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E97CE">
      <w:pPr>
        <w:rPr>
          <w:rFonts w:ascii="仿宋_GB2312" w:hAnsi="仿宋_GB2312" w:eastAsia="仿宋_GB2312" w:cs="仿宋_GB2312"/>
          <w:color w:val="auto"/>
          <w:sz w:val="36"/>
          <w:szCs w:val="36"/>
        </w:rPr>
      </w:pPr>
      <w:bookmarkStart w:id="0" w:name="_Hlk57883707"/>
    </w:p>
    <w:p w14:paraId="36B0C252">
      <w:pPr>
        <w:rPr>
          <w:rFonts w:ascii="仿宋_GB2312" w:hAnsi="仿宋_GB2312" w:eastAsia="仿宋_GB2312" w:cs="仿宋_GB2312"/>
          <w:color w:val="auto"/>
          <w:sz w:val="36"/>
          <w:szCs w:val="36"/>
        </w:rPr>
      </w:pPr>
    </w:p>
    <w:p w14:paraId="2B0A8395">
      <w:pPr>
        <w:rPr>
          <w:rFonts w:ascii="仿宋_GB2312" w:hAnsi="仿宋_GB2312" w:eastAsia="仿宋_GB2312" w:cs="仿宋_GB2312"/>
          <w:color w:val="auto"/>
          <w:sz w:val="36"/>
          <w:szCs w:val="36"/>
        </w:rPr>
      </w:pPr>
    </w:p>
    <w:p w14:paraId="35D8AAAE">
      <w:pPr>
        <w:rPr>
          <w:rFonts w:ascii="仿宋_GB2312" w:hAnsi="仿宋_GB2312" w:eastAsia="仿宋_GB2312" w:cs="仿宋_GB2312"/>
          <w:color w:val="auto"/>
          <w:sz w:val="36"/>
          <w:szCs w:val="36"/>
        </w:rPr>
      </w:pPr>
    </w:p>
    <w:bookmarkEnd w:id="0"/>
    <w:p w14:paraId="5792E038">
      <w:pPr>
        <w:adjustRightInd w:val="0"/>
        <w:snapToGrid w:val="0"/>
        <w:jc w:val="center"/>
        <w:outlineLvl w:val="0"/>
        <w:rPr>
          <w:rFonts w:hint="eastAsia" w:ascii="方正小标宋_GBK" w:eastAsia="方正小标宋_GBK"/>
          <w:bCs/>
          <w:color w:val="auto"/>
          <w:sz w:val="60"/>
          <w:szCs w:val="60"/>
        </w:rPr>
      </w:pPr>
      <w:bookmarkStart w:id="1" w:name="_Toc3912"/>
      <w:r>
        <w:rPr>
          <w:rFonts w:hint="eastAsia" w:ascii="方正小标宋_GBK" w:eastAsia="方正小标宋_GBK"/>
          <w:bCs/>
          <w:color w:val="auto"/>
          <w:sz w:val="60"/>
          <w:szCs w:val="60"/>
        </w:rPr>
        <w:t>建设项目</w:t>
      </w:r>
      <w:r>
        <w:rPr>
          <w:rFonts w:hint="eastAsia" w:ascii="方正小标宋_GBK" w:eastAsia="方正小标宋_GBK"/>
          <w:b w:val="0"/>
          <w:bCs/>
          <w:color w:val="auto"/>
          <w:sz w:val="60"/>
          <w:szCs w:val="60"/>
          <w:lang w:val="en-US" w:eastAsia="zh-CN"/>
        </w:rPr>
        <w:t>生态</w:t>
      </w:r>
      <w:r>
        <w:rPr>
          <w:rFonts w:hint="eastAsia" w:ascii="方正小标宋_GBK" w:eastAsia="方正小标宋_GBK"/>
          <w:bCs/>
          <w:color w:val="auto"/>
          <w:sz w:val="60"/>
          <w:szCs w:val="60"/>
        </w:rPr>
        <w:t>环境影响报告表</w:t>
      </w:r>
      <w:bookmarkEnd w:id="1"/>
    </w:p>
    <w:p w14:paraId="4F7ED9DA">
      <w:pPr>
        <w:adjustRightInd w:val="0"/>
        <w:snapToGrid w:val="0"/>
        <w:spacing w:before="192" w:beforeLines="80"/>
        <w:jc w:val="center"/>
        <w:rPr>
          <w:rFonts w:hint="eastAsia" w:ascii="楷体_GB2312" w:eastAsia="楷体_GB2312"/>
          <w:bCs/>
          <w:color w:val="auto"/>
          <w:sz w:val="48"/>
          <w:szCs w:val="48"/>
        </w:rPr>
      </w:pPr>
      <w:r>
        <w:rPr>
          <w:rFonts w:hint="eastAsia" w:ascii="楷体_GB2312" w:eastAsia="楷体_GB2312"/>
          <w:bCs/>
          <w:color w:val="auto"/>
          <w:sz w:val="48"/>
          <w:szCs w:val="48"/>
        </w:rPr>
        <w:t>（生态影响类）</w:t>
      </w:r>
    </w:p>
    <w:p w14:paraId="667802A7">
      <w:pPr>
        <w:bidi w:val="0"/>
        <w:rPr>
          <w:color w:val="auto"/>
        </w:rPr>
      </w:pPr>
      <w:bookmarkStart w:id="2" w:name="_Hlk57883728"/>
    </w:p>
    <w:p w14:paraId="7F45BE58">
      <w:pPr>
        <w:jc w:val="center"/>
        <w:rPr>
          <w:rFonts w:eastAsia="仿宋"/>
          <w:color w:val="auto"/>
          <w:sz w:val="52"/>
          <w:szCs w:val="52"/>
        </w:rPr>
      </w:pPr>
    </w:p>
    <w:p w14:paraId="792A28BE">
      <w:pPr>
        <w:ind w:firstLine="1040"/>
        <w:rPr>
          <w:rFonts w:eastAsia="仿宋"/>
          <w:color w:val="auto"/>
          <w:sz w:val="44"/>
          <w:szCs w:val="44"/>
        </w:rPr>
      </w:pPr>
    </w:p>
    <w:p w14:paraId="5F8DA9AE">
      <w:pPr>
        <w:ind w:firstLine="1040"/>
        <w:rPr>
          <w:rFonts w:eastAsia="仿宋"/>
          <w:color w:val="auto"/>
          <w:sz w:val="44"/>
          <w:szCs w:val="44"/>
        </w:rPr>
      </w:pPr>
    </w:p>
    <w:p w14:paraId="5A0DA69A">
      <w:pPr>
        <w:ind w:firstLine="1040"/>
        <w:rPr>
          <w:rFonts w:eastAsia="仿宋"/>
          <w:color w:val="auto"/>
          <w:sz w:val="44"/>
          <w:szCs w:val="44"/>
        </w:rPr>
      </w:pPr>
    </w:p>
    <w:p w14:paraId="1D55EEE4">
      <w:pPr>
        <w:ind w:firstLine="1040"/>
        <w:rPr>
          <w:rFonts w:eastAsia="仿宋"/>
          <w:color w:val="auto"/>
          <w:sz w:val="44"/>
          <w:szCs w:val="44"/>
        </w:rPr>
      </w:pPr>
    </w:p>
    <w:bookmarkEnd w:id="2"/>
    <w:p w14:paraId="38E99BCE">
      <w:pPr>
        <w:adjustRightInd w:val="0"/>
        <w:snapToGrid w:val="0"/>
        <w:spacing w:line="288" w:lineRule="auto"/>
        <w:ind w:left="1919" w:leftChars="152" w:hanging="1600" w:hangingChars="500"/>
        <w:jc w:val="both"/>
        <w:rPr>
          <w:rFonts w:hint="default" w:ascii="仿宋_GB2312" w:eastAsia="仿宋_GB2312"/>
          <w:color w:val="auto"/>
          <w:sz w:val="32"/>
          <w:szCs w:val="32"/>
          <w:u w:val="single"/>
          <w:lang w:val="en-US" w:eastAsia="zh-CN"/>
        </w:rPr>
      </w:pPr>
      <w:r>
        <w:rPr>
          <w:rFonts w:hint="eastAsia" w:ascii="仿宋_GB2312" w:eastAsia="仿宋_GB2312"/>
          <w:color w:val="auto"/>
          <w:sz w:val="32"/>
          <w:szCs w:val="32"/>
        </w:rPr>
        <w:t>项目名称：</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lang w:eastAsia="zh-CN"/>
        </w:rPr>
        <w:t>西咸新区沣西新城龙台观路清洁能源替代项目</w:t>
      </w:r>
      <w:r>
        <w:rPr>
          <w:rFonts w:hint="eastAsia" w:ascii="仿宋_GB2312" w:eastAsia="仿宋_GB2312"/>
          <w:color w:val="auto"/>
          <w:sz w:val="32"/>
          <w:szCs w:val="32"/>
          <w:u w:val="single"/>
          <w:lang w:val="en-US" w:eastAsia="zh-CN"/>
        </w:rPr>
        <w:t xml:space="preserve"> </w:t>
      </w:r>
    </w:p>
    <w:p w14:paraId="544513DC">
      <w:pPr>
        <w:adjustRightInd w:val="0"/>
        <w:snapToGrid w:val="0"/>
        <w:spacing w:line="288" w:lineRule="auto"/>
        <w:ind w:firstLine="320" w:firstLineChars="100"/>
        <w:jc w:val="both"/>
        <w:rPr>
          <w:rFonts w:hint="default" w:ascii="仿宋_GB2312" w:eastAsia="仿宋_GB2312"/>
          <w:color w:val="auto"/>
          <w:sz w:val="32"/>
          <w:szCs w:val="32"/>
          <w:u w:val="single"/>
          <w:lang w:val="en-US" w:eastAsia="zh-CN"/>
        </w:rPr>
      </w:pPr>
      <w:r>
        <w:rPr>
          <w:rFonts w:hint="eastAsia" w:ascii="仿宋_GB2312" w:eastAsia="仿宋_GB2312"/>
          <w:color w:val="auto"/>
          <w:sz w:val="32"/>
          <w:szCs w:val="32"/>
        </w:rPr>
        <w:t>建设单位（盖章）：</w:t>
      </w:r>
      <w:r>
        <w:rPr>
          <w:rFonts w:hint="eastAsia" w:ascii="仿宋_GB2312" w:eastAsia="仿宋_GB2312"/>
          <w:color w:val="auto"/>
          <w:sz w:val="32"/>
          <w:szCs w:val="32"/>
          <w:u w:val="single"/>
          <w:lang w:val="en-US" w:eastAsia="zh-CN"/>
        </w:rPr>
        <w:t xml:space="preserve">  </w:t>
      </w:r>
      <w:r>
        <w:rPr>
          <w:rFonts w:hint="default" w:ascii="Times New Roman" w:hAnsi="Times New Roman" w:eastAsia="仿宋_GB2312" w:cs="Times New Roman"/>
          <w:color w:val="auto"/>
          <w:sz w:val="32"/>
          <w:szCs w:val="32"/>
          <w:highlight w:val="none"/>
          <w:u w:val="single"/>
        </w:rPr>
        <w:t>陕西地矿华兴新能源开发有限公司</w:t>
      </w:r>
      <w:r>
        <w:rPr>
          <w:rFonts w:hint="eastAsia" w:ascii="Times New Roman" w:hAnsi="Times New Roman" w:eastAsia="仿宋_GB2312" w:cs="Times New Roman"/>
          <w:color w:val="auto"/>
          <w:sz w:val="32"/>
          <w:szCs w:val="32"/>
          <w:highlight w:val="none"/>
          <w:u w:val="single"/>
          <w:lang w:val="en-US" w:eastAsia="zh-CN"/>
        </w:rPr>
        <w:t xml:space="preserve">  </w:t>
      </w:r>
    </w:p>
    <w:p w14:paraId="1E2D418B">
      <w:pPr>
        <w:adjustRightInd w:val="0"/>
        <w:snapToGrid w:val="0"/>
        <w:spacing w:line="288" w:lineRule="auto"/>
        <w:ind w:firstLine="320" w:firstLineChars="100"/>
        <w:rPr>
          <w:rFonts w:hint="eastAsia" w:ascii="仿宋_GB2312" w:eastAsia="仿宋_GB2312"/>
          <w:color w:val="auto"/>
          <w:sz w:val="32"/>
          <w:szCs w:val="32"/>
          <w:u w:val="single"/>
          <w:lang w:val="en-US" w:eastAsia="zh-CN"/>
        </w:rPr>
      </w:pPr>
      <w:r>
        <w:rPr>
          <w:rFonts w:hint="eastAsia" w:ascii="仿宋_GB2312" w:eastAsia="仿宋_GB2312"/>
          <w:color w:val="auto"/>
          <w:sz w:val="32"/>
          <w:szCs w:val="32"/>
        </w:rPr>
        <w:t>编制日期：</w:t>
      </w:r>
      <w:r>
        <w:rPr>
          <w:rFonts w:hint="eastAsia" w:ascii="仿宋_GB2312" w:eastAsia="仿宋_GB2312"/>
          <w:color w:val="auto"/>
          <w:sz w:val="32"/>
          <w:szCs w:val="32"/>
          <w:u w:val="single"/>
        </w:rPr>
        <w:t xml:space="preserve"> </w:t>
      </w:r>
      <w:r>
        <w:rPr>
          <w:rFonts w:ascii="仿宋_GB2312" w:eastAsia="仿宋_GB2312"/>
          <w:color w:val="auto"/>
          <w:sz w:val="32"/>
          <w:szCs w:val="32"/>
          <w:u w:val="single"/>
        </w:rPr>
        <w:t xml:space="preserve">    </w:t>
      </w:r>
      <w:r>
        <w:rPr>
          <w:rFonts w:hint="eastAsia" w:ascii="仿宋_GB2312" w:eastAsia="仿宋_GB2312"/>
          <w:color w:val="auto"/>
          <w:sz w:val="32"/>
          <w:szCs w:val="32"/>
          <w:u w:val="single"/>
          <w:lang w:val="en-US" w:eastAsia="zh-CN"/>
        </w:rPr>
        <w:t xml:space="preserve">        </w:t>
      </w:r>
      <w:r>
        <w:rPr>
          <w:rFonts w:ascii="仿宋_GB2312" w:eastAsia="仿宋_GB2312"/>
          <w:color w:val="auto"/>
          <w:sz w:val="32"/>
          <w:szCs w:val="32"/>
          <w:u w:val="single"/>
        </w:rPr>
        <w:t xml:space="preserve">   </w:t>
      </w:r>
      <w:r>
        <w:rPr>
          <w:rFonts w:hint="eastAsia" w:ascii="仿宋_GB2312" w:eastAsia="仿宋_GB2312"/>
          <w:color w:val="auto"/>
          <w:sz w:val="32"/>
          <w:szCs w:val="32"/>
          <w:u w:val="single"/>
          <w:lang w:val="en-US" w:eastAsia="zh-CN"/>
        </w:rPr>
        <w:t>二</w:t>
      </w:r>
      <w:r>
        <w:rPr>
          <w:rFonts w:hint="default" w:ascii="Times New Roman" w:hAnsi="Times New Roman" w:eastAsia="仿宋_GB2312" w:cs="Times New Roman"/>
          <w:color w:val="auto"/>
          <w:sz w:val="32"/>
          <w:szCs w:val="32"/>
          <w:highlight w:val="none"/>
          <w:u w:val="single"/>
          <w:lang w:val="en-US" w:eastAsia="zh-CN"/>
        </w:rPr>
        <w:t>〇</w:t>
      </w:r>
      <w:r>
        <w:rPr>
          <w:rFonts w:hint="eastAsia" w:ascii="Times New Roman" w:hAnsi="Times New Roman" w:eastAsia="仿宋_GB2312" w:cs="Times New Roman"/>
          <w:color w:val="auto"/>
          <w:sz w:val="32"/>
          <w:szCs w:val="32"/>
          <w:highlight w:val="none"/>
          <w:u w:val="single"/>
          <w:lang w:val="en-US" w:eastAsia="zh-CN"/>
        </w:rPr>
        <w:t>二六年九月</w:t>
      </w:r>
      <w:r>
        <w:rPr>
          <w:rFonts w:ascii="仿宋_GB2312" w:eastAsia="仿宋_GB2312"/>
          <w:color w:val="auto"/>
          <w:sz w:val="32"/>
          <w:szCs w:val="32"/>
          <w:u w:val="single"/>
        </w:rPr>
        <w:t xml:space="preserve">           </w:t>
      </w:r>
      <w:r>
        <w:rPr>
          <w:rFonts w:hint="eastAsia" w:ascii="仿宋_GB2312" w:eastAsia="仿宋_GB2312"/>
          <w:color w:val="auto"/>
          <w:sz w:val="32"/>
          <w:szCs w:val="32"/>
          <w:u w:val="single"/>
          <w:lang w:val="en-US" w:eastAsia="zh-CN"/>
        </w:rPr>
        <w:t xml:space="preserve"> </w:t>
      </w:r>
    </w:p>
    <w:p w14:paraId="14FAFDE3">
      <w:pPr>
        <w:adjustRightInd w:val="0"/>
        <w:snapToGrid w:val="0"/>
        <w:spacing w:line="288" w:lineRule="auto"/>
        <w:ind w:firstLine="1040"/>
        <w:rPr>
          <w:rFonts w:ascii="仿宋_GB2312" w:eastAsia="仿宋_GB2312"/>
          <w:color w:val="auto"/>
          <w:sz w:val="36"/>
          <w:szCs w:val="36"/>
          <w:u w:val="single"/>
        </w:rPr>
      </w:pPr>
    </w:p>
    <w:p w14:paraId="6BB4D391">
      <w:pPr>
        <w:adjustRightInd w:val="0"/>
        <w:snapToGrid w:val="0"/>
        <w:spacing w:line="288" w:lineRule="auto"/>
        <w:ind w:firstLine="1040"/>
        <w:rPr>
          <w:rFonts w:ascii="仿宋_GB2312" w:eastAsia="仿宋_GB2312"/>
          <w:color w:val="auto"/>
          <w:sz w:val="36"/>
          <w:szCs w:val="36"/>
        </w:rPr>
      </w:pPr>
    </w:p>
    <w:p w14:paraId="56FC2BFB">
      <w:pPr>
        <w:adjustRightInd w:val="0"/>
        <w:snapToGrid w:val="0"/>
        <w:spacing w:line="288" w:lineRule="auto"/>
        <w:ind w:firstLine="1040"/>
        <w:rPr>
          <w:rFonts w:ascii="仿宋_GB2312" w:eastAsia="仿宋_GB2312"/>
          <w:color w:val="auto"/>
          <w:sz w:val="36"/>
          <w:szCs w:val="36"/>
        </w:rPr>
      </w:pPr>
    </w:p>
    <w:p w14:paraId="409B691F">
      <w:pPr>
        <w:adjustRightInd w:val="0"/>
        <w:snapToGrid w:val="0"/>
        <w:spacing w:line="288" w:lineRule="auto"/>
        <w:ind w:firstLine="1040"/>
        <w:rPr>
          <w:rFonts w:hint="eastAsia" w:ascii="仿宋_GB2312" w:eastAsia="仿宋_GB2312"/>
          <w:color w:val="auto"/>
          <w:sz w:val="36"/>
          <w:szCs w:val="36"/>
        </w:rPr>
      </w:pPr>
    </w:p>
    <w:p w14:paraId="702D30A0">
      <w:pPr>
        <w:adjustRightInd w:val="0"/>
        <w:snapToGrid w:val="0"/>
        <w:spacing w:line="288" w:lineRule="auto"/>
        <w:ind w:firstLine="1040"/>
        <w:rPr>
          <w:rFonts w:hint="eastAsia" w:ascii="仿宋_GB2312" w:eastAsia="仿宋_GB2312"/>
          <w:color w:val="auto"/>
          <w:sz w:val="36"/>
          <w:szCs w:val="36"/>
        </w:rPr>
      </w:pPr>
    </w:p>
    <w:p w14:paraId="1263EB01">
      <w:pPr>
        <w:pStyle w:val="21"/>
        <w:rPr>
          <w:rFonts w:hint="eastAsia" w:ascii="仿宋_GB2312" w:eastAsia="仿宋_GB2312"/>
          <w:color w:val="auto"/>
          <w:sz w:val="36"/>
          <w:szCs w:val="36"/>
        </w:rPr>
      </w:pPr>
    </w:p>
    <w:p w14:paraId="1511FF9E">
      <w:pPr>
        <w:adjustRightInd w:val="0"/>
        <w:snapToGrid w:val="0"/>
        <w:spacing w:line="288" w:lineRule="auto"/>
        <w:jc w:val="center"/>
        <w:rPr>
          <w:rFonts w:ascii="楷体_GB2312" w:eastAsia="楷体_GB2312"/>
          <w:color w:val="auto"/>
          <w:sz w:val="36"/>
          <w:szCs w:val="36"/>
        </w:rPr>
      </w:pPr>
      <w:r>
        <w:rPr>
          <w:rFonts w:hint="eastAsia" w:ascii="楷体_GB2312" w:eastAsia="楷体_GB2312"/>
          <w:color w:val="auto"/>
          <w:sz w:val="36"/>
          <w:szCs w:val="36"/>
        </w:rPr>
        <w:t>中华人民共和国生态环境部制</w:t>
      </w:r>
    </w:p>
    <w:p w14:paraId="0814E8E3">
      <w:pPr>
        <w:adjustRightInd w:val="0"/>
        <w:snapToGrid w:val="0"/>
        <w:spacing w:line="288" w:lineRule="auto"/>
        <w:ind w:firstLine="1040"/>
        <w:rPr>
          <w:rFonts w:ascii="仿宋_GB2312" w:eastAsia="仿宋_GB2312"/>
          <w:color w:val="auto"/>
          <w:sz w:val="36"/>
          <w:szCs w:val="36"/>
        </w:rPr>
        <w:sectPr>
          <w:headerReference r:id="rId3" w:type="default"/>
          <w:footerReference r:id="rId4" w:type="default"/>
          <w:footerReference r:id="rId5" w:type="even"/>
          <w:pgSz w:w="11906" w:h="16838"/>
          <w:pgMar w:top="1701" w:right="1531" w:bottom="1701" w:left="1531" w:header="851" w:footer="1077" w:gutter="0"/>
          <w:pgBorders>
            <w:top w:val="none" w:sz="0" w:space="0"/>
            <w:left w:val="none" w:sz="0" w:space="0"/>
            <w:bottom w:val="none" w:sz="0" w:space="0"/>
            <w:right w:val="none" w:sz="0" w:space="0"/>
          </w:pgBorders>
          <w:pgNumType w:start="21"/>
          <w:cols w:space="720" w:num="1"/>
          <w:docGrid w:linePitch="312" w:charSpace="0"/>
        </w:sectPr>
      </w:pPr>
    </w:p>
    <w:p w14:paraId="79444FA1">
      <w:pPr>
        <w:pStyle w:val="19"/>
        <w:jc w:val="center"/>
        <w:outlineLvl w:val="0"/>
        <w:rPr>
          <w:rFonts w:ascii="黑体" w:hAnsi="黑体" w:eastAsia="黑体"/>
          <w:snapToGrid w:val="0"/>
          <w:color w:val="auto"/>
          <w:sz w:val="30"/>
          <w:szCs w:val="30"/>
        </w:rPr>
      </w:pPr>
      <w:bookmarkStart w:id="3" w:name="_Toc17211"/>
      <w:r>
        <w:rPr>
          <w:rFonts w:hint="eastAsia" w:ascii="黑体" w:hAnsi="黑体" w:eastAsia="黑体"/>
          <w:snapToGrid w:val="0"/>
          <w:color w:val="auto"/>
          <w:sz w:val="30"/>
          <w:szCs w:val="30"/>
        </w:rPr>
        <w:t>一、建设项目基本情况</w:t>
      </w:r>
      <w:bookmarkEnd w:id="3"/>
    </w:p>
    <w:tbl>
      <w:tblPr>
        <w:tblStyle w:val="22"/>
        <w:tblW w:w="8984" w:type="dxa"/>
        <w:tblInd w:w="1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075"/>
        <w:gridCol w:w="3194"/>
        <w:gridCol w:w="1759"/>
        <w:gridCol w:w="2956"/>
      </w:tblGrid>
      <w:tr w14:paraId="29C0F0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075" w:type="dxa"/>
            <w:noWrap w:val="0"/>
            <w:tcMar>
              <w:top w:w="16" w:type="dxa"/>
              <w:left w:w="16" w:type="dxa"/>
              <w:right w:w="16" w:type="dxa"/>
            </w:tcMar>
            <w:vAlign w:val="center"/>
          </w:tcPr>
          <w:p w14:paraId="5C4FE012">
            <w:pPr>
              <w:adjustRightInd w:val="0"/>
              <w:snapToGrid w:val="0"/>
              <w:jc w:val="center"/>
              <w:rPr>
                <w:rFonts w:ascii="宋体" w:hAnsi="宋体" w:cs="宋体"/>
                <w:color w:val="auto"/>
                <w:sz w:val="24"/>
                <w:szCs w:val="24"/>
              </w:rPr>
            </w:pPr>
            <w:r>
              <w:rPr>
                <w:rFonts w:hint="eastAsia" w:ascii="宋体" w:hAnsi="宋体" w:cs="宋体"/>
                <w:color w:val="auto"/>
                <w:sz w:val="24"/>
                <w:szCs w:val="24"/>
              </w:rPr>
              <w:t>建设项目名称</w:t>
            </w:r>
          </w:p>
        </w:tc>
        <w:tc>
          <w:tcPr>
            <w:tcW w:w="7909" w:type="dxa"/>
            <w:gridSpan w:val="3"/>
            <w:noWrap w:val="0"/>
            <w:vAlign w:val="center"/>
          </w:tcPr>
          <w:p w14:paraId="071A8CFD">
            <w:pPr>
              <w:adjustRightInd w:val="0"/>
              <w:snapToGrid w:val="0"/>
              <w:jc w:val="center"/>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西咸新区沣西新城龙台观路清洁能源替代项目</w:t>
            </w:r>
          </w:p>
        </w:tc>
      </w:tr>
      <w:tr w14:paraId="5F0398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075" w:type="dxa"/>
            <w:noWrap w:val="0"/>
            <w:tcMar>
              <w:top w:w="16" w:type="dxa"/>
              <w:left w:w="16" w:type="dxa"/>
              <w:right w:w="16" w:type="dxa"/>
            </w:tcMar>
            <w:vAlign w:val="center"/>
          </w:tcPr>
          <w:p w14:paraId="10558837">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项目代码</w:t>
            </w:r>
          </w:p>
        </w:tc>
        <w:tc>
          <w:tcPr>
            <w:tcW w:w="7909" w:type="dxa"/>
            <w:gridSpan w:val="3"/>
            <w:noWrap w:val="0"/>
            <w:vAlign w:val="center"/>
          </w:tcPr>
          <w:p w14:paraId="0FCCB866">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w:t>
            </w:r>
            <w:r>
              <w:rPr>
                <w:rFonts w:hint="eastAsia" w:ascii="Times New Roman" w:hAnsi="Times New Roman" w:eastAsia="宋体" w:cs="Times New Roman"/>
                <w:color w:val="auto"/>
                <w:sz w:val="24"/>
                <w:szCs w:val="24"/>
                <w:lang w:val="en-US" w:eastAsia="zh-CN"/>
              </w:rPr>
              <w:t>607</w:t>
            </w:r>
            <w:r>
              <w:rPr>
                <w:rFonts w:hint="default" w:ascii="Times New Roman" w:hAnsi="Times New Roman" w:eastAsia="宋体" w:cs="Times New Roman"/>
                <w:color w:val="auto"/>
                <w:sz w:val="24"/>
                <w:szCs w:val="24"/>
                <w:lang w:val="en-US" w:eastAsia="zh-CN"/>
              </w:rPr>
              <w:t>-611205-04-0</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340407</w:t>
            </w:r>
          </w:p>
        </w:tc>
      </w:tr>
      <w:tr w14:paraId="7DA779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075" w:type="dxa"/>
            <w:noWrap w:val="0"/>
            <w:tcMar>
              <w:top w:w="16" w:type="dxa"/>
              <w:left w:w="16" w:type="dxa"/>
              <w:right w:w="16" w:type="dxa"/>
            </w:tcMar>
            <w:vAlign w:val="center"/>
          </w:tcPr>
          <w:p w14:paraId="00BEF9A6">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建设单位联系人</w:t>
            </w:r>
          </w:p>
        </w:tc>
        <w:tc>
          <w:tcPr>
            <w:tcW w:w="3194" w:type="dxa"/>
            <w:noWrap w:val="0"/>
            <w:vAlign w:val="center"/>
          </w:tcPr>
          <w:p w14:paraId="0B107CDA">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highlight w:val="none"/>
                <w:lang w:val="en-US" w:eastAsia="zh-CN"/>
              </w:rPr>
              <w:t>成林强</w:t>
            </w:r>
          </w:p>
        </w:tc>
        <w:tc>
          <w:tcPr>
            <w:tcW w:w="1759" w:type="dxa"/>
            <w:noWrap w:val="0"/>
            <w:vAlign w:val="center"/>
          </w:tcPr>
          <w:p w14:paraId="77B8318E">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highlight w:val="none"/>
              </w:rPr>
              <w:t>联系方式</w:t>
            </w:r>
          </w:p>
        </w:tc>
        <w:tc>
          <w:tcPr>
            <w:tcW w:w="2956" w:type="dxa"/>
            <w:noWrap w:val="0"/>
            <w:vAlign w:val="center"/>
          </w:tcPr>
          <w:p w14:paraId="685D5233">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highlight w:val="none"/>
              </w:rPr>
              <w:t>17730662228</w:t>
            </w:r>
          </w:p>
        </w:tc>
      </w:tr>
      <w:tr w14:paraId="35E7F5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075" w:type="dxa"/>
            <w:noWrap w:val="0"/>
            <w:tcMar>
              <w:top w:w="16" w:type="dxa"/>
              <w:left w:w="16" w:type="dxa"/>
              <w:right w:w="16" w:type="dxa"/>
            </w:tcMar>
            <w:vAlign w:val="center"/>
          </w:tcPr>
          <w:p w14:paraId="658D4B45">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建设地点</w:t>
            </w:r>
          </w:p>
        </w:tc>
        <w:tc>
          <w:tcPr>
            <w:tcW w:w="7909" w:type="dxa"/>
            <w:gridSpan w:val="3"/>
            <w:noWrap w:val="0"/>
            <w:vAlign w:val="center"/>
          </w:tcPr>
          <w:p w14:paraId="1E9A194E">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highlight w:val="none"/>
                <w:lang w:val="en-US" w:eastAsia="zh-CN"/>
              </w:rPr>
              <w:t>陕西省西咸新区沣西新城龙台观路（永平路）陕西中医药大学二附院南门西侧</w:t>
            </w:r>
          </w:p>
        </w:tc>
      </w:tr>
      <w:tr w14:paraId="77031C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075" w:type="dxa"/>
            <w:noWrap w:val="0"/>
            <w:tcMar>
              <w:top w:w="16" w:type="dxa"/>
              <w:left w:w="16" w:type="dxa"/>
              <w:right w:w="16" w:type="dxa"/>
            </w:tcMar>
            <w:vAlign w:val="center"/>
          </w:tcPr>
          <w:p w14:paraId="14C7977D">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地理坐标</w:t>
            </w:r>
          </w:p>
        </w:tc>
        <w:tc>
          <w:tcPr>
            <w:tcW w:w="7909" w:type="dxa"/>
            <w:gridSpan w:val="3"/>
            <w:noWrap w:val="0"/>
            <w:vAlign w:val="center"/>
          </w:tcPr>
          <w:p w14:paraId="14AEDCCD">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E</w:t>
            </w:r>
            <w:r>
              <w:rPr>
                <w:rFonts w:hint="default" w:ascii="Times New Roman" w:hAnsi="Times New Roman" w:cs="Times New Roman"/>
                <w:color w:val="auto"/>
                <w:sz w:val="24"/>
                <w:szCs w:val="24"/>
                <w:u w:val="single"/>
              </w:rPr>
              <w:t xml:space="preserve"> </w:t>
            </w:r>
            <w:r>
              <w:rPr>
                <w:rFonts w:hint="default" w:ascii="Times New Roman" w:hAnsi="Times New Roman" w:cs="Times New Roman"/>
                <w:color w:val="auto"/>
                <w:sz w:val="24"/>
                <w:szCs w:val="24"/>
                <w:u w:val="single"/>
                <w:lang w:val="en-US" w:eastAsia="zh-CN"/>
              </w:rPr>
              <w:t>108</w:t>
            </w:r>
            <w:r>
              <w:rPr>
                <w:rFonts w:hint="default" w:ascii="Times New Roman" w:hAnsi="Times New Roman" w:cs="Times New Roman"/>
                <w:color w:val="auto"/>
                <w:sz w:val="24"/>
                <w:szCs w:val="24"/>
                <w:u w:val="single"/>
              </w:rPr>
              <w:t xml:space="preserve"> </w:t>
            </w:r>
            <w:r>
              <w:rPr>
                <w:rFonts w:hint="default" w:ascii="Times New Roman" w:hAnsi="Times New Roman" w:cs="Times New Roman"/>
                <w:color w:val="auto"/>
                <w:sz w:val="24"/>
                <w:szCs w:val="24"/>
              </w:rPr>
              <w:t>度</w:t>
            </w:r>
            <w:r>
              <w:rPr>
                <w:rFonts w:hint="default" w:ascii="Times New Roman" w:hAnsi="Times New Roman" w:cs="Times New Roman"/>
                <w:color w:val="auto"/>
                <w:sz w:val="24"/>
                <w:szCs w:val="24"/>
                <w:u w:val="single"/>
              </w:rPr>
              <w:t xml:space="preserve"> </w:t>
            </w:r>
            <w:r>
              <w:rPr>
                <w:rFonts w:hint="default" w:ascii="Times New Roman" w:hAnsi="Times New Roman" w:cs="Times New Roman"/>
                <w:color w:val="auto"/>
                <w:sz w:val="24"/>
                <w:szCs w:val="24"/>
                <w:u w:val="single"/>
                <w:lang w:val="en-US" w:eastAsia="zh-CN"/>
              </w:rPr>
              <w:t>43</w:t>
            </w:r>
            <w:r>
              <w:rPr>
                <w:rFonts w:hint="default" w:ascii="Times New Roman" w:hAnsi="Times New Roman" w:cs="Times New Roman"/>
                <w:color w:val="auto"/>
                <w:sz w:val="24"/>
                <w:szCs w:val="24"/>
                <w:u w:val="single"/>
              </w:rPr>
              <w:t xml:space="preserve"> </w:t>
            </w:r>
            <w:r>
              <w:rPr>
                <w:rFonts w:hint="default" w:ascii="Times New Roman" w:hAnsi="Times New Roman" w:cs="Times New Roman"/>
                <w:color w:val="auto"/>
                <w:sz w:val="24"/>
                <w:szCs w:val="24"/>
              </w:rPr>
              <w:t>分</w:t>
            </w:r>
            <w:r>
              <w:rPr>
                <w:rFonts w:hint="default" w:ascii="Times New Roman" w:hAnsi="Times New Roman" w:cs="Times New Roman"/>
                <w:color w:val="auto"/>
                <w:sz w:val="24"/>
                <w:szCs w:val="24"/>
                <w:u w:val="single"/>
              </w:rPr>
              <w:t xml:space="preserve"> </w:t>
            </w:r>
            <w:r>
              <w:rPr>
                <w:rFonts w:hint="eastAsia" w:ascii="Times New Roman" w:hAnsi="Times New Roman" w:cs="Times New Roman"/>
                <w:color w:val="auto"/>
                <w:sz w:val="24"/>
                <w:szCs w:val="24"/>
                <w:u w:val="single"/>
                <w:lang w:val="en-US" w:eastAsia="zh-CN"/>
              </w:rPr>
              <w:t>3</w:t>
            </w:r>
            <w:r>
              <w:rPr>
                <w:rFonts w:hint="eastAsia" w:cs="Times New Roman"/>
                <w:color w:val="auto"/>
                <w:sz w:val="24"/>
                <w:szCs w:val="24"/>
                <w:u w:val="single"/>
                <w:lang w:val="en-US" w:eastAsia="zh-CN"/>
              </w:rPr>
              <w:t>3.924</w:t>
            </w:r>
            <w:r>
              <w:rPr>
                <w:rFonts w:hint="default" w:ascii="Times New Roman" w:hAnsi="Times New Roman" w:cs="Times New Roman"/>
                <w:color w:val="auto"/>
                <w:sz w:val="24"/>
                <w:szCs w:val="24"/>
                <w:u w:val="single"/>
              </w:rPr>
              <w:t xml:space="preserve"> </w:t>
            </w:r>
            <w:r>
              <w:rPr>
                <w:rFonts w:hint="default" w:ascii="Times New Roman" w:hAnsi="Times New Roman" w:cs="Times New Roman"/>
                <w:color w:val="auto"/>
                <w:sz w:val="24"/>
                <w:szCs w:val="24"/>
              </w:rPr>
              <w:t>秒，</w:t>
            </w:r>
            <w:r>
              <w:rPr>
                <w:rFonts w:hint="default" w:ascii="Times New Roman" w:hAnsi="Times New Roman" w:cs="Times New Roman"/>
                <w:color w:val="auto"/>
                <w:sz w:val="24"/>
                <w:szCs w:val="24"/>
                <w:lang w:val="en-US" w:eastAsia="zh-CN"/>
              </w:rPr>
              <w:t>N</w:t>
            </w:r>
            <w:r>
              <w:rPr>
                <w:rFonts w:hint="default" w:ascii="Times New Roman" w:hAnsi="Times New Roman" w:cs="Times New Roman"/>
                <w:color w:val="auto"/>
                <w:sz w:val="24"/>
                <w:szCs w:val="24"/>
                <w:u w:val="single"/>
              </w:rPr>
              <w:t xml:space="preserve"> </w:t>
            </w:r>
            <w:r>
              <w:rPr>
                <w:rFonts w:hint="default" w:ascii="Times New Roman" w:hAnsi="Times New Roman" w:cs="Times New Roman"/>
                <w:color w:val="auto"/>
                <w:sz w:val="24"/>
                <w:szCs w:val="24"/>
                <w:u w:val="single"/>
                <w:lang w:val="en-US" w:eastAsia="zh-CN"/>
              </w:rPr>
              <w:t>34</w:t>
            </w:r>
            <w:r>
              <w:rPr>
                <w:rFonts w:hint="default" w:ascii="Times New Roman" w:hAnsi="Times New Roman" w:cs="Times New Roman"/>
                <w:color w:val="auto"/>
                <w:sz w:val="24"/>
                <w:szCs w:val="24"/>
                <w:u w:val="single"/>
              </w:rPr>
              <w:t xml:space="preserve"> </w:t>
            </w:r>
            <w:r>
              <w:rPr>
                <w:rFonts w:hint="default" w:ascii="Times New Roman" w:hAnsi="Times New Roman" w:cs="Times New Roman"/>
                <w:color w:val="auto"/>
                <w:sz w:val="24"/>
                <w:szCs w:val="24"/>
              </w:rPr>
              <w:t>度</w:t>
            </w:r>
            <w:r>
              <w:rPr>
                <w:rFonts w:hint="default" w:ascii="Times New Roman" w:hAnsi="Times New Roman" w:cs="Times New Roman"/>
                <w:color w:val="auto"/>
                <w:sz w:val="24"/>
                <w:szCs w:val="24"/>
                <w:u w:val="single"/>
              </w:rPr>
              <w:t xml:space="preserve"> </w:t>
            </w:r>
            <w:r>
              <w:rPr>
                <w:rFonts w:hint="default" w:ascii="Times New Roman" w:hAnsi="Times New Roman" w:cs="Times New Roman"/>
                <w:color w:val="auto"/>
                <w:sz w:val="24"/>
                <w:szCs w:val="24"/>
                <w:u w:val="single"/>
                <w:lang w:val="en-US" w:eastAsia="zh-CN"/>
              </w:rPr>
              <w:t>1</w:t>
            </w:r>
            <w:r>
              <w:rPr>
                <w:rFonts w:hint="eastAsia" w:ascii="Times New Roman" w:hAnsi="Times New Roman" w:cs="Times New Roman"/>
                <w:color w:val="auto"/>
                <w:sz w:val="24"/>
                <w:szCs w:val="24"/>
                <w:u w:val="single"/>
                <w:lang w:val="en-US" w:eastAsia="zh-CN"/>
              </w:rPr>
              <w:t>8</w:t>
            </w:r>
            <w:r>
              <w:rPr>
                <w:rFonts w:hint="default" w:ascii="Times New Roman" w:hAnsi="Times New Roman" w:cs="Times New Roman"/>
                <w:color w:val="auto"/>
                <w:sz w:val="24"/>
                <w:szCs w:val="24"/>
                <w:u w:val="single"/>
              </w:rPr>
              <w:t xml:space="preserve"> </w:t>
            </w:r>
            <w:r>
              <w:rPr>
                <w:rFonts w:hint="default" w:ascii="Times New Roman" w:hAnsi="Times New Roman" w:cs="Times New Roman"/>
                <w:color w:val="auto"/>
                <w:sz w:val="24"/>
                <w:szCs w:val="24"/>
              </w:rPr>
              <w:t>分</w:t>
            </w:r>
            <w:r>
              <w:rPr>
                <w:rFonts w:hint="default" w:ascii="Times New Roman" w:hAnsi="Times New Roman" w:cs="Times New Roman"/>
                <w:color w:val="auto"/>
                <w:sz w:val="24"/>
                <w:szCs w:val="24"/>
                <w:u w:val="single"/>
              </w:rPr>
              <w:t xml:space="preserve"> </w:t>
            </w:r>
            <w:r>
              <w:rPr>
                <w:rFonts w:hint="eastAsia" w:ascii="Times New Roman" w:hAnsi="Times New Roman" w:cs="Times New Roman"/>
                <w:color w:val="auto"/>
                <w:sz w:val="24"/>
                <w:szCs w:val="24"/>
                <w:u w:val="single"/>
                <w:lang w:val="en-US" w:eastAsia="zh-CN"/>
              </w:rPr>
              <w:t>2</w:t>
            </w:r>
            <w:r>
              <w:rPr>
                <w:rFonts w:hint="eastAsia" w:cs="Times New Roman"/>
                <w:color w:val="auto"/>
                <w:sz w:val="24"/>
                <w:szCs w:val="24"/>
                <w:u w:val="single"/>
                <w:lang w:val="en-US" w:eastAsia="zh-CN"/>
              </w:rPr>
              <w:t>7.708</w:t>
            </w:r>
            <w:r>
              <w:rPr>
                <w:rFonts w:hint="default" w:ascii="Times New Roman" w:hAnsi="Times New Roman" w:cs="Times New Roman"/>
                <w:color w:val="auto"/>
                <w:sz w:val="24"/>
                <w:szCs w:val="24"/>
                <w:u w:val="single"/>
              </w:rPr>
              <w:t xml:space="preserve"> </w:t>
            </w:r>
            <w:r>
              <w:rPr>
                <w:rFonts w:hint="default" w:ascii="Times New Roman" w:hAnsi="Times New Roman" w:cs="Times New Roman"/>
                <w:color w:val="auto"/>
                <w:sz w:val="24"/>
                <w:szCs w:val="24"/>
              </w:rPr>
              <w:t>秒）</w:t>
            </w:r>
          </w:p>
        </w:tc>
      </w:tr>
      <w:tr w14:paraId="6BD3B0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75" w:type="dxa"/>
            <w:noWrap w:val="0"/>
            <w:tcMar>
              <w:top w:w="16" w:type="dxa"/>
              <w:left w:w="16" w:type="dxa"/>
              <w:right w:w="16" w:type="dxa"/>
            </w:tcMar>
            <w:vAlign w:val="center"/>
          </w:tcPr>
          <w:p w14:paraId="66244B96">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建设项目</w:t>
            </w:r>
          </w:p>
          <w:p w14:paraId="30C1E819">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行业类别</w:t>
            </w:r>
          </w:p>
        </w:tc>
        <w:tc>
          <w:tcPr>
            <w:tcW w:w="3194" w:type="dxa"/>
            <w:noWrap w:val="0"/>
            <w:vAlign w:val="center"/>
          </w:tcPr>
          <w:p w14:paraId="426483EE">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highlight w:val="none"/>
              </w:rPr>
              <w:t>129、地下水开采（农村分散式家庭生活自用水井除外）—其他</w:t>
            </w:r>
          </w:p>
        </w:tc>
        <w:tc>
          <w:tcPr>
            <w:tcW w:w="1759" w:type="dxa"/>
            <w:noWrap w:val="0"/>
            <w:vAlign w:val="center"/>
          </w:tcPr>
          <w:p w14:paraId="04BFAD5F">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用地（用海）面积（m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）/长度（km）</w:t>
            </w:r>
          </w:p>
        </w:tc>
        <w:tc>
          <w:tcPr>
            <w:tcW w:w="2956" w:type="dxa"/>
            <w:noWrap w:val="0"/>
            <w:vAlign w:val="center"/>
          </w:tcPr>
          <w:p w14:paraId="0DE12BD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sz w:val="24"/>
                <w:szCs w:val="24"/>
                <w:highlight w:val="none"/>
                <w:vertAlign w:val="superscript"/>
                <w:lang w:val="en-US" w:eastAsia="zh-CN"/>
              </w:rPr>
            </w:pPr>
            <w:r>
              <w:rPr>
                <w:rFonts w:hint="default" w:ascii="Times New Roman" w:hAnsi="Times New Roman" w:cs="Times New Roman"/>
                <w:color w:val="auto"/>
                <w:sz w:val="24"/>
                <w:szCs w:val="24"/>
                <w:highlight w:val="none"/>
                <w:lang w:val="en-US" w:eastAsia="zh-CN"/>
              </w:rPr>
              <w:t>永久占地</w:t>
            </w:r>
            <w:r>
              <w:rPr>
                <w:rFonts w:hint="eastAsia" w:cs="Times New Roman"/>
                <w:color w:val="auto"/>
                <w:sz w:val="24"/>
                <w:szCs w:val="24"/>
                <w:highlight w:val="none"/>
                <w:lang w:val="en-US" w:eastAsia="zh-CN"/>
              </w:rPr>
              <w:t>300</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2</w:t>
            </w:r>
          </w:p>
          <w:p w14:paraId="6E7603E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highlight w:val="none"/>
                <w:vertAlign w:val="baseline"/>
                <w:lang w:val="en-US" w:eastAsia="zh-CN"/>
              </w:rPr>
              <w:t>临时占地</w:t>
            </w:r>
            <w:r>
              <w:rPr>
                <w:rFonts w:hint="eastAsia" w:cs="Times New Roman"/>
                <w:color w:val="auto"/>
                <w:sz w:val="24"/>
                <w:szCs w:val="24"/>
                <w:highlight w:val="none"/>
                <w:vertAlign w:val="baseline"/>
                <w:lang w:val="en-US" w:eastAsia="zh-CN"/>
              </w:rPr>
              <w:t>200</w:t>
            </w:r>
            <w:r>
              <w:rPr>
                <w:rFonts w:hint="eastAsia" w:ascii="Times New Roman" w:hAnsi="Times New Roman" w:cs="Times New Roman"/>
                <w:color w:val="auto"/>
                <w:sz w:val="24"/>
                <w:szCs w:val="24"/>
                <w:highlight w:val="none"/>
                <w:vertAlign w:val="baseline"/>
                <w:lang w:val="en-US" w:eastAsia="zh-CN"/>
              </w:rPr>
              <w:t>0</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2</w:t>
            </w:r>
          </w:p>
        </w:tc>
      </w:tr>
      <w:tr w14:paraId="588A59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1075" w:type="dxa"/>
            <w:noWrap w:val="0"/>
            <w:tcMar>
              <w:top w:w="16" w:type="dxa"/>
              <w:left w:w="16" w:type="dxa"/>
              <w:right w:w="16" w:type="dxa"/>
            </w:tcMar>
            <w:vAlign w:val="center"/>
          </w:tcPr>
          <w:p w14:paraId="7CA93BAD">
            <w:pPr>
              <w:adjustRightInd w:val="0"/>
              <w:snapToGrid w:val="0"/>
              <w:jc w:val="center"/>
              <w:rPr>
                <w:rFonts w:ascii="宋体" w:hAnsi="宋体" w:cs="宋体"/>
                <w:color w:val="auto"/>
                <w:sz w:val="24"/>
                <w:szCs w:val="24"/>
              </w:rPr>
            </w:pPr>
            <w:r>
              <w:rPr>
                <w:rFonts w:hint="eastAsia" w:ascii="宋体" w:hAnsi="宋体" w:cs="宋体"/>
                <w:color w:val="auto"/>
                <w:sz w:val="24"/>
                <w:szCs w:val="24"/>
              </w:rPr>
              <w:t>建设性质</w:t>
            </w:r>
          </w:p>
        </w:tc>
        <w:tc>
          <w:tcPr>
            <w:tcW w:w="3194" w:type="dxa"/>
            <w:noWrap w:val="0"/>
            <w:vAlign w:val="center"/>
          </w:tcPr>
          <w:p w14:paraId="319D523E">
            <w:pPr>
              <w:adjustRightInd w:val="0"/>
              <w:snapToGrid w:val="0"/>
              <w:jc w:val="left"/>
              <w:rPr>
                <w:rFonts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rPr>
              <w:t>新建（迁建）</w:t>
            </w:r>
          </w:p>
          <w:p w14:paraId="6842CD5A">
            <w:pPr>
              <w:adjustRightInd w:val="0"/>
              <w:snapToGrid w:val="0"/>
              <w:jc w:val="left"/>
              <w:rPr>
                <w:rFonts w:ascii="宋体" w:hAnsi="宋体" w:cs="宋体"/>
                <w:color w:val="auto"/>
                <w:sz w:val="24"/>
                <w:szCs w:val="24"/>
              </w:rPr>
            </w:pPr>
            <w:r>
              <w:rPr>
                <w:rFonts w:hint="eastAsia" w:ascii="宋体" w:hAnsi="宋体" w:cs="宋体"/>
                <w:color w:val="auto"/>
                <w:sz w:val="24"/>
                <w:szCs w:val="24"/>
              </w:rPr>
              <w:t>□改建</w:t>
            </w:r>
          </w:p>
          <w:p w14:paraId="38670FED">
            <w:pPr>
              <w:adjustRightInd w:val="0"/>
              <w:snapToGrid w:val="0"/>
              <w:jc w:val="left"/>
              <w:rPr>
                <w:rFonts w:ascii="宋体" w:hAnsi="宋体" w:cs="宋体"/>
                <w:color w:val="auto"/>
                <w:sz w:val="24"/>
                <w:szCs w:val="24"/>
              </w:rPr>
            </w:pPr>
            <w:r>
              <w:rPr>
                <w:rFonts w:hint="eastAsia" w:ascii="宋体" w:hAnsi="宋体" w:cs="宋体"/>
                <w:color w:val="auto"/>
                <w:sz w:val="24"/>
                <w:szCs w:val="24"/>
              </w:rPr>
              <w:t>□扩建</w:t>
            </w:r>
          </w:p>
          <w:p w14:paraId="12DC0096">
            <w:pPr>
              <w:adjustRightInd w:val="0"/>
              <w:snapToGrid w:val="0"/>
              <w:jc w:val="left"/>
              <w:rPr>
                <w:rFonts w:hint="eastAsia" w:ascii="宋体" w:hAnsi="宋体" w:eastAsia="宋体" w:cs="宋体"/>
                <w:color w:val="auto"/>
                <w:sz w:val="24"/>
                <w:szCs w:val="24"/>
                <w:lang w:val="en-US" w:eastAsia="zh-CN"/>
              </w:rPr>
            </w:pPr>
            <w:r>
              <w:rPr>
                <w:rFonts w:hint="eastAsia" w:ascii="宋体" w:hAnsi="宋体" w:cs="宋体"/>
                <w:color w:val="auto"/>
                <w:sz w:val="24"/>
                <w:szCs w:val="24"/>
              </w:rPr>
              <w:t>□技术</w:t>
            </w:r>
            <w:r>
              <w:rPr>
                <w:rFonts w:hint="eastAsia" w:ascii="宋体" w:hAnsi="宋体" w:cs="宋体"/>
                <w:color w:val="auto"/>
                <w:sz w:val="24"/>
                <w:szCs w:val="24"/>
                <w:lang w:val="en-US" w:eastAsia="zh-CN"/>
              </w:rPr>
              <w:t>改造</w:t>
            </w:r>
          </w:p>
        </w:tc>
        <w:tc>
          <w:tcPr>
            <w:tcW w:w="1759" w:type="dxa"/>
            <w:noWrap w:val="0"/>
            <w:vAlign w:val="center"/>
          </w:tcPr>
          <w:p w14:paraId="2FC06A04">
            <w:pPr>
              <w:adjustRightInd w:val="0"/>
              <w:snapToGrid w:val="0"/>
              <w:jc w:val="center"/>
              <w:rPr>
                <w:rFonts w:ascii="宋体" w:hAnsi="宋体" w:cs="宋体"/>
                <w:color w:val="auto"/>
                <w:sz w:val="24"/>
                <w:szCs w:val="24"/>
              </w:rPr>
            </w:pPr>
            <w:r>
              <w:rPr>
                <w:rFonts w:hint="eastAsia" w:ascii="宋体" w:hAnsi="宋体" w:cs="宋体"/>
                <w:color w:val="auto"/>
                <w:sz w:val="24"/>
                <w:szCs w:val="24"/>
              </w:rPr>
              <w:t>建设项目</w:t>
            </w:r>
          </w:p>
          <w:p w14:paraId="6CC1D23B">
            <w:pPr>
              <w:adjustRightInd w:val="0"/>
              <w:snapToGrid w:val="0"/>
              <w:jc w:val="center"/>
              <w:rPr>
                <w:rFonts w:ascii="宋体" w:hAnsi="宋体" w:cs="宋体"/>
                <w:color w:val="auto"/>
                <w:sz w:val="24"/>
                <w:szCs w:val="24"/>
              </w:rPr>
            </w:pPr>
            <w:r>
              <w:rPr>
                <w:rFonts w:hint="eastAsia" w:ascii="宋体" w:hAnsi="宋体" w:cs="宋体"/>
                <w:color w:val="auto"/>
                <w:sz w:val="24"/>
                <w:szCs w:val="24"/>
              </w:rPr>
              <w:t>申报情形</w:t>
            </w:r>
          </w:p>
        </w:tc>
        <w:tc>
          <w:tcPr>
            <w:tcW w:w="2956" w:type="dxa"/>
            <w:noWrap w:val="0"/>
            <w:vAlign w:val="center"/>
          </w:tcPr>
          <w:p w14:paraId="418602DA">
            <w:pPr>
              <w:adjustRightInd w:val="0"/>
              <w:snapToGrid w:val="0"/>
              <w:jc w:val="left"/>
              <w:rPr>
                <w:rFonts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rPr>
              <w:t>首次申报项目</w:t>
            </w:r>
          </w:p>
          <w:p w14:paraId="7B26A7BC">
            <w:pPr>
              <w:adjustRightInd w:val="0"/>
              <w:snapToGrid w:val="0"/>
              <w:jc w:val="left"/>
              <w:rPr>
                <w:rFonts w:ascii="宋体" w:hAnsi="宋体" w:cs="宋体"/>
                <w:color w:val="auto"/>
                <w:sz w:val="24"/>
                <w:szCs w:val="24"/>
              </w:rPr>
            </w:pPr>
            <w:r>
              <w:rPr>
                <w:rFonts w:hint="eastAsia" w:ascii="宋体" w:hAnsi="宋体" w:cs="宋体"/>
                <w:color w:val="auto"/>
                <w:sz w:val="24"/>
                <w:szCs w:val="24"/>
              </w:rPr>
              <w:t>□不予批准后再次申报项目</w:t>
            </w:r>
          </w:p>
          <w:p w14:paraId="377D0A1D">
            <w:pPr>
              <w:adjustRightInd w:val="0"/>
              <w:snapToGrid w:val="0"/>
              <w:jc w:val="left"/>
              <w:rPr>
                <w:rFonts w:ascii="宋体" w:hAnsi="宋体" w:cs="宋体"/>
                <w:color w:val="auto"/>
                <w:sz w:val="24"/>
                <w:szCs w:val="24"/>
              </w:rPr>
            </w:pPr>
            <w:r>
              <w:rPr>
                <w:rFonts w:hint="eastAsia" w:ascii="宋体" w:hAnsi="宋体" w:cs="宋体"/>
                <w:color w:val="auto"/>
                <w:sz w:val="24"/>
                <w:szCs w:val="24"/>
              </w:rPr>
              <w:t>□超五年重新审核项目</w:t>
            </w:r>
          </w:p>
          <w:p w14:paraId="13437DB3">
            <w:pPr>
              <w:adjustRightInd w:val="0"/>
              <w:snapToGrid w:val="0"/>
              <w:rPr>
                <w:rFonts w:ascii="宋体" w:hAnsi="宋体" w:cs="宋体"/>
                <w:color w:val="auto"/>
                <w:sz w:val="24"/>
                <w:szCs w:val="24"/>
              </w:rPr>
            </w:pPr>
            <w:r>
              <w:rPr>
                <w:rFonts w:hint="eastAsia" w:ascii="宋体" w:hAnsi="宋体" w:cs="宋体"/>
                <w:color w:val="auto"/>
                <w:sz w:val="24"/>
                <w:szCs w:val="24"/>
              </w:rPr>
              <w:t>□重大变动重新报批项目</w:t>
            </w:r>
          </w:p>
        </w:tc>
      </w:tr>
      <w:tr w14:paraId="40D97F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1075" w:type="dxa"/>
            <w:noWrap w:val="0"/>
            <w:tcMar>
              <w:top w:w="16" w:type="dxa"/>
              <w:left w:w="16" w:type="dxa"/>
              <w:right w:w="16" w:type="dxa"/>
            </w:tcMar>
            <w:vAlign w:val="center"/>
          </w:tcPr>
          <w:p w14:paraId="191DD295">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项目审批（核准/备案）部门（选填）</w:t>
            </w:r>
          </w:p>
        </w:tc>
        <w:tc>
          <w:tcPr>
            <w:tcW w:w="3194" w:type="dxa"/>
            <w:noWrap w:val="0"/>
            <w:vAlign w:val="center"/>
          </w:tcPr>
          <w:p w14:paraId="530E0560">
            <w:pPr>
              <w:adjustRightInd w:val="0"/>
              <w:snapToGrid w:val="0"/>
              <w:jc w:val="center"/>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陕西省西咸新区沣西新城</w:t>
            </w:r>
          </w:p>
          <w:p w14:paraId="4C603136">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管理委员会</w:t>
            </w:r>
          </w:p>
        </w:tc>
        <w:tc>
          <w:tcPr>
            <w:tcW w:w="1759" w:type="dxa"/>
            <w:noWrap w:val="0"/>
            <w:vAlign w:val="center"/>
          </w:tcPr>
          <w:p w14:paraId="05EC58F2">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项目审批（核准/</w:t>
            </w:r>
          </w:p>
          <w:p w14:paraId="3AFC7A6D">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备案）文号（选填）</w:t>
            </w:r>
          </w:p>
        </w:tc>
        <w:tc>
          <w:tcPr>
            <w:tcW w:w="2956" w:type="dxa"/>
            <w:noWrap w:val="0"/>
            <w:vAlign w:val="center"/>
          </w:tcPr>
          <w:p w14:paraId="203C51E8">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w:t>
            </w:r>
          </w:p>
        </w:tc>
      </w:tr>
      <w:tr w14:paraId="06F362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075" w:type="dxa"/>
            <w:noWrap w:val="0"/>
            <w:tcMar>
              <w:top w:w="16" w:type="dxa"/>
              <w:left w:w="16" w:type="dxa"/>
              <w:right w:w="16" w:type="dxa"/>
            </w:tcMar>
            <w:vAlign w:val="center"/>
          </w:tcPr>
          <w:p w14:paraId="0C90A68A">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总投资（万元）</w:t>
            </w:r>
          </w:p>
        </w:tc>
        <w:tc>
          <w:tcPr>
            <w:tcW w:w="3194" w:type="dxa"/>
            <w:noWrap w:val="0"/>
            <w:vAlign w:val="center"/>
          </w:tcPr>
          <w:p w14:paraId="7B5586F9">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7500</w:t>
            </w:r>
          </w:p>
        </w:tc>
        <w:tc>
          <w:tcPr>
            <w:tcW w:w="1759" w:type="dxa"/>
            <w:noWrap w:val="0"/>
            <w:tcMar>
              <w:top w:w="16" w:type="dxa"/>
              <w:left w:w="16" w:type="dxa"/>
              <w:right w:w="16" w:type="dxa"/>
            </w:tcMar>
            <w:vAlign w:val="center"/>
          </w:tcPr>
          <w:p w14:paraId="25B697D5">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环保投资（万元）</w:t>
            </w:r>
          </w:p>
        </w:tc>
        <w:tc>
          <w:tcPr>
            <w:tcW w:w="2956" w:type="dxa"/>
            <w:noWrap w:val="0"/>
            <w:vAlign w:val="center"/>
          </w:tcPr>
          <w:p w14:paraId="31057F71">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128</w:t>
            </w:r>
          </w:p>
        </w:tc>
      </w:tr>
      <w:tr w14:paraId="444AE2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075" w:type="dxa"/>
            <w:noWrap w:val="0"/>
            <w:tcMar>
              <w:top w:w="16" w:type="dxa"/>
              <w:left w:w="16" w:type="dxa"/>
              <w:right w:w="16" w:type="dxa"/>
            </w:tcMar>
            <w:vAlign w:val="center"/>
          </w:tcPr>
          <w:p w14:paraId="2F8ED086">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环保投资占比（%）</w:t>
            </w:r>
          </w:p>
        </w:tc>
        <w:tc>
          <w:tcPr>
            <w:tcW w:w="3194" w:type="dxa"/>
            <w:noWrap w:val="0"/>
            <w:vAlign w:val="center"/>
          </w:tcPr>
          <w:p w14:paraId="4E8032C3">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1.71</w:t>
            </w:r>
          </w:p>
        </w:tc>
        <w:tc>
          <w:tcPr>
            <w:tcW w:w="1759" w:type="dxa"/>
            <w:noWrap w:val="0"/>
            <w:tcMar>
              <w:top w:w="16" w:type="dxa"/>
              <w:left w:w="16" w:type="dxa"/>
              <w:right w:w="16" w:type="dxa"/>
            </w:tcMar>
            <w:vAlign w:val="center"/>
          </w:tcPr>
          <w:p w14:paraId="5F80F239">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施工工期</w:t>
            </w:r>
          </w:p>
        </w:tc>
        <w:tc>
          <w:tcPr>
            <w:tcW w:w="2956" w:type="dxa"/>
            <w:noWrap w:val="0"/>
            <w:vAlign w:val="center"/>
          </w:tcPr>
          <w:p w14:paraId="4D1C9060">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12个月</w:t>
            </w:r>
          </w:p>
        </w:tc>
      </w:tr>
      <w:tr w14:paraId="0A7744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075" w:type="dxa"/>
            <w:noWrap w:val="0"/>
            <w:tcMar>
              <w:top w:w="16" w:type="dxa"/>
              <w:left w:w="16" w:type="dxa"/>
              <w:right w:w="16" w:type="dxa"/>
            </w:tcMar>
            <w:vAlign w:val="center"/>
          </w:tcPr>
          <w:p w14:paraId="282E4A5E">
            <w:pPr>
              <w:adjustRightInd w:val="0"/>
              <w:snapToGrid w:val="0"/>
              <w:jc w:val="center"/>
              <w:rPr>
                <w:rFonts w:ascii="宋体" w:hAnsi="宋体" w:cs="宋体"/>
                <w:color w:val="auto"/>
                <w:sz w:val="24"/>
                <w:szCs w:val="24"/>
              </w:rPr>
            </w:pPr>
            <w:r>
              <w:rPr>
                <w:rFonts w:hint="eastAsia" w:ascii="宋体" w:hAnsi="宋体" w:cs="宋体"/>
                <w:color w:val="auto"/>
                <w:sz w:val="24"/>
                <w:szCs w:val="24"/>
              </w:rPr>
              <w:t>是否开工建设</w:t>
            </w:r>
          </w:p>
        </w:tc>
        <w:tc>
          <w:tcPr>
            <w:tcW w:w="7909" w:type="dxa"/>
            <w:gridSpan w:val="3"/>
            <w:noWrap w:val="0"/>
            <w:vAlign w:val="center"/>
          </w:tcPr>
          <w:p w14:paraId="176BCCD0">
            <w:pPr>
              <w:adjustRightInd w:val="0"/>
              <w:snapToGrid w:val="0"/>
              <w:ind w:firstLine="105"/>
              <w:jc w:val="left"/>
              <w:rPr>
                <w:rFonts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rPr>
              <w:t>否</w:t>
            </w:r>
          </w:p>
          <w:p w14:paraId="7BBB0217">
            <w:pPr>
              <w:adjustRightInd w:val="0"/>
              <w:snapToGrid w:val="0"/>
              <w:ind w:firstLine="92"/>
              <w:jc w:val="left"/>
              <w:rPr>
                <w:rFonts w:ascii="宋体" w:hAnsi="宋体" w:cs="宋体"/>
                <w:color w:val="auto"/>
                <w:sz w:val="24"/>
                <w:szCs w:val="24"/>
              </w:rPr>
            </w:pPr>
            <w:r>
              <w:rPr>
                <w:rFonts w:hint="eastAsia" w:ascii="宋体" w:hAnsi="宋体" w:cs="宋体"/>
                <w:color w:val="auto"/>
                <w:sz w:val="24"/>
                <w:szCs w:val="24"/>
              </w:rPr>
              <w:t>□是：</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tc>
      </w:tr>
      <w:tr w14:paraId="0EE58C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075" w:type="dxa"/>
            <w:noWrap w:val="0"/>
            <w:tcMar>
              <w:top w:w="16" w:type="dxa"/>
              <w:left w:w="16" w:type="dxa"/>
              <w:right w:w="16" w:type="dxa"/>
            </w:tcMar>
            <w:vAlign w:val="center"/>
          </w:tcPr>
          <w:p w14:paraId="11B9EF0A">
            <w:pPr>
              <w:autoSpaceDE w:val="0"/>
              <w:autoSpaceDN w:val="0"/>
              <w:adjustRightInd w:val="0"/>
              <w:snapToGrid w:val="0"/>
              <w:jc w:val="center"/>
              <w:rPr>
                <w:rFonts w:ascii="宋体" w:hAnsi="宋体" w:cs="宋体"/>
                <w:color w:val="auto"/>
                <w:kern w:val="0"/>
                <w:sz w:val="24"/>
                <w:szCs w:val="24"/>
              </w:rPr>
            </w:pPr>
            <w:r>
              <w:rPr>
                <w:rFonts w:hint="eastAsia" w:ascii="宋体" w:hAnsi="宋体" w:cs="宋体"/>
                <w:color w:val="auto"/>
                <w:kern w:val="0"/>
                <w:sz w:val="24"/>
                <w:szCs w:val="24"/>
              </w:rPr>
              <w:t>专项评价设置情况</w:t>
            </w:r>
          </w:p>
        </w:tc>
        <w:tc>
          <w:tcPr>
            <w:tcW w:w="7909" w:type="dxa"/>
            <w:gridSpan w:val="3"/>
            <w:noWrap w:val="0"/>
            <w:tcMar>
              <w:top w:w="16" w:type="dxa"/>
              <w:left w:w="16" w:type="dxa"/>
              <w:right w:w="16" w:type="dxa"/>
            </w:tcMar>
            <w:vAlign w:val="center"/>
          </w:tcPr>
          <w:p w14:paraId="03DC18F3">
            <w:pPr>
              <w:pStyle w:val="4"/>
              <w:keepNext w:val="0"/>
              <w:keepLines w:val="0"/>
              <w:pageBreakBefore w:val="0"/>
              <w:widowControl w:val="0"/>
              <w:kinsoku/>
              <w:wordWrap/>
              <w:overflowPunct/>
              <w:topLinePunct w:val="0"/>
              <w:autoSpaceDE/>
              <w:autoSpaceDN/>
              <w:bidi w:val="0"/>
              <w:adjustRightInd/>
              <w:snapToGrid/>
              <w:spacing w:before="157" w:beforeLines="50"/>
              <w:ind w:firstLine="420"/>
              <w:textAlignment w:val="auto"/>
              <w:rPr>
                <w:rFonts w:hint="eastAsia"/>
                <w:color w:val="auto"/>
                <w:sz w:val="24"/>
                <w:szCs w:val="24"/>
              </w:rPr>
            </w:pPr>
            <w:r>
              <w:rPr>
                <w:rFonts w:hint="eastAsia"/>
                <w:color w:val="auto"/>
                <w:sz w:val="24"/>
                <w:szCs w:val="24"/>
              </w:rPr>
              <w:t>专项评价名称：</w:t>
            </w:r>
            <w:r>
              <w:rPr>
                <w:rFonts w:hint="eastAsia" w:ascii="宋体" w:hAnsi="宋体" w:cs="宋体"/>
                <w:color w:val="auto"/>
                <w:sz w:val="24"/>
                <w:szCs w:val="24"/>
                <w:lang w:eastAsia="zh-CN"/>
              </w:rPr>
              <w:t>西咸新区沣西新城龙台观路清洁能源替代项目</w:t>
            </w:r>
            <w:r>
              <w:rPr>
                <w:rFonts w:hint="eastAsia"/>
                <w:color w:val="auto"/>
                <w:sz w:val="24"/>
                <w:szCs w:val="24"/>
              </w:rPr>
              <w:t>地下水环境影响评价专篇</w:t>
            </w:r>
          </w:p>
          <w:p w14:paraId="607CAE76">
            <w:pPr>
              <w:pStyle w:val="4"/>
              <w:bidi w:val="0"/>
              <w:rPr>
                <w:rFonts w:ascii="宋体" w:hAnsi="宋体" w:cs="宋体"/>
                <w:color w:val="auto"/>
                <w:kern w:val="0"/>
                <w:sz w:val="24"/>
                <w:szCs w:val="24"/>
              </w:rPr>
            </w:pPr>
            <w:r>
              <w:rPr>
                <w:rFonts w:hint="eastAsia"/>
                <w:color w:val="auto"/>
                <w:sz w:val="24"/>
                <w:szCs w:val="24"/>
              </w:rPr>
              <w:t>设置原因：根据《建设项目环境影响报告编制技术指南（生态影响类）（试行）》表1，本项目属于地下水开采，设置地下水专项评价。</w:t>
            </w:r>
          </w:p>
        </w:tc>
      </w:tr>
      <w:tr w14:paraId="00C653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075" w:type="dxa"/>
            <w:noWrap w:val="0"/>
            <w:tcMar>
              <w:top w:w="16" w:type="dxa"/>
              <w:left w:w="16" w:type="dxa"/>
              <w:right w:w="16" w:type="dxa"/>
            </w:tcMar>
            <w:vAlign w:val="center"/>
          </w:tcPr>
          <w:p w14:paraId="219561F9">
            <w:pPr>
              <w:autoSpaceDE w:val="0"/>
              <w:autoSpaceDN w:val="0"/>
              <w:adjustRightInd w:val="0"/>
              <w:snapToGrid w:val="0"/>
              <w:jc w:val="center"/>
              <w:rPr>
                <w:rFonts w:ascii="宋体" w:hAnsi="宋体" w:cs="宋体"/>
                <w:color w:val="auto"/>
                <w:kern w:val="0"/>
                <w:sz w:val="24"/>
                <w:szCs w:val="24"/>
              </w:rPr>
            </w:pPr>
            <w:r>
              <w:rPr>
                <w:rFonts w:hint="eastAsia" w:ascii="宋体" w:hAnsi="宋体" w:cs="宋体"/>
                <w:color w:val="auto"/>
                <w:sz w:val="24"/>
                <w:szCs w:val="24"/>
              </w:rPr>
              <w:t>规划情况</w:t>
            </w:r>
          </w:p>
        </w:tc>
        <w:tc>
          <w:tcPr>
            <w:tcW w:w="7909" w:type="dxa"/>
            <w:gridSpan w:val="3"/>
            <w:noWrap w:val="0"/>
            <w:tcMar>
              <w:top w:w="16" w:type="dxa"/>
              <w:left w:w="16" w:type="dxa"/>
              <w:right w:w="16" w:type="dxa"/>
            </w:tcMar>
            <w:vAlign w:val="center"/>
          </w:tcPr>
          <w:p w14:paraId="41585B84">
            <w:pPr>
              <w:pStyle w:val="4"/>
              <w:keepNext w:val="0"/>
              <w:keepLines w:val="0"/>
              <w:pageBreakBefore w:val="0"/>
              <w:widowControl w:val="0"/>
              <w:kinsoku/>
              <w:wordWrap/>
              <w:overflowPunct/>
              <w:topLinePunct w:val="0"/>
              <w:autoSpaceDE/>
              <w:autoSpaceDN/>
              <w:bidi w:val="0"/>
              <w:adjustRightInd/>
              <w:snapToGrid/>
              <w:spacing w:before="157" w:beforeLines="50"/>
              <w:ind w:firstLine="420"/>
              <w:textAlignment w:val="auto"/>
              <w:rPr>
                <w:rFonts w:hint="default"/>
                <w:color w:val="auto"/>
                <w:lang w:val="en-US" w:eastAsia="zh-CN"/>
              </w:rPr>
            </w:pPr>
            <w:r>
              <w:rPr>
                <w:rFonts w:hint="default"/>
                <w:color w:val="auto"/>
                <w:lang w:val="en-US" w:eastAsia="zh-CN"/>
              </w:rPr>
              <w:t>规划名称：《西咸新区沣西新城分区规划（2016~2035年）》</w:t>
            </w:r>
          </w:p>
          <w:p w14:paraId="48E17869">
            <w:pPr>
              <w:pStyle w:val="4"/>
              <w:bidi w:val="0"/>
              <w:rPr>
                <w:rFonts w:hint="default"/>
                <w:color w:val="auto"/>
                <w:lang w:val="en-US" w:eastAsia="zh-CN"/>
              </w:rPr>
            </w:pPr>
            <w:r>
              <w:rPr>
                <w:rFonts w:hint="default"/>
                <w:color w:val="auto"/>
                <w:lang w:val="en-US" w:eastAsia="zh-CN"/>
              </w:rPr>
              <w:t>规划审批机关：陕西省西咸新区开发建设管理委员会</w:t>
            </w:r>
          </w:p>
          <w:p w14:paraId="5C75712A">
            <w:pPr>
              <w:pStyle w:val="4"/>
              <w:bidi w:val="0"/>
              <w:rPr>
                <w:rFonts w:ascii="宋体" w:hAnsi="宋体" w:cs="宋体"/>
                <w:color w:val="auto"/>
                <w:kern w:val="0"/>
                <w:sz w:val="24"/>
                <w:szCs w:val="24"/>
              </w:rPr>
            </w:pPr>
            <w:r>
              <w:rPr>
                <w:rFonts w:hint="default"/>
                <w:color w:val="auto"/>
                <w:lang w:val="en-US" w:eastAsia="zh-CN"/>
              </w:rPr>
              <w:t>审批文件名称及文号：</w:t>
            </w:r>
            <w:r>
              <w:rPr>
                <w:rFonts w:hint="default"/>
                <w:color w:val="auto"/>
              </w:rPr>
              <w:t>陕西省西咸新区开发建设管理委员会</w:t>
            </w:r>
            <w:r>
              <w:rPr>
                <w:rFonts w:hint="default"/>
                <w:color w:val="auto"/>
                <w:lang w:val="en-US" w:eastAsia="zh-CN"/>
              </w:rPr>
              <w:t>关于《西咸新区沣西新城分区规划》的批复（陕西咸函</w:t>
            </w:r>
            <w:r>
              <w:rPr>
                <w:rFonts w:hint="default" w:ascii="Times New Roman" w:hAnsi="Times New Roman" w:cs="Times New Roman"/>
                <w:color w:val="auto"/>
                <w:highlight w:val="none"/>
              </w:rPr>
              <w:t>〔2011〕</w:t>
            </w:r>
            <w:r>
              <w:rPr>
                <w:rFonts w:hint="default"/>
                <w:color w:val="auto"/>
                <w:lang w:val="en-US" w:eastAsia="zh-CN"/>
              </w:rPr>
              <w:t>123号）</w:t>
            </w:r>
          </w:p>
        </w:tc>
      </w:tr>
      <w:tr w14:paraId="0D90DD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075" w:type="dxa"/>
            <w:noWrap w:val="0"/>
            <w:tcMar>
              <w:top w:w="16" w:type="dxa"/>
              <w:left w:w="16" w:type="dxa"/>
              <w:right w:w="16" w:type="dxa"/>
            </w:tcMar>
            <w:vAlign w:val="center"/>
          </w:tcPr>
          <w:p w14:paraId="2B956408">
            <w:pPr>
              <w:autoSpaceDE w:val="0"/>
              <w:autoSpaceDN w:val="0"/>
              <w:adjustRightInd w:val="0"/>
              <w:snapToGrid w:val="0"/>
              <w:jc w:val="center"/>
              <w:rPr>
                <w:rFonts w:ascii="宋体" w:hAnsi="宋体" w:cs="宋体"/>
                <w:color w:val="auto"/>
                <w:kern w:val="0"/>
                <w:sz w:val="24"/>
                <w:szCs w:val="24"/>
              </w:rPr>
            </w:pPr>
            <w:r>
              <w:rPr>
                <w:rFonts w:hint="eastAsia" w:ascii="宋体" w:hAnsi="宋体" w:cs="宋体"/>
                <w:color w:val="auto"/>
                <w:sz w:val="24"/>
                <w:szCs w:val="24"/>
              </w:rPr>
              <w:t>规划环境影响评价情况</w:t>
            </w:r>
          </w:p>
        </w:tc>
        <w:tc>
          <w:tcPr>
            <w:tcW w:w="7909" w:type="dxa"/>
            <w:gridSpan w:val="3"/>
            <w:noWrap w:val="0"/>
            <w:tcMar>
              <w:top w:w="16" w:type="dxa"/>
              <w:left w:w="16" w:type="dxa"/>
              <w:right w:w="16" w:type="dxa"/>
            </w:tcMar>
            <w:vAlign w:val="center"/>
          </w:tcPr>
          <w:p w14:paraId="419802F8">
            <w:pPr>
              <w:pStyle w:val="4"/>
              <w:bidi w:val="0"/>
              <w:rPr>
                <w:rFonts w:hint="default"/>
                <w:color w:val="auto"/>
                <w:lang w:val="en-US" w:eastAsia="zh-CN"/>
              </w:rPr>
            </w:pPr>
            <w:r>
              <w:rPr>
                <w:rFonts w:hint="default"/>
                <w:color w:val="auto"/>
                <w:lang w:val="en-US" w:eastAsia="zh-CN"/>
              </w:rPr>
              <w:t>划环评名称：《西咸新区沣西新城分区规划（2016~2035）环境影响报告书》</w:t>
            </w:r>
          </w:p>
          <w:p w14:paraId="22C33E31">
            <w:pPr>
              <w:pStyle w:val="4"/>
              <w:bidi w:val="0"/>
              <w:rPr>
                <w:rFonts w:hint="default"/>
                <w:color w:val="auto"/>
                <w:lang w:val="en-US" w:eastAsia="zh-CN"/>
              </w:rPr>
            </w:pPr>
            <w:r>
              <w:rPr>
                <w:rFonts w:hint="default"/>
                <w:color w:val="auto"/>
                <w:lang w:val="en-US" w:eastAsia="zh-CN"/>
              </w:rPr>
              <w:t>召集审查机关：</w:t>
            </w:r>
            <w:r>
              <w:rPr>
                <w:rFonts w:hint="eastAsia"/>
                <w:color w:val="auto"/>
                <w:lang w:val="en-US" w:eastAsia="zh-CN"/>
              </w:rPr>
              <w:t>原</w:t>
            </w:r>
            <w:r>
              <w:rPr>
                <w:rFonts w:hint="default"/>
                <w:color w:val="auto"/>
                <w:lang w:val="en-US" w:eastAsia="zh-CN"/>
              </w:rPr>
              <w:t>陕西省西咸新区环境保护局（现为西安市生态环境局西咸新区分局）</w:t>
            </w:r>
          </w:p>
          <w:p w14:paraId="23667207">
            <w:pPr>
              <w:pStyle w:val="4"/>
              <w:bidi w:val="0"/>
              <w:rPr>
                <w:rFonts w:ascii="宋体" w:hAnsi="宋体" w:cs="宋体"/>
                <w:color w:val="auto"/>
                <w:kern w:val="0"/>
                <w:szCs w:val="24"/>
              </w:rPr>
            </w:pPr>
            <w:r>
              <w:rPr>
                <w:rFonts w:hint="default"/>
                <w:color w:val="auto"/>
                <w:lang w:val="en-US" w:eastAsia="zh-CN"/>
              </w:rPr>
              <w:t>审查文件名称及文号：陕西省西咸新区环境保护局关于《西咸新区沣西新城分区规划（2016-2035）环境影响报告书》审查意见的函（陕西咸环函</w:t>
            </w:r>
            <w:r>
              <w:rPr>
                <w:rFonts w:hint="default" w:ascii="Times New Roman" w:hAnsi="Times New Roman" w:cs="Times New Roman"/>
                <w:color w:val="auto"/>
                <w:highlight w:val="none"/>
              </w:rPr>
              <w:t>〔201</w:t>
            </w:r>
            <w:r>
              <w:rPr>
                <w:rFonts w:hint="eastAsia" w:ascii="Times New Roman" w:hAnsi="Times New Roman" w:cs="Times New Roman"/>
                <w:color w:val="auto"/>
                <w:highlight w:val="none"/>
                <w:lang w:val="en-US" w:eastAsia="zh-CN"/>
              </w:rPr>
              <w:t>8</w:t>
            </w:r>
            <w:r>
              <w:rPr>
                <w:rFonts w:hint="default" w:ascii="Times New Roman" w:hAnsi="Times New Roman" w:cs="Times New Roman"/>
                <w:color w:val="auto"/>
                <w:highlight w:val="none"/>
              </w:rPr>
              <w:t>〕</w:t>
            </w:r>
            <w:r>
              <w:rPr>
                <w:rFonts w:hint="default"/>
                <w:color w:val="auto"/>
                <w:lang w:val="en-US" w:eastAsia="zh-CN"/>
              </w:rPr>
              <w:t>61号）</w:t>
            </w:r>
          </w:p>
        </w:tc>
      </w:tr>
      <w:tr w14:paraId="090248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57" w:hRule="atLeast"/>
        </w:trPr>
        <w:tc>
          <w:tcPr>
            <w:tcW w:w="1075" w:type="dxa"/>
            <w:noWrap w:val="0"/>
            <w:tcMar>
              <w:top w:w="16" w:type="dxa"/>
              <w:left w:w="16" w:type="dxa"/>
              <w:right w:w="16" w:type="dxa"/>
            </w:tcMar>
            <w:vAlign w:val="center"/>
          </w:tcPr>
          <w:p w14:paraId="36277C0A">
            <w:pPr>
              <w:autoSpaceDE w:val="0"/>
              <w:autoSpaceDN w:val="0"/>
              <w:adjustRightInd w:val="0"/>
              <w:snapToGrid w:val="0"/>
              <w:jc w:val="center"/>
              <w:rPr>
                <w:rFonts w:ascii="宋体" w:hAnsi="宋体" w:cs="宋体"/>
                <w:color w:val="auto"/>
                <w:kern w:val="0"/>
                <w:sz w:val="24"/>
                <w:szCs w:val="24"/>
              </w:rPr>
            </w:pPr>
            <w:r>
              <w:rPr>
                <w:rFonts w:hint="eastAsia" w:ascii="宋体" w:hAnsi="宋体" w:cs="宋体"/>
                <w:color w:val="auto"/>
                <w:kern w:val="0"/>
                <w:sz w:val="24"/>
                <w:szCs w:val="24"/>
              </w:rPr>
              <w:t>规划及</w:t>
            </w:r>
            <w:r>
              <w:rPr>
                <w:rFonts w:hint="eastAsia" w:ascii="宋体" w:hAnsi="宋体" w:cs="宋体"/>
                <w:color w:val="auto"/>
                <w:sz w:val="24"/>
                <w:szCs w:val="24"/>
              </w:rPr>
              <w:t>规划环境影响评价</w:t>
            </w:r>
            <w:r>
              <w:rPr>
                <w:rFonts w:hint="eastAsia" w:ascii="宋体" w:hAnsi="宋体" w:cs="宋体"/>
                <w:color w:val="auto"/>
                <w:kern w:val="0"/>
                <w:sz w:val="24"/>
                <w:szCs w:val="24"/>
              </w:rPr>
              <w:t>符合性分析</w:t>
            </w:r>
          </w:p>
        </w:tc>
        <w:tc>
          <w:tcPr>
            <w:tcW w:w="7909" w:type="dxa"/>
            <w:gridSpan w:val="3"/>
            <w:noWrap w:val="0"/>
            <w:tcMar>
              <w:top w:w="16" w:type="dxa"/>
              <w:left w:w="16" w:type="dxa"/>
              <w:right w:w="16" w:type="dxa"/>
            </w:tcMar>
            <w:vAlign w:val="center"/>
          </w:tcPr>
          <w:p w14:paraId="72B2B293">
            <w:pPr>
              <w:pStyle w:val="4"/>
              <w:keepNext w:val="0"/>
              <w:keepLines w:val="0"/>
              <w:pageBreakBefore w:val="0"/>
              <w:widowControl w:val="0"/>
              <w:kinsoku/>
              <w:wordWrap/>
              <w:overflowPunct/>
              <w:topLinePunct w:val="0"/>
              <w:autoSpaceDE/>
              <w:autoSpaceDN/>
              <w:bidi w:val="0"/>
              <w:adjustRightInd/>
              <w:snapToGrid/>
              <w:spacing w:before="157" w:beforeLines="50"/>
              <w:ind w:firstLine="420"/>
              <w:textAlignment w:val="auto"/>
              <w:rPr>
                <w:color w:val="auto"/>
              </w:rPr>
            </w:pPr>
            <w:r>
              <w:rPr>
                <w:color w:val="auto"/>
              </w:rPr>
              <w:t>本项目与相关规划及规划环评的符合性分析见表1-1。</w:t>
            </w:r>
          </w:p>
          <w:p w14:paraId="72BB74F1">
            <w:pPr>
              <w:bidi w:val="0"/>
              <w:jc w:val="center"/>
              <w:rPr>
                <w:b/>
                <w:bCs/>
                <w:color w:val="auto"/>
                <w:sz w:val="24"/>
                <w:szCs w:val="24"/>
              </w:rPr>
            </w:pPr>
            <w:r>
              <w:rPr>
                <w:b/>
                <w:bCs/>
                <w:color w:val="auto"/>
                <w:sz w:val="24"/>
                <w:szCs w:val="24"/>
              </w:rPr>
              <w:t>表1-1</w:t>
            </w:r>
            <w:r>
              <w:rPr>
                <w:rFonts w:hint="eastAsia"/>
                <w:b/>
                <w:bCs/>
                <w:color w:val="auto"/>
                <w:sz w:val="24"/>
                <w:szCs w:val="24"/>
                <w:lang w:val="en-US" w:eastAsia="zh-CN"/>
              </w:rPr>
              <w:t xml:space="preserve">  </w:t>
            </w:r>
            <w:r>
              <w:rPr>
                <w:b/>
                <w:bCs/>
                <w:color w:val="auto"/>
                <w:sz w:val="24"/>
                <w:szCs w:val="24"/>
              </w:rPr>
              <w:t>与相关规划及规划环评的符合性分析</w:t>
            </w:r>
          </w:p>
          <w:tbl>
            <w:tblPr>
              <w:tblStyle w:val="22"/>
              <w:tblW w:w="4921"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333"/>
              <w:gridCol w:w="3431"/>
              <w:gridCol w:w="2297"/>
              <w:gridCol w:w="692"/>
            </w:tblGrid>
            <w:tr w14:paraId="37D7BE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9" w:type="pct"/>
                  <w:tcBorders>
                    <w:tl2br w:val="nil"/>
                    <w:tr2bl w:val="nil"/>
                  </w:tcBorders>
                  <w:noWrap w:val="0"/>
                  <w:vAlign w:val="center"/>
                </w:tcPr>
                <w:p w14:paraId="3AF98344">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b/>
                      <w:bCs w:val="0"/>
                      <w:color w:val="auto"/>
                      <w:kern w:val="0"/>
                      <w:sz w:val="21"/>
                      <w:szCs w:val="21"/>
                      <w:highlight w:val="none"/>
                    </w:rPr>
                  </w:pPr>
                  <w:r>
                    <w:rPr>
                      <w:rFonts w:hint="default"/>
                      <w:b/>
                      <w:bCs w:val="0"/>
                      <w:color w:val="auto"/>
                      <w:kern w:val="0"/>
                      <w:sz w:val="21"/>
                      <w:szCs w:val="21"/>
                      <w:highlight w:val="none"/>
                      <w:lang w:bidi="ar"/>
                    </w:rPr>
                    <w:t>名称</w:t>
                  </w:r>
                </w:p>
              </w:tc>
              <w:tc>
                <w:tcPr>
                  <w:tcW w:w="2212" w:type="pct"/>
                  <w:tcBorders>
                    <w:tl2br w:val="nil"/>
                    <w:tr2bl w:val="nil"/>
                  </w:tcBorders>
                  <w:noWrap w:val="0"/>
                  <w:vAlign w:val="center"/>
                </w:tcPr>
                <w:p w14:paraId="0667770D">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b/>
                      <w:bCs w:val="0"/>
                      <w:color w:val="auto"/>
                      <w:kern w:val="0"/>
                      <w:sz w:val="21"/>
                      <w:szCs w:val="21"/>
                      <w:highlight w:val="none"/>
                    </w:rPr>
                  </w:pPr>
                  <w:r>
                    <w:rPr>
                      <w:rFonts w:hint="default"/>
                      <w:b/>
                      <w:bCs w:val="0"/>
                      <w:color w:val="auto"/>
                      <w:kern w:val="0"/>
                      <w:sz w:val="21"/>
                      <w:szCs w:val="21"/>
                      <w:highlight w:val="none"/>
                      <w:lang w:bidi="ar"/>
                    </w:rPr>
                    <w:t>规划要求</w:t>
                  </w:r>
                </w:p>
              </w:tc>
              <w:tc>
                <w:tcPr>
                  <w:tcW w:w="1481" w:type="pct"/>
                  <w:tcBorders>
                    <w:tl2br w:val="nil"/>
                    <w:tr2bl w:val="nil"/>
                  </w:tcBorders>
                  <w:noWrap w:val="0"/>
                  <w:vAlign w:val="center"/>
                </w:tcPr>
                <w:p w14:paraId="4AA9A042">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b/>
                      <w:bCs w:val="0"/>
                      <w:color w:val="auto"/>
                      <w:kern w:val="0"/>
                      <w:sz w:val="21"/>
                      <w:szCs w:val="21"/>
                      <w:highlight w:val="none"/>
                    </w:rPr>
                  </w:pPr>
                  <w:r>
                    <w:rPr>
                      <w:rFonts w:hint="default"/>
                      <w:b/>
                      <w:bCs w:val="0"/>
                      <w:color w:val="auto"/>
                      <w:kern w:val="0"/>
                      <w:sz w:val="21"/>
                      <w:szCs w:val="21"/>
                      <w:highlight w:val="none"/>
                      <w:lang w:bidi="ar"/>
                    </w:rPr>
                    <w:t>项目情况</w:t>
                  </w:r>
                </w:p>
              </w:tc>
              <w:tc>
                <w:tcPr>
                  <w:tcW w:w="446" w:type="pct"/>
                  <w:tcBorders>
                    <w:tl2br w:val="nil"/>
                    <w:tr2bl w:val="nil"/>
                  </w:tcBorders>
                  <w:noWrap w:val="0"/>
                  <w:vAlign w:val="center"/>
                </w:tcPr>
                <w:p w14:paraId="20029F90">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b/>
                      <w:bCs w:val="0"/>
                      <w:color w:val="auto"/>
                      <w:kern w:val="0"/>
                      <w:sz w:val="21"/>
                      <w:szCs w:val="21"/>
                      <w:highlight w:val="none"/>
                    </w:rPr>
                  </w:pPr>
                  <w:r>
                    <w:rPr>
                      <w:rFonts w:hint="default"/>
                      <w:b/>
                      <w:bCs w:val="0"/>
                      <w:color w:val="auto"/>
                      <w:kern w:val="0"/>
                      <w:sz w:val="21"/>
                      <w:szCs w:val="21"/>
                      <w:highlight w:val="none"/>
                      <w:lang w:bidi="ar"/>
                    </w:rPr>
                    <w:t>符合性</w:t>
                  </w:r>
                </w:p>
              </w:tc>
            </w:tr>
            <w:tr w14:paraId="672D25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9" w:type="pct"/>
                  <w:tcBorders>
                    <w:tl2br w:val="nil"/>
                    <w:tr2bl w:val="nil"/>
                  </w:tcBorders>
                  <w:noWrap w:val="0"/>
                  <w:vAlign w:val="center"/>
                </w:tcPr>
                <w:p w14:paraId="5361A65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《西咸新区沣西新城分区规划（2016-2035年）》</w:t>
                  </w:r>
                </w:p>
              </w:tc>
              <w:tc>
                <w:tcPr>
                  <w:tcW w:w="2212" w:type="pct"/>
                  <w:tcBorders>
                    <w:tl2br w:val="nil"/>
                    <w:tr2bl w:val="nil"/>
                  </w:tcBorders>
                  <w:noWrap w:val="0"/>
                  <w:vAlign w:val="center"/>
                </w:tcPr>
                <w:p w14:paraId="205DB98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规划范围：沣西新城位于西安市与咸阳市接壤部，包括鄠邑区的大王镇，长安区的马王街道、高桥乡，秦都区的钓台、陈杨寨街道，总面积142.77平方千米。</w:t>
                  </w:r>
                </w:p>
                <w:p w14:paraId="419A021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eastAsia="zh-CN"/>
                    </w:rPr>
                  </w:pPr>
                  <w:r>
                    <w:rPr>
                      <w:rFonts w:hint="eastAsia" w:cs="Times New Roman"/>
                      <w:b w:val="0"/>
                      <w:bCs w:val="0"/>
                      <w:color w:val="auto"/>
                      <w:kern w:val="0"/>
                      <w:sz w:val="21"/>
                      <w:szCs w:val="21"/>
                      <w:highlight w:val="none"/>
                      <w:lang w:val="en-US" w:eastAsia="zh-CN"/>
                    </w:rPr>
                    <w:t>沣西新城行业准入条件：南部工业区-新能源、新材料、节能环保相关产业、现代仓储物流产业、农产品加工、新型建材行业、生物研发行业。</w:t>
                  </w:r>
                </w:p>
              </w:tc>
              <w:tc>
                <w:tcPr>
                  <w:tcW w:w="1481" w:type="pct"/>
                  <w:tcBorders>
                    <w:tl2br w:val="nil"/>
                    <w:tr2bl w:val="nil"/>
                  </w:tcBorders>
                  <w:noWrap w:val="0"/>
                  <w:vAlign w:val="center"/>
                </w:tcPr>
                <w:p w14:paraId="70F9DD5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本项目</w:t>
                  </w:r>
                  <w:r>
                    <w:rPr>
                      <w:rFonts w:hint="eastAsia" w:eastAsia="宋体" w:cs="Times New Roman"/>
                      <w:color w:val="auto"/>
                      <w:kern w:val="0"/>
                      <w:sz w:val="21"/>
                      <w:szCs w:val="21"/>
                      <w:highlight w:val="none"/>
                      <w:lang w:val="en-US" w:eastAsia="zh-CN"/>
                    </w:rPr>
                    <w:t>位于陕西省西咸新区沣西新城龙台观路（永平路）陕西中医药大学二附院南门西侧，</w:t>
                  </w:r>
                  <w:r>
                    <w:rPr>
                      <w:rFonts w:hint="default" w:ascii="Times New Roman" w:hAnsi="Times New Roman" w:eastAsia="宋体" w:cs="Times New Roman"/>
                      <w:color w:val="auto"/>
                      <w:kern w:val="0"/>
                      <w:sz w:val="21"/>
                      <w:szCs w:val="21"/>
                      <w:highlight w:val="none"/>
                      <w:lang w:val="en-US" w:eastAsia="zh-CN"/>
                    </w:rPr>
                    <w:t>属于</w:t>
                  </w:r>
                  <w:r>
                    <w:rPr>
                      <w:rFonts w:hint="default" w:ascii="Times New Roman" w:hAnsi="Times New Roman" w:cs="Times New Roman"/>
                      <w:color w:val="auto"/>
                      <w:kern w:val="21"/>
                      <w:sz w:val="21"/>
                      <w:szCs w:val="21"/>
                      <w:highlight w:val="none"/>
                      <w:lang w:val="en-US" w:eastAsia="zh-CN"/>
                    </w:rPr>
                    <w:t>地热能开发利用项目</w:t>
                  </w:r>
                  <w:r>
                    <w:rPr>
                      <w:rFonts w:hint="eastAsia" w:ascii="Times New Roman" w:hAnsi="Times New Roman" w:cs="Times New Roman"/>
                      <w:color w:val="auto"/>
                      <w:kern w:val="21"/>
                      <w:sz w:val="21"/>
                      <w:szCs w:val="21"/>
                      <w:highlight w:val="none"/>
                      <w:lang w:val="en-US" w:eastAsia="zh-CN"/>
                    </w:rPr>
                    <w:t>，</w:t>
                  </w:r>
                  <w:r>
                    <w:rPr>
                      <w:rFonts w:hint="eastAsia" w:ascii="宋体" w:hAnsi="宋体" w:eastAsia="宋体" w:cs="宋体"/>
                      <w:color w:val="auto"/>
                      <w:sz w:val="21"/>
                      <w:szCs w:val="21"/>
                      <w:highlight w:val="none"/>
                      <w:lang w:val="en-US" w:eastAsia="zh-CN"/>
                    </w:rPr>
                    <w:t>本项目属于清洁能源供热，属于区域重点发展的对象</w:t>
                  </w:r>
                  <w:r>
                    <w:rPr>
                      <w:rFonts w:hint="eastAsia" w:ascii="Times New Roman" w:hAnsi="Times New Roman" w:cs="Times New Roman"/>
                      <w:color w:val="auto"/>
                      <w:kern w:val="21"/>
                      <w:sz w:val="21"/>
                      <w:szCs w:val="21"/>
                      <w:highlight w:val="none"/>
                      <w:lang w:val="en-US" w:eastAsia="zh-CN"/>
                    </w:rPr>
                    <w:t>，属于鼓励类项目</w:t>
                  </w:r>
                  <w:r>
                    <w:rPr>
                      <w:rFonts w:hint="eastAsia" w:cs="Times New Roman"/>
                      <w:color w:val="auto"/>
                      <w:kern w:val="0"/>
                      <w:sz w:val="21"/>
                      <w:szCs w:val="21"/>
                      <w:highlight w:val="none"/>
                      <w:lang w:val="en-US" w:eastAsia="zh-CN"/>
                    </w:rPr>
                    <w:t>。</w:t>
                  </w:r>
                </w:p>
              </w:tc>
              <w:tc>
                <w:tcPr>
                  <w:tcW w:w="446" w:type="pct"/>
                  <w:tcBorders>
                    <w:tl2br w:val="nil"/>
                    <w:tr2bl w:val="nil"/>
                  </w:tcBorders>
                  <w:noWrap w:val="0"/>
                  <w:vAlign w:val="center"/>
                </w:tcPr>
                <w:p w14:paraId="757E61D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符合</w:t>
                  </w:r>
                </w:p>
              </w:tc>
            </w:tr>
            <w:tr w14:paraId="4EC3B2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9" w:type="pct"/>
                  <w:vMerge w:val="restart"/>
                  <w:tcBorders>
                    <w:tl2br w:val="nil"/>
                    <w:tr2bl w:val="nil"/>
                  </w:tcBorders>
                  <w:noWrap w:val="0"/>
                  <w:vAlign w:val="center"/>
                </w:tcPr>
                <w:p w14:paraId="390BA49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《西咸新区沣西新城分区规划（2016~2035年）环境影响报告书》</w:t>
                  </w:r>
                </w:p>
              </w:tc>
              <w:tc>
                <w:tcPr>
                  <w:tcW w:w="2212" w:type="pct"/>
                  <w:tcBorders>
                    <w:tl2br w:val="nil"/>
                    <w:tr2bl w:val="nil"/>
                  </w:tcBorders>
                  <w:noWrap w:val="0"/>
                  <w:vAlign w:val="center"/>
                </w:tcPr>
                <w:p w14:paraId="065E21F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①对产业的引入采取“底线控制、优势相关、鼓励创新”的原则，底线控制即淘汰三高（高污染、高耗能、高耗水，如铸造、化工等），凡是非三高企业都可引入；</w:t>
                  </w:r>
                </w:p>
              </w:tc>
              <w:tc>
                <w:tcPr>
                  <w:tcW w:w="1481" w:type="pct"/>
                  <w:tcBorders>
                    <w:tl2br w:val="nil"/>
                    <w:tr2bl w:val="nil"/>
                  </w:tcBorders>
                  <w:noWrap w:val="0"/>
                  <w:vAlign w:val="center"/>
                </w:tcPr>
                <w:p w14:paraId="28F9325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本项目属于地热供暖项目，属于清洁能源供热，属于区域重点发展的对象</w:t>
                  </w:r>
                  <w:r>
                    <w:rPr>
                      <w:rFonts w:hint="eastAsia" w:ascii="Times New Roman" w:hAnsi="Times New Roman" w:eastAsia="宋体" w:cs="Times New Roman"/>
                      <w:color w:val="auto"/>
                      <w:kern w:val="0"/>
                      <w:sz w:val="21"/>
                      <w:szCs w:val="21"/>
                      <w:highlight w:val="none"/>
                      <w:lang w:eastAsia="zh-CN"/>
                    </w:rPr>
                    <w:t>，</w:t>
                  </w:r>
                  <w:r>
                    <w:rPr>
                      <w:rFonts w:hint="eastAsia" w:cs="Times New Roman"/>
                      <w:color w:val="auto"/>
                      <w:kern w:val="0"/>
                      <w:sz w:val="21"/>
                      <w:szCs w:val="21"/>
                      <w:highlight w:val="none"/>
                      <w:lang w:val="en-US" w:eastAsia="zh-CN"/>
                    </w:rPr>
                    <w:t>不属于“三高”项目。</w:t>
                  </w:r>
                </w:p>
              </w:tc>
              <w:tc>
                <w:tcPr>
                  <w:tcW w:w="446" w:type="pct"/>
                  <w:tcBorders>
                    <w:tl2br w:val="nil"/>
                    <w:tr2bl w:val="nil"/>
                  </w:tcBorders>
                  <w:noWrap w:val="0"/>
                  <w:vAlign w:val="center"/>
                </w:tcPr>
                <w:p w14:paraId="1A64BBE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符合</w:t>
                  </w:r>
                </w:p>
              </w:tc>
            </w:tr>
            <w:tr w14:paraId="7C1B12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9" w:type="pct"/>
                  <w:vMerge w:val="continue"/>
                  <w:tcBorders>
                    <w:tl2br w:val="nil"/>
                    <w:tr2bl w:val="nil"/>
                  </w:tcBorders>
                  <w:noWrap w:val="0"/>
                  <w:vAlign w:val="center"/>
                </w:tcPr>
                <w:p w14:paraId="66D993C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p>
              </w:tc>
              <w:tc>
                <w:tcPr>
                  <w:tcW w:w="2212" w:type="pct"/>
                  <w:tcBorders>
                    <w:tl2br w:val="nil"/>
                    <w:tr2bl w:val="nil"/>
                  </w:tcBorders>
                  <w:noWrap w:val="0"/>
                  <w:vAlign w:val="center"/>
                </w:tcPr>
                <w:p w14:paraId="6AA0DB1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②区内建设污水处理厂，对地表水有较大的改善，但考虑到距离最终的规划目标仍有差距，评价要求严禁高耗水、高排水企业入驻区内，严格控制污水外排；</w:t>
                  </w:r>
                </w:p>
              </w:tc>
              <w:tc>
                <w:tcPr>
                  <w:tcW w:w="1481" w:type="pct"/>
                  <w:tcBorders>
                    <w:tl2br w:val="nil"/>
                    <w:tr2bl w:val="nil"/>
                  </w:tcBorders>
                  <w:noWrap w:val="0"/>
                  <w:vAlign w:val="center"/>
                </w:tcPr>
                <w:p w14:paraId="4462FA6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本项目不属于高耗水、高排水企业</w:t>
                  </w:r>
                  <w:r>
                    <w:rPr>
                      <w:rFonts w:hint="eastAsia" w:cs="Times New Roman"/>
                      <w:color w:val="auto"/>
                      <w:kern w:val="0"/>
                      <w:sz w:val="21"/>
                      <w:szCs w:val="21"/>
                      <w:highlight w:val="none"/>
                      <w:lang w:val="en-US" w:eastAsia="zh-CN"/>
                    </w:rPr>
                    <w:t>，</w:t>
                  </w:r>
                  <w:r>
                    <w:rPr>
                      <w:rFonts w:hint="default" w:ascii="Times New Roman" w:hAnsi="Times New Roman" w:eastAsia="宋体" w:cs="Times New Roman"/>
                      <w:color w:val="auto"/>
                      <w:kern w:val="2"/>
                      <w:sz w:val="21"/>
                      <w:szCs w:val="21"/>
                      <w:highlight w:val="none"/>
                      <w:lang w:val="en-US" w:eastAsia="zh-CN" w:bidi="ar-SA"/>
                    </w:rPr>
                    <w:t>项目配套建设的回灌井可做到地热尾水100%回灌要求；软水制备废水（浓水及反冲洗废水）经市政管网排入</w:t>
                  </w:r>
                  <w:r>
                    <w:rPr>
                      <w:rFonts w:hint="eastAsia" w:cs="Times New Roman"/>
                      <w:color w:val="auto"/>
                      <w:highlight w:val="none"/>
                      <w:lang w:val="en-US" w:eastAsia="zh-CN"/>
                    </w:rPr>
                    <w:t>沣西新城沣河污水处理厂</w:t>
                  </w:r>
                  <w:r>
                    <w:rPr>
                      <w:rFonts w:hint="default" w:ascii="Times New Roman" w:hAnsi="Times New Roman" w:cs="Times New Roman"/>
                      <w:color w:val="auto"/>
                      <w:highlight w:val="none"/>
                      <w:lang w:val="en-US" w:eastAsia="zh-CN"/>
                    </w:rPr>
                    <w:t>；生活污水进入化粪池，</w:t>
                  </w:r>
                  <w:r>
                    <w:rPr>
                      <w:rFonts w:hint="default" w:ascii="Times New Roman" w:hAnsi="Times New Roman" w:eastAsia="宋体" w:cs="Times New Roman"/>
                      <w:color w:val="auto"/>
                      <w:kern w:val="2"/>
                      <w:sz w:val="21"/>
                      <w:szCs w:val="21"/>
                      <w:highlight w:val="none"/>
                      <w:lang w:val="en-US" w:eastAsia="zh-CN" w:bidi="ar-SA"/>
                    </w:rPr>
                    <w:t>经市政管网排入</w:t>
                  </w:r>
                  <w:r>
                    <w:rPr>
                      <w:rFonts w:hint="eastAsia" w:cs="Times New Roman"/>
                      <w:color w:val="auto"/>
                      <w:highlight w:val="none"/>
                      <w:lang w:val="en-US" w:eastAsia="zh-CN"/>
                    </w:rPr>
                    <w:t>沣西新城沣河污水处理厂</w:t>
                  </w:r>
                  <w:r>
                    <w:rPr>
                      <w:rFonts w:hint="default" w:ascii="Times New Roman" w:hAnsi="Times New Roman" w:cs="Times New Roman"/>
                      <w:color w:val="auto"/>
                      <w:highlight w:val="none"/>
                      <w:lang w:val="en-US" w:eastAsia="zh-CN"/>
                    </w:rPr>
                    <w:t>进一步处理</w:t>
                  </w:r>
                  <w:r>
                    <w:rPr>
                      <w:rFonts w:hint="eastAsia" w:ascii="Times New Roman" w:hAnsi="Times New Roman" w:eastAsia="宋体" w:cs="Times New Roman"/>
                      <w:color w:val="auto"/>
                      <w:kern w:val="0"/>
                      <w:sz w:val="21"/>
                      <w:szCs w:val="21"/>
                      <w:highlight w:val="none"/>
                      <w:lang w:eastAsia="zh-CN"/>
                    </w:rPr>
                    <w:t>；</w:t>
                  </w:r>
                </w:p>
              </w:tc>
              <w:tc>
                <w:tcPr>
                  <w:tcW w:w="446" w:type="pct"/>
                  <w:tcBorders>
                    <w:tl2br w:val="nil"/>
                    <w:tr2bl w:val="nil"/>
                  </w:tcBorders>
                  <w:noWrap w:val="0"/>
                  <w:vAlign w:val="center"/>
                </w:tcPr>
                <w:p w14:paraId="1FD9B29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符合</w:t>
                  </w:r>
                </w:p>
              </w:tc>
            </w:tr>
            <w:tr w14:paraId="452661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9" w:type="pct"/>
                  <w:vMerge w:val="continue"/>
                  <w:tcBorders>
                    <w:tl2br w:val="nil"/>
                    <w:tr2bl w:val="nil"/>
                  </w:tcBorders>
                  <w:noWrap w:val="0"/>
                  <w:vAlign w:val="center"/>
                </w:tcPr>
                <w:p w14:paraId="32EB6F5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p>
              </w:tc>
              <w:tc>
                <w:tcPr>
                  <w:tcW w:w="2212" w:type="pct"/>
                  <w:tcBorders>
                    <w:tl2br w:val="nil"/>
                    <w:tr2bl w:val="nil"/>
                  </w:tcBorders>
                  <w:noWrap w:val="0"/>
                  <w:vAlign w:val="center"/>
                </w:tcPr>
                <w:p w14:paraId="45862FC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③合理规划区内环卫基础设施建设，针对固废的不同性质，采取相应的处置措施。推行生活垃圾分类收集，提高生活垃圾无害化处理率和固体废物的综合利用率。固废须按照《一般工业固体废物贮存、处置场污染控制标准》</w:t>
                  </w:r>
                  <w:r>
                    <w:rPr>
                      <w:rFonts w:hint="eastAsia" w:ascii="Times New Roman" w:hAnsi="Times New Roman" w:eastAsia="宋体" w:cs="Times New Roman"/>
                      <w:color w:val="auto"/>
                      <w:kern w:val="0"/>
                      <w:sz w:val="21"/>
                      <w:szCs w:val="21"/>
                      <w:highlight w:val="none"/>
                      <w:lang w:val="en-US" w:eastAsia="zh-CN"/>
                    </w:rPr>
                    <w:t>（GB</w:t>
                  </w:r>
                  <w:r>
                    <w:rPr>
                      <w:rFonts w:hint="eastAsia" w:cs="Times New Roman"/>
                      <w:color w:val="auto"/>
                      <w:kern w:val="0"/>
                      <w:sz w:val="21"/>
                      <w:szCs w:val="21"/>
                      <w:highlight w:val="none"/>
                      <w:lang w:val="en-US" w:eastAsia="zh-CN"/>
                    </w:rPr>
                    <w:t xml:space="preserve"> </w:t>
                  </w:r>
                  <w:r>
                    <w:rPr>
                      <w:rFonts w:hint="eastAsia" w:ascii="Times New Roman" w:hAnsi="Times New Roman" w:eastAsia="宋体" w:cs="Times New Roman"/>
                      <w:color w:val="auto"/>
                      <w:kern w:val="0"/>
                      <w:sz w:val="21"/>
                      <w:szCs w:val="21"/>
                      <w:highlight w:val="none"/>
                      <w:lang w:val="en-US" w:eastAsia="zh-CN"/>
                    </w:rPr>
                    <w:t>18599-2001）要求，进行贮存和处置，危废的产生和管理按照陕西省环境保护厅颁发的《危险废物转</w:t>
                  </w:r>
                  <w:r>
                    <w:rPr>
                      <w:rFonts w:hint="eastAsia" w:ascii="Times New Roman" w:hAnsi="Times New Roman" w:eastAsia="宋体" w:cs="Times New Roman"/>
                      <w:color w:val="auto"/>
                      <w:kern w:val="0"/>
                      <w:sz w:val="21"/>
                      <w:szCs w:val="21"/>
                      <w:highlight w:val="none"/>
                      <w:lang w:eastAsia="zh-CN"/>
                    </w:rPr>
                    <w:t>移联单管理办法》等有关规定文件的要求，收集后送往危废处理处置中心。</w:t>
                  </w:r>
                </w:p>
              </w:tc>
              <w:tc>
                <w:tcPr>
                  <w:tcW w:w="1481" w:type="pct"/>
                  <w:tcBorders>
                    <w:tl2br w:val="nil"/>
                    <w:tr2bl w:val="nil"/>
                  </w:tcBorders>
                  <w:noWrap w:val="0"/>
                  <w:vAlign w:val="center"/>
                </w:tcPr>
                <w:p w14:paraId="2579C45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本项目固体废物分类收集处置，生活垃圾由垃圾桶分类收集，环卫部门统一清运；回灌过滤装置产生废滤芯、软水设备产生废离子交换树脂，由厂家更换并回收处置；废砂统一收集后委托专业单位进行处理。</w:t>
                  </w:r>
                </w:p>
              </w:tc>
              <w:tc>
                <w:tcPr>
                  <w:tcW w:w="446" w:type="pct"/>
                  <w:tcBorders>
                    <w:tl2br w:val="nil"/>
                    <w:tr2bl w:val="nil"/>
                  </w:tcBorders>
                  <w:noWrap w:val="0"/>
                  <w:vAlign w:val="center"/>
                </w:tcPr>
                <w:p w14:paraId="03031878">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符合</w:t>
                  </w:r>
                </w:p>
              </w:tc>
            </w:tr>
            <w:tr w14:paraId="244498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9" w:type="pct"/>
                  <w:vMerge w:val="restart"/>
                  <w:tcBorders>
                    <w:tl2br w:val="nil"/>
                    <w:tr2bl w:val="nil"/>
                  </w:tcBorders>
                  <w:noWrap w:val="0"/>
                  <w:vAlign w:val="center"/>
                </w:tcPr>
                <w:p w14:paraId="7A2B932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《西咸新区沣西新城分区规划（2016-2035年）环境影响报告书》审查意见（陕西咸环函</w:t>
                  </w:r>
                  <w:r>
                    <w:rPr>
                      <w:rFonts w:hint="eastAsia" w:ascii="微软雅黑" w:hAnsi="微软雅黑" w:eastAsia="微软雅黑" w:cs="微软雅黑"/>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eastAsia="zh-CN"/>
                    </w:rPr>
                    <w:t>2018</w:t>
                  </w:r>
                  <w:r>
                    <w:rPr>
                      <w:rFonts w:hint="eastAsia" w:ascii="微软雅黑" w:hAnsi="微软雅黑" w:eastAsia="微软雅黑" w:cs="微软雅黑"/>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eastAsia="zh-CN"/>
                    </w:rPr>
                    <w:t>61号）</w:t>
                  </w:r>
                </w:p>
              </w:tc>
              <w:tc>
                <w:tcPr>
                  <w:tcW w:w="2212" w:type="pct"/>
                  <w:tcBorders>
                    <w:tl2br w:val="nil"/>
                    <w:tr2bl w:val="nil"/>
                  </w:tcBorders>
                  <w:noWrap w:val="0"/>
                  <w:vAlign w:val="center"/>
                </w:tcPr>
                <w:p w14:paraId="0890A41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eastAsia="zh-CN"/>
                    </w:rPr>
                    <w:t>①加强规划引导，坚持生态优先、绿色集约发展，突出城市与产业协调发展的理念。严格落实生态保护红线、环境质量底线、资源利用上线和环境准入负面清单管控要求。强化“三线一单”在优布局、控规模及对项目环境准入的强制约束作用。严禁“三高一低”项目入区</w:t>
                  </w:r>
                  <w:r>
                    <w:rPr>
                      <w:rFonts w:hint="eastAsia"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eastAsia="zh-CN"/>
                    </w:rPr>
                    <w:t>采用总量控制方式，限制大气污染物及水污染物排放量大的项目入区。引进项目的生产工艺、设备、污染治理技术，以及单位产品能耗、物耗、污染物排放和资源利用率等均需达到同行业国际先进水平，落实《报告书》提出的环境要求；</w:t>
                  </w:r>
                </w:p>
              </w:tc>
              <w:tc>
                <w:tcPr>
                  <w:tcW w:w="1481" w:type="pct"/>
                  <w:tcBorders>
                    <w:tl2br w:val="nil"/>
                    <w:tr2bl w:val="nil"/>
                  </w:tcBorders>
                  <w:noWrap w:val="0"/>
                  <w:vAlign w:val="center"/>
                </w:tcPr>
                <w:p w14:paraId="516F567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lang w:val="en-US" w:eastAsia="zh-CN"/>
                    </w:rPr>
                  </w:pPr>
                </w:p>
                <w:p w14:paraId="5CD14C9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本项目符合区域生态环境分区管控要求</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val="en-US" w:eastAsia="zh-CN"/>
                    </w:rPr>
                    <w:t>不属于</w:t>
                  </w:r>
                  <w:r>
                    <w:rPr>
                      <w:rFonts w:hint="eastAsia" w:ascii="Times New Roman" w:hAnsi="Times New Roman" w:eastAsia="宋体" w:cs="Times New Roman"/>
                      <w:color w:val="auto"/>
                      <w:kern w:val="0"/>
                      <w:sz w:val="21"/>
                      <w:szCs w:val="21"/>
                      <w:highlight w:val="none"/>
                      <w:lang w:eastAsia="zh-CN"/>
                    </w:rPr>
                    <w:t>“三高一低”</w:t>
                  </w:r>
                  <w:r>
                    <w:rPr>
                      <w:rFonts w:hint="eastAsia" w:ascii="Times New Roman" w:hAnsi="Times New Roman" w:eastAsia="宋体" w:cs="Times New Roman"/>
                      <w:color w:val="auto"/>
                      <w:kern w:val="0"/>
                      <w:sz w:val="21"/>
                      <w:szCs w:val="21"/>
                      <w:highlight w:val="none"/>
                      <w:lang w:val="en-US" w:eastAsia="zh-CN"/>
                    </w:rPr>
                    <w:t>项目，运营期无废气产生，不属于水污染物排放量大的企业。</w:t>
                  </w:r>
                </w:p>
              </w:tc>
              <w:tc>
                <w:tcPr>
                  <w:tcW w:w="446" w:type="pct"/>
                  <w:tcBorders>
                    <w:tl2br w:val="nil"/>
                    <w:tr2bl w:val="nil"/>
                  </w:tcBorders>
                  <w:noWrap w:val="0"/>
                  <w:vAlign w:val="center"/>
                </w:tcPr>
                <w:p w14:paraId="02119E8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符合</w:t>
                  </w:r>
                </w:p>
              </w:tc>
            </w:tr>
            <w:tr w14:paraId="5E2440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9" w:type="pct"/>
                  <w:vMerge w:val="continue"/>
                  <w:tcBorders>
                    <w:tl2br w:val="nil"/>
                    <w:tr2bl w:val="nil"/>
                  </w:tcBorders>
                  <w:noWrap w:val="0"/>
                  <w:vAlign w:val="center"/>
                </w:tcPr>
                <w:p w14:paraId="559E205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p>
              </w:tc>
              <w:tc>
                <w:tcPr>
                  <w:tcW w:w="2212" w:type="pct"/>
                  <w:tcBorders>
                    <w:tl2br w:val="nil"/>
                    <w:tr2bl w:val="nil"/>
                  </w:tcBorders>
                  <w:noWrap w:val="0"/>
                  <w:vAlign w:val="center"/>
                </w:tcPr>
                <w:p w14:paraId="466383E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②严守环境质量底线，落实污染物总量管控要求。根据国家、陕西省、</w:t>
                  </w:r>
                  <w:r>
                    <w:rPr>
                      <w:rFonts w:hint="eastAsia" w:cs="Times New Roman"/>
                      <w:color w:val="auto"/>
                      <w:kern w:val="0"/>
                      <w:sz w:val="21"/>
                      <w:szCs w:val="21"/>
                      <w:highlight w:val="none"/>
                      <w:lang w:val="en-US" w:eastAsia="zh-CN"/>
                    </w:rPr>
                    <w:t>西咸</w:t>
                  </w:r>
                  <w:r>
                    <w:rPr>
                      <w:rFonts w:hint="eastAsia" w:ascii="Times New Roman" w:hAnsi="Times New Roman" w:eastAsia="宋体" w:cs="Times New Roman"/>
                      <w:color w:val="auto"/>
                      <w:kern w:val="0"/>
                      <w:sz w:val="21"/>
                      <w:szCs w:val="21"/>
                      <w:highlight w:val="none"/>
                      <w:lang w:eastAsia="zh-CN"/>
                    </w:rPr>
                    <w:t>新区有关大气、水、土壤污染防治行动计划相关要求，制定区域污染物减排方案，采取有效措施减少主要污染物和挥发性有机物等排放总量，实现区域环境质量改善目标；</w:t>
                  </w:r>
                </w:p>
              </w:tc>
              <w:tc>
                <w:tcPr>
                  <w:tcW w:w="1481" w:type="pct"/>
                  <w:vMerge w:val="restart"/>
                  <w:tcBorders>
                    <w:tl2br w:val="nil"/>
                    <w:tr2bl w:val="nil"/>
                  </w:tcBorders>
                  <w:noWrap w:val="0"/>
                  <w:vAlign w:val="center"/>
                </w:tcPr>
                <w:p w14:paraId="08FF411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本项目实施后可减少天然气用量，减少颗粒物、氮氧化物、二氧化硫排放，有利于区域环境质量改善。</w:t>
                  </w:r>
                </w:p>
              </w:tc>
              <w:tc>
                <w:tcPr>
                  <w:tcW w:w="446" w:type="pct"/>
                  <w:tcBorders>
                    <w:tl2br w:val="nil"/>
                    <w:tr2bl w:val="nil"/>
                  </w:tcBorders>
                  <w:noWrap w:val="0"/>
                  <w:vAlign w:val="center"/>
                </w:tcPr>
                <w:p w14:paraId="6FA5F58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符合</w:t>
                  </w:r>
                </w:p>
              </w:tc>
            </w:tr>
            <w:tr w14:paraId="7FD6B3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9" w:type="pct"/>
                  <w:vMerge w:val="continue"/>
                  <w:tcBorders>
                    <w:tl2br w:val="nil"/>
                    <w:tr2bl w:val="nil"/>
                  </w:tcBorders>
                  <w:noWrap w:val="0"/>
                  <w:vAlign w:val="center"/>
                </w:tcPr>
                <w:p w14:paraId="0C95D8C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p>
              </w:tc>
              <w:tc>
                <w:tcPr>
                  <w:tcW w:w="2212" w:type="pct"/>
                  <w:tcBorders>
                    <w:tl2br w:val="nil"/>
                    <w:tr2bl w:val="nil"/>
                  </w:tcBorders>
                  <w:noWrap w:val="0"/>
                  <w:vAlign w:val="center"/>
                </w:tcPr>
                <w:p w14:paraId="0357E1B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③结合区域大气环境质量改善目标要求，明确无煤化城市建设阶段性目标，进一步优化能源结构，加大无干热岩供热技术的应用推广。加强挥发性有机物产生企业监督管理，强化移动源污染防治；</w:t>
                  </w:r>
                </w:p>
              </w:tc>
              <w:tc>
                <w:tcPr>
                  <w:tcW w:w="1481" w:type="pct"/>
                  <w:vMerge w:val="continue"/>
                  <w:tcBorders>
                    <w:tl2br w:val="nil"/>
                    <w:tr2bl w:val="nil"/>
                  </w:tcBorders>
                  <w:noWrap w:val="0"/>
                  <w:vAlign w:val="center"/>
                </w:tcPr>
                <w:p w14:paraId="2921AF6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lang w:val="en-US" w:eastAsia="zh-CN"/>
                    </w:rPr>
                  </w:pPr>
                </w:p>
              </w:tc>
              <w:tc>
                <w:tcPr>
                  <w:tcW w:w="446" w:type="pct"/>
                  <w:tcBorders>
                    <w:tl2br w:val="nil"/>
                    <w:tr2bl w:val="nil"/>
                  </w:tcBorders>
                  <w:noWrap w:val="0"/>
                  <w:vAlign w:val="center"/>
                </w:tcPr>
                <w:p w14:paraId="4BDF2DE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符合</w:t>
                  </w:r>
                </w:p>
              </w:tc>
            </w:tr>
            <w:tr w14:paraId="7DF49B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9" w:type="pct"/>
                  <w:vMerge w:val="continue"/>
                  <w:tcBorders>
                    <w:tl2br w:val="nil"/>
                    <w:tr2bl w:val="nil"/>
                  </w:tcBorders>
                  <w:noWrap w:val="0"/>
                  <w:vAlign w:val="center"/>
                </w:tcPr>
                <w:p w14:paraId="102B6A1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p>
              </w:tc>
              <w:tc>
                <w:tcPr>
                  <w:tcW w:w="2212" w:type="pct"/>
                  <w:tcBorders>
                    <w:tl2br w:val="nil"/>
                    <w:tr2bl w:val="nil"/>
                  </w:tcBorders>
                  <w:noWrap w:val="0"/>
                  <w:vAlign w:val="center"/>
                </w:tcPr>
                <w:p w14:paraId="755DA94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④结合区域水环境质量改善目标的要求，提高再生水回用率，提高污水厂管理标准；落实畜禽养殖禁养、景观水体建设等措施；</w:t>
                  </w:r>
                </w:p>
              </w:tc>
              <w:tc>
                <w:tcPr>
                  <w:tcW w:w="1481" w:type="pct"/>
                  <w:tcBorders>
                    <w:tl2br w:val="nil"/>
                    <w:tr2bl w:val="nil"/>
                  </w:tcBorders>
                  <w:noWrap w:val="0"/>
                  <w:vAlign w:val="center"/>
                </w:tcPr>
                <w:p w14:paraId="7DCCA83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本项目不涉及。</w:t>
                  </w:r>
                </w:p>
              </w:tc>
              <w:tc>
                <w:tcPr>
                  <w:tcW w:w="446" w:type="pct"/>
                  <w:tcBorders>
                    <w:tl2br w:val="nil"/>
                    <w:tr2bl w:val="nil"/>
                  </w:tcBorders>
                  <w:noWrap w:val="0"/>
                  <w:vAlign w:val="center"/>
                </w:tcPr>
                <w:p w14:paraId="4D801A7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符合</w:t>
                  </w:r>
                </w:p>
              </w:tc>
            </w:tr>
            <w:tr w14:paraId="14E32D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9" w:type="pct"/>
                  <w:vMerge w:val="continue"/>
                  <w:tcBorders>
                    <w:tl2br w:val="nil"/>
                    <w:tr2bl w:val="nil"/>
                  </w:tcBorders>
                  <w:noWrap w:val="0"/>
                  <w:vAlign w:val="center"/>
                </w:tcPr>
                <w:p w14:paraId="643239F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p>
              </w:tc>
              <w:tc>
                <w:tcPr>
                  <w:tcW w:w="2212" w:type="pct"/>
                  <w:tcBorders>
                    <w:tl2br w:val="nil"/>
                    <w:tr2bl w:val="nil"/>
                  </w:tcBorders>
                  <w:noWrap w:val="0"/>
                  <w:vAlign w:val="center"/>
                </w:tcPr>
                <w:p w14:paraId="1989136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⑤结合规划及水源地保护相关法律法规，加强水源地保护，全力保障饮用水安全；</w:t>
                  </w:r>
                </w:p>
              </w:tc>
              <w:tc>
                <w:tcPr>
                  <w:tcW w:w="1481" w:type="pct"/>
                  <w:tcBorders>
                    <w:tl2br w:val="nil"/>
                    <w:tr2bl w:val="nil"/>
                  </w:tcBorders>
                  <w:noWrap w:val="0"/>
                  <w:vAlign w:val="center"/>
                </w:tcPr>
                <w:p w14:paraId="00A4C08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本项目不涉及。</w:t>
                  </w:r>
                </w:p>
              </w:tc>
              <w:tc>
                <w:tcPr>
                  <w:tcW w:w="446" w:type="pct"/>
                  <w:tcBorders>
                    <w:tl2br w:val="nil"/>
                    <w:tr2bl w:val="nil"/>
                  </w:tcBorders>
                  <w:noWrap w:val="0"/>
                  <w:vAlign w:val="center"/>
                </w:tcPr>
                <w:p w14:paraId="26E863F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符合</w:t>
                  </w:r>
                </w:p>
              </w:tc>
            </w:tr>
            <w:tr w14:paraId="69A034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9" w:type="pct"/>
                  <w:vMerge w:val="continue"/>
                  <w:tcBorders>
                    <w:tl2br w:val="nil"/>
                    <w:tr2bl w:val="nil"/>
                  </w:tcBorders>
                  <w:noWrap w:val="0"/>
                  <w:vAlign w:val="center"/>
                </w:tcPr>
                <w:p w14:paraId="6789CCB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p>
              </w:tc>
              <w:tc>
                <w:tcPr>
                  <w:tcW w:w="2212" w:type="pct"/>
                  <w:tcBorders>
                    <w:tl2br w:val="nil"/>
                    <w:tr2bl w:val="nil"/>
                  </w:tcBorders>
                  <w:noWrap w:val="0"/>
                  <w:vAlign w:val="center"/>
                </w:tcPr>
                <w:p w14:paraId="07CE689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⑥积极开展垃圾分类试点建设，加强固体废弃物特别是危险废物的集中处理处置。</w:t>
                  </w:r>
                </w:p>
              </w:tc>
              <w:tc>
                <w:tcPr>
                  <w:tcW w:w="1481" w:type="pct"/>
                  <w:tcBorders>
                    <w:tl2br w:val="nil"/>
                    <w:tr2bl w:val="nil"/>
                  </w:tcBorders>
                  <w:noWrap w:val="0"/>
                  <w:vAlign w:val="center"/>
                </w:tcPr>
                <w:p w14:paraId="5F4765E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本项目固体废物均合理处置。生活垃圾由垃圾桶分类收集，环卫部门统一清运；回灌过滤装置产生废滤芯、软水设备产生废离子交换树脂，由厂家更换并回收处置；废砂统一收集后委托专业单位进行处理。</w:t>
                  </w:r>
                </w:p>
              </w:tc>
              <w:tc>
                <w:tcPr>
                  <w:tcW w:w="446" w:type="pct"/>
                  <w:tcBorders>
                    <w:tl2br w:val="nil"/>
                    <w:tr2bl w:val="nil"/>
                  </w:tcBorders>
                  <w:noWrap w:val="0"/>
                  <w:vAlign w:val="center"/>
                </w:tcPr>
                <w:p w14:paraId="358C497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符合</w:t>
                  </w:r>
                </w:p>
              </w:tc>
            </w:tr>
          </w:tbl>
          <w:p w14:paraId="486E7685">
            <w:pPr>
              <w:autoSpaceDE w:val="0"/>
              <w:autoSpaceDN w:val="0"/>
              <w:adjustRightInd w:val="0"/>
              <w:snapToGrid w:val="0"/>
              <w:rPr>
                <w:rFonts w:ascii="宋体" w:hAnsi="宋体" w:cs="宋体"/>
                <w:color w:val="auto"/>
                <w:kern w:val="0"/>
                <w:sz w:val="24"/>
                <w:szCs w:val="24"/>
              </w:rPr>
            </w:pPr>
          </w:p>
        </w:tc>
      </w:tr>
      <w:tr w14:paraId="3DCCE7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31" w:hRule="atLeast"/>
        </w:trPr>
        <w:tc>
          <w:tcPr>
            <w:tcW w:w="1075" w:type="dxa"/>
            <w:noWrap w:val="0"/>
            <w:tcMar>
              <w:top w:w="16" w:type="dxa"/>
              <w:left w:w="16" w:type="dxa"/>
              <w:right w:w="16" w:type="dxa"/>
            </w:tcMar>
            <w:vAlign w:val="center"/>
          </w:tcPr>
          <w:p w14:paraId="3508E2C8">
            <w:pPr>
              <w:autoSpaceDE w:val="0"/>
              <w:autoSpaceDN w:val="0"/>
              <w:adjustRightInd w:val="0"/>
              <w:snapToGrid w:val="0"/>
              <w:jc w:val="center"/>
              <w:rPr>
                <w:rFonts w:ascii="宋体" w:hAnsi="宋体" w:cs="宋体"/>
                <w:color w:val="auto"/>
                <w:kern w:val="0"/>
                <w:sz w:val="24"/>
                <w:szCs w:val="24"/>
              </w:rPr>
            </w:pPr>
            <w:bookmarkStart w:id="4" w:name="_Hlk56690880"/>
            <w:r>
              <w:rPr>
                <w:rFonts w:hint="eastAsia" w:ascii="宋体" w:hAnsi="宋体" w:cs="宋体"/>
                <w:color w:val="auto"/>
                <w:kern w:val="0"/>
                <w:sz w:val="24"/>
                <w:szCs w:val="24"/>
              </w:rPr>
              <w:t>其他符合性分析</w:t>
            </w:r>
            <w:bookmarkEnd w:id="4"/>
          </w:p>
        </w:tc>
        <w:tc>
          <w:tcPr>
            <w:tcW w:w="7909" w:type="dxa"/>
            <w:gridSpan w:val="3"/>
            <w:noWrap w:val="0"/>
            <w:tcMar>
              <w:top w:w="16" w:type="dxa"/>
              <w:left w:w="16" w:type="dxa"/>
              <w:right w:w="16" w:type="dxa"/>
            </w:tcMar>
            <w:vAlign w:val="center"/>
          </w:tcPr>
          <w:p w14:paraId="22B72ED2">
            <w:pPr>
              <w:pStyle w:val="4"/>
              <w:keepNext w:val="0"/>
              <w:keepLines w:val="0"/>
              <w:pageBreakBefore w:val="0"/>
              <w:widowControl w:val="0"/>
              <w:kinsoku/>
              <w:wordWrap/>
              <w:overflowPunct/>
              <w:topLinePunct w:val="0"/>
              <w:autoSpaceDE/>
              <w:autoSpaceDN/>
              <w:bidi w:val="0"/>
              <w:adjustRightInd/>
              <w:snapToGrid/>
              <w:spacing w:before="157" w:beforeLines="50"/>
              <w:ind w:firstLine="482" w:firstLineChars="200"/>
              <w:jc w:val="both"/>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w:t>
            </w:r>
            <w:r>
              <w:rPr>
                <w:rFonts w:hint="default" w:ascii="Times New Roman" w:hAnsi="Times New Roman" w:cs="Times New Roman"/>
                <w:b/>
                <w:bCs/>
                <w:color w:val="auto"/>
                <w:highlight w:val="none"/>
              </w:rPr>
              <w:t>产业政策符合性分析</w:t>
            </w:r>
          </w:p>
          <w:p w14:paraId="78288A30">
            <w:pPr>
              <w:pStyle w:val="4"/>
              <w:ind w:firstLine="480" w:firstLineChars="200"/>
              <w:jc w:val="left"/>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本项目为地热清洁能源供暖项目，根据《产业结构调整指导目录（2024年本）》</w:t>
            </w:r>
            <w:r>
              <w:rPr>
                <w:rFonts w:hint="eastAsia" w:cs="Times New Roman"/>
                <w:color w:val="auto"/>
                <w:lang w:val="en-US" w:eastAsia="zh-CN"/>
              </w:rPr>
              <w:t>，</w:t>
            </w:r>
            <w:r>
              <w:rPr>
                <w:rFonts w:hint="default" w:ascii="Times New Roman" w:hAnsi="Times New Roman" w:cs="Times New Roman"/>
                <w:color w:val="auto"/>
                <w:lang w:val="en-US" w:eastAsia="zh-CN"/>
              </w:rPr>
              <w:t>本项目不属于目录中鼓励、限制和淘汰类条款，为允许类项目。</w:t>
            </w:r>
            <w:r>
              <w:rPr>
                <w:rFonts w:hint="eastAsia" w:cs="Times New Roman"/>
                <w:color w:val="auto"/>
                <w:lang w:val="en-US" w:eastAsia="zh-CN"/>
              </w:rPr>
              <w:t>本项目属于</w:t>
            </w:r>
            <w:r>
              <w:rPr>
                <w:rFonts w:hint="default" w:ascii="Times New Roman" w:hAnsi="Times New Roman" w:cs="Times New Roman"/>
                <w:color w:val="auto"/>
                <w:lang w:val="en-US" w:eastAsia="zh-CN"/>
              </w:rPr>
              <w:t>《西部地区鼓励类产业目录（2025年本）》陕西省鼓励类项目中“16、地热、氢能等新能源产业运营服务”。</w:t>
            </w:r>
            <w:r>
              <w:rPr>
                <w:rFonts w:hint="default" w:ascii="Times New Roman" w:hAnsi="Times New Roman" w:cs="Times New Roman"/>
                <w:color w:val="auto"/>
              </w:rPr>
              <w:t>本项目不属于《市场准入负面清单（20</w:t>
            </w:r>
            <w:r>
              <w:rPr>
                <w:rFonts w:hint="default" w:ascii="Times New Roman" w:hAnsi="Times New Roman" w:cs="Times New Roman"/>
                <w:color w:val="auto"/>
                <w:lang w:val="en-US" w:eastAsia="zh-CN"/>
              </w:rPr>
              <w:t>25</w:t>
            </w:r>
            <w:r>
              <w:rPr>
                <w:rFonts w:hint="default" w:ascii="Times New Roman" w:hAnsi="Times New Roman" w:cs="Times New Roman"/>
                <w:color w:val="auto"/>
              </w:rPr>
              <w:t>年版）》中禁止准入事项。同时对照关于印发《陕西省限制投资类产业指导目录》的通知，本项目不在其列。</w:t>
            </w:r>
            <w:r>
              <w:rPr>
                <w:rFonts w:hint="eastAsia" w:ascii="Times New Roman" w:hAnsi="Times New Roman" w:cs="Times New Roman"/>
                <w:color w:val="auto"/>
                <w:lang w:val="en-US" w:eastAsia="zh-CN"/>
              </w:rPr>
              <w:t>本项目已取得陕西省企业投资项目备案确认书（见附件2），项目代码为：</w:t>
            </w:r>
            <w:r>
              <w:rPr>
                <w:rFonts w:hint="default" w:ascii="Times New Roman" w:hAnsi="Times New Roman" w:eastAsia="宋体" w:cs="Times New Roman"/>
                <w:color w:val="auto"/>
                <w:sz w:val="24"/>
                <w:szCs w:val="24"/>
                <w:lang w:val="en-US" w:eastAsia="zh-CN"/>
              </w:rPr>
              <w:t>2607-611205-04-05-340407</w:t>
            </w:r>
            <w:r>
              <w:rPr>
                <w:rFonts w:hint="eastAsia" w:ascii="Times New Roman" w:hAnsi="Times New Roman" w:eastAsia="宋体" w:cs="Times New Roman"/>
                <w:color w:val="auto"/>
                <w:sz w:val="24"/>
                <w:szCs w:val="24"/>
                <w:lang w:val="en-US" w:eastAsia="zh-CN"/>
              </w:rPr>
              <w:t>。</w:t>
            </w:r>
          </w:p>
          <w:p w14:paraId="5796F266">
            <w:pPr>
              <w:pStyle w:val="4"/>
              <w:ind w:firstLine="480" w:firstLineChars="200"/>
              <w:jc w:val="left"/>
              <w:rPr>
                <w:rFonts w:hint="default" w:ascii="Times New Roman" w:hAnsi="Times New Roman" w:cs="Times New Roman"/>
                <w:color w:val="auto"/>
              </w:rPr>
            </w:pPr>
            <w:r>
              <w:rPr>
                <w:rFonts w:hint="eastAsia" w:ascii="Times New Roman" w:hAnsi="Times New Roman" w:cs="Times New Roman"/>
                <w:color w:val="auto"/>
                <w:lang w:val="en-US" w:eastAsia="zh-CN"/>
              </w:rPr>
              <w:t>综上，</w:t>
            </w:r>
            <w:r>
              <w:rPr>
                <w:rFonts w:hint="default" w:ascii="Times New Roman" w:hAnsi="Times New Roman" w:cs="Times New Roman"/>
                <w:color w:val="auto"/>
              </w:rPr>
              <w:t>本项目符合现</w:t>
            </w:r>
            <w:r>
              <w:rPr>
                <w:rFonts w:hint="eastAsia" w:ascii="Times New Roman" w:hAnsi="Times New Roman" w:cs="Times New Roman"/>
                <w:color w:val="auto"/>
                <w:lang w:val="en-US" w:eastAsia="zh-CN"/>
              </w:rPr>
              <w:t>行</w:t>
            </w:r>
            <w:r>
              <w:rPr>
                <w:rFonts w:hint="default" w:ascii="Times New Roman" w:hAnsi="Times New Roman" w:cs="Times New Roman"/>
                <w:color w:val="auto"/>
              </w:rPr>
              <w:t>产业政策。</w:t>
            </w:r>
          </w:p>
          <w:p w14:paraId="6642B7A7">
            <w:pPr>
              <w:pStyle w:val="4"/>
              <w:bidi w:val="0"/>
              <w:ind w:firstLine="482" w:firstLineChars="200"/>
              <w:jc w:val="both"/>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2.生态环境分区管控符合性分析</w:t>
            </w:r>
          </w:p>
          <w:p w14:paraId="09A3C066">
            <w:pPr>
              <w:pStyle w:val="4"/>
              <w:ind w:firstLine="480" w:firstLineChars="200"/>
              <w:jc w:val="left"/>
              <w:rPr>
                <w:rFonts w:hint="default" w:ascii="Times New Roman" w:hAnsi="Times New Roman" w:cs="Times New Roman"/>
                <w:color w:val="auto"/>
              </w:rPr>
            </w:pPr>
            <w:r>
              <w:rPr>
                <w:rFonts w:hint="default" w:ascii="Times New Roman" w:hAnsi="Times New Roman" w:cs="Times New Roman"/>
                <w:color w:val="auto"/>
              </w:rPr>
              <w:t>根据</w:t>
            </w:r>
            <w:r>
              <w:rPr>
                <w:rFonts w:hint="eastAsia" w:ascii="Times New Roman" w:hAnsi="Times New Roman" w:eastAsia="宋体" w:cs="Times New Roman"/>
                <w:color w:val="auto"/>
                <w:spacing w:val="0"/>
                <w:position w:val="0"/>
                <w:sz w:val="24"/>
                <w:szCs w:val="24"/>
                <w:highlight w:val="none"/>
                <w:lang w:eastAsia="zh-CN"/>
              </w:rPr>
              <w:t>《2023年西安市生态环境分区管控调整方案》</w:t>
            </w:r>
            <w:r>
              <w:rPr>
                <w:rFonts w:hint="default" w:ascii="Times New Roman" w:hAnsi="Times New Roman" w:cs="Times New Roman"/>
                <w:color w:val="auto"/>
              </w:rPr>
              <w:t>及《陕西省“三线一单”生态环境分区管控应用技术指南：环境影响评价（试行）》，环评文件涉及“三线一单”生态环境分区管控符合性分析应采取</w:t>
            </w:r>
            <w:r>
              <w:rPr>
                <w:rFonts w:hint="eastAsia" w:cs="Times New Roman"/>
                <w:color w:val="auto"/>
                <w:lang w:eastAsia="zh-CN"/>
              </w:rPr>
              <w:t>“</w:t>
            </w:r>
            <w:r>
              <w:rPr>
                <w:rFonts w:hint="default" w:ascii="Times New Roman" w:hAnsi="Times New Roman" w:cs="Times New Roman"/>
                <w:color w:val="auto"/>
              </w:rPr>
              <w:t>一图一表一说明</w:t>
            </w:r>
            <w:r>
              <w:rPr>
                <w:rFonts w:hint="eastAsia" w:cs="Times New Roman"/>
                <w:color w:val="auto"/>
                <w:lang w:eastAsia="zh-CN"/>
              </w:rPr>
              <w:t>”</w:t>
            </w:r>
            <w:r>
              <w:rPr>
                <w:rFonts w:hint="default" w:ascii="Times New Roman" w:hAnsi="Times New Roman" w:cs="Times New Roman"/>
                <w:color w:val="auto"/>
              </w:rPr>
              <w:t>的表达方式，本项目生态环境分区管控符合性分析如下：</w:t>
            </w:r>
          </w:p>
          <w:p w14:paraId="28C4C731">
            <w:pPr>
              <w:pStyle w:val="4"/>
              <w:bidi w:val="0"/>
              <w:ind w:firstLine="480" w:firstLineChars="200"/>
              <w:jc w:val="left"/>
              <w:rPr>
                <w:rFonts w:hint="default" w:ascii="Times New Roman" w:hAnsi="Times New Roman" w:cs="Times New Roman"/>
                <w:color w:val="auto"/>
              </w:rPr>
            </w:pPr>
            <w:r>
              <w:rPr>
                <w:rFonts w:hint="default" w:ascii="Times New Roman" w:hAnsi="Times New Roman" w:cs="Times New Roman"/>
                <w:color w:val="auto"/>
                <w:lang w:val="en-US" w:eastAsia="zh-CN"/>
              </w:rPr>
              <w:t>①</w:t>
            </w:r>
            <w:r>
              <w:rPr>
                <w:rFonts w:hint="eastAsia" w:cs="Times New Roman"/>
                <w:color w:val="auto"/>
                <w:lang w:val="en-US" w:eastAsia="zh-CN"/>
              </w:rPr>
              <w:t>“</w:t>
            </w:r>
            <w:r>
              <w:rPr>
                <w:rFonts w:hint="default" w:ascii="Times New Roman" w:hAnsi="Times New Roman" w:cs="Times New Roman"/>
                <w:color w:val="auto"/>
                <w:lang w:val="en-US" w:eastAsia="zh-CN"/>
              </w:rPr>
              <w:t>一图</w:t>
            </w:r>
            <w:r>
              <w:rPr>
                <w:rFonts w:hint="eastAsia" w:cs="Times New Roman"/>
                <w:color w:val="auto"/>
                <w:lang w:val="en-US" w:eastAsia="zh-CN"/>
              </w:rPr>
              <w:t>”</w:t>
            </w:r>
          </w:p>
          <w:p w14:paraId="646C27DF">
            <w:pPr>
              <w:pStyle w:val="4"/>
              <w:bidi w:val="0"/>
              <w:ind w:firstLine="480" w:firstLineChars="200"/>
              <w:jc w:val="left"/>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本项目位于陕西省咸阳市秦都区重点管控单元（西咸新区）分布示意图中重点管控单元内，具体见图1-1。</w:t>
            </w:r>
          </w:p>
          <w:p w14:paraId="7EC85A8B">
            <w:pPr>
              <w:pStyle w:val="4"/>
              <w:bidi w:val="0"/>
              <w:ind w:left="0" w:leftChars="0" w:firstLine="0" w:firstLineChars="0"/>
              <w:jc w:val="center"/>
              <w:rPr>
                <w:rFonts w:hint="eastAsia" w:eastAsia="宋体"/>
                <w:color w:val="auto"/>
                <w:lang w:eastAsia="zh-CN"/>
              </w:rPr>
            </w:pPr>
            <w:r>
              <w:rPr>
                <w:rFonts w:hint="eastAsia" w:eastAsia="宋体"/>
                <w:color w:val="auto"/>
                <w:lang w:eastAsia="zh-CN"/>
              </w:rPr>
              <w:drawing>
                <wp:inline distT="0" distB="0" distL="114300" distR="114300">
                  <wp:extent cx="4476750" cy="7029450"/>
                  <wp:effectExtent l="0" t="0" r="0" b="0"/>
                  <wp:docPr id="114" name="图片 114" descr="三线一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三线一单"/>
                          <pic:cNvPicPr>
                            <a:picLocks noChangeAspect="1"/>
                          </pic:cNvPicPr>
                        </pic:nvPicPr>
                        <pic:blipFill>
                          <a:blip r:embed="rId8"/>
                          <a:stretch>
                            <a:fillRect/>
                          </a:stretch>
                        </pic:blipFill>
                        <pic:spPr>
                          <a:xfrm>
                            <a:off x="0" y="0"/>
                            <a:ext cx="4476750" cy="7029450"/>
                          </a:xfrm>
                          <a:prstGeom prst="rect">
                            <a:avLst/>
                          </a:prstGeom>
                        </pic:spPr>
                      </pic:pic>
                    </a:graphicData>
                  </a:graphic>
                </wp:inline>
              </w:drawing>
            </w:r>
          </w:p>
          <w:p w14:paraId="6461B8CF">
            <w:pPr>
              <w:pStyle w:val="4"/>
              <w:bidi w:val="0"/>
              <w:ind w:left="0" w:leftChars="0" w:firstLine="1687" w:firstLineChars="700"/>
              <w:jc w:val="left"/>
              <w:rPr>
                <w:rFonts w:hint="default" w:ascii="Times New Roman" w:hAnsi="Times New Roman" w:cs="Times New Roman"/>
                <w:color w:val="auto"/>
              </w:rPr>
            </w:pPr>
            <w:r>
              <w:rPr>
                <w:rFonts w:hint="default" w:ascii="Times New Roman" w:hAnsi="Times New Roman" w:cs="Times New Roman"/>
                <w:b/>
                <w:bCs/>
                <w:color w:val="auto"/>
                <w:sz w:val="24"/>
                <w:szCs w:val="24"/>
                <w:highlight w:val="none"/>
                <w:lang w:val="en-US" w:eastAsia="zh-CN"/>
              </w:rPr>
              <w:t>图1-1  项目与生态环境分区管控成果对比图</w:t>
            </w:r>
          </w:p>
          <w:p w14:paraId="5780F443">
            <w:pPr>
              <w:pStyle w:val="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一表</w:t>
            </w:r>
            <w:r>
              <w:rPr>
                <w:rFonts w:hint="eastAsia" w:cs="Times New Roman"/>
                <w:color w:val="auto"/>
                <w:highlight w:val="none"/>
                <w:lang w:val="en-US" w:eastAsia="zh-CN"/>
              </w:rPr>
              <w:t>”</w:t>
            </w:r>
          </w:p>
          <w:p w14:paraId="03D79968">
            <w:pPr>
              <w:pStyle w:val="4"/>
              <w:bidi w:val="0"/>
              <w:rPr>
                <w:rFonts w:ascii="宋体" w:hAnsi="宋体" w:cs="宋体"/>
                <w:color w:val="auto"/>
                <w:kern w:val="0"/>
                <w:sz w:val="24"/>
                <w:szCs w:val="24"/>
              </w:rPr>
            </w:pPr>
            <w:r>
              <w:rPr>
                <w:rFonts w:hint="default" w:ascii="Times New Roman" w:hAnsi="Times New Roman" w:cs="Times New Roman"/>
                <w:color w:val="auto"/>
                <w:highlight w:val="none"/>
                <w:lang w:val="en-US" w:eastAsia="zh-CN"/>
              </w:rPr>
              <w:t>本项目所涉及的生态环境分区管控准入清单如下表所示：</w:t>
            </w:r>
          </w:p>
        </w:tc>
      </w:tr>
    </w:tbl>
    <w:p w14:paraId="62B3D3A1">
      <w:pPr>
        <w:spacing w:line="360" w:lineRule="auto"/>
        <w:outlineLvl w:val="0"/>
        <w:rPr>
          <w:rFonts w:eastAsia="黑体"/>
          <w:color w:val="auto"/>
          <w:sz w:val="30"/>
        </w:rPr>
        <w:sectPr>
          <w:footerReference r:id="rId6"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2779"/>
      </w:tblGrid>
      <w:tr w14:paraId="1AC6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 w:type="pct"/>
            <w:noWrap w:val="0"/>
            <w:vAlign w:val="center"/>
          </w:tcPr>
          <w:p w14:paraId="06B1E4AB">
            <w:pPr>
              <w:spacing w:line="360" w:lineRule="auto"/>
              <w:jc w:val="center"/>
              <w:outlineLvl w:val="0"/>
              <w:rPr>
                <w:rFonts w:eastAsia="黑体"/>
                <w:color w:val="auto"/>
                <w:sz w:val="30"/>
                <w:vertAlign w:val="baseline"/>
              </w:rPr>
            </w:pPr>
            <w:r>
              <w:rPr>
                <w:rFonts w:hint="eastAsia" w:ascii="宋体" w:hAnsi="宋体" w:cs="宋体"/>
                <w:color w:val="auto"/>
                <w:kern w:val="0"/>
                <w:sz w:val="24"/>
                <w:szCs w:val="24"/>
              </w:rPr>
              <w:t>其他符合性分析</w:t>
            </w:r>
          </w:p>
        </w:tc>
        <w:tc>
          <w:tcPr>
            <w:tcW w:w="4681" w:type="pct"/>
            <w:noWrap w:val="0"/>
            <w:vAlign w:val="top"/>
          </w:tcPr>
          <w:p w14:paraId="2ABEE1F7">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表1</w:t>
            </w:r>
            <w:r>
              <w:rPr>
                <w:rFonts w:hint="default" w:ascii="Times New Roman" w:hAnsi="Times New Roman" w:cs="Times New Roman"/>
                <w:b/>
                <w:bCs/>
                <w:color w:val="auto"/>
                <w:sz w:val="24"/>
                <w:highlight w:val="none"/>
                <w:lang w:val="en-US" w:eastAsia="zh-CN"/>
              </w:rPr>
              <w:t>-2</w:t>
            </w:r>
            <w:r>
              <w:rPr>
                <w:rFonts w:hint="default" w:ascii="Times New Roman" w:hAnsi="Times New Roman" w:cs="Times New Roman"/>
                <w:b/>
                <w:bCs/>
                <w:color w:val="auto"/>
                <w:sz w:val="24"/>
                <w:highlight w:val="none"/>
              </w:rPr>
              <w:t xml:space="preserve">  本项目与生态环境分区管控要求相符性分析</w:t>
            </w:r>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636"/>
              <w:gridCol w:w="480"/>
              <w:gridCol w:w="684"/>
              <w:gridCol w:w="686"/>
              <w:gridCol w:w="4381"/>
              <w:gridCol w:w="2911"/>
              <w:gridCol w:w="764"/>
              <w:gridCol w:w="1076"/>
            </w:tblGrid>
            <w:tr w14:paraId="3DD50F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376" w:type="pct"/>
                  <w:noWrap w:val="0"/>
                  <w:vAlign w:val="center"/>
                </w:tcPr>
                <w:p w14:paraId="358FF74D">
                  <w:pPr>
                    <w:autoSpaceDE w:val="0"/>
                    <w:autoSpaceDN w:val="0"/>
                    <w:adjustRightInd w:val="0"/>
                    <w:snapToGrid w:val="0"/>
                    <w:jc w:val="center"/>
                    <w:rPr>
                      <w:b/>
                      <w:bCs/>
                      <w:color w:val="auto"/>
                      <w:kern w:val="0"/>
                      <w:szCs w:val="21"/>
                      <w:highlight w:val="none"/>
                    </w:rPr>
                  </w:pPr>
                  <w:r>
                    <w:rPr>
                      <w:rFonts w:hint="eastAsia"/>
                      <w:b/>
                      <w:bCs/>
                      <w:color w:val="auto"/>
                      <w:kern w:val="0"/>
                      <w:szCs w:val="21"/>
                      <w:highlight w:val="none"/>
                    </w:rPr>
                    <w:t>环境管控单元名称</w:t>
                  </w:r>
                </w:p>
              </w:tc>
              <w:tc>
                <w:tcPr>
                  <w:tcW w:w="253" w:type="pct"/>
                  <w:noWrap w:val="0"/>
                  <w:vAlign w:val="center"/>
                </w:tcPr>
                <w:p w14:paraId="1C5C2070">
                  <w:pPr>
                    <w:autoSpaceDE w:val="0"/>
                    <w:autoSpaceDN w:val="0"/>
                    <w:adjustRightInd w:val="0"/>
                    <w:snapToGrid w:val="0"/>
                    <w:jc w:val="center"/>
                    <w:rPr>
                      <w:b/>
                      <w:bCs/>
                      <w:color w:val="auto"/>
                      <w:kern w:val="0"/>
                      <w:szCs w:val="21"/>
                      <w:highlight w:val="none"/>
                    </w:rPr>
                  </w:pPr>
                  <w:r>
                    <w:rPr>
                      <w:rFonts w:hint="eastAsia"/>
                      <w:b/>
                      <w:bCs/>
                      <w:color w:val="auto"/>
                      <w:kern w:val="0"/>
                      <w:szCs w:val="21"/>
                      <w:highlight w:val="none"/>
                    </w:rPr>
                    <w:t>市(区)</w:t>
                  </w:r>
                </w:p>
              </w:tc>
              <w:tc>
                <w:tcPr>
                  <w:tcW w:w="191" w:type="pct"/>
                  <w:noWrap w:val="0"/>
                  <w:vAlign w:val="center"/>
                </w:tcPr>
                <w:p w14:paraId="1380EE61">
                  <w:pPr>
                    <w:autoSpaceDE w:val="0"/>
                    <w:autoSpaceDN w:val="0"/>
                    <w:adjustRightInd w:val="0"/>
                    <w:snapToGrid w:val="0"/>
                    <w:jc w:val="center"/>
                    <w:rPr>
                      <w:rFonts w:hint="eastAsia"/>
                      <w:b/>
                      <w:bCs/>
                      <w:color w:val="auto"/>
                      <w:kern w:val="0"/>
                      <w:szCs w:val="21"/>
                      <w:highlight w:val="none"/>
                    </w:rPr>
                  </w:pPr>
                  <w:r>
                    <w:rPr>
                      <w:rFonts w:hint="eastAsia"/>
                      <w:b/>
                      <w:bCs/>
                      <w:color w:val="auto"/>
                      <w:kern w:val="0"/>
                      <w:szCs w:val="21"/>
                      <w:highlight w:val="none"/>
                    </w:rPr>
                    <w:t>区县</w:t>
                  </w:r>
                </w:p>
              </w:tc>
              <w:tc>
                <w:tcPr>
                  <w:tcW w:w="272" w:type="pct"/>
                  <w:noWrap w:val="0"/>
                  <w:vAlign w:val="center"/>
                </w:tcPr>
                <w:p w14:paraId="16F1D3E8">
                  <w:pPr>
                    <w:autoSpaceDE w:val="0"/>
                    <w:autoSpaceDN w:val="0"/>
                    <w:adjustRightInd w:val="0"/>
                    <w:snapToGrid w:val="0"/>
                    <w:jc w:val="center"/>
                    <w:rPr>
                      <w:b/>
                      <w:bCs/>
                      <w:color w:val="auto"/>
                      <w:kern w:val="0"/>
                      <w:szCs w:val="21"/>
                      <w:highlight w:val="none"/>
                    </w:rPr>
                  </w:pPr>
                  <w:r>
                    <w:rPr>
                      <w:rFonts w:hint="eastAsia"/>
                      <w:b/>
                      <w:bCs/>
                      <w:color w:val="auto"/>
                      <w:kern w:val="0"/>
                      <w:szCs w:val="21"/>
                      <w:highlight w:val="none"/>
                    </w:rPr>
                    <w:t>单元要素属性</w:t>
                  </w:r>
                </w:p>
              </w:tc>
              <w:tc>
                <w:tcPr>
                  <w:tcW w:w="273" w:type="pct"/>
                  <w:noWrap w:val="0"/>
                  <w:vAlign w:val="center"/>
                </w:tcPr>
                <w:p w14:paraId="396DE9B8">
                  <w:pPr>
                    <w:autoSpaceDE w:val="0"/>
                    <w:autoSpaceDN w:val="0"/>
                    <w:adjustRightInd w:val="0"/>
                    <w:snapToGrid w:val="0"/>
                    <w:jc w:val="center"/>
                    <w:rPr>
                      <w:b/>
                      <w:bCs/>
                      <w:color w:val="auto"/>
                      <w:kern w:val="0"/>
                      <w:szCs w:val="21"/>
                      <w:highlight w:val="none"/>
                    </w:rPr>
                  </w:pPr>
                  <w:r>
                    <w:rPr>
                      <w:b/>
                      <w:bCs/>
                      <w:color w:val="auto"/>
                      <w:kern w:val="0"/>
                      <w:szCs w:val="21"/>
                      <w:highlight w:val="none"/>
                    </w:rPr>
                    <w:t>管控</w:t>
                  </w:r>
                  <w:r>
                    <w:rPr>
                      <w:rFonts w:hint="eastAsia"/>
                      <w:b/>
                      <w:bCs/>
                      <w:color w:val="auto"/>
                      <w:kern w:val="0"/>
                      <w:szCs w:val="21"/>
                      <w:highlight w:val="none"/>
                    </w:rPr>
                    <w:t>要求分类</w:t>
                  </w:r>
                </w:p>
              </w:tc>
              <w:tc>
                <w:tcPr>
                  <w:tcW w:w="1743" w:type="pct"/>
                  <w:noWrap w:val="0"/>
                  <w:vAlign w:val="center"/>
                </w:tcPr>
                <w:p w14:paraId="7D6F0A1D">
                  <w:pPr>
                    <w:autoSpaceDE w:val="0"/>
                    <w:autoSpaceDN w:val="0"/>
                    <w:adjustRightInd w:val="0"/>
                    <w:snapToGrid w:val="0"/>
                    <w:jc w:val="center"/>
                    <w:rPr>
                      <w:b/>
                      <w:bCs/>
                      <w:color w:val="auto"/>
                      <w:kern w:val="0"/>
                      <w:szCs w:val="21"/>
                      <w:highlight w:val="none"/>
                    </w:rPr>
                  </w:pPr>
                  <w:r>
                    <w:rPr>
                      <w:b/>
                      <w:bCs/>
                      <w:color w:val="auto"/>
                      <w:kern w:val="0"/>
                      <w:szCs w:val="21"/>
                      <w:highlight w:val="none"/>
                    </w:rPr>
                    <w:t>管控要求</w:t>
                  </w:r>
                </w:p>
              </w:tc>
              <w:tc>
                <w:tcPr>
                  <w:tcW w:w="1158" w:type="pct"/>
                  <w:noWrap w:val="0"/>
                  <w:vAlign w:val="center"/>
                </w:tcPr>
                <w:p w14:paraId="6E808127">
                  <w:pPr>
                    <w:autoSpaceDE w:val="0"/>
                    <w:autoSpaceDN w:val="0"/>
                    <w:adjustRightInd w:val="0"/>
                    <w:snapToGrid w:val="0"/>
                    <w:jc w:val="center"/>
                    <w:rPr>
                      <w:b/>
                      <w:bCs/>
                      <w:color w:val="auto"/>
                      <w:kern w:val="0"/>
                      <w:szCs w:val="21"/>
                      <w:highlight w:val="none"/>
                    </w:rPr>
                  </w:pPr>
                  <w:r>
                    <w:rPr>
                      <w:b/>
                      <w:bCs/>
                      <w:color w:val="auto"/>
                      <w:kern w:val="0"/>
                      <w:szCs w:val="21"/>
                      <w:highlight w:val="none"/>
                    </w:rPr>
                    <w:t>本项目情况</w:t>
                  </w:r>
                </w:p>
              </w:tc>
              <w:tc>
                <w:tcPr>
                  <w:tcW w:w="304" w:type="pct"/>
                  <w:noWrap w:val="0"/>
                  <w:vAlign w:val="center"/>
                </w:tcPr>
                <w:p w14:paraId="674B77DC">
                  <w:pPr>
                    <w:autoSpaceDE w:val="0"/>
                    <w:autoSpaceDN w:val="0"/>
                    <w:adjustRightInd w:val="0"/>
                    <w:snapToGrid w:val="0"/>
                    <w:jc w:val="center"/>
                    <w:rPr>
                      <w:b/>
                      <w:bCs/>
                      <w:color w:val="auto"/>
                      <w:kern w:val="0"/>
                      <w:szCs w:val="21"/>
                      <w:highlight w:val="none"/>
                    </w:rPr>
                  </w:pPr>
                  <w:r>
                    <w:rPr>
                      <w:b/>
                      <w:bCs/>
                      <w:color w:val="auto"/>
                      <w:kern w:val="0"/>
                      <w:szCs w:val="21"/>
                      <w:highlight w:val="none"/>
                    </w:rPr>
                    <w:t>符合性</w:t>
                  </w:r>
                </w:p>
              </w:tc>
              <w:tc>
                <w:tcPr>
                  <w:tcW w:w="428" w:type="pct"/>
                  <w:noWrap w:val="0"/>
                  <w:vAlign w:val="center"/>
                </w:tcPr>
                <w:p w14:paraId="70181BC9">
                  <w:pPr>
                    <w:autoSpaceDE w:val="0"/>
                    <w:autoSpaceDN w:val="0"/>
                    <w:adjustRightInd w:val="0"/>
                    <w:snapToGrid w:val="0"/>
                    <w:jc w:val="center"/>
                    <w:rPr>
                      <w:b/>
                      <w:bCs/>
                      <w:color w:val="auto"/>
                      <w:kern w:val="0"/>
                      <w:sz w:val="21"/>
                      <w:szCs w:val="21"/>
                      <w:highlight w:val="none"/>
                      <w:lang w:val="en-US" w:eastAsia="zh-CN" w:bidi="ar-SA"/>
                    </w:rPr>
                  </w:pPr>
                  <w:r>
                    <w:rPr>
                      <w:rFonts w:hint="eastAsia"/>
                      <w:b/>
                      <w:bCs/>
                      <w:color w:val="auto"/>
                      <w:kern w:val="0"/>
                      <w:szCs w:val="21"/>
                      <w:highlight w:val="none"/>
                    </w:rPr>
                    <w:t>面积/长度（平方米/米）</w:t>
                  </w:r>
                </w:p>
              </w:tc>
            </w:tr>
            <w:tr w14:paraId="50F94F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376" w:type="pct"/>
                  <w:vMerge w:val="restart"/>
                  <w:noWrap w:val="0"/>
                  <w:vAlign w:val="center"/>
                </w:tcPr>
                <w:p w14:paraId="7C7BB89D">
                  <w:pPr>
                    <w:autoSpaceDE w:val="0"/>
                    <w:autoSpaceDN w:val="0"/>
                    <w:adjustRightInd w:val="0"/>
                    <w:snapToGrid w:val="0"/>
                    <w:jc w:val="center"/>
                    <w:rPr>
                      <w:color w:val="auto"/>
                      <w:kern w:val="0"/>
                      <w:szCs w:val="21"/>
                      <w:highlight w:val="none"/>
                    </w:rPr>
                  </w:pPr>
                  <w:r>
                    <w:rPr>
                      <w:rFonts w:hint="default" w:ascii="Times New Roman" w:hAnsi="Times New Roman" w:eastAsia="宋体" w:cs="Times New Roman"/>
                      <w:color w:val="auto"/>
                      <w:kern w:val="0"/>
                      <w:sz w:val="21"/>
                      <w:szCs w:val="21"/>
                      <w:lang w:val="en-US" w:eastAsia="zh-CN" w:bidi="ar"/>
                    </w:rPr>
                    <w:t>陕西省咸阳市秦都区重点管控单元6（西咸新区）</w:t>
                  </w:r>
                </w:p>
              </w:tc>
              <w:tc>
                <w:tcPr>
                  <w:tcW w:w="253" w:type="pct"/>
                  <w:vMerge w:val="restart"/>
                  <w:noWrap w:val="0"/>
                  <w:vAlign w:val="center"/>
                </w:tcPr>
                <w:p w14:paraId="1D67793C">
                  <w:pPr>
                    <w:jc w:val="center"/>
                    <w:rPr>
                      <w:rFonts w:hint="default" w:ascii="Times New Roman" w:hAnsi="Times New Roman"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咸阳市</w:t>
                  </w:r>
                </w:p>
              </w:tc>
              <w:tc>
                <w:tcPr>
                  <w:tcW w:w="191" w:type="pct"/>
                  <w:vMerge w:val="restart"/>
                  <w:noWrap w:val="0"/>
                  <w:vAlign w:val="center"/>
                </w:tcPr>
                <w:p w14:paraId="1FD16541">
                  <w:pPr>
                    <w:jc w:val="center"/>
                    <w:rPr>
                      <w:rFonts w:hint="eastAsia" w:ascii="Times New Roman" w:hAnsi="Times New Roman"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 w:val="21"/>
                      <w:szCs w:val="21"/>
                      <w:highlight w:val="none"/>
                      <w:lang w:val="en-US" w:eastAsia="zh-CN"/>
                    </w:rPr>
                    <w:t>秦都区</w:t>
                  </w:r>
                </w:p>
              </w:tc>
              <w:tc>
                <w:tcPr>
                  <w:tcW w:w="272" w:type="pct"/>
                  <w:vMerge w:val="restart"/>
                  <w:noWrap w:val="0"/>
                  <w:vAlign w:val="center"/>
                </w:tcPr>
                <w:p w14:paraId="0EA63709">
                  <w:pPr>
                    <w:autoSpaceDE w:val="0"/>
                    <w:autoSpaceDN w:val="0"/>
                    <w:adjustRightInd w:val="0"/>
                    <w:snapToGrid w:val="0"/>
                    <w:jc w:val="center"/>
                    <w:rPr>
                      <w:color w:val="auto"/>
                      <w:kern w:val="0"/>
                      <w:szCs w:val="21"/>
                      <w:highlight w:val="none"/>
                    </w:rPr>
                  </w:pPr>
                  <w:r>
                    <w:rPr>
                      <w:rFonts w:hint="eastAsia"/>
                      <w:color w:val="auto"/>
                      <w:kern w:val="0"/>
                      <w:szCs w:val="21"/>
                      <w:highlight w:val="none"/>
                    </w:rPr>
                    <w:t>大气环境</w:t>
                  </w:r>
                  <w:r>
                    <w:rPr>
                      <w:rFonts w:hint="eastAsia"/>
                      <w:color w:val="auto"/>
                      <w:kern w:val="0"/>
                      <w:szCs w:val="21"/>
                      <w:highlight w:val="none"/>
                      <w:lang w:val="en-US" w:eastAsia="zh-CN"/>
                    </w:rPr>
                    <w:t>布局</w:t>
                  </w:r>
                  <w:r>
                    <w:rPr>
                      <w:rFonts w:hint="eastAsia"/>
                      <w:color w:val="auto"/>
                      <w:kern w:val="0"/>
                      <w:szCs w:val="21"/>
                      <w:highlight w:val="none"/>
                    </w:rPr>
                    <w:t>敏感重点管控区</w:t>
                  </w:r>
                </w:p>
              </w:tc>
              <w:tc>
                <w:tcPr>
                  <w:tcW w:w="273" w:type="pct"/>
                  <w:noWrap w:val="0"/>
                  <w:vAlign w:val="center"/>
                </w:tcPr>
                <w:p w14:paraId="45851F7C">
                  <w:pPr>
                    <w:autoSpaceDE w:val="0"/>
                    <w:autoSpaceDN w:val="0"/>
                    <w:adjustRightInd w:val="0"/>
                    <w:snapToGrid w:val="0"/>
                    <w:jc w:val="center"/>
                    <w:rPr>
                      <w:color w:val="auto"/>
                      <w:kern w:val="0"/>
                      <w:szCs w:val="21"/>
                      <w:highlight w:val="none"/>
                    </w:rPr>
                  </w:pPr>
                  <w:r>
                    <w:rPr>
                      <w:rFonts w:hint="eastAsia"/>
                      <w:color w:val="auto"/>
                      <w:kern w:val="0"/>
                      <w:szCs w:val="21"/>
                      <w:highlight w:val="none"/>
                    </w:rPr>
                    <w:t>空间布局约束</w:t>
                  </w:r>
                </w:p>
              </w:tc>
              <w:tc>
                <w:tcPr>
                  <w:tcW w:w="1743" w:type="pct"/>
                  <w:noWrap w:val="0"/>
                  <w:vAlign w:val="center"/>
                </w:tcPr>
                <w:p w14:paraId="17DBD792">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1.严格控制新增《陕西省</w:t>
                  </w:r>
                  <w:r>
                    <w:rPr>
                      <w:rFonts w:hint="eastAsia"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两高</w:t>
                  </w:r>
                  <w:r>
                    <w:rPr>
                      <w:rFonts w:hint="eastAsia"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项目管理暂行目录》行业项目（民生等项目除外，后续对</w:t>
                  </w:r>
                  <w:r>
                    <w:rPr>
                      <w:rFonts w:hint="eastAsia"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两高</w:t>
                  </w:r>
                  <w:r>
                    <w:rPr>
                      <w:rFonts w:hint="eastAsia"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范围国家如有新规定的，从其规定）。</w:t>
                  </w:r>
                </w:p>
                <w:p w14:paraId="48545489">
                  <w:pPr>
                    <w:autoSpaceDE w:val="0"/>
                    <w:autoSpaceDN w:val="0"/>
                    <w:adjustRightInd w:val="0"/>
                    <w:snapToGrid w:val="0"/>
                    <w:rPr>
                      <w:color w:val="auto"/>
                      <w:kern w:val="0"/>
                      <w:szCs w:val="21"/>
                      <w:highlight w:val="none"/>
                    </w:rPr>
                  </w:pPr>
                  <w:r>
                    <w:rPr>
                      <w:rFonts w:hint="default" w:ascii="Times New Roman" w:hAnsi="Times New Roman" w:eastAsia="宋体" w:cs="Times New Roman"/>
                      <w:color w:val="auto"/>
                      <w:kern w:val="0"/>
                      <w:sz w:val="21"/>
                      <w:szCs w:val="21"/>
                      <w:lang w:val="en-US" w:eastAsia="zh-CN" w:bidi="ar"/>
                    </w:rPr>
                    <w:t>2.推动重污染企业搬迁入园或依法关闭。</w:t>
                  </w:r>
                </w:p>
              </w:tc>
              <w:tc>
                <w:tcPr>
                  <w:tcW w:w="1158" w:type="pct"/>
                  <w:noWrap w:val="0"/>
                  <w:vAlign w:val="center"/>
                </w:tcPr>
                <w:p w14:paraId="38B3A83F">
                  <w:pPr>
                    <w:autoSpaceDE w:val="0"/>
                    <w:autoSpaceDN w:val="0"/>
                    <w:adjustRightInd w:val="0"/>
                    <w:snapToGrid w:val="0"/>
                    <w:rPr>
                      <w:rFonts w:hint="eastAsia"/>
                      <w:color w:val="auto"/>
                      <w:kern w:val="0"/>
                      <w:szCs w:val="21"/>
                      <w:highlight w:val="none"/>
                    </w:rPr>
                  </w:pPr>
                  <w:r>
                    <w:rPr>
                      <w:rFonts w:hint="eastAsia"/>
                      <w:color w:val="auto"/>
                      <w:kern w:val="0"/>
                      <w:szCs w:val="21"/>
                      <w:highlight w:val="none"/>
                    </w:rPr>
                    <w:t>1.本项目</w:t>
                  </w:r>
                  <w:r>
                    <w:rPr>
                      <w:rFonts w:hint="eastAsia"/>
                      <w:color w:val="auto"/>
                      <w:kern w:val="0"/>
                      <w:szCs w:val="21"/>
                      <w:highlight w:val="none"/>
                      <w:lang w:val="en-US" w:eastAsia="zh-CN"/>
                    </w:rPr>
                    <w:t>属于</w:t>
                  </w:r>
                  <w:r>
                    <w:rPr>
                      <w:rFonts w:hint="eastAsia"/>
                      <w:color w:val="auto"/>
                      <w:kern w:val="0"/>
                      <w:szCs w:val="21"/>
                      <w:highlight w:val="none"/>
                    </w:rPr>
                    <w:t>地热能开发利用项目，不属于“两高”项目；</w:t>
                  </w:r>
                </w:p>
                <w:p w14:paraId="1148CBDE">
                  <w:pPr>
                    <w:autoSpaceDE w:val="0"/>
                    <w:autoSpaceDN w:val="0"/>
                    <w:adjustRightInd w:val="0"/>
                    <w:snapToGrid w:val="0"/>
                    <w:rPr>
                      <w:color w:val="auto"/>
                      <w:kern w:val="0"/>
                      <w:szCs w:val="21"/>
                      <w:highlight w:val="none"/>
                    </w:rPr>
                  </w:pPr>
                  <w:r>
                    <w:rPr>
                      <w:rFonts w:hint="eastAsia"/>
                      <w:color w:val="auto"/>
                      <w:kern w:val="0"/>
                      <w:szCs w:val="21"/>
                      <w:highlight w:val="none"/>
                    </w:rPr>
                    <w:t>2.本项目不属于</w:t>
                  </w:r>
                  <w:r>
                    <w:rPr>
                      <w:rFonts w:hint="eastAsia" w:ascii="Times New Roman" w:hAnsi="Times New Roman" w:cs="Times New Roman"/>
                      <w:color w:val="auto"/>
                      <w:kern w:val="2"/>
                      <w:sz w:val="21"/>
                      <w:szCs w:val="24"/>
                      <w:highlight w:val="none"/>
                      <w:lang w:eastAsia="zh-CN"/>
                    </w:rPr>
                    <w:t>“</w:t>
                  </w:r>
                  <w:r>
                    <w:rPr>
                      <w:rFonts w:hint="default" w:ascii="Times New Roman" w:hAnsi="Times New Roman" w:cs="Times New Roman"/>
                      <w:color w:val="auto"/>
                      <w:kern w:val="2"/>
                      <w:sz w:val="21"/>
                      <w:szCs w:val="24"/>
                      <w:highlight w:val="none"/>
                      <w:lang w:val="en-US" w:eastAsia="zh-CN"/>
                    </w:rPr>
                    <w:t>两高</w:t>
                  </w:r>
                  <w:r>
                    <w:rPr>
                      <w:rFonts w:hint="eastAsia" w:ascii="Times New Roman" w:hAnsi="Times New Roman" w:cs="Times New Roman"/>
                      <w:color w:val="auto"/>
                      <w:kern w:val="2"/>
                      <w:sz w:val="21"/>
                      <w:szCs w:val="24"/>
                      <w:highlight w:val="none"/>
                      <w:lang w:eastAsia="zh-CN"/>
                    </w:rPr>
                    <w:t>”</w:t>
                  </w:r>
                  <w:r>
                    <w:rPr>
                      <w:rFonts w:hint="default" w:ascii="Times New Roman" w:hAnsi="Times New Roman" w:cs="Times New Roman"/>
                      <w:color w:val="auto"/>
                      <w:kern w:val="2"/>
                      <w:sz w:val="21"/>
                      <w:szCs w:val="24"/>
                      <w:highlight w:val="none"/>
                      <w:lang w:val="en-US" w:eastAsia="zh-CN"/>
                    </w:rPr>
                    <w:t>项目</w:t>
                  </w:r>
                  <w:r>
                    <w:rPr>
                      <w:rFonts w:hint="eastAsia" w:ascii="Times New Roman" w:hAnsi="Times New Roman" w:cs="Times New Roman"/>
                      <w:color w:val="auto"/>
                      <w:kern w:val="2"/>
                      <w:sz w:val="21"/>
                      <w:szCs w:val="24"/>
                      <w:highlight w:val="none"/>
                      <w:lang w:val="en-US" w:eastAsia="zh-CN"/>
                    </w:rPr>
                    <w:t>，不属于重污染项目</w:t>
                  </w:r>
                  <w:r>
                    <w:rPr>
                      <w:rFonts w:hint="default" w:ascii="Times New Roman" w:hAnsi="Times New Roman" w:cs="Times New Roman"/>
                      <w:color w:val="auto"/>
                      <w:kern w:val="2"/>
                      <w:sz w:val="21"/>
                      <w:szCs w:val="24"/>
                      <w:highlight w:val="none"/>
                      <w:lang w:val="en-US" w:eastAsia="zh-CN"/>
                    </w:rPr>
                    <w:t>。</w:t>
                  </w:r>
                </w:p>
              </w:tc>
              <w:tc>
                <w:tcPr>
                  <w:tcW w:w="304" w:type="pct"/>
                  <w:noWrap w:val="0"/>
                  <w:vAlign w:val="center"/>
                </w:tcPr>
                <w:p w14:paraId="457F88C7">
                  <w:pPr>
                    <w:autoSpaceDE w:val="0"/>
                    <w:autoSpaceDN w:val="0"/>
                    <w:adjustRightInd w:val="0"/>
                    <w:snapToGrid w:val="0"/>
                    <w:jc w:val="center"/>
                    <w:rPr>
                      <w:color w:val="auto"/>
                      <w:kern w:val="0"/>
                      <w:szCs w:val="21"/>
                      <w:highlight w:val="none"/>
                    </w:rPr>
                  </w:pPr>
                  <w:r>
                    <w:rPr>
                      <w:color w:val="auto"/>
                      <w:kern w:val="0"/>
                      <w:szCs w:val="21"/>
                      <w:highlight w:val="none"/>
                    </w:rPr>
                    <w:t>符合</w:t>
                  </w:r>
                </w:p>
              </w:tc>
              <w:tc>
                <w:tcPr>
                  <w:tcW w:w="428" w:type="pct"/>
                  <w:vMerge w:val="restart"/>
                  <w:noWrap w:val="0"/>
                  <w:vAlign w:val="center"/>
                </w:tcPr>
                <w:p w14:paraId="75E5F9A3">
                  <w:pPr>
                    <w:autoSpaceDE w:val="0"/>
                    <w:autoSpaceDN w:val="0"/>
                    <w:adjustRightInd w:val="0"/>
                    <w:snapToGrid w:val="0"/>
                    <w:jc w:val="center"/>
                    <w:rPr>
                      <w:rFonts w:hint="default" w:eastAsia="宋体"/>
                      <w:color w:val="auto"/>
                      <w:kern w:val="0"/>
                      <w:sz w:val="21"/>
                      <w:szCs w:val="21"/>
                      <w:highlight w:val="none"/>
                      <w:lang w:val="en-US" w:eastAsia="zh-CN" w:bidi="ar-SA"/>
                    </w:rPr>
                  </w:pPr>
                  <w:r>
                    <w:rPr>
                      <w:rFonts w:hint="eastAsia"/>
                      <w:color w:val="auto"/>
                      <w:kern w:val="0"/>
                      <w:szCs w:val="21"/>
                      <w:highlight w:val="none"/>
                      <w:lang w:val="en-US" w:eastAsia="zh-CN"/>
                    </w:rPr>
                    <w:t>2300</w:t>
                  </w:r>
                </w:p>
              </w:tc>
            </w:tr>
            <w:tr w14:paraId="3EF2DF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6" w:type="pct"/>
                  <w:vMerge w:val="continue"/>
                  <w:noWrap w:val="0"/>
                  <w:vAlign w:val="center"/>
                </w:tcPr>
                <w:p w14:paraId="072D124C">
                  <w:pPr>
                    <w:autoSpaceDE w:val="0"/>
                    <w:autoSpaceDN w:val="0"/>
                    <w:adjustRightInd w:val="0"/>
                    <w:snapToGrid w:val="0"/>
                    <w:jc w:val="center"/>
                    <w:rPr>
                      <w:color w:val="auto"/>
                      <w:kern w:val="0"/>
                      <w:szCs w:val="21"/>
                      <w:highlight w:val="none"/>
                    </w:rPr>
                  </w:pPr>
                </w:p>
              </w:tc>
              <w:tc>
                <w:tcPr>
                  <w:tcW w:w="253" w:type="pct"/>
                  <w:vMerge w:val="continue"/>
                  <w:noWrap w:val="0"/>
                  <w:vAlign w:val="center"/>
                </w:tcPr>
                <w:p w14:paraId="2147D78F">
                  <w:pPr>
                    <w:autoSpaceDE w:val="0"/>
                    <w:autoSpaceDN w:val="0"/>
                    <w:adjustRightInd w:val="0"/>
                    <w:snapToGrid w:val="0"/>
                    <w:jc w:val="center"/>
                    <w:rPr>
                      <w:color w:val="auto"/>
                      <w:kern w:val="0"/>
                      <w:szCs w:val="21"/>
                      <w:highlight w:val="none"/>
                    </w:rPr>
                  </w:pPr>
                </w:p>
              </w:tc>
              <w:tc>
                <w:tcPr>
                  <w:tcW w:w="191" w:type="pct"/>
                  <w:vMerge w:val="continue"/>
                  <w:noWrap w:val="0"/>
                  <w:vAlign w:val="center"/>
                </w:tcPr>
                <w:p w14:paraId="61FC0853">
                  <w:pPr>
                    <w:autoSpaceDE w:val="0"/>
                    <w:autoSpaceDN w:val="0"/>
                    <w:adjustRightInd w:val="0"/>
                    <w:snapToGrid w:val="0"/>
                    <w:jc w:val="center"/>
                    <w:rPr>
                      <w:color w:val="auto"/>
                      <w:kern w:val="0"/>
                      <w:szCs w:val="21"/>
                      <w:highlight w:val="none"/>
                    </w:rPr>
                  </w:pPr>
                </w:p>
              </w:tc>
              <w:tc>
                <w:tcPr>
                  <w:tcW w:w="272" w:type="pct"/>
                  <w:vMerge w:val="continue"/>
                  <w:noWrap w:val="0"/>
                  <w:vAlign w:val="center"/>
                </w:tcPr>
                <w:p w14:paraId="5F293EB4">
                  <w:pPr>
                    <w:autoSpaceDE w:val="0"/>
                    <w:autoSpaceDN w:val="0"/>
                    <w:adjustRightInd w:val="0"/>
                    <w:snapToGrid w:val="0"/>
                    <w:jc w:val="center"/>
                    <w:rPr>
                      <w:color w:val="auto"/>
                      <w:kern w:val="0"/>
                      <w:szCs w:val="21"/>
                      <w:highlight w:val="none"/>
                    </w:rPr>
                  </w:pPr>
                </w:p>
              </w:tc>
              <w:tc>
                <w:tcPr>
                  <w:tcW w:w="273" w:type="pct"/>
                  <w:vMerge w:val="restart"/>
                  <w:noWrap w:val="0"/>
                  <w:vAlign w:val="center"/>
                </w:tcPr>
                <w:p w14:paraId="3BFA8F3E">
                  <w:pPr>
                    <w:autoSpaceDE w:val="0"/>
                    <w:autoSpaceDN w:val="0"/>
                    <w:adjustRightInd w:val="0"/>
                    <w:snapToGrid w:val="0"/>
                    <w:rPr>
                      <w:color w:val="auto"/>
                      <w:kern w:val="0"/>
                      <w:szCs w:val="21"/>
                      <w:highlight w:val="none"/>
                    </w:rPr>
                  </w:pPr>
                  <w:r>
                    <w:rPr>
                      <w:color w:val="auto"/>
                      <w:kern w:val="0"/>
                      <w:szCs w:val="21"/>
                      <w:highlight w:val="none"/>
                    </w:rPr>
                    <w:t>污染物排放管控</w:t>
                  </w:r>
                </w:p>
              </w:tc>
              <w:tc>
                <w:tcPr>
                  <w:tcW w:w="1743" w:type="pct"/>
                  <w:noWrap w:val="0"/>
                  <w:vAlign w:val="center"/>
                </w:tcPr>
                <w:p w14:paraId="6E699C06">
                  <w:pPr>
                    <w:autoSpaceDE w:val="0"/>
                    <w:autoSpaceDN w:val="0"/>
                    <w:adjustRightInd w:val="0"/>
                    <w:snapToGrid w:val="0"/>
                    <w:rPr>
                      <w:rFonts w:hint="eastAsia"/>
                      <w:color w:val="auto"/>
                      <w:kern w:val="0"/>
                      <w:szCs w:val="21"/>
                      <w:highlight w:val="none"/>
                    </w:rPr>
                  </w:pPr>
                  <w:r>
                    <w:rPr>
                      <w:rFonts w:hint="default" w:ascii="Times New Roman" w:hAnsi="Times New Roman" w:eastAsia="宋体" w:cs="Times New Roman"/>
                      <w:color w:val="auto"/>
                      <w:kern w:val="0"/>
                      <w:sz w:val="21"/>
                      <w:szCs w:val="21"/>
                      <w:lang w:val="en-US" w:eastAsia="zh-CN" w:bidi="ar"/>
                    </w:rPr>
                    <w:t>1.城市建成区产生油烟的餐饮服务单位全部安装油烟净化装置并保持正常运行和定期维护。</w:t>
                  </w:r>
                </w:p>
              </w:tc>
              <w:tc>
                <w:tcPr>
                  <w:tcW w:w="1158" w:type="pct"/>
                  <w:noWrap w:val="0"/>
                  <w:vAlign w:val="center"/>
                </w:tcPr>
                <w:p w14:paraId="06318AC1">
                  <w:pPr>
                    <w:rPr>
                      <w:rFonts w:hint="default"/>
                      <w:color w:val="auto"/>
                      <w:kern w:val="0"/>
                      <w:szCs w:val="21"/>
                      <w:highlight w:val="none"/>
                      <w:lang w:val="en-US"/>
                    </w:rPr>
                  </w:pPr>
                  <w:r>
                    <w:rPr>
                      <w:rFonts w:hint="eastAsia" w:ascii="Times New Roman" w:hAnsi="Times New Roman" w:cs="Times New Roman"/>
                      <w:b w:val="0"/>
                      <w:bCs w:val="0"/>
                      <w:color w:val="auto"/>
                      <w:sz w:val="21"/>
                      <w:szCs w:val="21"/>
                      <w:highlight w:val="none"/>
                      <w:lang w:val="en-US" w:eastAsia="zh-CN"/>
                    </w:rPr>
                    <w:t>本项目不涉及。</w:t>
                  </w:r>
                </w:p>
              </w:tc>
              <w:tc>
                <w:tcPr>
                  <w:tcW w:w="304" w:type="pct"/>
                  <w:noWrap w:val="0"/>
                  <w:vAlign w:val="center"/>
                </w:tcPr>
                <w:p w14:paraId="400600B7">
                  <w:pPr>
                    <w:autoSpaceDE w:val="0"/>
                    <w:autoSpaceDN w:val="0"/>
                    <w:adjustRightInd w:val="0"/>
                    <w:snapToGrid w:val="0"/>
                    <w:jc w:val="center"/>
                    <w:rPr>
                      <w:color w:val="auto"/>
                      <w:kern w:val="0"/>
                      <w:szCs w:val="21"/>
                      <w:highlight w:val="none"/>
                    </w:rPr>
                  </w:pPr>
                  <w:r>
                    <w:rPr>
                      <w:color w:val="auto"/>
                      <w:kern w:val="0"/>
                      <w:szCs w:val="21"/>
                      <w:highlight w:val="none"/>
                    </w:rPr>
                    <w:t>符合</w:t>
                  </w:r>
                </w:p>
              </w:tc>
              <w:tc>
                <w:tcPr>
                  <w:tcW w:w="428" w:type="pct"/>
                  <w:vMerge w:val="continue"/>
                  <w:noWrap w:val="0"/>
                  <w:vAlign w:val="center"/>
                </w:tcPr>
                <w:p w14:paraId="4063ADA1">
                  <w:pPr>
                    <w:autoSpaceDE w:val="0"/>
                    <w:autoSpaceDN w:val="0"/>
                    <w:adjustRightInd w:val="0"/>
                    <w:snapToGrid w:val="0"/>
                    <w:rPr>
                      <w:color w:val="auto"/>
                      <w:kern w:val="0"/>
                      <w:szCs w:val="21"/>
                      <w:highlight w:val="none"/>
                    </w:rPr>
                  </w:pPr>
                </w:p>
              </w:tc>
            </w:tr>
            <w:tr w14:paraId="1EEE0D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6" w:type="pct"/>
                  <w:vMerge w:val="continue"/>
                  <w:noWrap w:val="0"/>
                  <w:vAlign w:val="center"/>
                </w:tcPr>
                <w:p w14:paraId="2B44044B">
                  <w:pPr>
                    <w:autoSpaceDE w:val="0"/>
                    <w:autoSpaceDN w:val="0"/>
                    <w:adjustRightInd w:val="0"/>
                    <w:snapToGrid w:val="0"/>
                    <w:rPr>
                      <w:color w:val="auto"/>
                    </w:rPr>
                  </w:pPr>
                </w:p>
              </w:tc>
              <w:tc>
                <w:tcPr>
                  <w:tcW w:w="253" w:type="pct"/>
                  <w:vMerge w:val="continue"/>
                  <w:noWrap w:val="0"/>
                  <w:vAlign w:val="center"/>
                </w:tcPr>
                <w:p w14:paraId="3B8553FE">
                  <w:pPr>
                    <w:autoSpaceDE w:val="0"/>
                    <w:autoSpaceDN w:val="0"/>
                    <w:adjustRightInd w:val="0"/>
                    <w:snapToGrid w:val="0"/>
                    <w:rPr>
                      <w:color w:val="auto"/>
                    </w:rPr>
                  </w:pPr>
                </w:p>
              </w:tc>
              <w:tc>
                <w:tcPr>
                  <w:tcW w:w="191" w:type="pct"/>
                  <w:vMerge w:val="continue"/>
                  <w:noWrap w:val="0"/>
                  <w:vAlign w:val="center"/>
                </w:tcPr>
                <w:p w14:paraId="57B5311F">
                  <w:pPr>
                    <w:autoSpaceDE w:val="0"/>
                    <w:autoSpaceDN w:val="0"/>
                    <w:adjustRightInd w:val="0"/>
                    <w:snapToGrid w:val="0"/>
                    <w:rPr>
                      <w:color w:val="auto"/>
                    </w:rPr>
                  </w:pPr>
                </w:p>
              </w:tc>
              <w:tc>
                <w:tcPr>
                  <w:tcW w:w="272" w:type="pct"/>
                  <w:vMerge w:val="continue"/>
                  <w:noWrap w:val="0"/>
                  <w:vAlign w:val="center"/>
                </w:tcPr>
                <w:p w14:paraId="78F585C8">
                  <w:pPr>
                    <w:autoSpaceDE w:val="0"/>
                    <w:autoSpaceDN w:val="0"/>
                    <w:adjustRightInd w:val="0"/>
                    <w:snapToGrid w:val="0"/>
                    <w:rPr>
                      <w:color w:val="auto"/>
                    </w:rPr>
                  </w:pPr>
                </w:p>
              </w:tc>
              <w:tc>
                <w:tcPr>
                  <w:tcW w:w="273" w:type="pct"/>
                  <w:vMerge w:val="continue"/>
                  <w:noWrap w:val="0"/>
                  <w:vAlign w:val="center"/>
                </w:tcPr>
                <w:p w14:paraId="12BA9404">
                  <w:pPr>
                    <w:autoSpaceDE w:val="0"/>
                    <w:autoSpaceDN w:val="0"/>
                    <w:adjustRightInd w:val="0"/>
                    <w:snapToGrid w:val="0"/>
                    <w:rPr>
                      <w:color w:val="auto"/>
                    </w:rPr>
                  </w:pPr>
                </w:p>
              </w:tc>
              <w:tc>
                <w:tcPr>
                  <w:tcW w:w="1743" w:type="pct"/>
                  <w:noWrap w:val="0"/>
                  <w:vAlign w:val="center"/>
                </w:tcPr>
                <w:p w14:paraId="0D5606E3">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2.持续因地制宜实施</w:t>
                  </w:r>
                  <w:r>
                    <w:rPr>
                      <w:rFonts w:hint="eastAsia"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煤改气</w:t>
                  </w:r>
                  <w:r>
                    <w:rPr>
                      <w:rFonts w:hint="eastAsia"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w:t>
                  </w:r>
                  <w:r>
                    <w:rPr>
                      <w:rFonts w:hint="eastAsia"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油改气</w:t>
                  </w:r>
                  <w:r>
                    <w:rPr>
                      <w:rFonts w:hint="eastAsia"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、电能、地热、生物质等清洁能源取暖措施。</w:t>
                  </w:r>
                </w:p>
              </w:tc>
              <w:tc>
                <w:tcPr>
                  <w:tcW w:w="1158" w:type="pct"/>
                  <w:noWrap w:val="0"/>
                  <w:vAlign w:val="center"/>
                </w:tcPr>
                <w:p w14:paraId="0C38933F">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r>
                    <w:rPr>
                      <w:rFonts w:hint="default" w:ascii="Times New Roman" w:hAnsi="Times New Roman" w:cs="Times New Roman"/>
                      <w:color w:val="auto"/>
                      <w:highlight w:val="none"/>
                      <w:lang w:val="en-US" w:eastAsia="zh-CN"/>
                    </w:rPr>
                    <w:t>本项目</w:t>
                  </w:r>
                  <w:r>
                    <w:rPr>
                      <w:rFonts w:hint="default" w:ascii="Times New Roman" w:hAnsi="Times New Roman" w:cs="Times New Roman"/>
                      <w:color w:val="auto"/>
                      <w:kern w:val="0"/>
                      <w:szCs w:val="21"/>
                      <w:highlight w:val="none"/>
                    </w:rPr>
                    <w:t>属于</w:t>
                  </w:r>
                  <w:r>
                    <w:rPr>
                      <w:rFonts w:hint="default" w:ascii="Times New Roman" w:hAnsi="Times New Roman" w:cs="Times New Roman"/>
                      <w:color w:val="auto"/>
                      <w:kern w:val="21"/>
                      <w:sz w:val="21"/>
                      <w:szCs w:val="21"/>
                      <w:highlight w:val="none"/>
                      <w:lang w:val="en-US" w:eastAsia="zh-CN"/>
                    </w:rPr>
                    <w:t>地热能开发利用项目</w:t>
                  </w:r>
                  <w:r>
                    <w:rPr>
                      <w:rFonts w:hint="default" w:ascii="Times New Roman" w:hAnsi="Times New Roman" w:cs="Times New Roman"/>
                      <w:color w:val="auto"/>
                      <w:kern w:val="2"/>
                      <w:sz w:val="21"/>
                      <w:szCs w:val="24"/>
                      <w:highlight w:val="none"/>
                    </w:rPr>
                    <w:t>，</w:t>
                  </w:r>
                  <w:r>
                    <w:rPr>
                      <w:rFonts w:hint="eastAsia" w:ascii="Times New Roman" w:hAnsi="Times New Roman" w:cs="Times New Roman"/>
                      <w:color w:val="auto"/>
                      <w:kern w:val="2"/>
                      <w:sz w:val="21"/>
                      <w:szCs w:val="24"/>
                      <w:highlight w:val="none"/>
                      <w:lang w:val="en-US" w:eastAsia="zh-CN"/>
                    </w:rPr>
                    <w:t>属于</w:t>
                  </w:r>
                  <w:r>
                    <w:rPr>
                      <w:rFonts w:hint="default" w:ascii="Times New Roman" w:hAnsi="Times New Roman" w:eastAsia="宋体" w:cs="Times New Roman"/>
                      <w:color w:val="auto"/>
                      <w:kern w:val="0"/>
                      <w:sz w:val="21"/>
                      <w:szCs w:val="21"/>
                      <w:lang w:val="en-US" w:eastAsia="zh-CN" w:bidi="ar"/>
                    </w:rPr>
                    <w:t>清洁能源取暖</w:t>
                  </w:r>
                  <w:r>
                    <w:rPr>
                      <w:rFonts w:hint="eastAsia" w:ascii="Times New Roman" w:hAnsi="Times New Roman" w:eastAsia="宋体" w:cs="Times New Roman"/>
                      <w:color w:val="auto"/>
                      <w:kern w:val="0"/>
                      <w:sz w:val="21"/>
                      <w:szCs w:val="21"/>
                      <w:lang w:val="en-US" w:eastAsia="zh-CN" w:bidi="ar"/>
                    </w:rPr>
                    <w:t>。</w:t>
                  </w:r>
                </w:p>
              </w:tc>
              <w:tc>
                <w:tcPr>
                  <w:tcW w:w="304" w:type="pct"/>
                  <w:shd w:val="clear" w:color="auto" w:fill="auto"/>
                  <w:noWrap w:val="0"/>
                  <w:vAlign w:val="center"/>
                </w:tcPr>
                <w:p w14:paraId="4CE694B5">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color w:val="auto"/>
                      <w:kern w:val="0"/>
                      <w:szCs w:val="21"/>
                      <w:highlight w:val="none"/>
                    </w:rPr>
                    <w:t>符合</w:t>
                  </w:r>
                </w:p>
              </w:tc>
              <w:tc>
                <w:tcPr>
                  <w:tcW w:w="428" w:type="pct"/>
                  <w:vMerge w:val="continue"/>
                  <w:noWrap w:val="0"/>
                  <w:vAlign w:val="center"/>
                </w:tcPr>
                <w:p w14:paraId="46174F19">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r>
            <w:tr w14:paraId="1EE47D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6" w:type="pct"/>
                  <w:vMerge w:val="continue"/>
                  <w:noWrap w:val="0"/>
                  <w:vAlign w:val="center"/>
                </w:tcPr>
                <w:p w14:paraId="779EA597">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253" w:type="pct"/>
                  <w:vMerge w:val="continue"/>
                  <w:noWrap w:val="0"/>
                  <w:vAlign w:val="center"/>
                </w:tcPr>
                <w:p w14:paraId="48AF3B52">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191" w:type="pct"/>
                  <w:vMerge w:val="continue"/>
                  <w:noWrap w:val="0"/>
                  <w:vAlign w:val="center"/>
                </w:tcPr>
                <w:p w14:paraId="1FF8420E">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272" w:type="pct"/>
                  <w:vMerge w:val="continue"/>
                  <w:noWrap w:val="0"/>
                  <w:vAlign w:val="center"/>
                </w:tcPr>
                <w:p w14:paraId="4172B1CA">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273" w:type="pct"/>
                  <w:vMerge w:val="continue"/>
                  <w:noWrap w:val="0"/>
                  <w:vAlign w:val="center"/>
                </w:tcPr>
                <w:p w14:paraId="6DCC3D93">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1743" w:type="pct"/>
                  <w:noWrap w:val="0"/>
                  <w:vAlign w:val="center"/>
                </w:tcPr>
                <w:p w14:paraId="1632A2D5">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3.鼓励将老旧车辆和非道路移动机械替换为清洁能源车辆。推进新能源或清洁能源汽车使用。</w:t>
                  </w:r>
                </w:p>
              </w:tc>
              <w:tc>
                <w:tcPr>
                  <w:tcW w:w="1158" w:type="pct"/>
                  <w:noWrap w:val="0"/>
                  <w:vAlign w:val="center"/>
                </w:tcPr>
                <w:p w14:paraId="65EB2696">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b w:val="0"/>
                      <w:bCs w:val="0"/>
                      <w:color w:val="auto"/>
                      <w:sz w:val="21"/>
                      <w:szCs w:val="21"/>
                      <w:highlight w:val="none"/>
                      <w:lang w:val="en-US" w:eastAsia="zh-CN"/>
                    </w:rPr>
                    <w:t>本项目不涉及。</w:t>
                  </w:r>
                </w:p>
              </w:tc>
              <w:tc>
                <w:tcPr>
                  <w:tcW w:w="304" w:type="pct"/>
                  <w:shd w:val="clear" w:color="auto" w:fill="auto"/>
                  <w:noWrap w:val="0"/>
                  <w:vAlign w:val="center"/>
                </w:tcPr>
                <w:p w14:paraId="4BF590CC">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color w:val="auto"/>
                      <w:kern w:val="0"/>
                      <w:szCs w:val="21"/>
                      <w:highlight w:val="none"/>
                    </w:rPr>
                    <w:t>符合</w:t>
                  </w:r>
                </w:p>
              </w:tc>
              <w:tc>
                <w:tcPr>
                  <w:tcW w:w="428" w:type="pct"/>
                  <w:vMerge w:val="continue"/>
                  <w:noWrap w:val="0"/>
                  <w:vAlign w:val="center"/>
                </w:tcPr>
                <w:p w14:paraId="1E9CF017">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r>
            <w:tr w14:paraId="4B4EF0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6" w:type="pct"/>
                  <w:vMerge w:val="continue"/>
                  <w:noWrap w:val="0"/>
                  <w:vAlign w:val="center"/>
                </w:tcPr>
                <w:p w14:paraId="51C4B0ED">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253" w:type="pct"/>
                  <w:vMerge w:val="continue"/>
                  <w:noWrap w:val="0"/>
                  <w:vAlign w:val="center"/>
                </w:tcPr>
                <w:p w14:paraId="14836D89">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191" w:type="pct"/>
                  <w:vMerge w:val="continue"/>
                  <w:noWrap w:val="0"/>
                  <w:vAlign w:val="center"/>
                </w:tcPr>
                <w:p w14:paraId="4FF0A8A8">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272" w:type="pct"/>
                  <w:vMerge w:val="continue"/>
                  <w:noWrap w:val="0"/>
                  <w:vAlign w:val="center"/>
                </w:tcPr>
                <w:p w14:paraId="077F00ED">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273" w:type="pct"/>
                  <w:vMerge w:val="continue"/>
                  <w:noWrap w:val="0"/>
                  <w:vAlign w:val="center"/>
                </w:tcPr>
                <w:p w14:paraId="44B76B57">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1743" w:type="pct"/>
                  <w:noWrap w:val="0"/>
                  <w:vAlign w:val="center"/>
                </w:tcPr>
                <w:p w14:paraId="01FE22A1">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4.位于大气污染防治重点区域的汾渭平原，特别排放限值行业（钢铁、水泥、焦化、石化、化工、有色等行业）现有企业全面执行二氧化硫、氮氧化物、颗粒物、挥发性有机物（VOCs）特别排放限值。</w:t>
                  </w:r>
                </w:p>
              </w:tc>
              <w:tc>
                <w:tcPr>
                  <w:tcW w:w="1158" w:type="pct"/>
                  <w:noWrap w:val="0"/>
                  <w:vAlign w:val="center"/>
                </w:tcPr>
                <w:p w14:paraId="178CD778">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b w:val="0"/>
                      <w:bCs w:val="0"/>
                      <w:color w:val="auto"/>
                      <w:sz w:val="21"/>
                      <w:szCs w:val="21"/>
                      <w:highlight w:val="none"/>
                      <w:lang w:val="en-US" w:eastAsia="zh-CN"/>
                    </w:rPr>
                    <w:t>本项目</w:t>
                  </w:r>
                  <w:r>
                    <w:rPr>
                      <w:rFonts w:hint="default" w:ascii="Times New Roman" w:hAnsi="Times New Roman" w:cs="Times New Roman"/>
                      <w:color w:val="auto"/>
                      <w:kern w:val="2"/>
                      <w:sz w:val="21"/>
                      <w:szCs w:val="24"/>
                      <w:highlight w:val="none"/>
                      <w:lang w:val="en-US" w:eastAsia="zh-CN"/>
                    </w:rPr>
                    <w:t>运营期无废气产生</w:t>
                  </w:r>
                  <w:r>
                    <w:rPr>
                      <w:rFonts w:hint="eastAsia" w:ascii="Times New Roman" w:hAnsi="Times New Roman" w:cs="Times New Roman"/>
                      <w:color w:val="auto"/>
                      <w:kern w:val="2"/>
                      <w:sz w:val="21"/>
                      <w:szCs w:val="24"/>
                      <w:highlight w:val="none"/>
                      <w:lang w:val="en-US" w:eastAsia="zh-CN"/>
                    </w:rPr>
                    <w:t>。</w:t>
                  </w:r>
                </w:p>
              </w:tc>
              <w:tc>
                <w:tcPr>
                  <w:tcW w:w="304" w:type="pct"/>
                  <w:shd w:val="clear" w:color="auto" w:fill="auto"/>
                  <w:noWrap w:val="0"/>
                  <w:vAlign w:val="center"/>
                </w:tcPr>
                <w:p w14:paraId="1976BEC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color w:val="auto"/>
                      <w:kern w:val="0"/>
                      <w:szCs w:val="21"/>
                      <w:highlight w:val="none"/>
                    </w:rPr>
                    <w:t>符合</w:t>
                  </w:r>
                </w:p>
              </w:tc>
              <w:tc>
                <w:tcPr>
                  <w:tcW w:w="428" w:type="pct"/>
                  <w:vMerge w:val="continue"/>
                  <w:noWrap w:val="0"/>
                  <w:vAlign w:val="center"/>
                </w:tcPr>
                <w:p w14:paraId="54C79596">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r>
            <w:tr w14:paraId="7BE58C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6" w:type="pct"/>
                  <w:vMerge w:val="continue"/>
                  <w:noWrap w:val="0"/>
                  <w:vAlign w:val="center"/>
                </w:tcPr>
                <w:p w14:paraId="25B589D1">
                  <w:pPr>
                    <w:autoSpaceDE w:val="0"/>
                    <w:autoSpaceDN w:val="0"/>
                    <w:adjustRightInd w:val="0"/>
                    <w:snapToGrid w:val="0"/>
                    <w:rPr>
                      <w:color w:val="auto"/>
                      <w:kern w:val="0"/>
                      <w:szCs w:val="21"/>
                      <w:highlight w:val="none"/>
                    </w:rPr>
                  </w:pPr>
                </w:p>
              </w:tc>
              <w:tc>
                <w:tcPr>
                  <w:tcW w:w="253" w:type="pct"/>
                  <w:vMerge w:val="continue"/>
                  <w:noWrap w:val="0"/>
                  <w:vAlign w:val="center"/>
                </w:tcPr>
                <w:p w14:paraId="392219C2">
                  <w:pPr>
                    <w:autoSpaceDE w:val="0"/>
                    <w:autoSpaceDN w:val="0"/>
                    <w:adjustRightInd w:val="0"/>
                    <w:snapToGrid w:val="0"/>
                    <w:rPr>
                      <w:color w:val="auto"/>
                      <w:kern w:val="0"/>
                      <w:szCs w:val="21"/>
                      <w:highlight w:val="none"/>
                    </w:rPr>
                  </w:pPr>
                </w:p>
              </w:tc>
              <w:tc>
                <w:tcPr>
                  <w:tcW w:w="191" w:type="pct"/>
                  <w:vMerge w:val="continue"/>
                  <w:noWrap w:val="0"/>
                  <w:vAlign w:val="center"/>
                </w:tcPr>
                <w:p w14:paraId="4F7BD0C5">
                  <w:pPr>
                    <w:autoSpaceDE w:val="0"/>
                    <w:autoSpaceDN w:val="0"/>
                    <w:adjustRightInd w:val="0"/>
                    <w:snapToGrid w:val="0"/>
                    <w:rPr>
                      <w:color w:val="auto"/>
                      <w:kern w:val="0"/>
                      <w:szCs w:val="21"/>
                      <w:highlight w:val="none"/>
                    </w:rPr>
                  </w:pPr>
                </w:p>
              </w:tc>
              <w:tc>
                <w:tcPr>
                  <w:tcW w:w="272" w:type="pct"/>
                  <w:vMerge w:val="restart"/>
                  <w:noWrap w:val="0"/>
                  <w:vAlign w:val="center"/>
                </w:tcPr>
                <w:p w14:paraId="6A784928">
                  <w:pPr>
                    <w:autoSpaceDE w:val="0"/>
                    <w:autoSpaceDN w:val="0"/>
                    <w:adjustRightInd w:val="0"/>
                    <w:snapToGrid w:val="0"/>
                    <w:rPr>
                      <w:color w:val="auto"/>
                      <w:kern w:val="0"/>
                      <w:szCs w:val="21"/>
                      <w:highlight w:val="none"/>
                    </w:rPr>
                  </w:pPr>
                  <w:r>
                    <w:rPr>
                      <w:rFonts w:hint="eastAsia"/>
                      <w:color w:val="auto"/>
                      <w:kern w:val="0"/>
                      <w:szCs w:val="21"/>
                      <w:highlight w:val="none"/>
                    </w:rPr>
                    <w:t>水环境城镇生活污染重点管控区</w:t>
                  </w:r>
                </w:p>
              </w:tc>
              <w:tc>
                <w:tcPr>
                  <w:tcW w:w="273" w:type="pct"/>
                  <w:vMerge w:val="restart"/>
                  <w:shd w:val="clear" w:color="auto" w:fill="auto"/>
                  <w:noWrap w:val="0"/>
                  <w:vAlign w:val="center"/>
                </w:tcPr>
                <w:p w14:paraId="5504415C">
                  <w:pPr>
                    <w:autoSpaceDE w:val="0"/>
                    <w:autoSpaceDN w:val="0"/>
                    <w:adjustRightInd w:val="0"/>
                    <w:snapToGrid w:val="0"/>
                    <w:jc w:val="center"/>
                    <w:rPr>
                      <w:rFonts w:hint="eastAsia" w:ascii="Times New Roman" w:hAnsi="Times New Roman" w:eastAsia="宋体" w:cs="Times New Roman"/>
                      <w:color w:val="auto"/>
                      <w:kern w:val="0"/>
                      <w:sz w:val="21"/>
                      <w:szCs w:val="21"/>
                      <w:highlight w:val="none"/>
                      <w:lang w:val="en-US" w:eastAsia="zh-CN" w:bidi="ar-SA"/>
                    </w:rPr>
                  </w:pPr>
                  <w:r>
                    <w:rPr>
                      <w:color w:val="auto"/>
                      <w:kern w:val="0"/>
                      <w:szCs w:val="21"/>
                      <w:highlight w:val="none"/>
                    </w:rPr>
                    <w:t>污染物排放管控</w:t>
                  </w:r>
                </w:p>
              </w:tc>
              <w:tc>
                <w:tcPr>
                  <w:tcW w:w="1743" w:type="pct"/>
                  <w:shd w:val="clear" w:color="auto" w:fill="auto"/>
                  <w:noWrap w:val="0"/>
                  <w:vAlign w:val="center"/>
                </w:tcPr>
                <w:p w14:paraId="02A1AAB0">
                  <w:pPr>
                    <w:autoSpaceDE w:val="0"/>
                    <w:autoSpaceDN w:val="0"/>
                    <w:adjustRightInd w:val="0"/>
                    <w:snapToGrid w:val="0"/>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1.加强城镇污水收集处理设施建设与提标改造。全省黄河流域城镇生活污水处理达到《陕西省黄河流域污水综合排放标准》（DB61/224-2018）排放限值要求。</w:t>
                  </w:r>
                </w:p>
              </w:tc>
              <w:tc>
                <w:tcPr>
                  <w:tcW w:w="1158" w:type="pct"/>
                  <w:shd w:val="clear" w:color="auto" w:fill="auto"/>
                  <w:noWrap w:val="0"/>
                  <w:vAlign w:val="center"/>
                </w:tcPr>
                <w:p w14:paraId="5518CFB7">
                  <w:pP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项目配套建设的回灌井可做到地热尾水100%回灌要求；软水制备废水（浓水及反冲洗废水）经市政管网排入</w:t>
                  </w:r>
                  <w:r>
                    <w:rPr>
                      <w:rFonts w:hint="eastAsia" w:cs="Times New Roman"/>
                      <w:color w:val="auto"/>
                      <w:highlight w:val="none"/>
                      <w:lang w:val="en-US" w:eastAsia="zh-CN"/>
                    </w:rPr>
                    <w:t>沣西新城沣河污水处理厂</w:t>
                  </w:r>
                  <w:r>
                    <w:rPr>
                      <w:rFonts w:hint="default" w:ascii="Times New Roman" w:hAnsi="Times New Roman" w:cs="Times New Roman"/>
                      <w:color w:val="auto"/>
                      <w:highlight w:val="none"/>
                      <w:lang w:val="en-US" w:eastAsia="zh-CN"/>
                    </w:rPr>
                    <w:t>；生活污水进入化粪池，</w:t>
                  </w:r>
                  <w:r>
                    <w:rPr>
                      <w:rFonts w:hint="default" w:ascii="Times New Roman" w:hAnsi="Times New Roman" w:eastAsia="宋体" w:cs="Times New Roman"/>
                      <w:color w:val="auto"/>
                      <w:kern w:val="2"/>
                      <w:sz w:val="21"/>
                      <w:szCs w:val="21"/>
                      <w:highlight w:val="none"/>
                      <w:lang w:val="en-US" w:eastAsia="zh-CN" w:bidi="ar-SA"/>
                    </w:rPr>
                    <w:t>经市政管网排入</w:t>
                  </w:r>
                  <w:r>
                    <w:rPr>
                      <w:rFonts w:hint="eastAsia" w:cs="Times New Roman"/>
                      <w:color w:val="auto"/>
                      <w:highlight w:val="none"/>
                      <w:lang w:val="en-US" w:eastAsia="zh-CN"/>
                    </w:rPr>
                    <w:t>沣西新城沣河污水处理厂</w:t>
                  </w:r>
                  <w:r>
                    <w:rPr>
                      <w:rFonts w:hint="default" w:ascii="Times New Roman" w:hAnsi="Times New Roman" w:cs="Times New Roman"/>
                      <w:color w:val="auto"/>
                      <w:highlight w:val="none"/>
                      <w:lang w:val="en-US" w:eastAsia="zh-CN"/>
                    </w:rPr>
                    <w:t>进一步处理。</w:t>
                  </w:r>
                </w:p>
              </w:tc>
              <w:tc>
                <w:tcPr>
                  <w:tcW w:w="304" w:type="pct"/>
                  <w:shd w:val="clear" w:color="auto" w:fill="auto"/>
                  <w:noWrap w:val="0"/>
                  <w:vAlign w:val="center"/>
                </w:tcPr>
                <w:p w14:paraId="7E0EA906">
                  <w:pPr>
                    <w:autoSpaceDE w:val="0"/>
                    <w:autoSpaceDN w:val="0"/>
                    <w:adjustRightInd w:val="0"/>
                    <w:snapToGrid w:val="0"/>
                    <w:jc w:val="center"/>
                    <w:rPr>
                      <w:rFonts w:hint="eastAsia" w:ascii="Times New Roman" w:hAnsi="Times New Roman" w:eastAsia="宋体" w:cs="Times New Roman"/>
                      <w:color w:val="auto"/>
                      <w:kern w:val="0"/>
                      <w:sz w:val="21"/>
                      <w:szCs w:val="21"/>
                      <w:highlight w:val="none"/>
                      <w:lang w:val="en-US" w:eastAsia="zh-CN" w:bidi="ar-SA"/>
                    </w:rPr>
                  </w:pPr>
                  <w:r>
                    <w:rPr>
                      <w:color w:val="auto"/>
                      <w:kern w:val="0"/>
                      <w:szCs w:val="21"/>
                      <w:highlight w:val="none"/>
                    </w:rPr>
                    <w:t>符合</w:t>
                  </w:r>
                </w:p>
              </w:tc>
              <w:tc>
                <w:tcPr>
                  <w:tcW w:w="428" w:type="pct"/>
                  <w:vMerge w:val="continue"/>
                  <w:noWrap w:val="0"/>
                  <w:vAlign w:val="center"/>
                </w:tcPr>
                <w:p w14:paraId="01F578E5">
                  <w:pPr>
                    <w:autoSpaceDE w:val="0"/>
                    <w:autoSpaceDN w:val="0"/>
                    <w:adjustRightInd w:val="0"/>
                    <w:snapToGrid w:val="0"/>
                    <w:rPr>
                      <w:color w:val="auto"/>
                      <w:kern w:val="0"/>
                      <w:szCs w:val="21"/>
                      <w:highlight w:val="none"/>
                    </w:rPr>
                  </w:pPr>
                </w:p>
              </w:tc>
            </w:tr>
            <w:tr w14:paraId="481EE8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6" w:type="pct"/>
                  <w:vMerge w:val="continue"/>
                  <w:noWrap w:val="0"/>
                  <w:vAlign w:val="center"/>
                </w:tcPr>
                <w:p w14:paraId="06620448">
                  <w:pPr>
                    <w:autoSpaceDE w:val="0"/>
                    <w:autoSpaceDN w:val="0"/>
                    <w:adjustRightInd w:val="0"/>
                    <w:snapToGrid w:val="0"/>
                    <w:rPr>
                      <w:color w:val="auto"/>
                    </w:rPr>
                  </w:pPr>
                </w:p>
              </w:tc>
              <w:tc>
                <w:tcPr>
                  <w:tcW w:w="253" w:type="pct"/>
                  <w:vMerge w:val="continue"/>
                  <w:noWrap w:val="0"/>
                  <w:vAlign w:val="center"/>
                </w:tcPr>
                <w:p w14:paraId="037766E3">
                  <w:pPr>
                    <w:autoSpaceDE w:val="0"/>
                    <w:autoSpaceDN w:val="0"/>
                    <w:adjustRightInd w:val="0"/>
                    <w:snapToGrid w:val="0"/>
                    <w:rPr>
                      <w:color w:val="auto"/>
                    </w:rPr>
                  </w:pPr>
                </w:p>
              </w:tc>
              <w:tc>
                <w:tcPr>
                  <w:tcW w:w="191" w:type="pct"/>
                  <w:vMerge w:val="continue"/>
                  <w:noWrap w:val="0"/>
                  <w:vAlign w:val="center"/>
                </w:tcPr>
                <w:p w14:paraId="708AD3F8">
                  <w:pPr>
                    <w:autoSpaceDE w:val="0"/>
                    <w:autoSpaceDN w:val="0"/>
                    <w:adjustRightInd w:val="0"/>
                    <w:snapToGrid w:val="0"/>
                    <w:rPr>
                      <w:color w:val="auto"/>
                    </w:rPr>
                  </w:pPr>
                </w:p>
              </w:tc>
              <w:tc>
                <w:tcPr>
                  <w:tcW w:w="272" w:type="pct"/>
                  <w:vMerge w:val="continue"/>
                  <w:noWrap w:val="0"/>
                  <w:vAlign w:val="center"/>
                </w:tcPr>
                <w:p w14:paraId="4B9EC591">
                  <w:pPr>
                    <w:autoSpaceDE w:val="0"/>
                    <w:autoSpaceDN w:val="0"/>
                    <w:adjustRightInd w:val="0"/>
                    <w:snapToGrid w:val="0"/>
                    <w:rPr>
                      <w:color w:val="auto"/>
                    </w:rPr>
                  </w:pPr>
                </w:p>
              </w:tc>
              <w:tc>
                <w:tcPr>
                  <w:tcW w:w="273" w:type="pct"/>
                  <w:vMerge w:val="continue"/>
                  <w:shd w:val="clear" w:color="auto" w:fill="auto"/>
                  <w:noWrap w:val="0"/>
                  <w:vAlign w:val="center"/>
                </w:tcPr>
                <w:p w14:paraId="3463120E">
                  <w:pPr>
                    <w:autoSpaceDE w:val="0"/>
                    <w:autoSpaceDN w:val="0"/>
                    <w:adjustRightInd w:val="0"/>
                    <w:snapToGrid w:val="0"/>
                    <w:rPr>
                      <w:color w:val="auto"/>
                    </w:rPr>
                  </w:pPr>
                </w:p>
              </w:tc>
              <w:tc>
                <w:tcPr>
                  <w:tcW w:w="1743" w:type="pct"/>
                  <w:shd w:val="clear" w:color="auto" w:fill="auto"/>
                  <w:noWrap w:val="0"/>
                  <w:vAlign w:val="center"/>
                </w:tcPr>
                <w:p w14:paraId="51D2E2A6">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2.城镇新区管网建设及老旧城区管网升级改造中实行雨污分流，鼓励推进初期雨水收集、处理和资源化利用，建设人工湿地水质净化工程，对处理达标后的尾水进一步净化。</w:t>
                  </w:r>
                </w:p>
              </w:tc>
              <w:tc>
                <w:tcPr>
                  <w:tcW w:w="1158" w:type="pct"/>
                  <w:shd w:val="clear" w:color="auto" w:fill="auto"/>
                  <w:noWrap w:val="0"/>
                  <w:vAlign w:val="center"/>
                </w:tcPr>
                <w:p w14:paraId="6D4CFB20">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b w:val="0"/>
                      <w:bCs w:val="0"/>
                      <w:color w:val="auto"/>
                      <w:sz w:val="21"/>
                      <w:szCs w:val="21"/>
                      <w:highlight w:val="none"/>
                      <w:lang w:val="en-US" w:eastAsia="zh-CN"/>
                    </w:rPr>
                    <w:t>本项目不涉及。</w:t>
                  </w:r>
                </w:p>
              </w:tc>
              <w:tc>
                <w:tcPr>
                  <w:tcW w:w="304" w:type="pct"/>
                  <w:shd w:val="clear" w:color="auto" w:fill="auto"/>
                  <w:noWrap w:val="0"/>
                  <w:vAlign w:val="center"/>
                </w:tcPr>
                <w:p w14:paraId="66590039">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bidi="ar"/>
                    </w:rPr>
                  </w:pPr>
                  <w:r>
                    <w:rPr>
                      <w:rFonts w:hint="eastAsia"/>
                      <w:color w:val="auto"/>
                      <w:kern w:val="0"/>
                      <w:szCs w:val="21"/>
                      <w:highlight w:val="none"/>
                    </w:rPr>
                    <w:t>符合</w:t>
                  </w:r>
                </w:p>
              </w:tc>
              <w:tc>
                <w:tcPr>
                  <w:tcW w:w="428" w:type="pct"/>
                  <w:vMerge w:val="continue"/>
                  <w:noWrap w:val="0"/>
                  <w:vAlign w:val="center"/>
                </w:tcPr>
                <w:p w14:paraId="6C12C37C">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r>
            <w:tr w14:paraId="49AF35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6" w:type="pct"/>
                  <w:vMerge w:val="continue"/>
                  <w:noWrap w:val="0"/>
                  <w:vAlign w:val="center"/>
                </w:tcPr>
                <w:p w14:paraId="1B7B7716">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253" w:type="pct"/>
                  <w:vMerge w:val="continue"/>
                  <w:noWrap w:val="0"/>
                  <w:vAlign w:val="center"/>
                </w:tcPr>
                <w:p w14:paraId="00B024A5">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191" w:type="pct"/>
                  <w:vMerge w:val="continue"/>
                  <w:noWrap w:val="0"/>
                  <w:vAlign w:val="center"/>
                </w:tcPr>
                <w:p w14:paraId="0DE6D80F">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272" w:type="pct"/>
                  <w:vMerge w:val="continue"/>
                  <w:noWrap w:val="0"/>
                  <w:vAlign w:val="center"/>
                </w:tcPr>
                <w:p w14:paraId="6DF72B72">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273" w:type="pct"/>
                  <w:vMerge w:val="continue"/>
                  <w:shd w:val="clear" w:color="auto" w:fill="auto"/>
                  <w:noWrap w:val="0"/>
                  <w:vAlign w:val="center"/>
                </w:tcPr>
                <w:p w14:paraId="473E6FAB">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1743" w:type="pct"/>
                  <w:shd w:val="clear" w:color="auto" w:fill="auto"/>
                  <w:noWrap w:val="0"/>
                  <w:vAlign w:val="center"/>
                </w:tcPr>
                <w:p w14:paraId="37501916">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3.污水处理厂出水用于绿化、农灌等用途的，合理确定管控要求，确保达到相应污水再生利用标准。</w:t>
                  </w:r>
                </w:p>
              </w:tc>
              <w:tc>
                <w:tcPr>
                  <w:tcW w:w="1158" w:type="pct"/>
                  <w:shd w:val="clear" w:color="auto" w:fill="auto"/>
                  <w:noWrap w:val="0"/>
                  <w:vAlign w:val="center"/>
                </w:tcPr>
                <w:p w14:paraId="3BFF2B9A">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b w:val="0"/>
                      <w:bCs w:val="0"/>
                      <w:color w:val="auto"/>
                      <w:sz w:val="21"/>
                      <w:szCs w:val="21"/>
                      <w:highlight w:val="none"/>
                      <w:lang w:val="en-US" w:eastAsia="zh-CN"/>
                    </w:rPr>
                    <w:t>本项目不涉及。</w:t>
                  </w:r>
                </w:p>
              </w:tc>
              <w:tc>
                <w:tcPr>
                  <w:tcW w:w="304" w:type="pct"/>
                  <w:shd w:val="clear" w:color="auto" w:fill="auto"/>
                  <w:noWrap w:val="0"/>
                  <w:vAlign w:val="center"/>
                </w:tcPr>
                <w:p w14:paraId="197FAC51">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bidi="ar"/>
                    </w:rPr>
                  </w:pPr>
                  <w:r>
                    <w:rPr>
                      <w:rFonts w:hint="eastAsia"/>
                      <w:color w:val="auto"/>
                      <w:kern w:val="0"/>
                      <w:szCs w:val="21"/>
                      <w:highlight w:val="none"/>
                    </w:rPr>
                    <w:t>符合</w:t>
                  </w:r>
                </w:p>
              </w:tc>
              <w:tc>
                <w:tcPr>
                  <w:tcW w:w="428" w:type="pct"/>
                  <w:vMerge w:val="continue"/>
                  <w:noWrap w:val="0"/>
                  <w:vAlign w:val="center"/>
                </w:tcPr>
                <w:p w14:paraId="4BB8EA2C">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r>
            <w:tr w14:paraId="3AECC8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376" w:type="pct"/>
                  <w:vMerge w:val="continue"/>
                  <w:noWrap w:val="0"/>
                  <w:vAlign w:val="center"/>
                </w:tcPr>
                <w:p w14:paraId="1B75A423">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253" w:type="pct"/>
                  <w:vMerge w:val="continue"/>
                  <w:noWrap w:val="0"/>
                  <w:vAlign w:val="center"/>
                </w:tcPr>
                <w:p w14:paraId="3BA7BB57">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191" w:type="pct"/>
                  <w:vMerge w:val="continue"/>
                  <w:noWrap w:val="0"/>
                  <w:vAlign w:val="center"/>
                </w:tcPr>
                <w:p w14:paraId="33A39393">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272" w:type="pct"/>
                  <w:vMerge w:val="continue"/>
                  <w:noWrap w:val="0"/>
                  <w:vAlign w:val="center"/>
                </w:tcPr>
                <w:p w14:paraId="212F9E6C">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273" w:type="pct"/>
                  <w:vMerge w:val="continue"/>
                  <w:shd w:val="clear" w:color="auto" w:fill="auto"/>
                  <w:noWrap w:val="0"/>
                  <w:vAlign w:val="center"/>
                </w:tcPr>
                <w:p w14:paraId="630FE7A9">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c>
                <w:tcPr>
                  <w:tcW w:w="1743" w:type="pct"/>
                  <w:shd w:val="clear" w:color="auto" w:fill="auto"/>
                  <w:noWrap w:val="0"/>
                  <w:vAlign w:val="center"/>
                </w:tcPr>
                <w:p w14:paraId="3544994B">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4.加强城镇污水收集处理设施建设与提标改造，推进渭河南岸西部污水处理厂建设，提升污水处理能力，因地制宜在污水处理厂出水口处建设人工水质净化工程。推进新建污水处理设施与配套管网的同步设计、同步建设、同步投运，加快污水管网建设与雨污分流改造，完成市区老旧城区管网升级改造。</w:t>
                  </w:r>
                </w:p>
              </w:tc>
              <w:tc>
                <w:tcPr>
                  <w:tcW w:w="1158" w:type="pct"/>
                  <w:shd w:val="clear" w:color="auto" w:fill="auto"/>
                  <w:noWrap w:val="0"/>
                  <w:vAlign w:val="center"/>
                </w:tcPr>
                <w:p w14:paraId="43BDCEB8">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b w:val="0"/>
                      <w:bCs w:val="0"/>
                      <w:color w:val="auto"/>
                      <w:sz w:val="21"/>
                      <w:szCs w:val="21"/>
                      <w:highlight w:val="none"/>
                      <w:lang w:val="en-US" w:eastAsia="zh-CN"/>
                    </w:rPr>
                    <w:t>本项目不涉及。</w:t>
                  </w:r>
                </w:p>
              </w:tc>
              <w:tc>
                <w:tcPr>
                  <w:tcW w:w="304" w:type="pct"/>
                  <w:shd w:val="clear" w:color="auto" w:fill="auto"/>
                  <w:noWrap w:val="0"/>
                  <w:vAlign w:val="center"/>
                </w:tcPr>
                <w:p w14:paraId="3189AAD9">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bidi="ar"/>
                    </w:rPr>
                  </w:pPr>
                  <w:r>
                    <w:rPr>
                      <w:rFonts w:hint="eastAsia"/>
                      <w:color w:val="auto"/>
                      <w:kern w:val="0"/>
                      <w:szCs w:val="21"/>
                      <w:highlight w:val="none"/>
                    </w:rPr>
                    <w:t>符合</w:t>
                  </w:r>
                </w:p>
              </w:tc>
              <w:tc>
                <w:tcPr>
                  <w:tcW w:w="428" w:type="pct"/>
                  <w:vMerge w:val="continue"/>
                  <w:noWrap w:val="0"/>
                  <w:vAlign w:val="center"/>
                </w:tcPr>
                <w:p w14:paraId="53262B6B">
                  <w:pPr>
                    <w:autoSpaceDE w:val="0"/>
                    <w:autoSpaceDN w:val="0"/>
                    <w:adjustRightInd w:val="0"/>
                    <w:snapToGrid w:val="0"/>
                    <w:rPr>
                      <w:rFonts w:hint="default" w:ascii="Times New Roman" w:hAnsi="Times New Roman" w:eastAsia="宋体" w:cs="Times New Roman"/>
                      <w:color w:val="auto"/>
                      <w:kern w:val="0"/>
                      <w:sz w:val="21"/>
                      <w:szCs w:val="21"/>
                      <w:lang w:val="en-US" w:eastAsia="zh-CN" w:bidi="ar"/>
                    </w:rPr>
                  </w:pPr>
                </w:p>
              </w:tc>
            </w:tr>
            <w:tr w14:paraId="4C54E0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6" w:type="pct"/>
                  <w:vMerge w:val="continue"/>
                  <w:noWrap w:val="0"/>
                  <w:vAlign w:val="center"/>
                </w:tcPr>
                <w:p w14:paraId="72A4D1DE">
                  <w:pPr>
                    <w:autoSpaceDE w:val="0"/>
                    <w:autoSpaceDN w:val="0"/>
                    <w:adjustRightInd w:val="0"/>
                    <w:snapToGrid w:val="0"/>
                    <w:jc w:val="center"/>
                    <w:rPr>
                      <w:color w:val="auto"/>
                      <w:kern w:val="0"/>
                      <w:szCs w:val="21"/>
                      <w:highlight w:val="none"/>
                    </w:rPr>
                  </w:pPr>
                </w:p>
              </w:tc>
              <w:tc>
                <w:tcPr>
                  <w:tcW w:w="253" w:type="pct"/>
                  <w:vMerge w:val="continue"/>
                  <w:noWrap w:val="0"/>
                  <w:vAlign w:val="center"/>
                </w:tcPr>
                <w:p w14:paraId="53A244D8">
                  <w:pPr>
                    <w:autoSpaceDE w:val="0"/>
                    <w:autoSpaceDN w:val="0"/>
                    <w:adjustRightInd w:val="0"/>
                    <w:snapToGrid w:val="0"/>
                    <w:jc w:val="center"/>
                    <w:rPr>
                      <w:color w:val="auto"/>
                      <w:kern w:val="0"/>
                      <w:szCs w:val="21"/>
                      <w:highlight w:val="none"/>
                    </w:rPr>
                  </w:pPr>
                </w:p>
              </w:tc>
              <w:tc>
                <w:tcPr>
                  <w:tcW w:w="191" w:type="pct"/>
                  <w:vMerge w:val="continue"/>
                  <w:noWrap w:val="0"/>
                  <w:vAlign w:val="center"/>
                </w:tcPr>
                <w:p w14:paraId="5EAD43FE">
                  <w:pPr>
                    <w:autoSpaceDE w:val="0"/>
                    <w:autoSpaceDN w:val="0"/>
                    <w:adjustRightInd w:val="0"/>
                    <w:snapToGrid w:val="0"/>
                    <w:jc w:val="center"/>
                    <w:rPr>
                      <w:color w:val="auto"/>
                      <w:kern w:val="0"/>
                      <w:szCs w:val="21"/>
                      <w:highlight w:val="none"/>
                    </w:rPr>
                  </w:pPr>
                </w:p>
              </w:tc>
              <w:tc>
                <w:tcPr>
                  <w:tcW w:w="272" w:type="pct"/>
                  <w:noWrap w:val="0"/>
                  <w:vAlign w:val="center"/>
                </w:tcPr>
                <w:p w14:paraId="3A94E734">
                  <w:pPr>
                    <w:autoSpaceDE w:val="0"/>
                    <w:autoSpaceDN w:val="0"/>
                    <w:adjustRightInd w:val="0"/>
                    <w:snapToGrid w:val="0"/>
                    <w:jc w:val="center"/>
                    <w:rPr>
                      <w:color w:val="auto"/>
                      <w:kern w:val="0"/>
                      <w:szCs w:val="21"/>
                      <w:highlight w:val="none"/>
                    </w:rPr>
                  </w:pPr>
                  <w:r>
                    <w:rPr>
                      <w:rFonts w:hint="eastAsia"/>
                      <w:color w:val="auto"/>
                      <w:kern w:val="0"/>
                      <w:szCs w:val="21"/>
                      <w:highlight w:val="none"/>
                    </w:rPr>
                    <w:t>高污染燃料禁燃区</w:t>
                  </w:r>
                </w:p>
              </w:tc>
              <w:tc>
                <w:tcPr>
                  <w:tcW w:w="273" w:type="pct"/>
                  <w:noWrap w:val="0"/>
                  <w:vAlign w:val="center"/>
                </w:tcPr>
                <w:p w14:paraId="76EAD14F">
                  <w:pPr>
                    <w:autoSpaceDE w:val="0"/>
                    <w:autoSpaceDN w:val="0"/>
                    <w:adjustRightInd w:val="0"/>
                    <w:snapToGrid w:val="0"/>
                    <w:jc w:val="center"/>
                    <w:rPr>
                      <w:rFonts w:hint="eastAsia"/>
                      <w:color w:val="auto"/>
                      <w:kern w:val="0"/>
                      <w:szCs w:val="21"/>
                      <w:highlight w:val="none"/>
                    </w:rPr>
                  </w:pPr>
                  <w:r>
                    <w:rPr>
                      <w:rFonts w:hint="eastAsia"/>
                      <w:color w:val="auto"/>
                      <w:kern w:val="0"/>
                      <w:szCs w:val="21"/>
                      <w:highlight w:val="none"/>
                    </w:rPr>
                    <w:t>资源开发效率要求</w:t>
                  </w:r>
                </w:p>
              </w:tc>
              <w:tc>
                <w:tcPr>
                  <w:tcW w:w="1743" w:type="pct"/>
                  <w:noWrap w:val="0"/>
                  <w:vAlign w:val="center"/>
                </w:tcPr>
                <w:p w14:paraId="5B42741E">
                  <w:pPr>
                    <w:autoSpaceDE w:val="0"/>
                    <w:autoSpaceDN w:val="0"/>
                    <w:adjustRightInd w:val="0"/>
                    <w:snapToGrid w:val="0"/>
                    <w:rPr>
                      <w:color w:val="auto"/>
                      <w:szCs w:val="21"/>
                      <w:highlight w:val="none"/>
                    </w:rPr>
                  </w:pPr>
                  <w:r>
                    <w:rPr>
                      <w:rFonts w:hint="eastAsia"/>
                      <w:color w:val="auto"/>
                      <w:szCs w:val="21"/>
                      <w:highlight w:val="none"/>
                    </w:rPr>
                    <w:t>高污染燃料禁燃区：严格禁燃区管控。市区和南六县市全域及北五县市城镇周边划定为高污染燃料禁燃区，禁止销售、使用煤炭及其制品等高污染燃料（35蒸吨及以上燃煤锅炉、火力发电企业、机组及水泥、砖瓦等原料煤使用企业除外）；各县市区全面退出禁燃区内洁净煤加工中心及配送网点，对配送网点及群众存量煤炭全部有偿回收。北五县市非禁燃区内可采用洁净煤或“生物质成型燃料+专用炉具”兜底。加强对直送、网络等方式销售散煤的监管，严厉打击违法销售行为，同时倒查上游企业责任，从源头杜绝散煤销售。</w:t>
                  </w:r>
                </w:p>
              </w:tc>
              <w:tc>
                <w:tcPr>
                  <w:tcW w:w="1158" w:type="pct"/>
                  <w:noWrap w:val="0"/>
                  <w:vAlign w:val="center"/>
                </w:tcPr>
                <w:p w14:paraId="227DCF48">
                  <w:pPr>
                    <w:autoSpaceDE w:val="0"/>
                    <w:autoSpaceDN w:val="0"/>
                    <w:adjustRightInd w:val="0"/>
                    <w:snapToGrid w:val="0"/>
                    <w:rPr>
                      <w:rFonts w:hint="eastAsia"/>
                      <w:color w:val="auto"/>
                      <w:kern w:val="0"/>
                      <w:szCs w:val="21"/>
                      <w:highlight w:val="none"/>
                    </w:rPr>
                  </w:pPr>
                  <w:r>
                    <w:rPr>
                      <w:rFonts w:hint="eastAsia"/>
                      <w:color w:val="auto"/>
                      <w:kern w:val="21"/>
                      <w:szCs w:val="21"/>
                      <w:highlight w:val="none"/>
                    </w:rPr>
                    <w:t>本项目</w:t>
                  </w:r>
                  <w:r>
                    <w:rPr>
                      <w:rFonts w:hint="eastAsia"/>
                      <w:color w:val="auto"/>
                      <w:kern w:val="21"/>
                      <w:szCs w:val="21"/>
                      <w:highlight w:val="none"/>
                      <w:lang w:val="en-US" w:eastAsia="zh-CN"/>
                    </w:rPr>
                    <w:t>不销售和</w:t>
                  </w:r>
                  <w:r>
                    <w:rPr>
                      <w:rFonts w:hint="eastAsia"/>
                      <w:color w:val="auto"/>
                      <w:szCs w:val="21"/>
                      <w:highlight w:val="none"/>
                    </w:rPr>
                    <w:t>使用高污染燃料</w:t>
                  </w:r>
                  <w:r>
                    <w:rPr>
                      <w:rFonts w:hint="eastAsia"/>
                      <w:color w:val="auto"/>
                      <w:szCs w:val="21"/>
                      <w:highlight w:val="none"/>
                      <w:lang w:eastAsia="zh-CN"/>
                    </w:rPr>
                    <w:t>，</w:t>
                  </w:r>
                  <w:r>
                    <w:rPr>
                      <w:rFonts w:hint="eastAsia"/>
                      <w:color w:val="auto"/>
                      <w:szCs w:val="21"/>
                      <w:highlight w:val="none"/>
                      <w:lang w:val="en-US" w:eastAsia="zh-CN"/>
                    </w:rPr>
                    <w:t>无</w:t>
                  </w:r>
                  <w:r>
                    <w:rPr>
                      <w:rFonts w:hint="eastAsia"/>
                      <w:color w:val="auto"/>
                      <w:szCs w:val="21"/>
                      <w:highlight w:val="none"/>
                    </w:rPr>
                    <w:t>高污染燃料的设施</w:t>
                  </w:r>
                  <w:r>
                    <w:rPr>
                      <w:rFonts w:hint="eastAsia"/>
                      <w:color w:val="auto"/>
                      <w:szCs w:val="21"/>
                      <w:highlight w:val="none"/>
                      <w:lang w:eastAsia="zh-CN"/>
                    </w:rPr>
                    <w:t>。</w:t>
                  </w:r>
                </w:p>
              </w:tc>
              <w:tc>
                <w:tcPr>
                  <w:tcW w:w="304" w:type="pct"/>
                  <w:noWrap w:val="0"/>
                  <w:vAlign w:val="center"/>
                </w:tcPr>
                <w:p w14:paraId="695C6249">
                  <w:pPr>
                    <w:autoSpaceDE w:val="0"/>
                    <w:autoSpaceDN w:val="0"/>
                    <w:adjustRightInd w:val="0"/>
                    <w:snapToGrid w:val="0"/>
                    <w:jc w:val="center"/>
                    <w:rPr>
                      <w:color w:val="auto"/>
                      <w:kern w:val="0"/>
                      <w:szCs w:val="21"/>
                      <w:highlight w:val="none"/>
                    </w:rPr>
                  </w:pPr>
                  <w:r>
                    <w:rPr>
                      <w:rFonts w:hint="eastAsia"/>
                      <w:color w:val="auto"/>
                      <w:kern w:val="0"/>
                      <w:szCs w:val="21"/>
                      <w:highlight w:val="none"/>
                    </w:rPr>
                    <w:t>符合</w:t>
                  </w:r>
                </w:p>
              </w:tc>
              <w:tc>
                <w:tcPr>
                  <w:tcW w:w="428" w:type="pct"/>
                  <w:vMerge w:val="continue"/>
                  <w:noWrap w:val="0"/>
                  <w:vAlign w:val="center"/>
                </w:tcPr>
                <w:p w14:paraId="765AB052">
                  <w:pPr>
                    <w:autoSpaceDE w:val="0"/>
                    <w:autoSpaceDN w:val="0"/>
                    <w:adjustRightInd w:val="0"/>
                    <w:snapToGrid w:val="0"/>
                    <w:rPr>
                      <w:rFonts w:hint="eastAsia"/>
                      <w:color w:val="auto"/>
                      <w:kern w:val="0"/>
                      <w:szCs w:val="21"/>
                      <w:highlight w:val="none"/>
                    </w:rPr>
                  </w:pPr>
                </w:p>
              </w:tc>
            </w:tr>
          </w:tbl>
          <w:p w14:paraId="7B2DF8DF">
            <w:pPr>
              <w:pStyle w:val="4"/>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default"/>
                <w:color w:val="auto"/>
                <w:lang w:val="en-US" w:eastAsia="zh-CN"/>
              </w:rPr>
            </w:pPr>
            <w:r>
              <w:rPr>
                <w:rFonts w:hint="default"/>
                <w:color w:val="auto"/>
              </w:rPr>
              <w:t>③</w:t>
            </w:r>
            <w:r>
              <w:rPr>
                <w:rFonts w:hint="eastAsia"/>
                <w:color w:val="auto"/>
                <w:lang w:eastAsia="zh-CN"/>
              </w:rPr>
              <w:t>“</w:t>
            </w:r>
            <w:r>
              <w:rPr>
                <w:rFonts w:hint="default"/>
                <w:color w:val="auto"/>
              </w:rPr>
              <w:t>一说明</w:t>
            </w:r>
            <w:r>
              <w:rPr>
                <w:rFonts w:hint="eastAsia"/>
                <w:color w:val="auto"/>
                <w:lang w:eastAsia="zh-CN"/>
              </w:rPr>
              <w:t>”</w:t>
            </w:r>
          </w:p>
          <w:p w14:paraId="4A1F6E6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eastAsia="黑体"/>
                <w:color w:val="auto"/>
                <w:sz w:val="30"/>
                <w:vertAlign w:val="baseline"/>
              </w:rPr>
            </w:pPr>
            <w:r>
              <w:rPr>
                <w:rFonts w:hint="eastAsia"/>
                <w:color w:val="auto"/>
                <w:lang w:val="en-US" w:eastAsia="zh-CN"/>
              </w:rPr>
              <w:t>本项目位于陕西省西咸新区沣西新城龙台观路（永平路）陕西中医药大学二附院南门西侧，属于重点管控单元。根据上述分析，本项目满足重点管控单元在空间布局约束、污染物排放管控、环境风险防控、资源利用效率等管控要求，因此，本项目的建设符合《2023年西安市生态环境分区管控调整方案》中生态环境分区管控准入清单管控要求。</w:t>
            </w:r>
          </w:p>
        </w:tc>
      </w:tr>
    </w:tbl>
    <w:p w14:paraId="4FA1107C">
      <w:pPr>
        <w:spacing w:line="360" w:lineRule="auto"/>
        <w:outlineLvl w:val="0"/>
        <w:rPr>
          <w:rFonts w:eastAsia="黑体"/>
          <w:color w:val="auto"/>
          <w:sz w:val="30"/>
        </w:rPr>
        <w:sectPr>
          <w:pgSz w:w="16838" w:h="11906" w:orient="landscape"/>
          <w:pgMar w:top="1531" w:right="1701" w:bottom="1531" w:left="1701" w:header="851" w:footer="1077" w:gutter="0"/>
          <w:pgBorders>
            <w:top w:val="none" w:sz="0" w:space="0"/>
            <w:left w:val="none" w:sz="0" w:space="0"/>
            <w:bottom w:val="none" w:sz="0" w:space="0"/>
            <w:right w:val="none" w:sz="0" w:space="0"/>
          </w:pgBorders>
          <w:cols w:space="720" w:num="1"/>
          <w:docGrid w:linePitch="312" w:charSpace="0"/>
        </w:sectPr>
      </w:pPr>
    </w:p>
    <w:tbl>
      <w:tblPr>
        <w:tblStyle w:val="22"/>
        <w:tblW w:w="90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69"/>
        <w:gridCol w:w="8621"/>
      </w:tblGrid>
      <w:tr w14:paraId="691226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469" w:type="dxa"/>
            <w:noWrap w:val="0"/>
            <w:vAlign w:val="center"/>
          </w:tcPr>
          <w:p w14:paraId="6F0F8651">
            <w:pPr>
              <w:adjustRightInd w:val="0"/>
              <w:snapToGrid w:val="0"/>
              <w:jc w:val="center"/>
              <w:rPr>
                <w:rFonts w:ascii="宋体" w:hAnsi="宋体" w:cs="宋体"/>
                <w:color w:val="auto"/>
                <w:kern w:val="0"/>
                <w:szCs w:val="21"/>
              </w:rPr>
            </w:pPr>
            <w:bookmarkStart w:id="5" w:name="_Toc4718"/>
            <w:r>
              <w:rPr>
                <w:rFonts w:hint="eastAsia" w:ascii="宋体" w:hAnsi="宋体" w:cs="宋体"/>
                <w:color w:val="auto"/>
                <w:kern w:val="0"/>
                <w:szCs w:val="21"/>
              </w:rPr>
              <w:t>其他符合性分析</w:t>
            </w:r>
          </w:p>
        </w:tc>
        <w:tc>
          <w:tcPr>
            <w:tcW w:w="8621" w:type="dxa"/>
            <w:noWrap w:val="0"/>
            <w:vAlign w:val="center"/>
          </w:tcPr>
          <w:p w14:paraId="5AD869AE">
            <w:pPr>
              <w:pStyle w:val="4"/>
              <w:keepNext w:val="0"/>
              <w:keepLines w:val="0"/>
              <w:pageBreakBefore w:val="0"/>
              <w:widowControl w:val="0"/>
              <w:kinsoku/>
              <w:wordWrap/>
              <w:overflowPunct/>
              <w:topLinePunct w:val="0"/>
              <w:autoSpaceDE/>
              <w:autoSpaceDN/>
              <w:bidi w:val="0"/>
              <w:adjustRightInd/>
              <w:snapToGrid/>
              <w:spacing w:before="157" w:beforeLines="50"/>
              <w:ind w:firstLine="482" w:firstLineChars="200"/>
              <w:textAlignment w:val="auto"/>
              <w:rPr>
                <w:rFonts w:hint="default" w:ascii="Times New Roman" w:hAnsi="Times New Roman" w:eastAsia="宋体" w:cs="Times New Roman"/>
                <w:b/>
                <w:bCs/>
                <w:color w:val="auto"/>
                <w:kern w:val="2"/>
                <w:sz w:val="24"/>
                <w:szCs w:val="24"/>
                <w:highlight w:val="none"/>
                <w:lang w:val="en-US" w:eastAsia="zh-CN"/>
              </w:rPr>
            </w:pPr>
            <w:r>
              <w:rPr>
                <w:rFonts w:hint="default" w:ascii="Times New Roman" w:hAnsi="Times New Roman" w:cs="Times New Roman"/>
                <w:b/>
                <w:bCs/>
                <w:color w:val="auto"/>
                <w:highlight w:val="none"/>
                <w:lang w:val="en-US" w:eastAsia="zh-CN"/>
              </w:rPr>
              <w:t>3.与相关环保政策</w:t>
            </w:r>
            <w:r>
              <w:rPr>
                <w:rFonts w:hint="default" w:ascii="Times New Roman" w:hAnsi="Times New Roman" w:cs="Times New Roman"/>
                <w:b/>
                <w:bCs/>
                <w:color w:val="auto"/>
                <w:highlight w:val="none"/>
              </w:rPr>
              <w:t>符合性分析</w:t>
            </w:r>
          </w:p>
          <w:p w14:paraId="3BCD24A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本项目与相关环保政策符合性分析见表1-</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w:t>
            </w:r>
          </w:p>
          <w:p w14:paraId="6B1F09B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表1-</w:t>
            </w:r>
            <w:r>
              <w:rPr>
                <w:rFonts w:hint="eastAsia" w:cs="Times New Roman"/>
                <w:b/>
                <w:bCs/>
                <w:color w:val="auto"/>
                <w:sz w:val="24"/>
                <w:highlight w:val="none"/>
                <w:lang w:val="en-US" w:eastAsia="zh-CN"/>
              </w:rPr>
              <w:t>3</w:t>
            </w:r>
            <w:r>
              <w:rPr>
                <w:rFonts w:hint="default" w:ascii="Times New Roman" w:hAnsi="Times New Roman" w:cs="Times New Roman"/>
                <w:b/>
                <w:bCs/>
                <w:color w:val="auto"/>
                <w:sz w:val="24"/>
                <w:highlight w:val="none"/>
                <w:lang w:val="en-US" w:eastAsia="zh-CN"/>
              </w:rPr>
              <w:t xml:space="preserve">  本项目与相关环保政策符合性分析</w:t>
            </w:r>
          </w:p>
          <w:tbl>
            <w:tblPr>
              <w:tblStyle w:val="22"/>
              <w:tblW w:w="4998" w:type="pct"/>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53"/>
              <w:gridCol w:w="503"/>
              <w:gridCol w:w="2609"/>
              <w:gridCol w:w="2402"/>
              <w:gridCol w:w="735"/>
            </w:tblGrid>
            <w:tr w14:paraId="784C4DB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tcBorders>
                    <w:tl2br w:val="nil"/>
                    <w:tr2bl w:val="nil"/>
                  </w:tcBorders>
                  <w:noWrap w:val="0"/>
                  <w:vAlign w:val="center"/>
                </w:tcPr>
                <w:p w14:paraId="07051FE6">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相关政策</w:t>
                  </w:r>
                </w:p>
              </w:tc>
              <w:tc>
                <w:tcPr>
                  <w:tcW w:w="1851" w:type="pct"/>
                  <w:gridSpan w:val="2"/>
                  <w:tcBorders>
                    <w:tl2br w:val="nil"/>
                    <w:tr2bl w:val="nil"/>
                  </w:tcBorders>
                  <w:noWrap w:val="0"/>
                  <w:vAlign w:val="center"/>
                </w:tcPr>
                <w:p w14:paraId="097A5DF9">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要求</w:t>
                  </w:r>
                </w:p>
              </w:tc>
              <w:tc>
                <w:tcPr>
                  <w:tcW w:w="1429" w:type="pct"/>
                  <w:tcBorders>
                    <w:tl2br w:val="nil"/>
                    <w:tr2bl w:val="nil"/>
                  </w:tcBorders>
                  <w:noWrap w:val="0"/>
                  <w:vAlign w:val="center"/>
                </w:tcPr>
                <w:p w14:paraId="33254D12">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本</w:t>
                  </w:r>
                  <w:r>
                    <w:rPr>
                      <w:rFonts w:hint="default" w:ascii="Times New Roman" w:hAnsi="Times New Roman" w:cs="Times New Roman"/>
                      <w:b/>
                      <w:bCs/>
                      <w:color w:val="auto"/>
                      <w:highlight w:val="none"/>
                    </w:rPr>
                    <w:t>项目情况</w:t>
                  </w:r>
                </w:p>
              </w:tc>
              <w:tc>
                <w:tcPr>
                  <w:tcW w:w="437" w:type="pct"/>
                  <w:tcBorders>
                    <w:tl2br w:val="nil"/>
                    <w:tr2bl w:val="nil"/>
                  </w:tcBorders>
                  <w:noWrap w:val="0"/>
                  <w:vAlign w:val="center"/>
                </w:tcPr>
                <w:p w14:paraId="157CC145">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相符性</w:t>
                  </w:r>
                </w:p>
              </w:tc>
            </w:tr>
            <w:tr w14:paraId="6F588FB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tcBorders>
                    <w:tl2br w:val="nil"/>
                    <w:tr2bl w:val="nil"/>
                  </w:tcBorders>
                  <w:noWrap w:val="0"/>
                  <w:vAlign w:val="center"/>
                </w:tcPr>
                <w:p w14:paraId="5911CC5B">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《可再生能源中长期发展规划》</w:t>
                  </w:r>
                </w:p>
              </w:tc>
              <w:tc>
                <w:tcPr>
                  <w:tcW w:w="1851" w:type="pct"/>
                  <w:gridSpan w:val="2"/>
                  <w:tcBorders>
                    <w:tl2br w:val="nil"/>
                    <w:tr2bl w:val="nil"/>
                  </w:tcBorders>
                  <w:noWrap w:val="0"/>
                  <w:vAlign w:val="top"/>
                </w:tcPr>
                <w:p w14:paraId="127DEF75">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合理利用地热资源，推广满足环境保护和水资源保护要求的地热供暖、供热水和地源热泵技术，在夏热冬冷地区大力发展地源热泵，满足冬季供热需要。</w:t>
                  </w:r>
                </w:p>
              </w:tc>
              <w:tc>
                <w:tcPr>
                  <w:tcW w:w="1429" w:type="pct"/>
                  <w:tcBorders>
                    <w:tl2br w:val="nil"/>
                    <w:tr2bl w:val="nil"/>
                  </w:tcBorders>
                  <w:noWrap w:val="0"/>
                  <w:vAlign w:val="top"/>
                </w:tcPr>
                <w:p w14:paraId="38D2C441">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本项目属于地热能开发利用项目，通过配套建设回灌井，实现</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同层回灌</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，合理利用地热资源。</w:t>
                  </w:r>
                </w:p>
              </w:tc>
              <w:tc>
                <w:tcPr>
                  <w:tcW w:w="437" w:type="pct"/>
                  <w:tcBorders>
                    <w:tl2br w:val="nil"/>
                    <w:tr2bl w:val="nil"/>
                  </w:tcBorders>
                  <w:noWrap w:val="0"/>
                  <w:vAlign w:val="center"/>
                </w:tcPr>
                <w:p w14:paraId="2CAF595E">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符合</w:t>
                  </w:r>
                </w:p>
              </w:tc>
            </w:tr>
            <w:tr w14:paraId="2625CC0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tcBorders>
                    <w:tl2br w:val="nil"/>
                    <w:tr2bl w:val="nil"/>
                  </w:tcBorders>
                  <w:noWrap w:val="0"/>
                  <w:vAlign w:val="center"/>
                </w:tcPr>
                <w:p w14:paraId="05D869A8">
                  <w:pPr>
                    <w:numPr>
                      <w:ilvl w:val="0"/>
                      <w:numId w:val="0"/>
                    </w:numPr>
                    <w:bidi w:val="0"/>
                    <w:ind w:left="0" w:firstLine="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"https://www.gov.cn/zhengce/zhengceku/2022-06/30/5698491/files/4195e39ee0754d38831e77c4617cef9a.pdf" \t "https://www.gov.cn/zhengce/zhengceku/2022-06/30/_blank" </w:instrText>
                  </w:r>
                  <w:r>
                    <w:rPr>
                      <w:rFonts w:hint="default" w:ascii="Times New Roman" w:hAnsi="Times New Roman" w:cs="Times New Roman"/>
                      <w:color w:val="auto"/>
                      <w:highlight w:val="none"/>
                    </w:rPr>
                    <w:fldChar w:fldCharType="separate"/>
                  </w:r>
                  <w:r>
                    <w:rPr>
                      <w:rStyle w:val="26"/>
                      <w:rFonts w:hint="default" w:ascii="Times New Roman" w:hAnsi="Times New Roman" w:eastAsia="宋体" w:cs="Times New Roman"/>
                      <w:i w:val="0"/>
                      <w:iCs w:val="0"/>
                      <w:caps w:val="0"/>
                      <w:color w:val="auto"/>
                      <w:spacing w:val="0"/>
                      <w:szCs w:val="24"/>
                      <w:highlight w:val="none"/>
                      <w:u w:val="none"/>
                      <w:shd w:val="clear" w:color="auto" w:fill="FFFFFF"/>
                    </w:rPr>
                    <w:t>《黄河流域生态环境保护规划》</w:t>
                  </w:r>
                  <w:r>
                    <w:rPr>
                      <w:rFonts w:hint="default" w:ascii="Times New Roman" w:hAnsi="Times New Roman" w:cs="Times New Roman"/>
                      <w:color w:val="auto"/>
                      <w:highlight w:val="none"/>
                    </w:rPr>
                    <w:fldChar w:fldCharType="end"/>
                  </w:r>
                </w:p>
              </w:tc>
              <w:tc>
                <w:tcPr>
                  <w:tcW w:w="1851" w:type="pct"/>
                  <w:gridSpan w:val="2"/>
                  <w:tcBorders>
                    <w:tl2br w:val="nil"/>
                    <w:tr2bl w:val="nil"/>
                  </w:tcBorders>
                  <w:noWrap w:val="0"/>
                  <w:vAlign w:val="center"/>
                </w:tcPr>
                <w:p w14:paraId="74C5D11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依托北方地区清洁采暖工作，深入推进黄河流域城市建筑用能清洁替代和可再生能源在建筑领域的大规模应用。</w:t>
                  </w:r>
                </w:p>
              </w:tc>
              <w:tc>
                <w:tcPr>
                  <w:tcW w:w="1429" w:type="pct"/>
                  <w:vMerge w:val="restart"/>
                  <w:tcBorders>
                    <w:tl2br w:val="nil"/>
                    <w:tr2bl w:val="nil"/>
                  </w:tcBorders>
                  <w:noWrap w:val="0"/>
                  <w:vAlign w:val="center"/>
                </w:tcPr>
                <w:p w14:paraId="5B10D8A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本项目属于地热能开发利用项目，</w:t>
                  </w:r>
                  <w:r>
                    <w:rPr>
                      <w:rFonts w:hint="default" w:ascii="Times New Roman" w:hAnsi="Times New Roman" w:cs="Times New Roman"/>
                      <w:color w:val="auto"/>
                      <w:highlight w:val="none"/>
                      <w:lang w:val="en-US" w:eastAsia="zh-CN"/>
                    </w:rPr>
                    <w:t>利用地热水热能</w:t>
                  </w:r>
                  <w:r>
                    <w:rPr>
                      <w:rFonts w:hint="eastAsia" w:ascii="Times New Roman" w:hAnsi="Times New Roman" w:cs="Times New Roman"/>
                      <w:color w:val="auto"/>
                      <w:highlight w:val="none"/>
                      <w:lang w:val="en-US" w:eastAsia="zh-CN"/>
                    </w:rPr>
                    <w:t>冬季供暖</w:t>
                  </w:r>
                  <w:r>
                    <w:rPr>
                      <w:rFonts w:hint="default" w:ascii="Times New Roman" w:hAnsi="Times New Roman" w:cs="Times New Roman"/>
                      <w:color w:val="auto"/>
                      <w:highlight w:val="none"/>
                      <w:lang w:val="en-US" w:eastAsia="zh-CN"/>
                    </w:rPr>
                    <w:t>，减少天然气使用量，起到降碳作用。</w:t>
                  </w:r>
                </w:p>
              </w:tc>
              <w:tc>
                <w:tcPr>
                  <w:tcW w:w="437" w:type="pct"/>
                  <w:tcBorders>
                    <w:tl2br w:val="nil"/>
                    <w:tr2bl w:val="nil"/>
                  </w:tcBorders>
                  <w:noWrap w:val="0"/>
                  <w:vAlign w:val="center"/>
                </w:tcPr>
                <w:p w14:paraId="585E10BE">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符合</w:t>
                  </w:r>
                </w:p>
              </w:tc>
            </w:tr>
            <w:tr w14:paraId="53851E5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restart"/>
                  <w:tcBorders>
                    <w:tl2br w:val="nil"/>
                    <w:tr2bl w:val="nil"/>
                  </w:tcBorders>
                  <w:noWrap w:val="0"/>
                  <w:vAlign w:val="center"/>
                </w:tcPr>
                <w:p w14:paraId="0CD82B90">
                  <w:pPr>
                    <w:numPr>
                      <w:ilvl w:val="0"/>
                      <w:numId w:val="0"/>
                    </w:numPr>
                    <w:bidi w:val="0"/>
                    <w:ind w:left="0" w:firstLine="0"/>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陕西省黄河流域生态环境保护规划</w:t>
                  </w:r>
                  <w:r>
                    <w:rPr>
                      <w:rFonts w:hint="default" w:ascii="Times New Roman" w:hAnsi="Times New Roman" w:cs="Times New Roman"/>
                      <w:color w:val="auto"/>
                      <w:highlight w:val="none"/>
                      <w:lang w:eastAsia="zh-CN"/>
                    </w:rPr>
                    <w:t>》</w:t>
                  </w:r>
                </w:p>
              </w:tc>
              <w:tc>
                <w:tcPr>
                  <w:tcW w:w="1851" w:type="pct"/>
                  <w:gridSpan w:val="2"/>
                  <w:tcBorders>
                    <w:tl2br w:val="nil"/>
                    <w:tr2bl w:val="nil"/>
                  </w:tcBorders>
                  <w:noWrap w:val="0"/>
                  <w:vAlign w:val="center"/>
                </w:tcPr>
                <w:p w14:paraId="2C040814">
                  <w:pPr>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全流域加快构建新发展格局，深入打好污染防治攻坚战、聚焦减污降碳、落实</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三个治污</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已成为全社会的共同呼声</w:t>
                  </w:r>
                  <w:r>
                    <w:rPr>
                      <w:rFonts w:hint="default" w:ascii="Times New Roman" w:hAnsi="Times New Roman" w:cs="Times New Roman"/>
                      <w:color w:val="auto"/>
                      <w:highlight w:val="none"/>
                      <w:lang w:eastAsia="zh-CN"/>
                    </w:rPr>
                    <w:t>。</w:t>
                  </w:r>
                </w:p>
              </w:tc>
              <w:tc>
                <w:tcPr>
                  <w:tcW w:w="1429" w:type="pct"/>
                  <w:vMerge w:val="continue"/>
                  <w:tcBorders>
                    <w:tl2br w:val="nil"/>
                    <w:tr2bl w:val="nil"/>
                  </w:tcBorders>
                  <w:noWrap w:val="0"/>
                  <w:vAlign w:val="center"/>
                </w:tcPr>
                <w:p w14:paraId="5C41DBC3">
                  <w:pPr>
                    <w:bidi w:val="0"/>
                    <w:rPr>
                      <w:rFonts w:hint="default" w:ascii="Times New Roman" w:hAnsi="Times New Roman" w:cs="Times New Roman"/>
                      <w:color w:val="auto"/>
                      <w:highlight w:val="none"/>
                    </w:rPr>
                  </w:pPr>
                </w:p>
              </w:tc>
              <w:tc>
                <w:tcPr>
                  <w:tcW w:w="437" w:type="pct"/>
                  <w:tcBorders>
                    <w:tl2br w:val="nil"/>
                    <w:tr2bl w:val="nil"/>
                  </w:tcBorders>
                  <w:noWrap w:val="0"/>
                  <w:vAlign w:val="center"/>
                </w:tcPr>
                <w:p w14:paraId="14BE59B3">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60C4069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6CAB4FA5">
                  <w:pPr>
                    <w:numPr>
                      <w:ilvl w:val="0"/>
                      <w:numId w:val="0"/>
                    </w:numPr>
                    <w:bidi w:val="0"/>
                    <w:ind w:left="0" w:firstLine="0"/>
                    <w:jc w:val="center"/>
                    <w:rPr>
                      <w:rFonts w:hint="default" w:ascii="Times New Roman" w:hAnsi="Times New Roman" w:cs="Times New Roman"/>
                      <w:color w:val="auto"/>
                      <w:highlight w:val="none"/>
                    </w:rPr>
                  </w:pPr>
                </w:p>
              </w:tc>
              <w:tc>
                <w:tcPr>
                  <w:tcW w:w="1851" w:type="pct"/>
                  <w:gridSpan w:val="2"/>
                  <w:tcBorders>
                    <w:tl2br w:val="nil"/>
                    <w:tr2bl w:val="nil"/>
                  </w:tcBorders>
                  <w:noWrap w:val="0"/>
                  <w:vAlign w:val="center"/>
                </w:tcPr>
                <w:p w14:paraId="60FA438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推动关中地区地热能供热可持续、规模化发展，力争使可再生能源成为黄河流域能源消费增量主体。</w:t>
                  </w:r>
                </w:p>
              </w:tc>
              <w:tc>
                <w:tcPr>
                  <w:tcW w:w="1429" w:type="pct"/>
                  <w:vMerge w:val="continue"/>
                  <w:tcBorders>
                    <w:tl2br w:val="nil"/>
                    <w:tr2bl w:val="nil"/>
                  </w:tcBorders>
                  <w:noWrap w:val="0"/>
                  <w:vAlign w:val="center"/>
                </w:tcPr>
                <w:p w14:paraId="178BBDD7">
                  <w:pPr>
                    <w:bidi w:val="0"/>
                    <w:rPr>
                      <w:rFonts w:hint="default" w:ascii="Times New Roman" w:hAnsi="Times New Roman" w:cs="Times New Roman"/>
                      <w:color w:val="auto"/>
                      <w:highlight w:val="none"/>
                    </w:rPr>
                  </w:pPr>
                </w:p>
              </w:tc>
              <w:tc>
                <w:tcPr>
                  <w:tcW w:w="437" w:type="pct"/>
                  <w:tcBorders>
                    <w:tl2br w:val="nil"/>
                    <w:tr2bl w:val="nil"/>
                  </w:tcBorders>
                  <w:noWrap w:val="0"/>
                  <w:vAlign w:val="center"/>
                </w:tcPr>
                <w:p w14:paraId="2B82D653">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484EB39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tcBorders>
                    <w:tl2br w:val="nil"/>
                    <w:tr2bl w:val="nil"/>
                  </w:tcBorders>
                  <w:noWrap w:val="0"/>
                  <w:vAlign w:val="center"/>
                </w:tcPr>
                <w:p w14:paraId="76936B53">
                  <w:pPr>
                    <w:numPr>
                      <w:ilvl w:val="0"/>
                      <w:numId w:val="0"/>
                    </w:numPr>
                    <w:bidi w:val="0"/>
                    <w:ind w:left="0" w:firstLine="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《黄河流域生态保护和高质量发展规划纲要》</w:t>
                  </w:r>
                </w:p>
              </w:tc>
              <w:tc>
                <w:tcPr>
                  <w:tcW w:w="1851" w:type="pct"/>
                  <w:gridSpan w:val="2"/>
                  <w:tcBorders>
                    <w:tl2br w:val="nil"/>
                    <w:tr2bl w:val="nil"/>
                  </w:tcBorders>
                  <w:noWrap w:val="0"/>
                  <w:vAlign w:val="center"/>
                </w:tcPr>
                <w:p w14:paraId="42B9DDD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推动冬季清洁取暖改造，在城市群、都市圈和城乡人口密集区普及集中供暖，因地制宜建设生物质能等分布式新型供暖方式。</w:t>
                  </w:r>
                </w:p>
              </w:tc>
              <w:tc>
                <w:tcPr>
                  <w:tcW w:w="1429" w:type="pct"/>
                  <w:vMerge w:val="continue"/>
                  <w:tcBorders>
                    <w:tl2br w:val="nil"/>
                    <w:tr2bl w:val="nil"/>
                  </w:tcBorders>
                  <w:noWrap w:val="0"/>
                  <w:vAlign w:val="center"/>
                </w:tcPr>
                <w:p w14:paraId="0A5ABFBB">
                  <w:pPr>
                    <w:bidi w:val="0"/>
                    <w:rPr>
                      <w:rFonts w:hint="default" w:ascii="Times New Roman" w:hAnsi="Times New Roman" w:cs="Times New Roman"/>
                      <w:color w:val="auto"/>
                      <w:highlight w:val="none"/>
                    </w:rPr>
                  </w:pPr>
                </w:p>
              </w:tc>
              <w:tc>
                <w:tcPr>
                  <w:tcW w:w="437" w:type="pct"/>
                  <w:tcBorders>
                    <w:tl2br w:val="nil"/>
                    <w:tr2bl w:val="nil"/>
                  </w:tcBorders>
                  <w:noWrap w:val="0"/>
                  <w:vAlign w:val="center"/>
                </w:tcPr>
                <w:p w14:paraId="12927CD6">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符合</w:t>
                  </w:r>
                </w:p>
              </w:tc>
            </w:tr>
            <w:tr w14:paraId="1FBA2C8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tcBorders>
                    <w:tl2br w:val="nil"/>
                    <w:tr2bl w:val="nil"/>
                  </w:tcBorders>
                  <w:noWrap w:val="0"/>
                  <w:vAlign w:val="center"/>
                </w:tcPr>
                <w:p w14:paraId="62CD03E0">
                  <w:pPr>
                    <w:numPr>
                      <w:ilvl w:val="0"/>
                      <w:numId w:val="0"/>
                    </w:numPr>
                    <w:bidi w:val="0"/>
                    <w:ind w:left="0" w:firstLine="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《陕西省黄河流域生态保护和高质量发展规划》</w:t>
                  </w:r>
                </w:p>
              </w:tc>
              <w:tc>
                <w:tcPr>
                  <w:tcW w:w="1851" w:type="pct"/>
                  <w:gridSpan w:val="2"/>
                  <w:tcBorders>
                    <w:tl2br w:val="nil"/>
                    <w:tr2bl w:val="nil"/>
                  </w:tcBorders>
                  <w:noWrap w:val="0"/>
                  <w:vAlign w:val="center"/>
                </w:tcPr>
                <w:p w14:paraId="0DB0456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继续推进冬季清洁取暖改造，因地制宜采取生物质能等分布式新型供暖方式。</w:t>
                  </w:r>
                </w:p>
              </w:tc>
              <w:tc>
                <w:tcPr>
                  <w:tcW w:w="1429" w:type="pct"/>
                  <w:vMerge w:val="continue"/>
                  <w:tcBorders>
                    <w:tl2br w:val="nil"/>
                    <w:tr2bl w:val="nil"/>
                  </w:tcBorders>
                  <w:noWrap w:val="0"/>
                  <w:vAlign w:val="center"/>
                </w:tcPr>
                <w:p w14:paraId="3FA53A0C">
                  <w:pPr>
                    <w:bidi w:val="0"/>
                    <w:rPr>
                      <w:rFonts w:hint="default" w:ascii="Times New Roman" w:hAnsi="Times New Roman" w:cs="Times New Roman"/>
                      <w:color w:val="auto"/>
                      <w:highlight w:val="none"/>
                    </w:rPr>
                  </w:pPr>
                </w:p>
              </w:tc>
              <w:tc>
                <w:tcPr>
                  <w:tcW w:w="437" w:type="pct"/>
                  <w:tcBorders>
                    <w:tl2br w:val="nil"/>
                    <w:tr2bl w:val="nil"/>
                  </w:tcBorders>
                  <w:noWrap w:val="0"/>
                  <w:vAlign w:val="center"/>
                </w:tcPr>
                <w:p w14:paraId="49C0A43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0CD3C33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tcBorders>
                    <w:tl2br w:val="nil"/>
                    <w:tr2bl w:val="nil"/>
                  </w:tcBorders>
                  <w:noWrap w:val="0"/>
                  <w:vAlign w:val="center"/>
                </w:tcPr>
                <w:p w14:paraId="17142B8B">
                  <w:pPr>
                    <w:numPr>
                      <w:ilvl w:val="0"/>
                      <w:numId w:val="0"/>
                    </w:numPr>
                    <w:bidi w:val="0"/>
                    <w:ind w:left="0" w:leftChars="0" w:firstLine="0" w:firstLineChars="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《关于印发西安市取水型地热能开发利用项目禁止和限制取水范围划定方案的通知》（市水发〔2025〕27号）</w:t>
                  </w:r>
                </w:p>
              </w:tc>
              <w:tc>
                <w:tcPr>
                  <w:tcW w:w="1851" w:type="pct"/>
                  <w:gridSpan w:val="2"/>
                  <w:tcBorders>
                    <w:tl2br w:val="nil"/>
                    <w:tr2bl w:val="nil"/>
                  </w:tcBorders>
                  <w:noWrap w:val="0"/>
                  <w:vAlign w:val="center"/>
                </w:tcPr>
                <w:p w14:paraId="6073B6E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中深层取水型地热能开采区范围</w:t>
                  </w:r>
                </w:p>
                <w:p w14:paraId="7BE9FEA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禁止开采区</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包括政策不允许的区域</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如西安城墙内、水源地保护区、文物保护区等</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和条件不适宜的区域</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如秦岭山前、骊山山前等地热储条件较差的区域</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。这些区域因生态保护要求或地热资源储量不足等原因，严格禁止地热能开采活动。</w:t>
                  </w:r>
                </w:p>
                <w:p w14:paraId="484FCA1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限制开采区</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高陵群、古近系限制开采区分布在西安市大雁塔断块、小雁塔断块、韩森寨十里铺断块、纺织城断块、临长断裂包围的区域</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张家坡组、蓝田灞河组限制开采区分布在西安市大雁塔断块、小雁塔断块、韩森寨十里铺断块、纺织城断块、临长断裂包围的区域、长安东大、临潼华清池、蓝田汤峪及灞河河谷地区。这些区域地热资源储量有限，需严格控制开采强度。</w:t>
                  </w:r>
                </w:p>
                <w:p w14:paraId="251AA31F">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开采区</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主要分布在西安市域西部及北部，地热资源可开采量充足，抽灌条件较好，具备良好的开发潜力，能够为西安市的供热和能源结构调整提供有力支持。</w:t>
                  </w:r>
                </w:p>
              </w:tc>
              <w:tc>
                <w:tcPr>
                  <w:tcW w:w="1429" w:type="pct"/>
                  <w:tcBorders>
                    <w:tl2br w:val="nil"/>
                    <w:tr2bl w:val="nil"/>
                  </w:tcBorders>
                  <w:noWrap w:val="0"/>
                  <w:vAlign w:val="center"/>
                </w:tcPr>
                <w:p w14:paraId="0C234F52">
                  <w:pPr>
                    <w:bidi w:val="0"/>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本项目位于陕西省西咸新区沣西新城龙台观路（永平路）陕西中医药大学二附院南门西侧，</w:t>
                  </w:r>
                  <w:r>
                    <w:rPr>
                      <w:rFonts w:hint="default" w:ascii="Times New Roman" w:hAnsi="Times New Roman" w:cs="Times New Roman"/>
                      <w:color w:val="auto"/>
                      <w:highlight w:val="none"/>
                    </w:rPr>
                    <w:t>项目地下水开采区域位于渭河盆地西安凹陷北部，</w:t>
                  </w:r>
                  <w:r>
                    <w:rPr>
                      <w:rFonts w:hint="eastAsia" w:cs="Times New Roman"/>
                      <w:color w:val="auto"/>
                      <w:highlight w:val="none"/>
                      <w:lang w:val="en-US" w:eastAsia="zh-CN"/>
                    </w:rPr>
                    <w:t>根据</w:t>
                  </w:r>
                  <w:r>
                    <w:rPr>
                      <w:rFonts w:hint="eastAsia" w:ascii="Times New Roman" w:hAnsi="Times New Roman" w:cs="Times New Roman"/>
                      <w:color w:val="auto"/>
                      <w:highlight w:val="none"/>
                      <w:lang w:val="en-US" w:eastAsia="zh-CN"/>
                    </w:rPr>
                    <w:t>“中深层取水型地热能开发利用禁止和限制取水范围分布图”（见附图</w:t>
                  </w:r>
                  <w:r>
                    <w:rPr>
                      <w:rFonts w:hint="eastAsia" w:cs="Times New Roman"/>
                      <w:color w:val="auto"/>
                      <w:highlight w:val="none"/>
                      <w:lang w:val="en-US" w:eastAsia="zh-CN"/>
                    </w:rPr>
                    <w:t>8</w:t>
                  </w:r>
                  <w:r>
                    <w:rPr>
                      <w:rFonts w:hint="eastAsia" w:ascii="Times New Roman" w:hAnsi="Times New Roman" w:cs="Times New Roman"/>
                      <w:color w:val="auto"/>
                      <w:highlight w:val="none"/>
                      <w:lang w:val="en-US" w:eastAsia="zh-CN"/>
                    </w:rPr>
                    <w:t>-1、</w:t>
                  </w:r>
                  <w:r>
                    <w:rPr>
                      <w:rFonts w:hint="eastAsia" w:cs="Times New Roman"/>
                      <w:color w:val="auto"/>
                      <w:highlight w:val="none"/>
                      <w:lang w:val="en-US" w:eastAsia="zh-CN"/>
                    </w:rPr>
                    <w:t>8</w:t>
                  </w:r>
                  <w:r>
                    <w:rPr>
                      <w:rFonts w:hint="eastAsia" w:ascii="Times New Roman" w:hAnsi="Times New Roman" w:cs="Times New Roman"/>
                      <w:color w:val="auto"/>
                      <w:highlight w:val="none"/>
                      <w:lang w:val="en-US" w:eastAsia="zh-CN"/>
                    </w:rPr>
                    <w:t>-2）</w:t>
                  </w:r>
                  <w:r>
                    <w:rPr>
                      <w:rFonts w:hint="eastAsia" w:cs="Times New Roman"/>
                      <w:color w:val="auto"/>
                      <w:highlight w:val="none"/>
                      <w:lang w:val="en-US" w:eastAsia="zh-CN"/>
                    </w:rPr>
                    <w:t>，</w:t>
                  </w:r>
                  <w:r>
                    <w:rPr>
                      <w:rFonts w:hint="default" w:ascii="Times New Roman" w:hAnsi="Times New Roman" w:cs="Times New Roman"/>
                      <w:color w:val="auto"/>
                      <w:highlight w:val="none"/>
                    </w:rPr>
                    <w:t>属于开采区，不在禁止和限制取水范围。据该构造分区内已成井资料反映，地热热储层次多，总厚度很大，储层物性条件好，分布面积大且相对较稳定，地热水资源丰富，建设场地周边地热井产能较好，回灌的地层条件较好，建设项目区域热储条件满足开发利用与回灌条件。</w:t>
                  </w:r>
                </w:p>
              </w:tc>
              <w:tc>
                <w:tcPr>
                  <w:tcW w:w="437" w:type="pct"/>
                  <w:tcBorders>
                    <w:tl2br w:val="nil"/>
                    <w:tr2bl w:val="nil"/>
                  </w:tcBorders>
                  <w:noWrap w:val="0"/>
                  <w:vAlign w:val="center"/>
                </w:tcPr>
                <w:p w14:paraId="082ED932">
                  <w:pPr>
                    <w:bidi w:val="0"/>
                    <w:jc w:val="center"/>
                    <w:rPr>
                      <w:rFonts w:hint="default"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1BB3D79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restart"/>
                  <w:tcBorders>
                    <w:tl2br w:val="nil"/>
                    <w:tr2bl w:val="nil"/>
                  </w:tcBorders>
                  <w:noWrap w:val="0"/>
                  <w:vAlign w:val="center"/>
                </w:tcPr>
                <w:p w14:paraId="624D6CEE">
                  <w:pPr>
                    <w:numPr>
                      <w:ilvl w:val="0"/>
                      <w:numId w:val="0"/>
                    </w:numPr>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《地热回灌技术要求》（NB/T 10099</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rPr>
                    <w:t>2018）</w:t>
                  </w:r>
                </w:p>
              </w:tc>
              <w:tc>
                <w:tcPr>
                  <w:tcW w:w="299" w:type="pct"/>
                  <w:tcBorders>
                    <w:tl2br w:val="nil"/>
                    <w:tr2bl w:val="nil"/>
                  </w:tcBorders>
                  <w:noWrap w:val="0"/>
                  <w:vAlign w:val="center"/>
                </w:tcPr>
                <w:p w14:paraId="457ACAEE">
                  <w:pPr>
                    <w:bidi w:val="0"/>
                    <w:jc w:val="center"/>
                    <w:rPr>
                      <w:rFonts w:hint="default"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4.总则</w:t>
                  </w:r>
                </w:p>
              </w:tc>
              <w:tc>
                <w:tcPr>
                  <w:tcW w:w="1551" w:type="pct"/>
                  <w:tcBorders>
                    <w:tl2br w:val="nil"/>
                    <w:tr2bl w:val="nil"/>
                  </w:tcBorders>
                  <w:noWrap w:val="0"/>
                  <w:vAlign w:val="center"/>
                </w:tcPr>
                <w:p w14:paraId="4E2BFF7F">
                  <w:pPr>
                    <w:bidi w:val="0"/>
                    <w:rPr>
                      <w:rFonts w:hint="default"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地热能开发利用项目应通过科学回灌防止环境污染，保护地热资源，实现地热能的可持续开发和利用。</w:t>
                  </w:r>
                </w:p>
              </w:tc>
              <w:tc>
                <w:tcPr>
                  <w:tcW w:w="1429" w:type="pct"/>
                  <w:tcBorders>
                    <w:tl2br w:val="nil"/>
                    <w:tr2bl w:val="nil"/>
                  </w:tcBorders>
                  <w:noWrap w:val="0"/>
                  <w:vAlign w:val="center"/>
                </w:tcPr>
                <w:p w14:paraId="7A228871">
                  <w:pPr>
                    <w:bidi w:val="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rPr>
                    <w:t>地热供暖实现</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采灌均衡、间接换热、分层开采</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的清洁利用方式</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采取</w:t>
                  </w:r>
                  <w:r>
                    <w:rPr>
                      <w:rFonts w:hint="default" w:ascii="Times New Roman" w:hAnsi="Times New Roman" w:cs="Times New Roman"/>
                      <w:color w:val="auto"/>
                      <w:highlight w:val="none"/>
                    </w:rPr>
                    <w:t>同层等量回灌</w:t>
                  </w:r>
                  <w:r>
                    <w:rPr>
                      <w:rFonts w:hint="eastAsia" w:ascii="Times New Roman" w:hAnsi="Times New Roman" w:cs="Times New Roman"/>
                      <w:color w:val="auto"/>
                      <w:highlight w:val="none"/>
                      <w:lang w:val="en-US" w:eastAsia="zh-CN"/>
                    </w:rPr>
                    <w:t>防止环境污染，保护地热资源，实现地热能的可持续开发和利用。</w:t>
                  </w:r>
                </w:p>
              </w:tc>
              <w:tc>
                <w:tcPr>
                  <w:tcW w:w="437" w:type="pct"/>
                  <w:tcBorders>
                    <w:tl2br w:val="nil"/>
                    <w:tr2bl w:val="nil"/>
                  </w:tcBorders>
                  <w:noWrap w:val="0"/>
                  <w:vAlign w:val="center"/>
                </w:tcPr>
                <w:p w14:paraId="51A4FE17">
                  <w:pPr>
                    <w:bidi w:val="0"/>
                    <w:jc w:val="center"/>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1CFD2CA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4E6A4D36">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restart"/>
                  <w:tcBorders>
                    <w:tl2br w:val="nil"/>
                    <w:tr2bl w:val="nil"/>
                  </w:tcBorders>
                  <w:noWrap w:val="0"/>
                  <w:vAlign w:val="center"/>
                </w:tcPr>
                <w:p w14:paraId="19744794">
                  <w:pPr>
                    <w:bidi w:val="0"/>
                    <w:jc w:val="center"/>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6.1回灌井设计要求</w:t>
                  </w:r>
                </w:p>
              </w:tc>
              <w:tc>
                <w:tcPr>
                  <w:tcW w:w="1551" w:type="pct"/>
                  <w:tcBorders>
                    <w:tl2br w:val="nil"/>
                    <w:tr2bl w:val="nil"/>
                  </w:tcBorders>
                  <w:noWrap w:val="0"/>
                  <w:vAlign w:val="center"/>
                </w:tcPr>
                <w:p w14:paraId="283947E4">
                  <w:pPr>
                    <w:numPr>
                      <w:ilvl w:val="0"/>
                      <w:numId w:val="0"/>
                    </w:numPr>
                    <w:bidi w:val="0"/>
                    <w:ind w:left="0" w:leftChars="0" w:firstLine="0" w:firstLineChars="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6.1.1应在基础资料准备和回灌试验的基础上，建立热储模型，设计开发方案。</w:t>
                  </w:r>
                </w:p>
              </w:tc>
              <w:tc>
                <w:tcPr>
                  <w:tcW w:w="1429" w:type="pct"/>
                  <w:tcBorders>
                    <w:tl2br w:val="nil"/>
                    <w:tr2bl w:val="nil"/>
                  </w:tcBorders>
                  <w:noWrap w:val="0"/>
                  <w:vAlign w:val="center"/>
                </w:tcPr>
                <w:p w14:paraId="77CDDA7E">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本项目在</w:t>
                  </w:r>
                  <w:r>
                    <w:rPr>
                      <w:rFonts w:hint="default" w:ascii="Times New Roman" w:hAnsi="Times New Roman" w:cs="Times New Roman"/>
                      <w:color w:val="auto"/>
                      <w:highlight w:val="none"/>
                      <w:lang w:val="en-US" w:eastAsia="zh-CN"/>
                    </w:rPr>
                    <w:t>基础资料准备和回灌试验的基础上，建立热储模型，设计开发方案。</w:t>
                  </w:r>
                </w:p>
              </w:tc>
              <w:tc>
                <w:tcPr>
                  <w:tcW w:w="437" w:type="pct"/>
                  <w:tcBorders>
                    <w:tl2br w:val="nil"/>
                    <w:tr2bl w:val="nil"/>
                  </w:tcBorders>
                  <w:noWrap w:val="0"/>
                  <w:vAlign w:val="center"/>
                </w:tcPr>
                <w:p w14:paraId="4ACA8C61">
                  <w:pPr>
                    <w:bidi w:val="0"/>
                    <w:jc w:val="center"/>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275D9AA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7B21726A">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continue"/>
                  <w:tcBorders>
                    <w:tl2br w:val="nil"/>
                    <w:tr2bl w:val="nil"/>
                  </w:tcBorders>
                  <w:noWrap w:val="0"/>
                  <w:vAlign w:val="center"/>
                </w:tcPr>
                <w:p w14:paraId="6A811FAA">
                  <w:pPr>
                    <w:bidi w:val="0"/>
                    <w:rPr>
                      <w:rFonts w:hint="default" w:ascii="Times New Roman" w:hAnsi="Times New Roman" w:cs="Times New Roman"/>
                      <w:color w:val="auto"/>
                      <w:highlight w:val="none"/>
                    </w:rPr>
                  </w:pPr>
                </w:p>
              </w:tc>
              <w:tc>
                <w:tcPr>
                  <w:tcW w:w="1551" w:type="pct"/>
                  <w:tcBorders>
                    <w:tl2br w:val="nil"/>
                    <w:tr2bl w:val="nil"/>
                  </w:tcBorders>
                  <w:noWrap w:val="0"/>
                  <w:vAlign w:val="center"/>
                </w:tcPr>
                <w:p w14:paraId="14535995">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6.1.2回灌井与开采井的目的层宜在同一热储层，宜通过数值模拟确定开采井、回灌井的合理数量和井位布置及保持地热田实现可持续开发利用的采灌强度。</w:t>
                  </w:r>
                </w:p>
              </w:tc>
              <w:tc>
                <w:tcPr>
                  <w:tcW w:w="1429" w:type="pct"/>
                  <w:tcBorders>
                    <w:tl2br w:val="nil"/>
                    <w:tr2bl w:val="nil"/>
                  </w:tcBorders>
                  <w:noWrap w:val="0"/>
                  <w:vAlign w:val="center"/>
                </w:tcPr>
                <w:p w14:paraId="73FB59E2">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lang w:val="en-US" w:eastAsia="zh-CN"/>
                    </w:rPr>
                    <w:t>回灌井与开采井的目的层在同一热储层，开采井</w:t>
                  </w:r>
                  <w:r>
                    <w:rPr>
                      <w:rFonts w:hint="eastAsia" w:ascii="Times New Roman" w:hAnsi="Times New Roman" w:cs="Times New Roman"/>
                      <w:color w:val="auto"/>
                      <w:highlight w:val="none"/>
                      <w:lang w:val="en-US" w:eastAsia="zh-CN"/>
                    </w:rPr>
                    <w:t>4眼</w:t>
                  </w:r>
                  <w:r>
                    <w:rPr>
                      <w:rFonts w:hint="default" w:ascii="Times New Roman" w:hAnsi="Times New Roman" w:cs="Times New Roman"/>
                      <w:color w:val="auto"/>
                      <w:highlight w:val="none"/>
                      <w:lang w:val="en-US" w:eastAsia="zh-CN"/>
                    </w:rPr>
                    <w:t>、回灌井</w:t>
                  </w:r>
                  <w:r>
                    <w:rPr>
                      <w:rFonts w:hint="eastAsia" w:ascii="Times New Roman" w:hAnsi="Times New Roman" w:cs="Times New Roman"/>
                      <w:color w:val="auto"/>
                      <w:highlight w:val="none"/>
                      <w:lang w:val="en-US" w:eastAsia="zh-CN"/>
                    </w:rPr>
                    <w:t>6眼数量合理，</w:t>
                  </w:r>
                  <w:r>
                    <w:rPr>
                      <w:rFonts w:hint="default" w:ascii="Times New Roman" w:hAnsi="Times New Roman" w:cs="Times New Roman"/>
                      <w:color w:val="auto"/>
                      <w:highlight w:val="none"/>
                      <w:lang w:val="en-US" w:eastAsia="zh-CN"/>
                    </w:rPr>
                    <w:t>保持地热田实现可持续开发利用的采灌强度。</w:t>
                  </w:r>
                </w:p>
              </w:tc>
              <w:tc>
                <w:tcPr>
                  <w:tcW w:w="437" w:type="pct"/>
                  <w:tcBorders>
                    <w:tl2br w:val="nil"/>
                    <w:tr2bl w:val="nil"/>
                  </w:tcBorders>
                  <w:noWrap w:val="0"/>
                  <w:vAlign w:val="center"/>
                </w:tcPr>
                <w:p w14:paraId="372E9B51">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66F97D2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7E5566BD">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continue"/>
                  <w:tcBorders>
                    <w:tl2br w:val="nil"/>
                    <w:tr2bl w:val="nil"/>
                  </w:tcBorders>
                  <w:noWrap w:val="0"/>
                  <w:vAlign w:val="center"/>
                </w:tcPr>
                <w:p w14:paraId="5217BC65">
                  <w:pPr>
                    <w:bidi w:val="0"/>
                    <w:rPr>
                      <w:rFonts w:hint="default" w:ascii="Times New Roman" w:hAnsi="Times New Roman" w:cs="Times New Roman"/>
                      <w:color w:val="auto"/>
                      <w:highlight w:val="none"/>
                    </w:rPr>
                  </w:pPr>
                </w:p>
              </w:tc>
              <w:tc>
                <w:tcPr>
                  <w:tcW w:w="1551" w:type="pct"/>
                  <w:tcBorders>
                    <w:tl2br w:val="nil"/>
                    <w:tr2bl w:val="nil"/>
                  </w:tcBorders>
                  <w:noWrap w:val="0"/>
                  <w:vAlign w:val="center"/>
                </w:tcPr>
                <w:p w14:paraId="591C7F09">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6.1.3井位布置应避免开采井和回灌井的井距过近，防止出现热突破。</w:t>
                  </w:r>
                </w:p>
              </w:tc>
              <w:tc>
                <w:tcPr>
                  <w:tcW w:w="1429" w:type="pct"/>
                  <w:tcBorders>
                    <w:tl2br w:val="nil"/>
                    <w:tr2bl w:val="nil"/>
                  </w:tcBorders>
                  <w:noWrap w:val="0"/>
                  <w:vAlign w:val="center"/>
                </w:tcPr>
                <w:p w14:paraId="0345033A">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lang w:val="en-US" w:eastAsia="zh-CN"/>
                    </w:rPr>
                    <w:t>井位布置开采井和回灌井</w:t>
                  </w:r>
                  <w:r>
                    <w:rPr>
                      <w:rFonts w:hint="eastAsia" w:ascii="Times New Roman" w:hAnsi="Times New Roman" w:cs="Times New Roman"/>
                      <w:color w:val="auto"/>
                      <w:highlight w:val="none"/>
                      <w:lang w:val="en-US" w:eastAsia="zh-CN"/>
                    </w:rPr>
                    <w:t>保持一定距离，防止</w:t>
                  </w:r>
                  <w:r>
                    <w:rPr>
                      <w:rFonts w:hint="default" w:ascii="Times New Roman" w:hAnsi="Times New Roman" w:cs="Times New Roman"/>
                      <w:color w:val="auto"/>
                      <w:highlight w:val="none"/>
                      <w:lang w:val="en-US" w:eastAsia="zh-CN"/>
                    </w:rPr>
                    <w:t>出现热突破。</w:t>
                  </w:r>
                </w:p>
              </w:tc>
              <w:tc>
                <w:tcPr>
                  <w:tcW w:w="437" w:type="pct"/>
                  <w:tcBorders>
                    <w:tl2br w:val="nil"/>
                    <w:tr2bl w:val="nil"/>
                  </w:tcBorders>
                  <w:noWrap w:val="0"/>
                  <w:vAlign w:val="center"/>
                </w:tcPr>
                <w:p w14:paraId="33246A88">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4659E46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5D0A171E">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continue"/>
                  <w:tcBorders>
                    <w:tl2br w:val="nil"/>
                    <w:tr2bl w:val="nil"/>
                  </w:tcBorders>
                  <w:noWrap w:val="0"/>
                  <w:vAlign w:val="center"/>
                </w:tcPr>
                <w:p w14:paraId="5172C2A1">
                  <w:pPr>
                    <w:bidi w:val="0"/>
                    <w:rPr>
                      <w:rFonts w:hint="default" w:ascii="Times New Roman" w:hAnsi="Times New Roman" w:cs="Times New Roman"/>
                      <w:color w:val="auto"/>
                      <w:highlight w:val="none"/>
                    </w:rPr>
                  </w:pPr>
                </w:p>
              </w:tc>
              <w:tc>
                <w:tcPr>
                  <w:tcW w:w="1551" w:type="pct"/>
                  <w:tcBorders>
                    <w:tl2br w:val="nil"/>
                    <w:tr2bl w:val="nil"/>
                  </w:tcBorders>
                  <w:noWrap w:val="0"/>
                  <w:vAlign w:val="center"/>
                </w:tcPr>
                <w:p w14:paraId="37DED4F9">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6.1.4回灌井钻井工程设计按照DZ/T0260执行。</w:t>
                  </w:r>
                </w:p>
              </w:tc>
              <w:tc>
                <w:tcPr>
                  <w:tcW w:w="1429" w:type="pct"/>
                  <w:tcBorders>
                    <w:tl2br w:val="nil"/>
                    <w:tr2bl w:val="nil"/>
                  </w:tcBorders>
                  <w:noWrap w:val="0"/>
                  <w:vAlign w:val="center"/>
                </w:tcPr>
                <w:p w14:paraId="00D67F4D">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lang w:val="en-US" w:eastAsia="zh-CN"/>
                    </w:rPr>
                    <w:t>回灌井钻井工程设计按照DZ/T0260执行。</w:t>
                  </w:r>
                </w:p>
              </w:tc>
              <w:tc>
                <w:tcPr>
                  <w:tcW w:w="437" w:type="pct"/>
                  <w:tcBorders>
                    <w:tl2br w:val="nil"/>
                    <w:tr2bl w:val="nil"/>
                  </w:tcBorders>
                  <w:noWrap w:val="0"/>
                  <w:vAlign w:val="center"/>
                </w:tcPr>
                <w:p w14:paraId="1E2EC5B7">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423ACDA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6874B02E">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continue"/>
                  <w:tcBorders>
                    <w:tl2br w:val="nil"/>
                    <w:tr2bl w:val="nil"/>
                  </w:tcBorders>
                  <w:noWrap w:val="0"/>
                  <w:vAlign w:val="center"/>
                </w:tcPr>
                <w:p w14:paraId="77678697">
                  <w:pPr>
                    <w:bidi w:val="0"/>
                    <w:rPr>
                      <w:rFonts w:hint="default" w:ascii="Times New Roman" w:hAnsi="Times New Roman" w:cs="Times New Roman"/>
                      <w:color w:val="auto"/>
                      <w:highlight w:val="none"/>
                    </w:rPr>
                  </w:pPr>
                </w:p>
              </w:tc>
              <w:tc>
                <w:tcPr>
                  <w:tcW w:w="1551" w:type="pct"/>
                  <w:tcBorders>
                    <w:tl2br w:val="nil"/>
                    <w:tr2bl w:val="nil"/>
                  </w:tcBorders>
                  <w:noWrap w:val="0"/>
                  <w:vAlign w:val="center"/>
                </w:tcPr>
                <w:p w14:paraId="6FA863F8">
                  <w:pPr>
                    <w:numPr>
                      <w:ilvl w:val="0"/>
                      <w:numId w:val="0"/>
                    </w:num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6.1.5回灌井成井工艺原则</w:t>
                  </w:r>
                </w:p>
                <w:p w14:paraId="1C39FF21">
                  <w:pPr>
                    <w:numPr>
                      <w:ilvl w:val="0"/>
                      <w:numId w:val="0"/>
                    </w:num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选择条件好、渗透能力强的热储</w:t>
                  </w:r>
                  <w:r>
                    <w:rPr>
                      <w:rFonts w:hint="eastAsia" w:ascii="Times New Roman" w:hAnsi="Times New Roman" w:cs="Times New Roman"/>
                      <w:color w:val="auto"/>
                      <w:highlight w:val="none"/>
                      <w:lang w:val="en-US" w:eastAsia="zh-CN"/>
                    </w:rPr>
                    <w:t>；</w:t>
                  </w:r>
                </w:p>
                <w:p w14:paraId="27775F0E">
                  <w:pPr>
                    <w:numPr>
                      <w:ilvl w:val="0"/>
                      <w:numId w:val="0"/>
                    </w:num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b</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将目的层与非目的层隔开</w:t>
                  </w:r>
                  <w:r>
                    <w:rPr>
                      <w:rFonts w:hint="eastAsia" w:ascii="Times New Roman" w:hAnsi="Times New Roman" w:cs="Times New Roman"/>
                      <w:color w:val="auto"/>
                      <w:highlight w:val="none"/>
                      <w:lang w:val="en-US" w:eastAsia="zh-CN"/>
                    </w:rPr>
                    <w:t>；</w:t>
                  </w:r>
                </w:p>
                <w:p w14:paraId="7CF43D60">
                  <w:pPr>
                    <w:numPr>
                      <w:ilvl w:val="0"/>
                      <w:numId w:val="0"/>
                    </w:num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加强井壁的稳定性</w:t>
                  </w:r>
                  <w:r>
                    <w:rPr>
                      <w:rFonts w:hint="eastAsia" w:ascii="Times New Roman" w:hAnsi="Times New Roman" w:cs="Times New Roman"/>
                      <w:color w:val="auto"/>
                      <w:highlight w:val="none"/>
                      <w:lang w:val="en-US" w:eastAsia="zh-CN"/>
                    </w:rPr>
                    <w:t>；</w:t>
                  </w:r>
                </w:p>
                <w:p w14:paraId="17240451">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d</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采用高过流面积的成井工艺。</w:t>
                  </w:r>
                </w:p>
              </w:tc>
              <w:tc>
                <w:tcPr>
                  <w:tcW w:w="1429" w:type="pct"/>
                  <w:tcBorders>
                    <w:tl2br w:val="nil"/>
                    <w:tr2bl w:val="nil"/>
                  </w:tcBorders>
                  <w:noWrap w:val="0"/>
                  <w:vAlign w:val="center"/>
                </w:tcPr>
                <w:p w14:paraId="47C0A0A4">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lang w:val="en-US" w:eastAsia="zh-CN"/>
                    </w:rPr>
                    <w:t>回灌井成井选择条件好、渗透能力强的热储</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将目的层与非目的层隔开</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加强井壁的稳定性</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采用高过流面积的成井工艺。</w:t>
                  </w:r>
                </w:p>
              </w:tc>
              <w:tc>
                <w:tcPr>
                  <w:tcW w:w="437" w:type="pct"/>
                  <w:tcBorders>
                    <w:tl2br w:val="nil"/>
                    <w:tr2bl w:val="nil"/>
                  </w:tcBorders>
                  <w:noWrap w:val="0"/>
                  <w:vAlign w:val="center"/>
                </w:tcPr>
                <w:p w14:paraId="17F1027A">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542FFEF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79D2D036">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continue"/>
                  <w:tcBorders>
                    <w:tl2br w:val="nil"/>
                    <w:tr2bl w:val="nil"/>
                  </w:tcBorders>
                  <w:noWrap w:val="0"/>
                  <w:vAlign w:val="center"/>
                </w:tcPr>
                <w:p w14:paraId="178AD197">
                  <w:pPr>
                    <w:bidi w:val="0"/>
                    <w:rPr>
                      <w:rFonts w:hint="default" w:ascii="Times New Roman" w:hAnsi="Times New Roman" w:cs="Times New Roman"/>
                      <w:color w:val="auto"/>
                      <w:highlight w:val="none"/>
                    </w:rPr>
                  </w:pPr>
                </w:p>
              </w:tc>
              <w:tc>
                <w:tcPr>
                  <w:tcW w:w="1551" w:type="pct"/>
                  <w:tcBorders>
                    <w:tl2br w:val="nil"/>
                    <w:tr2bl w:val="nil"/>
                  </w:tcBorders>
                  <w:noWrap w:val="0"/>
                  <w:vAlign w:val="center"/>
                </w:tcPr>
                <w:p w14:paraId="446EF6F1">
                  <w:pPr>
                    <w:numPr>
                      <w:ilvl w:val="0"/>
                      <w:numId w:val="0"/>
                    </w:num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6.1.6回灌储层保护要求</w:t>
                  </w:r>
                  <w:r>
                    <w:rPr>
                      <w:rFonts w:hint="eastAsia" w:ascii="Times New Roman" w:hAnsi="Times New Roman" w:cs="Times New Roman"/>
                      <w:color w:val="auto"/>
                      <w:highlight w:val="none"/>
                      <w:lang w:val="en-US" w:eastAsia="zh-CN"/>
                    </w:rPr>
                    <w:t>：</w:t>
                  </w:r>
                </w:p>
                <w:p w14:paraId="702EFCA5">
                  <w:pPr>
                    <w:numPr>
                      <w:ilvl w:val="0"/>
                      <w:numId w:val="0"/>
                    </w:numPr>
                    <w:bidi w:val="0"/>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加强钻井过程中钻井液性能和质量管理，减少钻井液对储层的伤害</w:t>
                  </w:r>
                  <w:r>
                    <w:rPr>
                      <w:rFonts w:hint="eastAsia" w:ascii="Times New Roman" w:hAnsi="Times New Roman" w:cs="Times New Roman"/>
                      <w:color w:val="auto"/>
                      <w:highlight w:val="none"/>
                      <w:lang w:val="en-US" w:eastAsia="zh-CN"/>
                    </w:rPr>
                    <w:t>；</w:t>
                  </w:r>
                </w:p>
                <w:p w14:paraId="55CBC1B3">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成井时对目的层进行洗井，洗井应清除孔内及热储层段井壁的泥浆、岩屑、岩粉等堵塞物，具体按照GB/T11615和GB 50027的要求执行。具体洗井工艺及要求根据实际情况而定。</w:t>
                  </w:r>
                </w:p>
              </w:tc>
              <w:tc>
                <w:tcPr>
                  <w:tcW w:w="1429" w:type="pct"/>
                  <w:tcBorders>
                    <w:tl2br w:val="nil"/>
                    <w:tr2bl w:val="nil"/>
                  </w:tcBorders>
                  <w:noWrap w:val="0"/>
                  <w:vAlign w:val="center"/>
                </w:tcPr>
                <w:p w14:paraId="7EAC011B">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lang w:val="en-US" w:eastAsia="zh-CN"/>
                    </w:rPr>
                    <w:t>加强钻井过程中钻井液性能和质量管理，减少钻井液对储层的伤害</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成井时对目的层进行洗井，洗井应清除孔内及热储层段井壁的泥浆、岩屑、岩粉等堵塞物，按照GB/T11615和GB 50027的要求执行。</w:t>
                  </w:r>
                </w:p>
              </w:tc>
              <w:tc>
                <w:tcPr>
                  <w:tcW w:w="437" w:type="pct"/>
                  <w:tcBorders>
                    <w:tl2br w:val="nil"/>
                    <w:tr2bl w:val="nil"/>
                  </w:tcBorders>
                  <w:noWrap w:val="0"/>
                  <w:vAlign w:val="center"/>
                </w:tcPr>
                <w:p w14:paraId="7F4379B5">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38B0D99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restart"/>
                  <w:tcBorders>
                    <w:tl2br w:val="nil"/>
                    <w:tr2bl w:val="nil"/>
                  </w:tcBorders>
                  <w:noWrap w:val="0"/>
                  <w:vAlign w:val="center"/>
                </w:tcPr>
                <w:p w14:paraId="0B462040">
                  <w:pPr>
                    <w:numPr>
                      <w:ilvl w:val="0"/>
                      <w:numId w:val="0"/>
                    </w:numPr>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《水热型地热资源回灌技术要求》（DZ/T 0481-2024）</w:t>
                  </w:r>
                </w:p>
              </w:tc>
              <w:tc>
                <w:tcPr>
                  <w:tcW w:w="299" w:type="pct"/>
                  <w:vMerge w:val="restart"/>
                  <w:tcBorders>
                    <w:tl2br w:val="nil"/>
                    <w:tr2bl w:val="nil"/>
                  </w:tcBorders>
                  <w:noWrap w:val="0"/>
                  <w:vAlign w:val="center"/>
                </w:tcPr>
                <w:p w14:paraId="430242EB">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4.3总体要求</w:t>
                  </w:r>
                </w:p>
              </w:tc>
              <w:tc>
                <w:tcPr>
                  <w:tcW w:w="1551" w:type="pct"/>
                  <w:tcBorders>
                    <w:tl2br w:val="nil"/>
                    <w:tr2bl w:val="nil"/>
                  </w:tcBorders>
                  <w:noWrap w:val="0"/>
                  <w:vAlign w:val="center"/>
                </w:tcPr>
                <w:p w14:paraId="50F325C0">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4.3.1水热型地热资源回灌工作应在地热资源勘查程度达到可行性勘查或开采阶段的基础上布置，单并回灌及回灌量规模较小的项目可在地热资源达到预可行性勘查阶段的基础上布置。</w:t>
                  </w:r>
                </w:p>
              </w:tc>
              <w:tc>
                <w:tcPr>
                  <w:tcW w:w="1429" w:type="pct"/>
                  <w:tcBorders>
                    <w:tl2br w:val="nil"/>
                    <w:tr2bl w:val="nil"/>
                  </w:tcBorders>
                  <w:noWrap w:val="0"/>
                  <w:vAlign w:val="center"/>
                </w:tcPr>
                <w:p w14:paraId="1ABAAB0D">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本项目设置4眼开采井，</w:t>
                  </w:r>
                  <w:r>
                    <w:rPr>
                      <w:rFonts w:hint="default" w:ascii="Times New Roman" w:hAnsi="Times New Roman" w:cs="Times New Roman"/>
                      <w:color w:val="auto"/>
                      <w:highlight w:val="none"/>
                      <w:lang w:val="en-US" w:eastAsia="zh-CN"/>
                    </w:rPr>
                    <w:t>回灌工作在地热资源勘查程度达到可行性勘查或开采阶段的基础上布置</w:t>
                  </w:r>
                  <w:r>
                    <w:rPr>
                      <w:rFonts w:hint="eastAsia" w:ascii="Times New Roman" w:hAnsi="Times New Roman" w:cs="Times New Roman"/>
                      <w:color w:val="auto"/>
                      <w:highlight w:val="none"/>
                      <w:lang w:val="en-US" w:eastAsia="zh-CN"/>
                    </w:rPr>
                    <w:t>。</w:t>
                  </w:r>
                </w:p>
              </w:tc>
              <w:tc>
                <w:tcPr>
                  <w:tcW w:w="437" w:type="pct"/>
                  <w:tcBorders>
                    <w:tl2br w:val="nil"/>
                    <w:tr2bl w:val="nil"/>
                  </w:tcBorders>
                  <w:noWrap w:val="0"/>
                  <w:vAlign w:val="center"/>
                </w:tcPr>
                <w:p w14:paraId="50272BB9">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7E5742C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1939EAE5">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continue"/>
                  <w:tcBorders>
                    <w:tl2br w:val="nil"/>
                    <w:tr2bl w:val="nil"/>
                  </w:tcBorders>
                  <w:noWrap w:val="0"/>
                  <w:vAlign w:val="center"/>
                </w:tcPr>
                <w:p w14:paraId="3F4DC28B">
                  <w:pPr>
                    <w:bidi w:val="0"/>
                    <w:jc w:val="center"/>
                    <w:rPr>
                      <w:rFonts w:hint="default" w:ascii="Times New Roman" w:hAnsi="Times New Roman" w:cs="Times New Roman"/>
                      <w:color w:val="auto"/>
                      <w:highlight w:val="none"/>
                    </w:rPr>
                  </w:pPr>
                </w:p>
              </w:tc>
              <w:tc>
                <w:tcPr>
                  <w:tcW w:w="1551" w:type="pct"/>
                  <w:tcBorders>
                    <w:tl2br w:val="nil"/>
                    <w:tr2bl w:val="nil"/>
                  </w:tcBorders>
                  <w:noWrap w:val="0"/>
                  <w:vAlign w:val="center"/>
                </w:tcPr>
                <w:p w14:paraId="43B064C1">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4.3.2热能利用后的地热尾水、地热供水管道中未受污染的地热原水可进行地热资源回灌</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其他水源</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如地表水、地下水</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应在分析、试验、监测、论证回灌不破坏地热资源评价属性的条件下进行地热资源回灌</w:t>
                  </w:r>
                  <w:r>
                    <w:rPr>
                      <w:rFonts w:hint="eastAsia" w:ascii="Times New Roman" w:hAnsi="Times New Roman" w:cs="Times New Roman"/>
                      <w:color w:val="auto"/>
                      <w:highlight w:val="none"/>
                      <w:lang w:val="en-US" w:eastAsia="zh-CN"/>
                    </w:rPr>
                    <w:t>。</w:t>
                  </w:r>
                </w:p>
              </w:tc>
              <w:tc>
                <w:tcPr>
                  <w:tcW w:w="1429" w:type="pct"/>
                  <w:tcBorders>
                    <w:tl2br w:val="nil"/>
                    <w:tr2bl w:val="nil"/>
                  </w:tcBorders>
                  <w:noWrap w:val="0"/>
                  <w:vAlign w:val="center"/>
                </w:tcPr>
                <w:p w14:paraId="2A6C4B6C">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lang w:val="en-US" w:eastAsia="zh-CN"/>
                    </w:rPr>
                    <w:t>热能利用后的地热尾水</w:t>
                  </w:r>
                  <w:r>
                    <w:rPr>
                      <w:rFonts w:hint="eastAsia" w:ascii="Times New Roman" w:hAnsi="Times New Roman" w:cs="Times New Roman"/>
                      <w:color w:val="auto"/>
                      <w:highlight w:val="none"/>
                      <w:lang w:val="en-US" w:eastAsia="zh-CN"/>
                    </w:rPr>
                    <w:t>回灌至与开采井同层段。</w:t>
                  </w:r>
                </w:p>
              </w:tc>
              <w:tc>
                <w:tcPr>
                  <w:tcW w:w="437" w:type="pct"/>
                  <w:tcBorders>
                    <w:tl2br w:val="nil"/>
                    <w:tr2bl w:val="nil"/>
                  </w:tcBorders>
                  <w:noWrap w:val="0"/>
                  <w:vAlign w:val="center"/>
                </w:tcPr>
                <w:p w14:paraId="3CF80538">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2B83722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478BB58D">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continue"/>
                  <w:tcBorders>
                    <w:tl2br w:val="nil"/>
                    <w:tr2bl w:val="nil"/>
                  </w:tcBorders>
                  <w:noWrap w:val="0"/>
                  <w:vAlign w:val="center"/>
                </w:tcPr>
                <w:p w14:paraId="334B77FD">
                  <w:pPr>
                    <w:bidi w:val="0"/>
                    <w:jc w:val="center"/>
                    <w:rPr>
                      <w:rFonts w:hint="default" w:ascii="Times New Roman" w:hAnsi="Times New Roman" w:cs="Times New Roman"/>
                      <w:color w:val="auto"/>
                      <w:highlight w:val="none"/>
                    </w:rPr>
                  </w:pPr>
                </w:p>
              </w:tc>
              <w:tc>
                <w:tcPr>
                  <w:tcW w:w="1551" w:type="pct"/>
                  <w:tcBorders>
                    <w:tl2br w:val="nil"/>
                    <w:tr2bl w:val="nil"/>
                  </w:tcBorders>
                  <w:noWrap w:val="0"/>
                  <w:vAlign w:val="center"/>
                </w:tcPr>
                <w:p w14:paraId="4396471A">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4.3.3热能利用项目应开展回灌，回灌温度宜不低于25°C，热补给能力强的热储回灌温度可适当降低。</w:t>
                  </w:r>
                </w:p>
              </w:tc>
              <w:tc>
                <w:tcPr>
                  <w:tcW w:w="1429" w:type="pct"/>
                  <w:tcBorders>
                    <w:tl2br w:val="nil"/>
                    <w:tr2bl w:val="nil"/>
                  </w:tcBorders>
                  <w:noWrap w:val="0"/>
                  <w:vAlign w:val="center"/>
                </w:tcPr>
                <w:p w14:paraId="09C6783B">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本项目热能补给强，地热水换热后，温度降低为20℃进行回灌。</w:t>
                  </w:r>
                </w:p>
              </w:tc>
              <w:tc>
                <w:tcPr>
                  <w:tcW w:w="437" w:type="pct"/>
                  <w:tcBorders>
                    <w:tl2br w:val="nil"/>
                    <w:tr2bl w:val="nil"/>
                  </w:tcBorders>
                  <w:noWrap w:val="0"/>
                  <w:vAlign w:val="center"/>
                </w:tcPr>
                <w:p w14:paraId="1C01B3BD">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7BCAB7B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340B60EB">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continue"/>
                  <w:tcBorders>
                    <w:tl2br w:val="nil"/>
                    <w:tr2bl w:val="nil"/>
                  </w:tcBorders>
                  <w:noWrap w:val="0"/>
                  <w:vAlign w:val="center"/>
                </w:tcPr>
                <w:p w14:paraId="25909763">
                  <w:pPr>
                    <w:bidi w:val="0"/>
                    <w:jc w:val="center"/>
                    <w:rPr>
                      <w:rFonts w:hint="default" w:ascii="Times New Roman" w:hAnsi="Times New Roman" w:cs="Times New Roman"/>
                      <w:color w:val="auto"/>
                      <w:highlight w:val="none"/>
                    </w:rPr>
                  </w:pPr>
                </w:p>
              </w:tc>
              <w:tc>
                <w:tcPr>
                  <w:tcW w:w="1551" w:type="pct"/>
                  <w:tcBorders>
                    <w:tl2br w:val="nil"/>
                    <w:tr2bl w:val="nil"/>
                  </w:tcBorders>
                  <w:noWrap w:val="0"/>
                  <w:vAlign w:val="center"/>
                </w:tcPr>
                <w:p w14:paraId="10B1DB6B">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4.3.4回灌应与开采为同一热储层。</w:t>
                  </w:r>
                </w:p>
              </w:tc>
              <w:tc>
                <w:tcPr>
                  <w:tcW w:w="1429" w:type="pct"/>
                  <w:tcBorders>
                    <w:tl2br w:val="nil"/>
                    <w:tr2bl w:val="nil"/>
                  </w:tcBorders>
                  <w:noWrap w:val="0"/>
                  <w:vAlign w:val="center"/>
                </w:tcPr>
                <w:p w14:paraId="6C4C9E7B">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lang w:val="en-US" w:eastAsia="zh-CN"/>
                    </w:rPr>
                    <w:t>回灌与开采为同一热储层。</w:t>
                  </w:r>
                </w:p>
              </w:tc>
              <w:tc>
                <w:tcPr>
                  <w:tcW w:w="437" w:type="pct"/>
                  <w:tcBorders>
                    <w:tl2br w:val="nil"/>
                    <w:tr2bl w:val="nil"/>
                  </w:tcBorders>
                  <w:noWrap w:val="0"/>
                  <w:vAlign w:val="center"/>
                </w:tcPr>
                <w:p w14:paraId="5BB6EDA2">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6899144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1681497D">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continue"/>
                  <w:tcBorders>
                    <w:tl2br w:val="nil"/>
                    <w:tr2bl w:val="nil"/>
                  </w:tcBorders>
                  <w:noWrap w:val="0"/>
                  <w:vAlign w:val="center"/>
                </w:tcPr>
                <w:p w14:paraId="4325FEFB">
                  <w:pPr>
                    <w:bidi w:val="0"/>
                    <w:jc w:val="center"/>
                    <w:rPr>
                      <w:rFonts w:hint="default" w:ascii="Times New Roman" w:hAnsi="Times New Roman" w:cs="Times New Roman"/>
                      <w:color w:val="auto"/>
                      <w:highlight w:val="none"/>
                    </w:rPr>
                  </w:pPr>
                </w:p>
              </w:tc>
              <w:tc>
                <w:tcPr>
                  <w:tcW w:w="1551" w:type="pct"/>
                  <w:tcBorders>
                    <w:tl2br w:val="nil"/>
                    <w:tr2bl w:val="nil"/>
                  </w:tcBorders>
                  <w:noWrap w:val="0"/>
                  <w:vAlign w:val="center"/>
                </w:tcPr>
                <w:p w14:paraId="079A97EF">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4.3.5回灌量应小于可回灌量。</w:t>
                  </w:r>
                </w:p>
              </w:tc>
              <w:tc>
                <w:tcPr>
                  <w:tcW w:w="1429" w:type="pct"/>
                  <w:tcBorders>
                    <w:tl2br w:val="nil"/>
                    <w:tr2bl w:val="nil"/>
                  </w:tcBorders>
                  <w:noWrap w:val="0"/>
                  <w:vAlign w:val="center"/>
                </w:tcPr>
                <w:p w14:paraId="34F9CE6B">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lang w:val="en-US" w:eastAsia="zh-CN"/>
                    </w:rPr>
                    <w:t>开采井</w:t>
                  </w:r>
                  <w:r>
                    <w:rPr>
                      <w:rFonts w:hint="eastAsia" w:ascii="Times New Roman" w:hAnsi="Times New Roman" w:cs="Times New Roman"/>
                      <w:color w:val="auto"/>
                      <w:highlight w:val="none"/>
                      <w:lang w:val="en-US" w:eastAsia="zh-CN"/>
                    </w:rPr>
                    <w:t>4眼</w:t>
                  </w:r>
                  <w:r>
                    <w:rPr>
                      <w:rFonts w:hint="default" w:ascii="Times New Roman" w:hAnsi="Times New Roman" w:cs="Times New Roman"/>
                      <w:color w:val="auto"/>
                      <w:highlight w:val="none"/>
                      <w:lang w:val="en-US" w:eastAsia="zh-CN"/>
                    </w:rPr>
                    <w:t>、回灌井</w:t>
                  </w:r>
                  <w:r>
                    <w:rPr>
                      <w:rFonts w:hint="eastAsia" w:ascii="Times New Roman" w:hAnsi="Times New Roman" w:cs="Times New Roman"/>
                      <w:color w:val="auto"/>
                      <w:highlight w:val="none"/>
                      <w:lang w:val="en-US" w:eastAsia="zh-CN"/>
                    </w:rPr>
                    <w:t>6眼，</w:t>
                  </w:r>
                  <w:r>
                    <w:rPr>
                      <w:rFonts w:hint="default" w:ascii="Times New Roman" w:hAnsi="Times New Roman" w:cs="Times New Roman"/>
                      <w:color w:val="auto"/>
                      <w:highlight w:val="none"/>
                      <w:lang w:val="en-US" w:eastAsia="zh-CN"/>
                    </w:rPr>
                    <w:t>回灌量小于可回灌量。</w:t>
                  </w:r>
                </w:p>
              </w:tc>
              <w:tc>
                <w:tcPr>
                  <w:tcW w:w="437" w:type="pct"/>
                  <w:tcBorders>
                    <w:tl2br w:val="nil"/>
                    <w:tr2bl w:val="nil"/>
                  </w:tcBorders>
                  <w:noWrap w:val="0"/>
                  <w:vAlign w:val="center"/>
                </w:tcPr>
                <w:p w14:paraId="58C52FC7">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1287D06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5B1BA25A">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continue"/>
                  <w:tcBorders>
                    <w:tl2br w:val="nil"/>
                    <w:tr2bl w:val="nil"/>
                  </w:tcBorders>
                  <w:noWrap w:val="0"/>
                  <w:vAlign w:val="center"/>
                </w:tcPr>
                <w:p w14:paraId="233482FC">
                  <w:pPr>
                    <w:bidi w:val="0"/>
                    <w:jc w:val="center"/>
                    <w:rPr>
                      <w:rFonts w:hint="default" w:ascii="Times New Roman" w:hAnsi="Times New Roman" w:cs="Times New Roman"/>
                      <w:color w:val="auto"/>
                      <w:highlight w:val="none"/>
                    </w:rPr>
                  </w:pPr>
                </w:p>
              </w:tc>
              <w:tc>
                <w:tcPr>
                  <w:tcW w:w="1551" w:type="pct"/>
                  <w:tcBorders>
                    <w:tl2br w:val="nil"/>
                    <w:tr2bl w:val="nil"/>
                  </w:tcBorders>
                  <w:noWrap w:val="0"/>
                  <w:vAlign w:val="center"/>
                </w:tcPr>
                <w:p w14:paraId="4AEA0926">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4.3.6地热资源回灌应开展监测和维护。</w:t>
                  </w:r>
                </w:p>
              </w:tc>
              <w:tc>
                <w:tcPr>
                  <w:tcW w:w="1429" w:type="pct"/>
                  <w:tcBorders>
                    <w:tl2br w:val="nil"/>
                    <w:tr2bl w:val="nil"/>
                  </w:tcBorders>
                  <w:noWrap w:val="0"/>
                  <w:vAlign w:val="center"/>
                </w:tcPr>
                <w:p w14:paraId="0E1CEA94">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本项目设置</w:t>
                  </w:r>
                  <w:r>
                    <w:rPr>
                      <w:rFonts w:hint="default" w:ascii="Times New Roman" w:hAnsi="Times New Roman" w:cs="Times New Roman"/>
                      <w:color w:val="auto"/>
                      <w:highlight w:val="none"/>
                      <w:lang w:val="en-US" w:eastAsia="zh-CN"/>
                    </w:rPr>
                    <w:t>动态监测</w:t>
                  </w:r>
                  <w:r>
                    <w:rPr>
                      <w:rFonts w:hint="eastAsia" w:ascii="Times New Roman" w:hAnsi="Times New Roman" w:cs="Times New Roman"/>
                      <w:color w:val="auto"/>
                      <w:highlight w:val="none"/>
                      <w:lang w:val="en-US" w:eastAsia="zh-CN"/>
                    </w:rPr>
                    <w:t>设施（监测回灌井</w:t>
                  </w:r>
                  <w:r>
                    <w:rPr>
                      <w:rFonts w:hint="default" w:ascii="Times New Roman" w:hAnsi="Times New Roman" w:cs="Times New Roman"/>
                      <w:color w:val="auto"/>
                      <w:highlight w:val="none"/>
                      <w:lang w:val="en-US" w:eastAsia="zh-CN"/>
                    </w:rPr>
                    <w:t>压力、水位、回灌温度、回灌量、累计回灌量等</w:t>
                  </w:r>
                  <w:r>
                    <w:rPr>
                      <w:rFonts w:hint="eastAsia" w:ascii="Times New Roman" w:hAnsi="Times New Roman" w:cs="Times New Roman"/>
                      <w:color w:val="auto"/>
                      <w:highlight w:val="none"/>
                      <w:lang w:val="en-US" w:eastAsia="zh-CN"/>
                    </w:rPr>
                    <w:t>），并定期对回灌系统进行维护。</w:t>
                  </w:r>
                </w:p>
              </w:tc>
              <w:tc>
                <w:tcPr>
                  <w:tcW w:w="437" w:type="pct"/>
                  <w:tcBorders>
                    <w:tl2br w:val="nil"/>
                    <w:tr2bl w:val="nil"/>
                  </w:tcBorders>
                  <w:noWrap w:val="0"/>
                  <w:vAlign w:val="center"/>
                </w:tcPr>
                <w:p w14:paraId="543F3A6B">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7F7A682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6795E712">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continue"/>
                  <w:tcBorders>
                    <w:tl2br w:val="nil"/>
                    <w:tr2bl w:val="nil"/>
                  </w:tcBorders>
                  <w:noWrap w:val="0"/>
                  <w:vAlign w:val="center"/>
                </w:tcPr>
                <w:p w14:paraId="0B3D2D62">
                  <w:pPr>
                    <w:bidi w:val="0"/>
                    <w:jc w:val="center"/>
                    <w:rPr>
                      <w:rFonts w:hint="default" w:ascii="Times New Roman" w:hAnsi="Times New Roman" w:cs="Times New Roman"/>
                      <w:color w:val="auto"/>
                      <w:highlight w:val="none"/>
                    </w:rPr>
                  </w:pPr>
                </w:p>
              </w:tc>
              <w:tc>
                <w:tcPr>
                  <w:tcW w:w="1551" w:type="pct"/>
                  <w:tcBorders>
                    <w:tl2br w:val="nil"/>
                    <w:tr2bl w:val="nil"/>
                  </w:tcBorders>
                  <w:noWrap w:val="0"/>
                  <w:vAlign w:val="center"/>
                </w:tcPr>
                <w:p w14:paraId="22C782F0">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4.3.7地热资源回灌工作应注重安全生产，相关要求参照DZ/T0483执行。</w:t>
                  </w:r>
                </w:p>
              </w:tc>
              <w:tc>
                <w:tcPr>
                  <w:tcW w:w="1429" w:type="pct"/>
                  <w:tcBorders>
                    <w:tl2br w:val="nil"/>
                    <w:tr2bl w:val="nil"/>
                  </w:tcBorders>
                  <w:noWrap w:val="0"/>
                  <w:vAlign w:val="center"/>
                </w:tcPr>
                <w:p w14:paraId="20F3412F">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本项目地热资源回灌注重安全生产，</w:t>
                  </w:r>
                  <w:r>
                    <w:rPr>
                      <w:rFonts w:hint="default" w:ascii="Times New Roman" w:hAnsi="Times New Roman" w:cs="Times New Roman"/>
                      <w:color w:val="auto"/>
                      <w:highlight w:val="none"/>
                      <w:lang w:val="en-US" w:eastAsia="zh-CN"/>
                    </w:rPr>
                    <w:t>参照DZ/T0483</w:t>
                  </w:r>
                  <w:r>
                    <w:rPr>
                      <w:rFonts w:hint="eastAsia" w:ascii="Times New Roman" w:hAnsi="Times New Roman" w:cs="Times New Roman"/>
                      <w:color w:val="auto"/>
                      <w:highlight w:val="none"/>
                      <w:lang w:val="en-US" w:eastAsia="zh-CN"/>
                    </w:rPr>
                    <w:t>中要求。</w:t>
                  </w:r>
                </w:p>
              </w:tc>
              <w:tc>
                <w:tcPr>
                  <w:tcW w:w="437" w:type="pct"/>
                  <w:tcBorders>
                    <w:tl2br w:val="nil"/>
                    <w:tr2bl w:val="nil"/>
                  </w:tcBorders>
                  <w:noWrap w:val="0"/>
                  <w:vAlign w:val="center"/>
                </w:tcPr>
                <w:p w14:paraId="3015D92B">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687FDAD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53B667DA">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restart"/>
                  <w:tcBorders>
                    <w:tl2br w:val="nil"/>
                    <w:tr2bl w:val="nil"/>
                  </w:tcBorders>
                  <w:noWrap w:val="0"/>
                  <w:vAlign w:val="center"/>
                </w:tcPr>
                <w:p w14:paraId="74C3D9E7">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6.3回灌设施设计</w:t>
                  </w:r>
                </w:p>
              </w:tc>
              <w:tc>
                <w:tcPr>
                  <w:tcW w:w="1551" w:type="pct"/>
                  <w:tcBorders>
                    <w:tl2br w:val="nil"/>
                    <w:tr2bl w:val="nil"/>
                  </w:tcBorders>
                  <w:noWrap w:val="0"/>
                  <w:vAlign w:val="center"/>
                </w:tcPr>
                <w:p w14:paraId="7F6B0104">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6.3.1回灌设施宜包括回灌井的井口保护装置、过滤及处理设施、回灌监测设备、回灌管道、回扬管道及相应的控制阀门</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监测设备宜包括水位仪、流量表、压力表、温度计及用于流体采样的出口设备。</w:t>
                  </w:r>
                </w:p>
              </w:tc>
              <w:tc>
                <w:tcPr>
                  <w:tcW w:w="1429" w:type="pct"/>
                  <w:tcBorders>
                    <w:tl2br w:val="nil"/>
                    <w:tr2bl w:val="nil"/>
                  </w:tcBorders>
                  <w:noWrap w:val="0"/>
                  <w:vAlign w:val="center"/>
                </w:tcPr>
                <w:p w14:paraId="7328C557">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本项目回灌设施设置</w:t>
                  </w:r>
                  <w:r>
                    <w:rPr>
                      <w:rFonts w:hint="default" w:ascii="Times New Roman" w:hAnsi="Times New Roman" w:cs="Times New Roman"/>
                      <w:color w:val="auto"/>
                      <w:highlight w:val="none"/>
                      <w:lang w:val="en-US" w:eastAsia="zh-CN"/>
                    </w:rPr>
                    <w:t>井口保护装置、过滤及处理设施、回灌监测设备、回灌管道、回扬管道及相应的控制阀门</w:t>
                  </w:r>
                  <w:r>
                    <w:rPr>
                      <w:rFonts w:hint="eastAsia" w:ascii="Times New Roman" w:hAnsi="Times New Roman" w:cs="Times New Roman"/>
                      <w:color w:val="auto"/>
                      <w:highlight w:val="none"/>
                      <w:lang w:val="en-US" w:eastAsia="zh-CN"/>
                    </w:rPr>
                    <w:t>；监测设备包括</w:t>
                  </w:r>
                  <w:r>
                    <w:rPr>
                      <w:rFonts w:hint="default" w:ascii="Times New Roman" w:hAnsi="Times New Roman" w:cs="Times New Roman"/>
                      <w:color w:val="auto"/>
                      <w:highlight w:val="none"/>
                      <w:lang w:val="en-US" w:eastAsia="zh-CN"/>
                    </w:rPr>
                    <w:t>水位仪、流量表、压力表、温度计及用于流体采样的出口设备。</w:t>
                  </w:r>
                </w:p>
              </w:tc>
              <w:tc>
                <w:tcPr>
                  <w:tcW w:w="437" w:type="pct"/>
                  <w:tcBorders>
                    <w:tl2br w:val="nil"/>
                    <w:tr2bl w:val="nil"/>
                  </w:tcBorders>
                  <w:noWrap w:val="0"/>
                  <w:vAlign w:val="center"/>
                </w:tcPr>
                <w:p w14:paraId="05B5CB83">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4C95EDA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4026C238">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continue"/>
                  <w:tcBorders>
                    <w:tl2br w:val="nil"/>
                    <w:tr2bl w:val="nil"/>
                  </w:tcBorders>
                  <w:noWrap w:val="0"/>
                  <w:vAlign w:val="center"/>
                </w:tcPr>
                <w:p w14:paraId="67FEF093">
                  <w:pPr>
                    <w:bidi w:val="0"/>
                    <w:rPr>
                      <w:rFonts w:hint="default" w:ascii="Times New Roman" w:hAnsi="Times New Roman" w:cs="Times New Roman"/>
                      <w:color w:val="auto"/>
                      <w:highlight w:val="none"/>
                    </w:rPr>
                  </w:pPr>
                </w:p>
              </w:tc>
              <w:tc>
                <w:tcPr>
                  <w:tcW w:w="1551" w:type="pct"/>
                  <w:tcBorders>
                    <w:tl2br w:val="nil"/>
                    <w:tr2bl w:val="nil"/>
                  </w:tcBorders>
                  <w:noWrap w:val="0"/>
                  <w:vAlign w:val="center"/>
                </w:tcPr>
                <w:p w14:paraId="1B44B975">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6.3.2井口保护装置应根据用途预留回灌管、水泵、水位仪安装位置</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回灌管道应安装流量表、压力表、温度计、排气设施及阀门</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回扬管道应安装流量表、温度计、控制阀门。</w:t>
                  </w:r>
                </w:p>
              </w:tc>
              <w:tc>
                <w:tcPr>
                  <w:tcW w:w="1429" w:type="pct"/>
                  <w:tcBorders>
                    <w:tl2br w:val="nil"/>
                    <w:tr2bl w:val="nil"/>
                  </w:tcBorders>
                  <w:noWrap w:val="0"/>
                  <w:vAlign w:val="center"/>
                </w:tcPr>
                <w:p w14:paraId="158FDD36">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lang w:val="en-US" w:eastAsia="zh-CN"/>
                    </w:rPr>
                    <w:t>井口保护装置根据用途预留回灌管、水泵、水位仪安装位置</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回灌管道安装流量表、压力表、温度计、排气设施及阀门</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回扬管道安装流量表、温度计、控制阀门。</w:t>
                  </w:r>
                </w:p>
              </w:tc>
              <w:tc>
                <w:tcPr>
                  <w:tcW w:w="437" w:type="pct"/>
                  <w:tcBorders>
                    <w:tl2br w:val="nil"/>
                    <w:tr2bl w:val="nil"/>
                  </w:tcBorders>
                  <w:noWrap w:val="0"/>
                  <w:vAlign w:val="center"/>
                </w:tcPr>
                <w:p w14:paraId="4BCA187D">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4844BAE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357D9419">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continue"/>
                  <w:tcBorders>
                    <w:tl2br w:val="nil"/>
                    <w:tr2bl w:val="nil"/>
                  </w:tcBorders>
                  <w:noWrap w:val="0"/>
                  <w:vAlign w:val="center"/>
                </w:tcPr>
                <w:p w14:paraId="7CDE4110">
                  <w:pPr>
                    <w:bidi w:val="0"/>
                    <w:rPr>
                      <w:rFonts w:hint="default" w:ascii="Times New Roman" w:hAnsi="Times New Roman" w:cs="Times New Roman"/>
                      <w:color w:val="auto"/>
                      <w:highlight w:val="none"/>
                    </w:rPr>
                  </w:pPr>
                </w:p>
              </w:tc>
              <w:tc>
                <w:tcPr>
                  <w:tcW w:w="1551" w:type="pct"/>
                  <w:tcBorders>
                    <w:tl2br w:val="nil"/>
                    <w:tr2bl w:val="nil"/>
                  </w:tcBorders>
                  <w:noWrap w:val="0"/>
                  <w:vAlign w:val="center"/>
                </w:tcPr>
                <w:p w14:paraId="3A7DAE98">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6.3.3回灌管道应设计安装除砂器和防腐蚀防结垢的过滤装置。定量分析流体中颗粒物的粒径分布、含量及其与回灌量的关系，为设计过滤设施提供依据</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或按DZ/T 0330设计过滤设施。</w:t>
                  </w:r>
                </w:p>
              </w:tc>
              <w:tc>
                <w:tcPr>
                  <w:tcW w:w="1429" w:type="pct"/>
                  <w:tcBorders>
                    <w:tl2br w:val="nil"/>
                    <w:tr2bl w:val="nil"/>
                  </w:tcBorders>
                  <w:noWrap w:val="0"/>
                  <w:vAlign w:val="center"/>
                </w:tcPr>
                <w:p w14:paraId="167E4161">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本项目回灌系统设置</w:t>
                  </w:r>
                  <w:r>
                    <w:rPr>
                      <w:rFonts w:hint="default" w:ascii="Times New Roman" w:hAnsi="Times New Roman" w:cs="Times New Roman"/>
                      <w:color w:val="auto"/>
                      <w:highlight w:val="none"/>
                      <w:lang w:val="en-US" w:eastAsia="zh-CN"/>
                    </w:rPr>
                    <w:t>除砂器和防腐蚀防结垢的过滤装置</w:t>
                  </w:r>
                  <w:r>
                    <w:rPr>
                      <w:rFonts w:hint="eastAsia" w:ascii="Times New Roman" w:hAnsi="Times New Roman" w:cs="Times New Roman"/>
                      <w:color w:val="auto"/>
                      <w:highlight w:val="none"/>
                      <w:lang w:val="en-US" w:eastAsia="zh-CN"/>
                    </w:rPr>
                    <w:t>。</w:t>
                  </w:r>
                </w:p>
              </w:tc>
              <w:tc>
                <w:tcPr>
                  <w:tcW w:w="437" w:type="pct"/>
                  <w:tcBorders>
                    <w:tl2br w:val="nil"/>
                    <w:tr2bl w:val="nil"/>
                  </w:tcBorders>
                  <w:noWrap w:val="0"/>
                  <w:vAlign w:val="center"/>
                </w:tcPr>
                <w:p w14:paraId="46C7CC20">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606632F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4A37FB5D">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continue"/>
                  <w:tcBorders>
                    <w:tl2br w:val="nil"/>
                    <w:tr2bl w:val="nil"/>
                  </w:tcBorders>
                  <w:noWrap w:val="0"/>
                  <w:vAlign w:val="center"/>
                </w:tcPr>
                <w:p w14:paraId="4AE3B452">
                  <w:pPr>
                    <w:bidi w:val="0"/>
                    <w:rPr>
                      <w:rFonts w:hint="default" w:ascii="Times New Roman" w:hAnsi="Times New Roman" w:cs="Times New Roman"/>
                      <w:color w:val="auto"/>
                      <w:highlight w:val="none"/>
                    </w:rPr>
                  </w:pPr>
                </w:p>
              </w:tc>
              <w:tc>
                <w:tcPr>
                  <w:tcW w:w="1551" w:type="pct"/>
                  <w:tcBorders>
                    <w:tl2br w:val="nil"/>
                    <w:tr2bl w:val="nil"/>
                  </w:tcBorders>
                  <w:noWrap w:val="0"/>
                  <w:vAlign w:val="center"/>
                </w:tcPr>
                <w:p w14:paraId="073EA94B">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6.3.4回灌设施应选用抗腐蚀的材质或进行针对性防腐蚀处理。</w:t>
                  </w:r>
                </w:p>
              </w:tc>
              <w:tc>
                <w:tcPr>
                  <w:tcW w:w="1429" w:type="pct"/>
                  <w:tcBorders>
                    <w:tl2br w:val="nil"/>
                    <w:tr2bl w:val="nil"/>
                  </w:tcBorders>
                  <w:noWrap w:val="0"/>
                  <w:vAlign w:val="center"/>
                </w:tcPr>
                <w:p w14:paraId="0618427B">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lang w:val="en-US" w:eastAsia="zh-CN"/>
                    </w:rPr>
                    <w:t>回灌设施选用抗腐蚀的材质或进行针对性防腐蚀处理。</w:t>
                  </w:r>
                </w:p>
              </w:tc>
              <w:tc>
                <w:tcPr>
                  <w:tcW w:w="437" w:type="pct"/>
                  <w:tcBorders>
                    <w:tl2br w:val="nil"/>
                    <w:tr2bl w:val="nil"/>
                  </w:tcBorders>
                  <w:noWrap w:val="0"/>
                  <w:vAlign w:val="center"/>
                </w:tcPr>
                <w:p w14:paraId="108BE5E7">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78A7B37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2868899F">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continue"/>
                  <w:tcBorders>
                    <w:tl2br w:val="nil"/>
                    <w:tr2bl w:val="nil"/>
                  </w:tcBorders>
                  <w:noWrap w:val="0"/>
                  <w:vAlign w:val="center"/>
                </w:tcPr>
                <w:p w14:paraId="072F2E63">
                  <w:pPr>
                    <w:bidi w:val="0"/>
                    <w:rPr>
                      <w:rFonts w:hint="default" w:ascii="Times New Roman" w:hAnsi="Times New Roman" w:cs="Times New Roman"/>
                      <w:color w:val="auto"/>
                      <w:highlight w:val="none"/>
                    </w:rPr>
                  </w:pPr>
                </w:p>
              </w:tc>
              <w:tc>
                <w:tcPr>
                  <w:tcW w:w="1551" w:type="pct"/>
                  <w:tcBorders>
                    <w:tl2br w:val="nil"/>
                    <w:tr2bl w:val="nil"/>
                  </w:tcBorders>
                  <w:noWrap w:val="0"/>
                  <w:vAlign w:val="center"/>
                </w:tcPr>
                <w:p w14:paraId="4EDDD228">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6.3.5采灌井的井口及与之连接的供、回管线应保持密闭、隔绝空气。</w:t>
                  </w:r>
                </w:p>
              </w:tc>
              <w:tc>
                <w:tcPr>
                  <w:tcW w:w="1429" w:type="pct"/>
                  <w:tcBorders>
                    <w:tl2br w:val="nil"/>
                    <w:tr2bl w:val="nil"/>
                  </w:tcBorders>
                  <w:noWrap w:val="0"/>
                  <w:vAlign w:val="center"/>
                </w:tcPr>
                <w:p w14:paraId="540F95A0">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本项目</w:t>
                  </w:r>
                  <w:r>
                    <w:rPr>
                      <w:rFonts w:hint="default" w:ascii="Times New Roman" w:hAnsi="Times New Roman" w:cs="Times New Roman"/>
                      <w:color w:val="auto"/>
                      <w:highlight w:val="none"/>
                      <w:lang w:val="en-US" w:eastAsia="zh-CN"/>
                    </w:rPr>
                    <w:t>采灌井的井口及与之连接的供、回管线保持密闭、隔绝空气。</w:t>
                  </w:r>
                </w:p>
              </w:tc>
              <w:tc>
                <w:tcPr>
                  <w:tcW w:w="437" w:type="pct"/>
                  <w:tcBorders>
                    <w:tl2br w:val="nil"/>
                    <w:tr2bl w:val="nil"/>
                  </w:tcBorders>
                  <w:noWrap w:val="0"/>
                  <w:vAlign w:val="center"/>
                </w:tcPr>
                <w:p w14:paraId="594E6EDB">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38E0A18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77A8FB40">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continue"/>
                  <w:tcBorders>
                    <w:tl2br w:val="nil"/>
                    <w:tr2bl w:val="nil"/>
                  </w:tcBorders>
                  <w:noWrap w:val="0"/>
                  <w:vAlign w:val="center"/>
                </w:tcPr>
                <w:p w14:paraId="3AD47C94">
                  <w:pPr>
                    <w:bidi w:val="0"/>
                    <w:rPr>
                      <w:rFonts w:hint="default" w:ascii="Times New Roman" w:hAnsi="Times New Roman" w:cs="Times New Roman"/>
                      <w:color w:val="auto"/>
                      <w:highlight w:val="none"/>
                    </w:rPr>
                  </w:pPr>
                </w:p>
              </w:tc>
              <w:tc>
                <w:tcPr>
                  <w:tcW w:w="1551" w:type="pct"/>
                  <w:tcBorders>
                    <w:tl2br w:val="nil"/>
                    <w:tr2bl w:val="nil"/>
                  </w:tcBorders>
                  <w:noWrap w:val="0"/>
                  <w:vAlign w:val="center"/>
                </w:tcPr>
                <w:p w14:paraId="7C76524E">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6.3.6采用自然回灌方式，应在计量设备与井口之间安装控制阀门。</w:t>
                  </w:r>
                </w:p>
              </w:tc>
              <w:tc>
                <w:tcPr>
                  <w:tcW w:w="1429" w:type="pct"/>
                  <w:tcBorders>
                    <w:tl2br w:val="nil"/>
                    <w:tr2bl w:val="nil"/>
                  </w:tcBorders>
                  <w:noWrap w:val="0"/>
                  <w:vAlign w:val="center"/>
                </w:tcPr>
                <w:p w14:paraId="675422F5">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w:t>
                  </w:r>
                </w:p>
              </w:tc>
              <w:tc>
                <w:tcPr>
                  <w:tcW w:w="437" w:type="pct"/>
                  <w:tcBorders>
                    <w:tl2br w:val="nil"/>
                    <w:tr2bl w:val="nil"/>
                  </w:tcBorders>
                  <w:noWrap w:val="0"/>
                  <w:vAlign w:val="center"/>
                </w:tcPr>
                <w:p w14:paraId="7009AC8F">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w:t>
                  </w:r>
                </w:p>
              </w:tc>
            </w:tr>
            <w:tr w14:paraId="0A14D60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3EA1A522">
                  <w:pPr>
                    <w:numPr>
                      <w:ilvl w:val="0"/>
                      <w:numId w:val="0"/>
                    </w:numPr>
                    <w:bidi w:val="0"/>
                    <w:ind w:left="0" w:leftChars="0" w:firstLine="0" w:firstLineChars="0"/>
                    <w:jc w:val="center"/>
                    <w:rPr>
                      <w:rFonts w:hint="default" w:ascii="Times New Roman" w:hAnsi="Times New Roman" w:cs="Times New Roman"/>
                      <w:color w:val="auto"/>
                      <w:highlight w:val="none"/>
                    </w:rPr>
                  </w:pPr>
                </w:p>
              </w:tc>
              <w:tc>
                <w:tcPr>
                  <w:tcW w:w="299" w:type="pct"/>
                  <w:vMerge w:val="continue"/>
                  <w:tcBorders>
                    <w:tl2br w:val="nil"/>
                    <w:tr2bl w:val="nil"/>
                  </w:tcBorders>
                  <w:noWrap w:val="0"/>
                  <w:vAlign w:val="center"/>
                </w:tcPr>
                <w:p w14:paraId="6AACCC58">
                  <w:pPr>
                    <w:bidi w:val="0"/>
                    <w:rPr>
                      <w:rFonts w:hint="default" w:ascii="Times New Roman" w:hAnsi="Times New Roman" w:cs="Times New Roman"/>
                      <w:color w:val="auto"/>
                      <w:highlight w:val="none"/>
                    </w:rPr>
                  </w:pPr>
                </w:p>
              </w:tc>
              <w:tc>
                <w:tcPr>
                  <w:tcW w:w="1551" w:type="pct"/>
                  <w:tcBorders>
                    <w:tl2br w:val="nil"/>
                    <w:tr2bl w:val="nil"/>
                  </w:tcBorders>
                  <w:noWrap w:val="0"/>
                  <w:vAlign w:val="center"/>
                </w:tcPr>
                <w:p w14:paraId="03DB2C54">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6.3.7采用加压回灌方式，应在回灌管道上安装配套有电控装置的加压泵。</w:t>
                  </w:r>
                </w:p>
              </w:tc>
              <w:tc>
                <w:tcPr>
                  <w:tcW w:w="1429" w:type="pct"/>
                  <w:tcBorders>
                    <w:tl2br w:val="nil"/>
                    <w:tr2bl w:val="nil"/>
                  </w:tcBorders>
                  <w:noWrap w:val="0"/>
                  <w:vAlign w:val="center"/>
                </w:tcPr>
                <w:p w14:paraId="01F383E8">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本项目</w:t>
                  </w:r>
                  <w:r>
                    <w:rPr>
                      <w:rFonts w:hint="default" w:ascii="Times New Roman" w:hAnsi="Times New Roman" w:cs="Times New Roman"/>
                      <w:color w:val="auto"/>
                      <w:highlight w:val="none"/>
                      <w:lang w:val="en-US" w:eastAsia="zh-CN"/>
                    </w:rPr>
                    <w:t>采用加压回灌方式，在回灌管道上安装配套有电控装置的加压泵。</w:t>
                  </w:r>
                </w:p>
              </w:tc>
              <w:tc>
                <w:tcPr>
                  <w:tcW w:w="437" w:type="pct"/>
                  <w:tcBorders>
                    <w:tl2br w:val="nil"/>
                    <w:tr2bl w:val="nil"/>
                  </w:tcBorders>
                  <w:noWrap w:val="0"/>
                  <w:vAlign w:val="center"/>
                </w:tcPr>
                <w:p w14:paraId="7C9E3E96">
                  <w:pPr>
                    <w:bidi w:val="0"/>
                    <w:rPr>
                      <w:rFonts w:hint="eastAsia"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59F0DE5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tcBorders>
                    <w:tl2br w:val="nil"/>
                    <w:tr2bl w:val="nil"/>
                  </w:tcBorders>
                  <w:noWrap w:val="0"/>
                  <w:vAlign w:val="center"/>
                </w:tcPr>
                <w:p w14:paraId="54477C4F">
                  <w:pPr>
                    <w:numPr>
                      <w:ilvl w:val="0"/>
                      <w:numId w:val="0"/>
                    </w:numPr>
                    <w:bidi w:val="0"/>
                    <w:ind w:left="0" w:leftChars="0" w:firstLine="0" w:firstLineChars="0"/>
                    <w:jc w:val="center"/>
                    <w:rPr>
                      <w:rFonts w:hint="default"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eastAsia="zh-CN"/>
                    </w:rPr>
                    <w:t>《陕西省人民政府办公厅关于印发加强地下水保护管理工作若干措施的通知</w:t>
                  </w:r>
                  <w:r>
                    <w:rPr>
                      <w:rFonts w:hint="default" w:ascii="Times New Roman" w:hAnsi="Times New Roman" w:cs="Times New Roman"/>
                      <w:color w:val="auto"/>
                      <w:highlight w:val="none"/>
                    </w:rPr>
                    <w:t>》（陕政办发〔2024〕22号）</w:t>
                  </w:r>
                </w:p>
              </w:tc>
              <w:tc>
                <w:tcPr>
                  <w:tcW w:w="1851" w:type="pct"/>
                  <w:gridSpan w:val="2"/>
                  <w:tcBorders>
                    <w:tl2br w:val="nil"/>
                    <w:tr2bl w:val="nil"/>
                  </w:tcBorders>
                  <w:noWrap w:val="0"/>
                  <w:vAlign w:val="center"/>
                </w:tcPr>
                <w:p w14:paraId="36F7294A">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十、加强取水地热能开发利用项目管理。根据水文地质条件和地下水保护要求，划定需要取水的地热能开发利用项目的禁止和限制取水范围。建设需要取水的地热能开发利用项目，应当依法办理取水许可，实行同一含水层等量取水和回灌，不得对地下水造成污染。对取水和回灌进行计量，年许可取用地下水量达到5万立方米以上的项目应当安装在线计量设施，并实时上传数据。</w:t>
                  </w:r>
                </w:p>
              </w:tc>
              <w:tc>
                <w:tcPr>
                  <w:tcW w:w="1429" w:type="pct"/>
                  <w:tcBorders>
                    <w:tl2br w:val="nil"/>
                    <w:tr2bl w:val="nil"/>
                  </w:tcBorders>
                  <w:noWrap w:val="0"/>
                  <w:vAlign w:val="center"/>
                </w:tcPr>
                <w:p w14:paraId="1877FFBE">
                  <w:pPr>
                    <w:bidi w:val="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rPr>
                    <w:t>热资源可开采量充足，抽灌条件较好，具备良好的开发潜力，</w:t>
                  </w:r>
                  <w:r>
                    <w:rPr>
                      <w:rFonts w:hint="eastAsia" w:ascii="Times New Roman" w:hAnsi="Times New Roman" w:cs="Times New Roman"/>
                      <w:color w:val="auto"/>
                      <w:highlight w:val="none"/>
                      <w:lang w:val="en-US" w:eastAsia="zh-CN"/>
                    </w:rPr>
                    <w:t>属于开采区。本项目</w:t>
                  </w:r>
                  <w:r>
                    <w:rPr>
                      <w:rFonts w:hint="default" w:ascii="Times New Roman" w:hAnsi="Times New Roman" w:cs="Times New Roman"/>
                      <w:color w:val="auto"/>
                      <w:highlight w:val="none"/>
                    </w:rPr>
                    <w:t>依法办理取水许可</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实行同一含水层等量取水和回灌，不得对地下水造成污染。</w:t>
                  </w:r>
                  <w:r>
                    <w:rPr>
                      <w:rFonts w:hint="eastAsia" w:ascii="Times New Roman" w:hAnsi="Times New Roman" w:cs="Times New Roman"/>
                      <w:color w:val="auto"/>
                      <w:highlight w:val="none"/>
                      <w:lang w:val="en-US" w:eastAsia="zh-CN"/>
                    </w:rPr>
                    <w:t>本项目年取水量116.74万m</w:t>
                  </w:r>
                  <w:r>
                    <w:rPr>
                      <w:rFonts w:hint="eastAsia" w:ascii="Times New Roman" w:hAnsi="Times New Roman" w:cs="Times New Roman"/>
                      <w:color w:val="auto"/>
                      <w:highlight w:val="none"/>
                      <w:vertAlign w:val="superscript"/>
                      <w:lang w:val="en-US" w:eastAsia="zh-CN"/>
                    </w:rPr>
                    <w:t>3</w:t>
                  </w:r>
                  <w:r>
                    <w:rPr>
                      <w:rFonts w:hint="eastAsia" w:ascii="Times New Roman" w:hAnsi="Times New Roman" w:cs="Times New Roman"/>
                      <w:color w:val="auto"/>
                      <w:highlight w:val="none"/>
                      <w:lang w:val="en-US" w:eastAsia="zh-CN"/>
                    </w:rPr>
                    <w:t>，安装</w:t>
                  </w:r>
                  <w:r>
                    <w:rPr>
                      <w:rFonts w:hint="default" w:ascii="Times New Roman" w:hAnsi="Times New Roman" w:cs="Times New Roman"/>
                      <w:color w:val="auto"/>
                      <w:highlight w:val="none"/>
                    </w:rPr>
                    <w:t>在线计量设施，并实时上传数据。</w:t>
                  </w:r>
                </w:p>
              </w:tc>
              <w:tc>
                <w:tcPr>
                  <w:tcW w:w="437" w:type="pct"/>
                  <w:tcBorders>
                    <w:tl2br w:val="nil"/>
                    <w:tr2bl w:val="nil"/>
                  </w:tcBorders>
                  <w:noWrap w:val="0"/>
                  <w:vAlign w:val="center"/>
                </w:tcPr>
                <w:p w14:paraId="3A230BA8">
                  <w:pPr>
                    <w:bidi w:val="0"/>
                    <w:jc w:val="center"/>
                    <w:rPr>
                      <w:rFonts w:hint="default"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符合</w:t>
                  </w:r>
                </w:p>
              </w:tc>
            </w:tr>
            <w:tr w14:paraId="1B41B3D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tcBorders>
                    <w:tl2br w:val="nil"/>
                    <w:tr2bl w:val="nil"/>
                  </w:tcBorders>
                  <w:noWrap w:val="0"/>
                  <w:vAlign w:val="center"/>
                </w:tcPr>
                <w:p w14:paraId="3544FB2F">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陕西省住房和城乡建设厅关于印发《关于发展地热能供热的实施意见》的通知（陕建发﹝2018﹞2号）</w:t>
                  </w:r>
                </w:p>
              </w:tc>
              <w:tc>
                <w:tcPr>
                  <w:tcW w:w="1851" w:type="pct"/>
                  <w:gridSpan w:val="2"/>
                  <w:tcBorders>
                    <w:tl2br w:val="nil"/>
                    <w:tr2bl w:val="nil"/>
                  </w:tcBorders>
                  <w:noWrap w:val="0"/>
                  <w:vAlign w:val="center"/>
                </w:tcPr>
                <w:p w14:paraId="3CD4E7B7">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宝鸡、咸阳、渭南、铜川、西咸要积极发展中深层地埋管、地热水等清洁供热技术。科学开发中深层地热资源。中深层地埋管供热，要加强对地下水质、水层的保护，做到分层止水，保障地下水资源安全。地热水供热，要坚持</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采灌均衡、间接换热、分层开采</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的清洁利用方式，以实现地热水资源的可持续利用为目标，合理井点布局，适度开发。</w:t>
                  </w:r>
                </w:p>
              </w:tc>
              <w:tc>
                <w:tcPr>
                  <w:tcW w:w="1429" w:type="pct"/>
                  <w:tcBorders>
                    <w:tl2br w:val="nil"/>
                    <w:tr2bl w:val="nil"/>
                  </w:tcBorders>
                  <w:noWrap w:val="0"/>
                  <w:vAlign w:val="center"/>
                </w:tcPr>
                <w:p w14:paraId="45CB53E0">
                  <w:pPr>
                    <w:bidi w:val="0"/>
                    <w:rPr>
                      <w:rFonts w:hint="default"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本项目位于西咸新区沣西新城，</w:t>
                  </w:r>
                  <w:r>
                    <w:rPr>
                      <w:rFonts w:hint="default" w:ascii="Times New Roman" w:hAnsi="Times New Roman" w:cs="Times New Roman"/>
                      <w:color w:val="auto"/>
                      <w:highlight w:val="none"/>
                      <w:lang w:val="en-US" w:eastAsia="zh-CN"/>
                    </w:rPr>
                    <w:t>项目建设</w:t>
                  </w:r>
                  <w:r>
                    <w:rPr>
                      <w:rFonts w:hint="default" w:ascii="Times New Roman" w:hAnsi="Times New Roman" w:cs="Times New Roman"/>
                      <w:color w:val="auto"/>
                      <w:highlight w:val="none"/>
                    </w:rPr>
                    <w:t>地热开采井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回灌井及其配套设施，可确保地热供暖实现</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采灌均衡、间接换热、分层开采</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的清洁利用方式，可满足同层等量回灌要求</w:t>
                  </w:r>
                  <w:r>
                    <w:rPr>
                      <w:rFonts w:hint="default" w:ascii="Times New Roman" w:hAnsi="Times New Roman" w:cs="Times New Roman"/>
                      <w:color w:val="auto"/>
                      <w:highlight w:val="none"/>
                      <w:lang w:eastAsia="zh-CN"/>
                    </w:rPr>
                    <w:t>。</w:t>
                  </w:r>
                </w:p>
              </w:tc>
              <w:tc>
                <w:tcPr>
                  <w:tcW w:w="437" w:type="pct"/>
                  <w:tcBorders>
                    <w:tl2br w:val="nil"/>
                    <w:tr2bl w:val="nil"/>
                  </w:tcBorders>
                  <w:noWrap w:val="0"/>
                  <w:vAlign w:val="center"/>
                </w:tcPr>
                <w:p w14:paraId="678E9900">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符合</w:t>
                  </w:r>
                </w:p>
              </w:tc>
            </w:tr>
            <w:tr w14:paraId="59574EA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tcBorders>
                    <w:tl2br w:val="nil"/>
                    <w:tr2bl w:val="nil"/>
                  </w:tcBorders>
                  <w:noWrap w:val="0"/>
                  <w:vAlign w:val="center"/>
                </w:tcPr>
                <w:p w14:paraId="5E43472F">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《西安市集中供热条例》</w:t>
                  </w:r>
                </w:p>
              </w:tc>
              <w:tc>
                <w:tcPr>
                  <w:tcW w:w="1851" w:type="pct"/>
                  <w:gridSpan w:val="2"/>
                  <w:tcBorders>
                    <w:tl2br w:val="nil"/>
                    <w:tr2bl w:val="nil"/>
                  </w:tcBorders>
                  <w:noWrap w:val="0"/>
                  <w:vAlign w:val="center"/>
                </w:tcPr>
                <w:p w14:paraId="048D551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第八条</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鼓励采用热电联产、冷热电三联供、区域锅炉房等多种形式发展集中供热，推广先进、节能、环保的供热用热技术，支持利用太阳能、水能、地热能、生物质能等可再生能源发展集中供热。</w:t>
                  </w:r>
                </w:p>
              </w:tc>
              <w:tc>
                <w:tcPr>
                  <w:tcW w:w="1429" w:type="pct"/>
                  <w:tcBorders>
                    <w:tl2br w:val="nil"/>
                    <w:tr2bl w:val="nil"/>
                  </w:tcBorders>
                  <w:noWrap w:val="0"/>
                  <w:vAlign w:val="center"/>
                </w:tcPr>
                <w:p w14:paraId="61399C4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本项目属于地热能开发利用项目，</w:t>
                  </w:r>
                  <w:r>
                    <w:rPr>
                      <w:rFonts w:hint="eastAsia" w:ascii="Times New Roman" w:hAnsi="Times New Roman" w:cs="Times New Roman"/>
                      <w:color w:val="auto"/>
                      <w:highlight w:val="none"/>
                      <w:lang w:val="en-US" w:eastAsia="zh-CN"/>
                    </w:rPr>
                    <w:t>属于地热能集中供热</w:t>
                  </w:r>
                  <w:r>
                    <w:rPr>
                      <w:rFonts w:hint="default" w:ascii="Times New Roman" w:hAnsi="Times New Roman" w:cs="Times New Roman"/>
                      <w:color w:val="auto"/>
                      <w:highlight w:val="none"/>
                      <w:lang w:val="en-US" w:eastAsia="zh-CN"/>
                    </w:rPr>
                    <w:t>。</w:t>
                  </w:r>
                </w:p>
              </w:tc>
              <w:tc>
                <w:tcPr>
                  <w:tcW w:w="437" w:type="pct"/>
                  <w:tcBorders>
                    <w:tl2br w:val="nil"/>
                    <w:tr2bl w:val="nil"/>
                  </w:tcBorders>
                  <w:noWrap w:val="0"/>
                  <w:vAlign w:val="center"/>
                </w:tcPr>
                <w:p w14:paraId="1853E45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3284DBC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restart"/>
                  <w:tcBorders>
                    <w:tl2br w:val="nil"/>
                    <w:tr2bl w:val="nil"/>
                  </w:tcBorders>
                  <w:noWrap w:val="0"/>
                  <w:vAlign w:val="center"/>
                </w:tcPr>
                <w:p w14:paraId="2971F866">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《地下水管理条例》（中华人民共和</w:t>
                  </w:r>
                  <w:r>
                    <w:rPr>
                      <w:rFonts w:hint="default" w:ascii="Times New Roman" w:hAnsi="Times New Roman" w:cs="Times New Roman"/>
                      <w:color w:val="auto"/>
                      <w:highlight w:val="none"/>
                      <w:lang w:val="en-US" w:eastAsia="zh-CN"/>
                    </w:rPr>
                    <w:t>国</w:t>
                  </w:r>
                  <w:r>
                    <w:rPr>
                      <w:rFonts w:hint="default" w:ascii="Times New Roman" w:hAnsi="Times New Roman" w:cs="Times New Roman"/>
                      <w:color w:val="auto"/>
                      <w:highlight w:val="none"/>
                    </w:rPr>
                    <w:t>国务院令 第748号）</w:t>
                  </w:r>
                </w:p>
              </w:tc>
              <w:tc>
                <w:tcPr>
                  <w:tcW w:w="1851" w:type="pct"/>
                  <w:gridSpan w:val="2"/>
                  <w:tcBorders>
                    <w:tl2br w:val="nil"/>
                    <w:tr2bl w:val="nil"/>
                  </w:tcBorders>
                  <w:noWrap w:val="0"/>
                  <w:vAlign w:val="center"/>
                </w:tcPr>
                <w:p w14:paraId="5603D6E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第六条 利用地下水的单位和个人应当加强地下水取水工程管理，节约、保护地下水，防止地下水污染。</w:t>
                  </w:r>
                </w:p>
              </w:tc>
              <w:tc>
                <w:tcPr>
                  <w:tcW w:w="1429" w:type="pct"/>
                  <w:tcBorders>
                    <w:tl2br w:val="nil"/>
                    <w:tr2bl w:val="nil"/>
                  </w:tcBorders>
                  <w:noWrap w:val="0"/>
                  <w:vAlign w:val="center"/>
                </w:tcPr>
                <w:p w14:paraId="0416727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本项目取水过程中严格加强管理，项目地热换热尾水通过回灌井回灌到与生产井同层位地层内，地下水取水进行流量自动计量装置。</w:t>
                  </w:r>
                </w:p>
              </w:tc>
              <w:tc>
                <w:tcPr>
                  <w:tcW w:w="437" w:type="pct"/>
                  <w:tcBorders>
                    <w:tl2br w:val="nil"/>
                    <w:tr2bl w:val="nil"/>
                  </w:tcBorders>
                  <w:noWrap w:val="0"/>
                  <w:vAlign w:val="center"/>
                </w:tcPr>
                <w:p w14:paraId="13B45FA0">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77CF2CE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58C052E3">
                  <w:pPr>
                    <w:bidi w:val="0"/>
                    <w:jc w:val="center"/>
                    <w:rPr>
                      <w:rFonts w:hint="default" w:ascii="Times New Roman" w:hAnsi="Times New Roman" w:cs="Times New Roman"/>
                      <w:color w:val="auto"/>
                      <w:highlight w:val="none"/>
                      <w:lang w:val="en-US" w:eastAsia="zh-CN"/>
                    </w:rPr>
                  </w:pPr>
                </w:p>
              </w:tc>
              <w:tc>
                <w:tcPr>
                  <w:tcW w:w="1851" w:type="pct"/>
                  <w:gridSpan w:val="2"/>
                  <w:tcBorders>
                    <w:tl2br w:val="nil"/>
                    <w:tr2bl w:val="nil"/>
                  </w:tcBorders>
                  <w:noWrap w:val="0"/>
                  <w:vAlign w:val="center"/>
                </w:tcPr>
                <w:p w14:paraId="4450358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第五十一条</w:t>
                  </w:r>
                </w:p>
                <w:p w14:paraId="322D473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县级以上地方人民政府水行政主管部门应当会同本级人民政府自然资源等主管部门，根据水文地质条件和地下水保护要求，划定需要取水的地热能开发利用项目的禁止和限制取水范围。</w:t>
                  </w:r>
                </w:p>
                <w:p w14:paraId="597DD44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禁止在集中式地下水饮用水水源地建设需要取水的地热能开发利用项目。禁止抽取难以更新的地下水用于需要取水的地热能开发利用项目。</w:t>
                  </w:r>
                </w:p>
                <w:p w14:paraId="467D63A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建设需要取水的地热能开发利用项目，应当对取水和回灌进行计量，实行同一含水层等量取水和回灌，不得对地下水造成污染。达到取水规模以上的，应当安装取水和回灌在线计量设施，并将计量数据实时传输到有管理权限的水行政主管部门。取水规模由省、自治区、直辖市人民政府水行政主管部门制定、公布。</w:t>
                  </w:r>
                </w:p>
              </w:tc>
              <w:tc>
                <w:tcPr>
                  <w:tcW w:w="1429" w:type="pct"/>
                  <w:tcBorders>
                    <w:tl2br w:val="nil"/>
                    <w:tr2bl w:val="nil"/>
                  </w:tcBorders>
                  <w:noWrap w:val="0"/>
                  <w:vAlign w:val="center"/>
                </w:tcPr>
                <w:p w14:paraId="03A8E6D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本项目不在禁止和限制的取水范围内，不在集中式地下水饮用水水源地内建设，建设</w:t>
                  </w:r>
                  <w:r>
                    <w:rPr>
                      <w:rFonts w:hint="default" w:ascii="Times New Roman" w:hAnsi="Times New Roman" w:cs="Times New Roman"/>
                      <w:color w:val="auto"/>
                      <w:highlight w:val="none"/>
                    </w:rPr>
                    <w:t>地热开采井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回灌井及其配套设施，</w:t>
                  </w:r>
                  <w:r>
                    <w:rPr>
                      <w:rFonts w:hint="default" w:ascii="Times New Roman" w:hAnsi="Times New Roman" w:cs="Times New Roman"/>
                      <w:color w:val="auto"/>
                      <w:highlight w:val="none"/>
                      <w:lang w:val="en-US" w:eastAsia="zh-CN"/>
                    </w:rPr>
                    <w:t>可确保地热供暖实现</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采灌均衡、间接换热、分层开采</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的清洁利用方式，对生产井和回灌井安装抽水回灌自动计量表。</w:t>
                  </w:r>
                </w:p>
              </w:tc>
              <w:tc>
                <w:tcPr>
                  <w:tcW w:w="437" w:type="pct"/>
                  <w:tcBorders>
                    <w:tl2br w:val="nil"/>
                    <w:tr2bl w:val="nil"/>
                  </w:tcBorders>
                  <w:noWrap w:val="0"/>
                  <w:vAlign w:val="center"/>
                </w:tcPr>
                <w:p w14:paraId="0E24D229">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6ABA07D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restart"/>
                  <w:tcBorders>
                    <w:tl2br w:val="nil"/>
                    <w:tr2bl w:val="nil"/>
                  </w:tcBorders>
                  <w:noWrap w:val="0"/>
                  <w:vAlign w:val="center"/>
                </w:tcPr>
                <w:p w14:paraId="6FB38B14">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《陕西省地下水条例》（2024年</w:t>
                  </w:r>
                  <w:r>
                    <w:rPr>
                      <w:rFonts w:hint="default" w:ascii="Times New Roman" w:hAnsi="Times New Roman" w:cs="Times New Roman"/>
                      <w:color w:val="auto"/>
                      <w:highlight w:val="none"/>
                      <w:lang w:val="en-US" w:eastAsia="zh-CN"/>
                    </w:rPr>
                    <w:t>修正</w:t>
                  </w:r>
                  <w:r>
                    <w:rPr>
                      <w:rFonts w:hint="default" w:ascii="Times New Roman" w:hAnsi="Times New Roman" w:cs="Times New Roman"/>
                      <w:color w:val="auto"/>
                      <w:highlight w:val="none"/>
                      <w:lang w:eastAsia="zh-CN"/>
                    </w:rPr>
                    <w:t>）</w:t>
                  </w:r>
                </w:p>
              </w:tc>
              <w:tc>
                <w:tcPr>
                  <w:tcW w:w="1851" w:type="pct"/>
                  <w:gridSpan w:val="2"/>
                  <w:tcBorders>
                    <w:tl2br w:val="nil"/>
                    <w:tr2bl w:val="nil"/>
                  </w:tcBorders>
                  <w:noWrap w:val="0"/>
                  <w:vAlign w:val="center"/>
                </w:tcPr>
                <w:p w14:paraId="09D1897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需要取水的地热能开发利用项目建设应当符合本行政区域内地下水保护与利用规划的要求。禁止在地下水饮用水水源保护区、地下水禁止开采区建设需要取水的地热能开发项目。禁止抽取难以更新的地下水用于需要取水的地热能开发利用项目。</w:t>
                  </w:r>
                </w:p>
              </w:tc>
              <w:tc>
                <w:tcPr>
                  <w:tcW w:w="1429" w:type="pct"/>
                  <w:tcBorders>
                    <w:tl2br w:val="nil"/>
                    <w:tr2bl w:val="nil"/>
                  </w:tcBorders>
                  <w:noWrap w:val="0"/>
                  <w:vAlign w:val="center"/>
                </w:tcPr>
                <w:p w14:paraId="21AF1BB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本项目位于</w:t>
                  </w:r>
                  <w:r>
                    <w:rPr>
                      <w:rFonts w:hint="eastAsia" w:ascii="Times New Roman" w:hAnsi="Times New Roman" w:cs="Times New Roman"/>
                      <w:color w:val="auto"/>
                      <w:highlight w:val="none"/>
                      <w:lang w:val="en-US" w:eastAsia="zh-CN"/>
                    </w:rPr>
                    <w:t>陕西省西咸新区沣西新城龙台观路（永平路）陕西中医药大学二附院南门西侧</w:t>
                  </w:r>
                  <w:r>
                    <w:rPr>
                      <w:rFonts w:hint="default" w:ascii="Times New Roman" w:hAnsi="Times New Roman" w:cs="Times New Roman"/>
                      <w:color w:val="auto"/>
                      <w:highlight w:val="none"/>
                      <w:lang w:val="en-US" w:eastAsia="zh-CN"/>
                    </w:rPr>
                    <w:t>，不属于地下水饮用水水源保护区。本项目执行</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采灌均衡、间接换热、分层开采</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的清洁利用方式。</w:t>
                  </w:r>
                </w:p>
              </w:tc>
              <w:tc>
                <w:tcPr>
                  <w:tcW w:w="437" w:type="pct"/>
                  <w:tcBorders>
                    <w:tl2br w:val="nil"/>
                    <w:tr2bl w:val="nil"/>
                  </w:tcBorders>
                  <w:noWrap w:val="0"/>
                  <w:vAlign w:val="center"/>
                </w:tcPr>
                <w:p w14:paraId="05E99B1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027896F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708B092C">
                  <w:pPr>
                    <w:bidi w:val="0"/>
                    <w:jc w:val="center"/>
                    <w:rPr>
                      <w:rFonts w:hint="default" w:ascii="Times New Roman" w:hAnsi="Times New Roman" w:cs="Times New Roman"/>
                      <w:color w:val="auto"/>
                      <w:highlight w:val="none"/>
                      <w:lang w:val="en-US" w:eastAsia="zh-CN"/>
                    </w:rPr>
                  </w:pPr>
                </w:p>
              </w:tc>
              <w:tc>
                <w:tcPr>
                  <w:tcW w:w="1851" w:type="pct"/>
                  <w:gridSpan w:val="2"/>
                  <w:tcBorders>
                    <w:tl2br w:val="nil"/>
                    <w:tr2bl w:val="nil"/>
                  </w:tcBorders>
                  <w:noWrap w:val="0"/>
                  <w:vAlign w:val="center"/>
                </w:tcPr>
                <w:p w14:paraId="03DC18B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单位或者个人建设需要取水的地热能开发利用项目，应当按照国家相关技术规范要求施工，取水井与回灌井应当布设在同一含水层位，保持合理的数量和间距，取水应当全部回灌到同一含水层，严禁对地下水造成污染。</w:t>
                  </w:r>
                </w:p>
              </w:tc>
              <w:tc>
                <w:tcPr>
                  <w:tcW w:w="1429" w:type="pct"/>
                  <w:tcBorders>
                    <w:tl2br w:val="nil"/>
                    <w:tr2bl w:val="nil"/>
                  </w:tcBorders>
                  <w:noWrap w:val="0"/>
                  <w:vAlign w:val="center"/>
                </w:tcPr>
                <w:p w14:paraId="59AA9BE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本项目建设</w:t>
                  </w:r>
                  <w:r>
                    <w:rPr>
                      <w:rFonts w:hint="default" w:ascii="Times New Roman" w:hAnsi="Times New Roman" w:cs="Times New Roman"/>
                      <w:color w:val="auto"/>
                      <w:highlight w:val="none"/>
                    </w:rPr>
                    <w:t>地热开采井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回灌井及其配套设施，</w:t>
                  </w:r>
                  <w:r>
                    <w:rPr>
                      <w:rFonts w:hint="default" w:ascii="Times New Roman" w:hAnsi="Times New Roman" w:cs="Times New Roman"/>
                      <w:color w:val="auto"/>
                      <w:highlight w:val="none"/>
                      <w:lang w:val="en-US" w:eastAsia="zh-CN"/>
                    </w:rPr>
                    <w:t>实现采灌均衡，取水井与回灌井布设在同一含水层位，基本不存在对地下水</w:t>
                  </w:r>
                  <w:r>
                    <w:rPr>
                      <w:rFonts w:hint="default" w:ascii="Times New Roman" w:hAnsi="Times New Roman" w:cs="Times New Roman"/>
                      <w:color w:val="auto"/>
                      <w:highlight w:val="none"/>
                    </w:rPr>
                    <w:t>造成污染</w:t>
                  </w:r>
                  <w:r>
                    <w:rPr>
                      <w:rFonts w:hint="default" w:ascii="Times New Roman" w:hAnsi="Times New Roman" w:cs="Times New Roman"/>
                      <w:color w:val="auto"/>
                      <w:highlight w:val="none"/>
                      <w:lang w:eastAsia="zh-CN"/>
                    </w:rPr>
                    <w:t>。</w:t>
                  </w:r>
                </w:p>
              </w:tc>
              <w:tc>
                <w:tcPr>
                  <w:tcW w:w="437" w:type="pct"/>
                  <w:tcBorders>
                    <w:tl2br w:val="nil"/>
                    <w:tr2bl w:val="nil"/>
                  </w:tcBorders>
                  <w:noWrap w:val="0"/>
                  <w:vAlign w:val="center"/>
                </w:tcPr>
                <w:p w14:paraId="24372FBF">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1CD8856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restart"/>
                  <w:tcBorders>
                    <w:tl2br w:val="nil"/>
                    <w:tr2bl w:val="nil"/>
                  </w:tcBorders>
                  <w:noWrap w:val="0"/>
                  <w:vAlign w:val="center"/>
                </w:tcPr>
                <w:p w14:paraId="2EA8812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《西安市地下水资源管理条例》（2024年修正）</w:t>
                  </w:r>
                </w:p>
              </w:tc>
              <w:tc>
                <w:tcPr>
                  <w:tcW w:w="1851" w:type="pct"/>
                  <w:gridSpan w:val="2"/>
                  <w:tcBorders>
                    <w:tl2br w:val="nil"/>
                    <w:tr2bl w:val="nil"/>
                  </w:tcBorders>
                  <w:noWrap w:val="0"/>
                  <w:vAlign w:val="center"/>
                </w:tcPr>
                <w:p w14:paraId="520E993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开发地下水的单位和个人，应当向水行政主管部门提出申请，经批准后方可兴建取水工程。</w:t>
                  </w:r>
                </w:p>
              </w:tc>
              <w:tc>
                <w:tcPr>
                  <w:tcW w:w="1429" w:type="pct"/>
                  <w:tcBorders>
                    <w:tl2br w:val="nil"/>
                    <w:tr2bl w:val="nil"/>
                  </w:tcBorders>
                  <w:noWrap w:val="0"/>
                  <w:vAlign w:val="center"/>
                </w:tcPr>
                <w:p w14:paraId="30A41585">
                  <w:pPr>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本项目属于地热供暖取水，</w:t>
                  </w:r>
                  <w:r>
                    <w:rPr>
                      <w:rFonts w:hint="eastAsia" w:ascii="Times New Roman" w:hAnsi="Times New Roman" w:cs="Times New Roman"/>
                      <w:color w:val="auto"/>
                      <w:highlight w:val="none"/>
                      <w:lang w:val="en-US" w:eastAsia="zh-CN"/>
                    </w:rPr>
                    <w:t>按要求向</w:t>
                  </w:r>
                  <w:r>
                    <w:rPr>
                      <w:rFonts w:hint="default" w:ascii="Times New Roman" w:hAnsi="Times New Roman" w:cs="Times New Roman"/>
                      <w:color w:val="auto"/>
                      <w:highlight w:val="none"/>
                      <w:lang w:val="en-US" w:eastAsia="zh-CN"/>
                    </w:rPr>
                    <w:t>行政主管部门提出申请</w:t>
                  </w:r>
                  <w:r>
                    <w:rPr>
                      <w:rFonts w:hint="default" w:ascii="Times New Roman" w:hAnsi="Times New Roman" w:cs="Times New Roman"/>
                      <w:color w:val="auto"/>
                      <w:highlight w:val="none"/>
                      <w:lang w:eastAsia="zh-CN"/>
                    </w:rPr>
                    <w:t>。</w:t>
                  </w:r>
                </w:p>
              </w:tc>
              <w:tc>
                <w:tcPr>
                  <w:tcW w:w="437" w:type="pct"/>
                  <w:tcBorders>
                    <w:tl2br w:val="nil"/>
                    <w:tr2bl w:val="nil"/>
                  </w:tcBorders>
                  <w:noWrap w:val="0"/>
                  <w:vAlign w:val="center"/>
                </w:tcPr>
                <w:p w14:paraId="1C1AB379">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78C012B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0BC62AFF">
                  <w:pPr>
                    <w:bidi w:val="0"/>
                    <w:jc w:val="center"/>
                    <w:rPr>
                      <w:rFonts w:hint="default" w:ascii="Times New Roman" w:hAnsi="Times New Roman" w:cs="Times New Roman"/>
                      <w:color w:val="auto"/>
                      <w:highlight w:val="none"/>
                      <w:lang w:val="en-US" w:eastAsia="zh-CN"/>
                    </w:rPr>
                  </w:pPr>
                </w:p>
              </w:tc>
              <w:tc>
                <w:tcPr>
                  <w:tcW w:w="1851" w:type="pct"/>
                  <w:gridSpan w:val="2"/>
                  <w:tcBorders>
                    <w:tl2br w:val="nil"/>
                    <w:tr2bl w:val="nil"/>
                  </w:tcBorders>
                  <w:noWrap w:val="0"/>
                  <w:vAlign w:val="center"/>
                </w:tcPr>
                <w:p w14:paraId="2CF2ACA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取用地下水应当按照批准的用途使用，不得擅自改变用途。</w:t>
                  </w:r>
                </w:p>
              </w:tc>
              <w:tc>
                <w:tcPr>
                  <w:tcW w:w="1429" w:type="pct"/>
                  <w:tcBorders>
                    <w:tl2br w:val="nil"/>
                    <w:tr2bl w:val="nil"/>
                  </w:tcBorders>
                  <w:noWrap w:val="0"/>
                  <w:vAlign w:val="center"/>
                </w:tcPr>
                <w:p w14:paraId="271D183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本项目取水用途为住户冬季供暖，环评要求本项目按照批准的用途使用，不得擅自改变用途。</w:t>
                  </w:r>
                </w:p>
              </w:tc>
              <w:tc>
                <w:tcPr>
                  <w:tcW w:w="437" w:type="pct"/>
                  <w:tcBorders>
                    <w:tl2br w:val="nil"/>
                    <w:tr2bl w:val="nil"/>
                  </w:tcBorders>
                  <w:noWrap w:val="0"/>
                  <w:vAlign w:val="center"/>
                </w:tcPr>
                <w:p w14:paraId="2D61AB2F">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30CEFC2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vMerge w:val="continue"/>
                  <w:tcBorders>
                    <w:tl2br w:val="nil"/>
                    <w:tr2bl w:val="nil"/>
                  </w:tcBorders>
                  <w:noWrap w:val="0"/>
                  <w:vAlign w:val="center"/>
                </w:tcPr>
                <w:p w14:paraId="7D5EDB0E">
                  <w:pPr>
                    <w:bidi w:val="0"/>
                    <w:jc w:val="center"/>
                    <w:rPr>
                      <w:rFonts w:hint="default" w:ascii="Times New Roman" w:hAnsi="Times New Roman" w:cs="Times New Roman"/>
                      <w:color w:val="auto"/>
                      <w:highlight w:val="none"/>
                      <w:lang w:val="en-US" w:eastAsia="zh-CN"/>
                    </w:rPr>
                  </w:pPr>
                </w:p>
              </w:tc>
              <w:tc>
                <w:tcPr>
                  <w:tcW w:w="1851" w:type="pct"/>
                  <w:gridSpan w:val="2"/>
                  <w:tcBorders>
                    <w:tl2br w:val="nil"/>
                    <w:tr2bl w:val="nil"/>
                  </w:tcBorders>
                  <w:noWrap w:val="0"/>
                  <w:vAlign w:val="center"/>
                </w:tcPr>
                <w:p w14:paraId="7E92316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第二十二条 禁止任何单位和个人从事下列污染地下水的行为：</w:t>
                  </w:r>
                </w:p>
                <w:p w14:paraId="3AF40D3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(一)将不符合国家回灌水水质标准的水灌入地下；......</w:t>
                  </w:r>
                </w:p>
                <w:p w14:paraId="49A50FC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(七)其他污染地下水的行为。</w:t>
                  </w:r>
                </w:p>
              </w:tc>
              <w:tc>
                <w:tcPr>
                  <w:tcW w:w="1429" w:type="pct"/>
                  <w:tcBorders>
                    <w:tl2br w:val="nil"/>
                    <w:tr2bl w:val="nil"/>
                  </w:tcBorders>
                  <w:noWrap w:val="0"/>
                  <w:vAlign w:val="center"/>
                </w:tcPr>
                <w:p w14:paraId="30A35B7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rPr>
                    <w:t>属于地热能开发利用项目</w:t>
                  </w:r>
                  <w:r>
                    <w:rPr>
                      <w:rFonts w:hint="default" w:ascii="Times New Roman" w:hAnsi="Times New Roman" w:cs="Times New Roman"/>
                      <w:color w:val="auto"/>
                      <w:highlight w:val="none"/>
                      <w:lang w:val="en-US" w:eastAsia="zh-CN"/>
                    </w:rPr>
                    <w:t>，建设</w:t>
                  </w:r>
                  <w:r>
                    <w:rPr>
                      <w:rFonts w:hint="default" w:ascii="Times New Roman" w:hAnsi="Times New Roman" w:cs="Times New Roman"/>
                      <w:color w:val="auto"/>
                      <w:highlight w:val="none"/>
                    </w:rPr>
                    <w:t>地热开采井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回灌井及其配套设施，</w:t>
                  </w:r>
                  <w:r>
                    <w:rPr>
                      <w:rFonts w:hint="default" w:ascii="Times New Roman" w:hAnsi="Times New Roman" w:cs="Times New Roman"/>
                      <w:color w:val="auto"/>
                      <w:highlight w:val="none"/>
                      <w:lang w:val="en-US" w:eastAsia="zh-CN"/>
                    </w:rPr>
                    <w:t>实现采灌均衡，取水井与回灌井布设在同一含水层位，不</w:t>
                  </w:r>
                  <w:r>
                    <w:rPr>
                      <w:rFonts w:hint="eastAsia" w:ascii="Times New Roman" w:hAnsi="Times New Roman" w:cs="Times New Roman"/>
                      <w:color w:val="auto"/>
                      <w:highlight w:val="none"/>
                      <w:lang w:val="en-US" w:eastAsia="zh-CN"/>
                    </w:rPr>
                    <w:t>会</w:t>
                  </w:r>
                  <w:r>
                    <w:rPr>
                      <w:rFonts w:hint="default" w:ascii="Times New Roman" w:hAnsi="Times New Roman" w:cs="Times New Roman"/>
                      <w:color w:val="auto"/>
                      <w:highlight w:val="none"/>
                      <w:lang w:val="en-US" w:eastAsia="zh-CN"/>
                    </w:rPr>
                    <w:t>对地下水</w:t>
                  </w:r>
                  <w:r>
                    <w:rPr>
                      <w:rFonts w:hint="default" w:ascii="Times New Roman" w:hAnsi="Times New Roman" w:cs="Times New Roman"/>
                      <w:color w:val="auto"/>
                      <w:highlight w:val="none"/>
                    </w:rPr>
                    <w:t>造成污染</w:t>
                  </w:r>
                  <w:r>
                    <w:rPr>
                      <w:rFonts w:hint="default" w:ascii="Times New Roman" w:hAnsi="Times New Roman" w:cs="Times New Roman"/>
                      <w:color w:val="auto"/>
                      <w:highlight w:val="none"/>
                      <w:lang w:eastAsia="zh-CN"/>
                    </w:rPr>
                    <w:t>。</w:t>
                  </w:r>
                </w:p>
              </w:tc>
              <w:tc>
                <w:tcPr>
                  <w:tcW w:w="437" w:type="pct"/>
                  <w:tcBorders>
                    <w:tl2br w:val="nil"/>
                    <w:tr2bl w:val="nil"/>
                  </w:tcBorders>
                  <w:noWrap w:val="0"/>
                  <w:vAlign w:val="center"/>
                </w:tcPr>
                <w:p w14:paraId="2F25599B">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1A56FEF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tcBorders>
                    <w:tl2br w:val="nil"/>
                    <w:tr2bl w:val="nil"/>
                  </w:tcBorders>
                  <w:noWrap w:val="0"/>
                  <w:vAlign w:val="center"/>
                </w:tcPr>
                <w:p w14:paraId="61453FA2">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《西安市人民政府办公厅关于印发促进供热行业提质增效若干措施的通知》（市政办发〔2024〕69号）</w:t>
                  </w:r>
                </w:p>
              </w:tc>
              <w:tc>
                <w:tcPr>
                  <w:tcW w:w="1851" w:type="pct"/>
                  <w:gridSpan w:val="2"/>
                  <w:tcBorders>
                    <w:tl2br w:val="nil"/>
                    <w:tr2bl w:val="nil"/>
                  </w:tcBorders>
                  <w:noWrap w:val="0"/>
                  <w:vAlign w:val="center"/>
                </w:tcPr>
                <w:p w14:paraId="557AEF0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推动既有燃气锅炉替代改造。结合城市更新行动和老旧小区改造，推动既有燃气锅炉和新能源协同互补、有机融合，开展多能耦合节能改造，提高存量建筑新能源供热应用比例，降低供热系统运行成本。</w:t>
                  </w:r>
                </w:p>
              </w:tc>
              <w:tc>
                <w:tcPr>
                  <w:tcW w:w="1429" w:type="pct"/>
                  <w:tcBorders>
                    <w:tl2br w:val="nil"/>
                    <w:tr2bl w:val="nil"/>
                  </w:tcBorders>
                  <w:noWrap w:val="0"/>
                  <w:vAlign w:val="center"/>
                </w:tcPr>
                <w:p w14:paraId="6D4ECD8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本项目供暖片区目前由天然气锅炉供暖，本项目利用清洁、可再生能源—地热能，取热后并入咸阳沣河集中供热有限公司供热管网，为沣河供热公司沣西片区用户供热，不足部分由燃气调峰，响应</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推动既有燃气锅炉和新能源协同互补、有机融合</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w:t>
                  </w:r>
                </w:p>
              </w:tc>
              <w:tc>
                <w:tcPr>
                  <w:tcW w:w="437" w:type="pct"/>
                  <w:tcBorders>
                    <w:tl2br w:val="nil"/>
                    <w:tr2bl w:val="nil"/>
                  </w:tcBorders>
                  <w:noWrap w:val="0"/>
                  <w:vAlign w:val="center"/>
                </w:tcPr>
                <w:p w14:paraId="3557F15C">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5EE545E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tcBorders>
                    <w:tl2br w:val="nil"/>
                    <w:tr2bl w:val="nil"/>
                  </w:tcBorders>
                  <w:noWrap w:val="0"/>
                  <w:vAlign w:val="center"/>
                </w:tcPr>
                <w:p w14:paraId="539D2694">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关于印发《西咸新区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十四五</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生态环境保护规划》的通知（陕西咸〔2021〕4号）</w:t>
                  </w:r>
                </w:p>
              </w:tc>
              <w:tc>
                <w:tcPr>
                  <w:tcW w:w="1851" w:type="pct"/>
                  <w:gridSpan w:val="2"/>
                  <w:tcBorders>
                    <w:tl2br w:val="nil"/>
                    <w:tr2bl w:val="nil"/>
                  </w:tcBorders>
                  <w:noWrap w:val="0"/>
                  <w:vAlign w:val="center"/>
                </w:tcPr>
                <w:p w14:paraId="670E8F19">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提升能源结构清洁低碳水平。严格实施煤炭消费减量替代，实现煤炭消费总量负增长。加速能源体系清洁低碳发展进程，积极发展太阳能光伏、生物质能、地热能、氢能等新能源。</w:t>
                  </w:r>
                </w:p>
              </w:tc>
              <w:tc>
                <w:tcPr>
                  <w:tcW w:w="1429" w:type="pct"/>
                  <w:tcBorders>
                    <w:tl2br w:val="nil"/>
                    <w:tr2bl w:val="nil"/>
                  </w:tcBorders>
                  <w:noWrap w:val="0"/>
                  <w:vAlign w:val="center"/>
                </w:tcPr>
                <w:p w14:paraId="2F59C1FE">
                  <w:pPr>
                    <w:bidi w:val="0"/>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本项目建设</w:t>
                  </w:r>
                  <w:r>
                    <w:rPr>
                      <w:rFonts w:hint="default" w:ascii="Times New Roman" w:hAnsi="Times New Roman" w:cs="Times New Roman"/>
                      <w:color w:val="auto"/>
                      <w:highlight w:val="none"/>
                    </w:rPr>
                    <w:t>地热开采井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回灌井及其配套设施，对地热资源进行利用，同时尾水进行回灌，实现地热资源的可持续利用</w:t>
                  </w:r>
                  <w:r>
                    <w:rPr>
                      <w:rFonts w:hint="default" w:ascii="Times New Roman" w:hAnsi="Times New Roman" w:cs="Times New Roman"/>
                      <w:color w:val="auto"/>
                      <w:highlight w:val="none"/>
                      <w:lang w:eastAsia="zh-CN"/>
                    </w:rPr>
                    <w:t>。</w:t>
                  </w:r>
                </w:p>
              </w:tc>
              <w:tc>
                <w:tcPr>
                  <w:tcW w:w="437" w:type="pct"/>
                  <w:tcBorders>
                    <w:tl2br w:val="nil"/>
                    <w:tr2bl w:val="nil"/>
                  </w:tcBorders>
                  <w:noWrap w:val="0"/>
                  <w:vAlign w:val="center"/>
                </w:tcPr>
                <w:p w14:paraId="781730A4">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符合</w:t>
                  </w:r>
                </w:p>
              </w:tc>
            </w:tr>
            <w:tr w14:paraId="10C3566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1" w:type="pct"/>
                  <w:tcBorders>
                    <w:tl2br w:val="nil"/>
                    <w:tr2bl w:val="nil"/>
                  </w:tcBorders>
                  <w:noWrap w:val="0"/>
                  <w:vAlign w:val="center"/>
                </w:tcPr>
                <w:p w14:paraId="5FFE7E02">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《西咸新区大气污染治理专项行动方案（2023-2027年）》（陕西咸党发〔2023〕4号）</w:t>
                  </w:r>
                </w:p>
              </w:tc>
              <w:tc>
                <w:tcPr>
                  <w:tcW w:w="1851" w:type="pct"/>
                  <w:gridSpan w:val="2"/>
                  <w:tcBorders>
                    <w:tl2br w:val="nil"/>
                    <w:tr2bl w:val="nil"/>
                  </w:tcBorders>
                  <w:noWrap w:val="0"/>
                  <w:vAlign w:val="center"/>
                </w:tcPr>
                <w:p w14:paraId="4E04F7D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大力发展清洁取暖方式。大力推广新区中深层无干扰地热供热模式。2023年起，新建居民住宅、商业综合体等必须使用清洁能源取暖。</w:t>
                  </w:r>
                </w:p>
              </w:tc>
              <w:tc>
                <w:tcPr>
                  <w:tcW w:w="1429" w:type="pct"/>
                  <w:tcBorders>
                    <w:tl2br w:val="nil"/>
                    <w:tr2bl w:val="nil"/>
                  </w:tcBorders>
                  <w:noWrap w:val="0"/>
                  <w:vAlign w:val="center"/>
                </w:tcPr>
                <w:p w14:paraId="28D6EBA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w:t>
                  </w:r>
                  <w:r>
                    <w:rPr>
                      <w:rFonts w:hint="default" w:ascii="Times New Roman" w:hAnsi="Times New Roman" w:cs="Times New Roman"/>
                      <w:color w:val="auto"/>
                      <w:highlight w:val="none"/>
                      <w:lang w:val="en-US" w:eastAsia="zh-CN"/>
                    </w:rPr>
                    <w:t>属于采用清洁能源地热能供暖</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主要用住户冬季供暖。</w:t>
                  </w:r>
                </w:p>
              </w:tc>
              <w:tc>
                <w:tcPr>
                  <w:tcW w:w="437" w:type="pct"/>
                  <w:tcBorders>
                    <w:tl2br w:val="nil"/>
                    <w:tr2bl w:val="nil"/>
                  </w:tcBorders>
                  <w:noWrap w:val="0"/>
                  <w:vAlign w:val="center"/>
                </w:tcPr>
                <w:p w14:paraId="2EB48A2A">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符合</w:t>
                  </w:r>
                </w:p>
              </w:tc>
            </w:tr>
          </w:tbl>
          <w:p w14:paraId="3762F0B5">
            <w:pPr>
              <w:pStyle w:val="4"/>
              <w:bidi w:val="0"/>
              <w:rPr>
                <w:rFonts w:hint="default" w:ascii="宋体" w:hAnsi="宋体" w:eastAsia="宋体" w:cs="宋体"/>
                <w:color w:val="auto"/>
                <w:kern w:val="0"/>
                <w:szCs w:val="21"/>
                <w:lang w:val="en-US" w:eastAsia="zh-CN"/>
              </w:rPr>
            </w:pPr>
          </w:p>
          <w:p w14:paraId="2BBBCB3F">
            <w:pPr>
              <w:pStyle w:val="4"/>
              <w:bidi w:val="0"/>
              <w:rPr>
                <w:rFonts w:hint="default" w:ascii="宋体" w:hAnsi="宋体" w:eastAsia="宋体" w:cs="宋体"/>
                <w:color w:val="auto"/>
                <w:kern w:val="0"/>
                <w:szCs w:val="21"/>
                <w:lang w:val="en-US" w:eastAsia="zh-CN"/>
              </w:rPr>
            </w:pPr>
          </w:p>
          <w:p w14:paraId="6532A51E">
            <w:pPr>
              <w:pStyle w:val="4"/>
              <w:bidi w:val="0"/>
              <w:rPr>
                <w:rFonts w:hint="default" w:ascii="宋体" w:hAnsi="宋体" w:eastAsia="宋体" w:cs="宋体"/>
                <w:color w:val="auto"/>
                <w:kern w:val="0"/>
                <w:szCs w:val="21"/>
                <w:lang w:val="en-US" w:eastAsia="zh-CN"/>
              </w:rPr>
            </w:pPr>
          </w:p>
        </w:tc>
      </w:tr>
    </w:tbl>
    <w:p w14:paraId="51317409">
      <w:pPr>
        <w:pStyle w:val="19"/>
        <w:jc w:val="center"/>
        <w:outlineLvl w:val="0"/>
        <w:rPr>
          <w:rFonts w:hint="eastAsia" w:ascii="黑体" w:hAnsi="黑体" w:eastAsia="黑体"/>
          <w:snapToGrid w:val="0"/>
          <w:color w:val="auto"/>
          <w:sz w:val="30"/>
          <w:szCs w:val="30"/>
        </w:rPr>
        <w:sectPr>
          <w:pgSz w:w="11906" w:h="16838"/>
          <w:pgMar w:top="1440" w:right="1800" w:bottom="1440" w:left="1800" w:header="851" w:footer="1077" w:gutter="0"/>
          <w:pgBorders>
            <w:top w:val="none" w:sz="0" w:space="0"/>
            <w:left w:val="none" w:sz="0" w:space="0"/>
            <w:bottom w:val="none" w:sz="0" w:space="0"/>
            <w:right w:val="none" w:sz="0" w:space="0"/>
          </w:pgBorders>
          <w:cols w:space="720" w:num="1"/>
          <w:docGrid w:linePitch="312" w:charSpace="0"/>
        </w:sectPr>
      </w:pPr>
    </w:p>
    <w:p w14:paraId="2958A780">
      <w:pPr>
        <w:pStyle w:val="19"/>
        <w:ind w:firstLine="420" w:firstLineChars="0"/>
        <w:jc w:val="center"/>
        <w:outlineLvl w:val="0"/>
        <w:rPr>
          <w:rFonts w:ascii="黑体" w:hAnsi="黑体" w:eastAsia="黑体"/>
          <w:snapToGrid w:val="0"/>
          <w:color w:val="auto"/>
          <w:sz w:val="30"/>
          <w:szCs w:val="30"/>
        </w:rPr>
      </w:pPr>
      <w:r>
        <w:rPr>
          <w:rFonts w:hint="eastAsia" w:ascii="黑体" w:hAnsi="黑体" w:eastAsia="黑体"/>
          <w:snapToGrid w:val="0"/>
          <w:color w:val="auto"/>
          <w:sz w:val="30"/>
          <w:szCs w:val="30"/>
        </w:rPr>
        <w:t>二、建设内容</w:t>
      </w:r>
      <w:bookmarkEnd w:id="5"/>
    </w:p>
    <w:tbl>
      <w:tblPr>
        <w:tblStyle w:val="22"/>
        <w:tblW w:w="90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69"/>
        <w:gridCol w:w="8621"/>
      </w:tblGrid>
      <w:tr w14:paraId="198599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469" w:type="dxa"/>
            <w:noWrap w:val="0"/>
            <w:vAlign w:val="center"/>
          </w:tcPr>
          <w:p w14:paraId="67880D61">
            <w:pPr>
              <w:adjustRightInd w:val="0"/>
              <w:snapToGrid w:val="0"/>
              <w:jc w:val="center"/>
              <w:rPr>
                <w:rFonts w:ascii="宋体" w:hAnsi="宋体" w:cs="宋体"/>
                <w:color w:val="auto"/>
                <w:kern w:val="0"/>
                <w:szCs w:val="21"/>
              </w:rPr>
            </w:pPr>
            <w:r>
              <w:rPr>
                <w:rFonts w:hint="eastAsia" w:ascii="宋体" w:hAnsi="宋体" w:cs="宋体"/>
                <w:color w:val="auto"/>
                <w:kern w:val="0"/>
                <w:szCs w:val="21"/>
              </w:rPr>
              <w:t>地理位置</w:t>
            </w:r>
          </w:p>
        </w:tc>
        <w:tc>
          <w:tcPr>
            <w:tcW w:w="8621" w:type="dxa"/>
            <w:noWrap w:val="0"/>
            <w:vAlign w:val="center"/>
          </w:tcPr>
          <w:p w14:paraId="71F283FD">
            <w:pPr>
              <w:pStyle w:val="4"/>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default" w:ascii="宋体" w:hAnsi="宋体" w:eastAsia="宋体" w:cs="宋体"/>
                <w:color w:val="auto"/>
                <w:kern w:val="0"/>
                <w:szCs w:val="21"/>
                <w:lang w:val="en-US" w:eastAsia="zh-CN"/>
              </w:rPr>
            </w:pPr>
            <w:r>
              <w:rPr>
                <w:rFonts w:hint="default" w:ascii="Times New Roman" w:hAnsi="Times New Roman" w:cs="Times New Roman"/>
                <w:color w:val="auto"/>
                <w:highlight w:val="none"/>
                <w:lang w:val="en-US" w:eastAsia="zh-CN"/>
              </w:rPr>
              <w:t>本项目位于</w:t>
            </w:r>
            <w:r>
              <w:rPr>
                <w:rFonts w:hint="eastAsia" w:ascii="Times New Roman" w:hAnsi="Times New Roman" w:cs="Times New Roman"/>
                <w:color w:val="auto"/>
                <w:sz w:val="24"/>
                <w:szCs w:val="24"/>
                <w:highlight w:val="none"/>
                <w:lang w:val="en-US" w:eastAsia="zh-CN"/>
              </w:rPr>
              <w:t>陕西省西咸新区沣西新城龙台观路（永平路）陕西中医药大学二附院南门西侧</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租赁</w:t>
            </w:r>
            <w:r>
              <w:rPr>
                <w:rFonts w:hint="eastAsia" w:cs="Times New Roman"/>
                <w:color w:val="auto"/>
                <w:sz w:val="24"/>
                <w:szCs w:val="24"/>
                <w:lang w:val="en-US" w:eastAsia="zh-CN"/>
              </w:rPr>
              <w:t>咸阳国泰园林绿化工程有限公司</w:t>
            </w:r>
            <w:r>
              <w:rPr>
                <w:rFonts w:hint="default" w:ascii="Times New Roman" w:hAnsi="Times New Roman" w:cs="Times New Roman"/>
                <w:color w:val="auto"/>
                <w:sz w:val="24"/>
                <w:szCs w:val="24"/>
                <w:lang w:val="en-US" w:eastAsia="zh-CN"/>
              </w:rPr>
              <w:t>用地</w:t>
            </w:r>
            <w:r>
              <w:rPr>
                <w:rFonts w:hint="eastAsia" w:cs="Times New Roman"/>
                <w:color w:val="auto"/>
                <w:sz w:val="24"/>
                <w:szCs w:val="24"/>
                <w:lang w:val="en-US" w:eastAsia="zh-CN"/>
              </w:rPr>
              <w:t>（咸阳国泰园林绿化工程有限公司曾用名为咸阳国泰养殖有限责任公司（1998-03-23至2004-02-16），后更名为咸阳国泰园林绿化工程有限公司至今）</w:t>
            </w:r>
            <w:r>
              <w:rPr>
                <w:rFonts w:hint="default" w:ascii="Times New Roman" w:hAnsi="Times New Roman" w:cs="Times New Roman"/>
                <w:color w:val="auto"/>
                <w:sz w:val="24"/>
                <w:szCs w:val="24"/>
                <w:lang w:val="en-US" w:eastAsia="zh-CN"/>
              </w:rPr>
              <w:t>，换热站中心坐标为E：108°43′</w:t>
            </w:r>
            <w:r>
              <w:rPr>
                <w:rFonts w:hint="eastAsia" w:ascii="Times New Roman" w:hAnsi="Times New Roman" w:cs="Times New Roman"/>
                <w:color w:val="auto"/>
                <w:sz w:val="24"/>
                <w:szCs w:val="24"/>
                <w:lang w:val="en-US" w:eastAsia="zh-CN"/>
              </w:rPr>
              <w:t>3</w:t>
            </w:r>
            <w:r>
              <w:rPr>
                <w:rFonts w:hint="eastAsia" w:cs="Times New Roman"/>
                <w:color w:val="auto"/>
                <w:sz w:val="24"/>
                <w:szCs w:val="24"/>
                <w:lang w:val="en-US" w:eastAsia="zh-CN"/>
              </w:rPr>
              <w:t>3.924</w:t>
            </w:r>
            <w:r>
              <w:rPr>
                <w:rFonts w:hint="default" w:ascii="Times New Roman" w:hAnsi="Times New Roman" w:cs="Times New Roman"/>
                <w:color w:val="auto"/>
                <w:sz w:val="24"/>
                <w:szCs w:val="24"/>
                <w:lang w:val="en-US" w:eastAsia="zh-CN"/>
              </w:rPr>
              <w:t>″、N：34°1</w:t>
            </w:r>
            <w:r>
              <w:rPr>
                <w:rFonts w:hint="eastAsia" w:ascii="Times New Roman" w:hAnsi="Times New Roman" w:cs="Times New Roman"/>
                <w:color w:val="auto"/>
                <w:sz w:val="24"/>
                <w:szCs w:val="24"/>
                <w:lang w:val="en-US" w:eastAsia="zh-CN"/>
              </w:rPr>
              <w:t>8</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2</w:t>
            </w:r>
            <w:r>
              <w:rPr>
                <w:rFonts w:hint="eastAsia" w:cs="Times New Roman"/>
                <w:color w:val="auto"/>
                <w:sz w:val="24"/>
                <w:szCs w:val="24"/>
                <w:lang w:val="en-US" w:eastAsia="zh-CN"/>
              </w:rPr>
              <w:t>7.708</w:t>
            </w:r>
            <w:r>
              <w:rPr>
                <w:rFonts w:hint="default" w:ascii="Times New Roman" w:hAnsi="Times New Roman" w:cs="Times New Roman"/>
                <w:color w:val="auto"/>
                <w:sz w:val="24"/>
                <w:szCs w:val="24"/>
                <w:lang w:val="en-US" w:eastAsia="zh-CN"/>
              </w:rPr>
              <w:t>″。项目北</w:t>
            </w:r>
            <w:r>
              <w:rPr>
                <w:rFonts w:hint="eastAsia" w:cs="Times New Roman"/>
                <w:color w:val="auto"/>
                <w:sz w:val="24"/>
                <w:szCs w:val="24"/>
                <w:lang w:val="en-US" w:eastAsia="zh-CN"/>
              </w:rPr>
              <w:t>侧为交控富力尚悦居</w:t>
            </w:r>
            <w:r>
              <w:rPr>
                <w:rFonts w:hint="default" w:ascii="Times New Roman" w:hAnsi="Times New Roman" w:cs="Times New Roman"/>
                <w:color w:val="auto"/>
                <w:sz w:val="24"/>
                <w:szCs w:val="24"/>
                <w:lang w:val="en-US" w:eastAsia="zh-CN"/>
              </w:rPr>
              <w:t>，东</w:t>
            </w:r>
            <w:r>
              <w:rPr>
                <w:rFonts w:hint="eastAsia" w:cs="Times New Roman"/>
                <w:color w:val="auto"/>
                <w:sz w:val="24"/>
                <w:szCs w:val="24"/>
                <w:lang w:val="en-US" w:eastAsia="zh-CN"/>
              </w:rPr>
              <w:t>侧为陕西中医药大学第二附属医院西咸院区停车场</w:t>
            </w:r>
            <w:r>
              <w:rPr>
                <w:rFonts w:hint="default" w:ascii="Times New Roman" w:hAnsi="Times New Roman" w:cs="Times New Roman"/>
                <w:color w:val="auto"/>
                <w:sz w:val="24"/>
                <w:szCs w:val="24"/>
                <w:lang w:val="en-US" w:eastAsia="zh-CN"/>
              </w:rPr>
              <w:t>，南</w:t>
            </w:r>
            <w:r>
              <w:rPr>
                <w:rFonts w:hint="eastAsia" w:cs="Times New Roman"/>
                <w:color w:val="auto"/>
                <w:sz w:val="24"/>
                <w:szCs w:val="24"/>
                <w:lang w:val="en-US" w:eastAsia="zh-CN"/>
              </w:rPr>
              <w:t>侧为废品回收站和洗车台</w:t>
            </w:r>
            <w:r>
              <w:rPr>
                <w:rFonts w:hint="eastAsia" w:ascii="Times New Roman" w:hAnsi="Times New Roman" w:cs="Times New Roman"/>
                <w:color w:val="auto"/>
                <w:sz w:val="24"/>
                <w:szCs w:val="24"/>
                <w:lang w:val="en-US" w:eastAsia="zh-CN"/>
              </w:rPr>
              <w:t>，西</w:t>
            </w:r>
            <w:r>
              <w:rPr>
                <w:rFonts w:hint="eastAsia" w:cs="Times New Roman"/>
                <w:color w:val="auto"/>
                <w:sz w:val="24"/>
                <w:szCs w:val="24"/>
                <w:lang w:val="en-US" w:eastAsia="zh-CN"/>
              </w:rPr>
              <w:t>侧为宜家沣都</w:t>
            </w:r>
            <w:r>
              <w:rPr>
                <w:rFonts w:hint="eastAsia" w:ascii="Times New Roman" w:hAnsi="Times New Roman" w:cs="Times New Roman"/>
                <w:color w:val="auto"/>
                <w:sz w:val="24"/>
                <w:szCs w:val="24"/>
                <w:lang w:val="en-US" w:eastAsia="zh-CN"/>
              </w:rPr>
              <w:t>。项目</w:t>
            </w:r>
            <w:r>
              <w:rPr>
                <w:rFonts w:hint="default" w:ascii="Times New Roman" w:hAnsi="Times New Roman" w:eastAsia="宋体" w:cs="Times New Roman"/>
                <w:color w:val="auto"/>
                <w:sz w:val="24"/>
                <w:szCs w:val="24"/>
                <w:highlight w:val="none"/>
              </w:rPr>
              <w:t>地理位置见附图1</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四邻关系见附图</w:t>
            </w:r>
            <w:r>
              <w:rPr>
                <w:rFonts w:hint="eastAsia" w:cs="Times New Roman"/>
                <w:color w:val="auto"/>
                <w:sz w:val="24"/>
                <w:szCs w:val="24"/>
                <w:highlight w:val="none"/>
                <w:lang w:val="en-US" w:eastAsia="zh-CN"/>
              </w:rPr>
              <w:t>3</w:t>
            </w:r>
            <w:r>
              <w:rPr>
                <w:rFonts w:hint="eastAsia" w:ascii="Times New Roman" w:hAnsi="Times New Roman" w:eastAsia="宋体" w:cs="Times New Roman"/>
                <w:color w:val="auto"/>
                <w:sz w:val="24"/>
                <w:szCs w:val="24"/>
                <w:highlight w:val="none"/>
                <w:lang w:val="en-US" w:eastAsia="zh-CN"/>
              </w:rPr>
              <w:t>。</w:t>
            </w:r>
          </w:p>
        </w:tc>
      </w:tr>
      <w:tr w14:paraId="6F4F8F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469" w:type="dxa"/>
            <w:noWrap w:val="0"/>
            <w:vAlign w:val="center"/>
          </w:tcPr>
          <w:p w14:paraId="28054869">
            <w:pPr>
              <w:adjustRightInd w:val="0"/>
              <w:snapToGrid w:val="0"/>
              <w:jc w:val="center"/>
              <w:rPr>
                <w:rFonts w:ascii="宋体" w:hAnsi="宋体" w:cs="宋体"/>
                <w:color w:val="auto"/>
                <w:kern w:val="0"/>
                <w:szCs w:val="21"/>
              </w:rPr>
            </w:pPr>
            <w:r>
              <w:rPr>
                <w:rFonts w:hint="eastAsia" w:ascii="宋体" w:hAnsi="宋体" w:cs="宋体"/>
                <w:color w:val="auto"/>
                <w:kern w:val="0"/>
                <w:szCs w:val="21"/>
              </w:rPr>
              <w:t>项目组成及规模</w:t>
            </w:r>
          </w:p>
        </w:tc>
        <w:tc>
          <w:tcPr>
            <w:tcW w:w="8621" w:type="dxa"/>
            <w:noWrap w:val="0"/>
            <w:vAlign w:val="center"/>
          </w:tcPr>
          <w:p w14:paraId="2EE2E4C5">
            <w:pPr>
              <w:pStyle w:val="45"/>
              <w:keepNext w:val="0"/>
              <w:keepLines w:val="0"/>
              <w:pageBreakBefore w:val="0"/>
              <w:widowControl w:val="0"/>
              <w:kinsoku/>
              <w:wordWrap/>
              <w:overflowPunct/>
              <w:topLinePunct w:val="0"/>
              <w:autoSpaceDE/>
              <w:autoSpaceDN/>
              <w:bidi w:val="0"/>
              <w:adjustRightInd w:val="0"/>
              <w:snapToGrid w:val="0"/>
              <w:spacing w:before="157" w:beforeLines="50"/>
              <w:ind w:firstLine="482" w:firstLineChars="200"/>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1.项目背景</w:t>
            </w:r>
          </w:p>
          <w:p w14:paraId="15D55D04">
            <w:pPr>
              <w:pStyle w:val="4"/>
              <w:keepNext w:val="0"/>
              <w:keepLines w:val="0"/>
              <w:pageBreakBefore w:val="0"/>
              <w:widowControl w:val="0"/>
              <w:kinsoku/>
              <w:wordWrap/>
              <w:overflowPunct/>
              <w:topLinePunct w:val="0"/>
              <w:autoSpaceDE/>
              <w:autoSpaceDN/>
              <w:bidi w:val="0"/>
              <w:ind w:firstLine="480" w:firstLineChars="200"/>
              <w:textAlignment w:val="auto"/>
              <w:rPr>
                <w:rFonts w:hint="default" w:ascii="Times New Roman" w:hAnsi="Times New Roman" w:eastAsia="宋体" w:cs="Times New Roman"/>
                <w:color w:val="auto"/>
                <w:kern w:val="2"/>
                <w:sz w:val="24"/>
                <w:szCs w:val="24"/>
                <w:highlight w:val="none"/>
                <w:u w:val="none"/>
                <w:lang w:val="en-US" w:eastAsia="zh-CN" w:bidi="ar-SA"/>
              </w:rPr>
            </w:pPr>
            <w:r>
              <w:rPr>
                <w:rFonts w:hint="default" w:ascii="Times New Roman" w:hAnsi="Times New Roman" w:cs="Times New Roman"/>
                <w:color w:val="auto"/>
                <w:kern w:val="2"/>
                <w:sz w:val="24"/>
                <w:szCs w:val="21"/>
                <w:highlight w:val="none"/>
                <w:u w:val="none"/>
                <w:lang w:val="en-US" w:eastAsia="zh-CN" w:bidi="ar-SA"/>
              </w:rPr>
              <w:t>本项目</w:t>
            </w:r>
            <w:r>
              <w:rPr>
                <w:rFonts w:hint="default" w:ascii="Times New Roman" w:hAnsi="Times New Roman" w:eastAsia="宋体" w:cs="Times New Roman"/>
                <w:color w:val="auto"/>
                <w:kern w:val="2"/>
                <w:sz w:val="24"/>
                <w:szCs w:val="21"/>
                <w:highlight w:val="none"/>
                <w:u w:val="none"/>
                <w:lang w:val="en-US" w:eastAsia="zh-CN" w:bidi="ar-SA"/>
              </w:rPr>
              <w:t>拟利用西咸新区沣西新城中深层地热资源富集优势做为供热基础热源，加以燃气调峰，以实现现有供热模式替代。</w:t>
            </w:r>
            <w:r>
              <w:rPr>
                <w:rFonts w:hint="default" w:ascii="Times New Roman" w:hAnsi="Times New Roman" w:cs="Times New Roman"/>
                <w:color w:val="auto"/>
                <w:kern w:val="2"/>
                <w:sz w:val="24"/>
                <w:szCs w:val="21"/>
                <w:highlight w:val="none"/>
                <w:u w:val="none"/>
                <w:lang w:val="en-US" w:eastAsia="zh-CN" w:bidi="ar-SA"/>
              </w:rPr>
              <w:t>本</w:t>
            </w:r>
            <w:r>
              <w:rPr>
                <w:rFonts w:hint="default" w:ascii="Times New Roman" w:hAnsi="Times New Roman" w:cs="Times New Roman"/>
                <w:color w:val="auto"/>
                <w:sz w:val="24"/>
                <w:szCs w:val="24"/>
                <w:lang w:val="en-US" w:eastAsia="zh-CN"/>
              </w:rPr>
              <w:t>项目于2026年</w:t>
            </w:r>
            <w:r>
              <w:rPr>
                <w:rFonts w:hint="eastAsia" w:ascii="Times New Roman" w:hAnsi="Times New Roman" w:cs="Times New Roman"/>
                <w:color w:val="auto"/>
                <w:sz w:val="24"/>
                <w:szCs w:val="24"/>
                <w:lang w:val="en-US" w:eastAsia="zh-CN"/>
              </w:rPr>
              <w:t>7</w:t>
            </w:r>
            <w:r>
              <w:rPr>
                <w:rFonts w:hint="default" w:ascii="Times New Roman" w:hAnsi="Times New Roman" w:cs="Times New Roman"/>
                <w:color w:val="auto"/>
                <w:sz w:val="24"/>
                <w:szCs w:val="24"/>
                <w:lang w:val="en-US" w:eastAsia="zh-CN"/>
              </w:rPr>
              <w:t>月</w:t>
            </w:r>
            <w:r>
              <w:rPr>
                <w:rFonts w:hint="eastAsia" w:ascii="Times New Roman" w:hAnsi="Times New Roman" w:cs="Times New Roman"/>
                <w:color w:val="auto"/>
                <w:sz w:val="24"/>
                <w:szCs w:val="24"/>
                <w:lang w:val="en-US" w:eastAsia="zh-CN"/>
              </w:rPr>
              <w:t>30</w:t>
            </w:r>
            <w:r>
              <w:rPr>
                <w:rFonts w:hint="default" w:ascii="Times New Roman" w:hAnsi="Times New Roman" w:cs="Times New Roman"/>
                <w:color w:val="auto"/>
                <w:sz w:val="24"/>
                <w:szCs w:val="24"/>
                <w:lang w:val="en-US" w:eastAsia="zh-CN"/>
              </w:rPr>
              <w:t>日取得了陕西省西咸新区沣西新城管理委员会的备案确认书（具体见附件2）。202</w:t>
            </w:r>
            <w:r>
              <w:rPr>
                <w:rFonts w:hint="eastAsia"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lang w:val="en-US" w:eastAsia="zh-CN"/>
              </w:rPr>
              <w:t>年</w:t>
            </w:r>
            <w:r>
              <w:rPr>
                <w:rFonts w:hint="eastAsia" w:ascii="Times New Roman" w:hAnsi="Times New Roman" w:cs="Times New Roman"/>
                <w:color w:val="auto"/>
                <w:sz w:val="24"/>
                <w:szCs w:val="24"/>
                <w:lang w:val="en-US" w:eastAsia="zh-CN"/>
              </w:rPr>
              <w:t>7</w:t>
            </w:r>
            <w:r>
              <w:rPr>
                <w:rFonts w:hint="default" w:ascii="Times New Roman" w:hAnsi="Times New Roman" w:cs="Times New Roman"/>
                <w:color w:val="auto"/>
                <w:sz w:val="24"/>
                <w:szCs w:val="24"/>
                <w:lang w:val="en-US" w:eastAsia="zh-CN"/>
              </w:rPr>
              <w:t>月2</w:t>
            </w:r>
            <w:r>
              <w:rPr>
                <w:rFonts w:hint="eastAsia"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lang w:val="en-US" w:eastAsia="zh-CN"/>
              </w:rPr>
              <w:t>日取得《</w:t>
            </w:r>
            <w:r>
              <w:rPr>
                <w:rFonts w:hint="eastAsia" w:ascii="Times New Roman" w:hAnsi="Times New Roman" w:cs="Times New Roman"/>
                <w:color w:val="auto"/>
                <w:sz w:val="24"/>
                <w:szCs w:val="24"/>
                <w:lang w:eastAsia="zh-CN"/>
              </w:rPr>
              <w:t>西咸新区沣西新城龙台观路清洁能源替代项目</w:t>
            </w:r>
            <w:r>
              <w:rPr>
                <w:rFonts w:hint="default" w:ascii="Times New Roman" w:hAnsi="Times New Roman" w:cs="Times New Roman"/>
                <w:color w:val="auto"/>
                <w:sz w:val="24"/>
                <w:szCs w:val="24"/>
                <w:lang w:val="en-US" w:eastAsia="zh-CN"/>
              </w:rPr>
              <w:t>水资源论证报告书》审查意见</w:t>
            </w:r>
            <w:r>
              <w:rPr>
                <w:rFonts w:hint="eastAsia" w:ascii="Times New Roman" w:hAnsi="Times New Roman" w:cs="Times New Roman"/>
                <w:color w:val="auto"/>
                <w:sz w:val="24"/>
                <w:szCs w:val="24"/>
                <w:lang w:val="en-US" w:eastAsia="zh-CN"/>
              </w:rPr>
              <w:t>（见附件4）</w:t>
            </w:r>
            <w:r>
              <w:rPr>
                <w:rFonts w:hint="default" w:ascii="Times New Roman" w:hAnsi="Times New Roman" w:cs="Times New Roman"/>
                <w:color w:val="auto"/>
                <w:sz w:val="24"/>
                <w:szCs w:val="24"/>
                <w:lang w:val="en-US" w:eastAsia="zh-CN"/>
              </w:rPr>
              <w:t>，项目取水及回灌方案合理，符合同层等量回灌、以灌定采的要求。</w:t>
            </w:r>
            <w:r>
              <w:rPr>
                <w:rFonts w:hint="default" w:ascii="Times New Roman" w:hAnsi="Times New Roman" w:cs="Times New Roman"/>
                <w:color w:val="auto"/>
                <w:sz w:val="24"/>
                <w:szCs w:val="24"/>
                <w:highlight w:val="none"/>
                <w:lang w:val="en-US" w:eastAsia="zh-CN"/>
              </w:rPr>
              <w:t>根据《取水许可管理办法》第二十二条规定，取水工程或者设施建成并试运行满30日的，申请人应当向取水审批机关报送建设项目的批准或者核准文件、取水工程或者设施的建设和试运行情况等材料，申请核发取水许可证。</w:t>
            </w:r>
            <w:r>
              <w:rPr>
                <w:rFonts w:hint="default" w:ascii="Times New Roman" w:hAnsi="Times New Roman" w:eastAsia="宋体" w:cs="Times New Roman"/>
                <w:color w:val="auto"/>
                <w:kern w:val="2"/>
                <w:sz w:val="24"/>
                <w:szCs w:val="24"/>
                <w:highlight w:val="none"/>
                <w:u w:val="none"/>
                <w:lang w:val="en-US" w:eastAsia="zh-CN" w:bidi="ar-SA"/>
              </w:rPr>
              <w:t>本项目由陕西地矿华兴新能源开发有限公司建设、运营，项目建成后以趸售的方式向</w:t>
            </w:r>
            <w:r>
              <w:rPr>
                <w:rFonts w:hint="default" w:ascii="Times New Roman" w:hAnsi="Times New Roman" w:eastAsia="宋体" w:cs="Times New Roman"/>
                <w:color w:val="auto"/>
                <w:sz w:val="24"/>
                <w:highlight w:val="none"/>
                <w:lang w:val="en-US" w:eastAsia="zh-CN"/>
              </w:rPr>
              <w:t>咸阳沣河集中供热有限公司</w:t>
            </w:r>
            <w:r>
              <w:rPr>
                <w:rFonts w:hint="default" w:ascii="Times New Roman" w:hAnsi="Times New Roman" w:eastAsia="宋体" w:cs="Times New Roman"/>
                <w:color w:val="auto"/>
                <w:kern w:val="2"/>
                <w:sz w:val="24"/>
                <w:szCs w:val="24"/>
                <w:highlight w:val="none"/>
                <w:u w:val="none"/>
                <w:lang w:val="en-US" w:eastAsia="zh-CN" w:bidi="ar-SA"/>
              </w:rPr>
              <w:t>提供热量（供用热协议见附件</w:t>
            </w:r>
            <w:r>
              <w:rPr>
                <w:rFonts w:hint="eastAsia" w:ascii="Times New Roman" w:hAnsi="Times New Roman" w:eastAsia="宋体" w:cs="Times New Roman"/>
                <w:color w:val="auto"/>
                <w:kern w:val="2"/>
                <w:sz w:val="24"/>
                <w:szCs w:val="24"/>
                <w:highlight w:val="none"/>
                <w:u w:val="none"/>
                <w:lang w:val="en-US" w:eastAsia="zh-CN" w:bidi="ar-SA"/>
              </w:rPr>
              <w:t>5</w:t>
            </w:r>
            <w:r>
              <w:rPr>
                <w:rFonts w:hint="default" w:ascii="Times New Roman" w:hAnsi="Times New Roman" w:eastAsia="宋体" w:cs="Times New Roman"/>
                <w:color w:val="auto"/>
                <w:kern w:val="2"/>
                <w:sz w:val="24"/>
                <w:szCs w:val="24"/>
                <w:highlight w:val="none"/>
                <w:u w:val="none"/>
                <w:lang w:val="en-US" w:eastAsia="zh-CN" w:bidi="ar-SA"/>
              </w:rPr>
              <w:t>）。</w:t>
            </w:r>
          </w:p>
          <w:p w14:paraId="078BFA48">
            <w:pPr>
              <w:pStyle w:val="4"/>
              <w:keepNext w:val="0"/>
              <w:keepLines w:val="0"/>
              <w:pageBreakBefore w:val="0"/>
              <w:widowControl w:val="0"/>
              <w:kinsoku/>
              <w:wordWrap/>
              <w:overflowPunct/>
              <w:topLinePunct w:val="0"/>
              <w:autoSpaceDE/>
              <w:autoSpaceDN/>
              <w:bidi w:val="0"/>
              <w:ind w:firstLine="480" w:firstLineChars="200"/>
              <w:textAlignment w:val="auto"/>
              <w:rPr>
                <w:rFonts w:hint="eastAsia"/>
                <w:color w:val="auto"/>
                <w:lang w:eastAsia="zh-CN"/>
              </w:rPr>
            </w:pPr>
            <w:r>
              <w:rPr>
                <w:rFonts w:hint="eastAsia"/>
                <w:color w:val="auto"/>
              </w:rPr>
              <w:t>咸阳沣河集中供热有限公司位于沣西新城，同文路以东、永平路以北、西兴高速以南，供热范围为沣河以西、1号桥以东、世纪大道两侧及同文路两侧，目前接入热网面积为453万m</w:t>
            </w:r>
            <w:r>
              <w:rPr>
                <w:rFonts w:hint="eastAsia"/>
                <w:color w:val="auto"/>
                <w:vertAlign w:val="superscript"/>
              </w:rPr>
              <w:t>2</w:t>
            </w:r>
            <w:r>
              <w:rPr>
                <w:rFonts w:hint="eastAsia"/>
                <w:color w:val="auto"/>
              </w:rPr>
              <w:t>，实际采暖面积为310万m</w:t>
            </w:r>
            <w:r>
              <w:rPr>
                <w:rFonts w:hint="eastAsia"/>
                <w:color w:val="auto"/>
                <w:vertAlign w:val="superscript"/>
              </w:rPr>
              <w:t>2</w:t>
            </w:r>
            <w:r>
              <w:rPr>
                <w:rFonts w:hint="eastAsia"/>
                <w:color w:val="auto"/>
              </w:rPr>
              <w:t>。早期供热热源为2台容量100T燃煤锅炉，2019年进行“煤改气”升级改造，于2019年、2020年分别建成1台130T、1台80T燃气锅炉，燃煤锅炉于2020年停运，目前由2台燃气锅炉并联运行。分别于2024年3月和2026年1月采用“地热+燃气”模式建设两个清洁能源替代项目（西咸新区沣西新城同文路中石化绿源沣河集中供热清洁能源替代供热新建项目和西咸新区沣西新城大学城片区清洁能源替代供暖项目），目前两个项目均在建设中。</w:t>
            </w:r>
          </w:p>
          <w:p w14:paraId="28D56CC2">
            <w:pPr>
              <w:pStyle w:val="4"/>
              <w:keepNext w:val="0"/>
              <w:keepLines w:val="0"/>
              <w:pageBreakBefore w:val="0"/>
              <w:widowControl w:val="0"/>
              <w:kinsoku/>
              <w:wordWrap/>
              <w:overflowPunct/>
              <w:topLinePunct w:val="0"/>
              <w:autoSpaceDE/>
              <w:autoSpaceDN/>
              <w:bidi w:val="0"/>
              <w:ind w:firstLine="480" w:firstLineChars="200"/>
              <w:textAlignment w:val="auto"/>
              <w:rPr>
                <w:color w:val="auto"/>
              </w:rPr>
            </w:pPr>
            <w:r>
              <w:rPr>
                <w:rStyle w:val="28"/>
                <w:rFonts w:hint="eastAsia" w:ascii="Times New Roman" w:hAnsi="Times New Roman" w:cs="Times New Roman"/>
                <w:color w:val="auto"/>
                <w:highlight w:val="none"/>
                <w:lang w:val="en-US" w:eastAsia="zh-CN"/>
              </w:rPr>
              <w:t>本</w:t>
            </w:r>
            <w:r>
              <w:rPr>
                <w:rStyle w:val="28"/>
                <w:rFonts w:hint="default" w:ascii="Times New Roman" w:hAnsi="Times New Roman" w:cs="Times New Roman"/>
                <w:color w:val="auto"/>
                <w:highlight w:val="none"/>
                <w:lang w:val="en-US" w:eastAsia="zh-CN"/>
              </w:rPr>
              <w:t>项目</w:t>
            </w:r>
            <w:r>
              <w:rPr>
                <w:rStyle w:val="28"/>
                <w:rFonts w:hint="eastAsia" w:ascii="Times New Roman" w:hAnsi="Times New Roman" w:cs="Times New Roman"/>
                <w:color w:val="auto"/>
                <w:highlight w:val="none"/>
                <w:lang w:val="en-US" w:eastAsia="zh-CN"/>
              </w:rPr>
              <w:t>以</w:t>
            </w:r>
            <w:r>
              <w:rPr>
                <w:rFonts w:hint="default" w:ascii="Times New Roman" w:hAnsi="Times New Roman" w:cs="Times New Roman"/>
                <w:color w:val="auto"/>
                <w:highlight w:val="none"/>
                <w:lang w:val="en-US" w:eastAsia="zh-CN"/>
              </w:rPr>
              <w:t>地热能做为供热基础热源，不足部分由燃气调峰，响应</w:t>
            </w:r>
            <w:r>
              <w:rPr>
                <w:rFonts w:hint="eastAsia" w:cs="Times New Roman"/>
                <w:color w:val="auto"/>
                <w:highlight w:val="none"/>
                <w:lang w:val="en-US" w:eastAsia="zh-CN"/>
              </w:rPr>
              <w:t>“</w:t>
            </w:r>
            <w:r>
              <w:rPr>
                <w:rFonts w:hint="default" w:ascii="Times New Roman" w:hAnsi="Times New Roman" w:eastAsia="宋体" w:cs="Times New Roman"/>
                <w:color w:val="auto"/>
                <w:kern w:val="2"/>
                <w:sz w:val="24"/>
                <w:szCs w:val="24"/>
                <w:highlight w:val="none"/>
                <w:lang w:val="en-US" w:eastAsia="zh-CN" w:bidi="ar-SA"/>
              </w:rPr>
              <w:t>推动既有燃气锅炉和新能源协同互补、有机融合</w:t>
            </w:r>
            <w:r>
              <w:rPr>
                <w:rFonts w:hint="eastAsia" w:cs="Times New Roman"/>
                <w:color w:val="auto"/>
                <w:highlight w:val="none"/>
                <w:lang w:val="en-US" w:eastAsia="zh-CN"/>
              </w:rPr>
              <w:t>”</w:t>
            </w:r>
            <w:r>
              <w:rPr>
                <w:rStyle w:val="28"/>
                <w:rFonts w:hint="default" w:ascii="Times New Roman" w:hAnsi="Times New Roman" w:cs="Times New Roman"/>
                <w:color w:val="auto"/>
                <w:highlight w:val="none"/>
                <w:lang w:eastAsia="zh-CN"/>
              </w:rPr>
              <w:t>。拟建井场位于</w:t>
            </w:r>
            <w:r>
              <w:rPr>
                <w:rStyle w:val="28"/>
                <w:rFonts w:hint="eastAsia" w:ascii="Times New Roman" w:hAnsi="Times New Roman" w:cs="Times New Roman"/>
                <w:color w:val="auto"/>
                <w:highlight w:val="none"/>
                <w:lang w:eastAsia="zh-CN"/>
              </w:rPr>
              <w:t>沣西新城龙台观路（永平路）陕西中医药大学二附院南门西侧</w:t>
            </w:r>
            <w:r>
              <w:rPr>
                <w:rStyle w:val="28"/>
                <w:rFonts w:hint="default"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项目拟建设</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0</w:t>
            </w:r>
            <w:r>
              <w:rPr>
                <w:rFonts w:hint="default" w:ascii="Times New Roman" w:hAnsi="Times New Roman" w:cs="Times New Roman"/>
                <w:color w:val="auto"/>
                <w:highlight w:val="none"/>
                <w:lang w:val="en-US" w:eastAsia="zh-CN"/>
              </w:rPr>
              <w:t>眼地热井，</w:t>
            </w:r>
            <w:r>
              <w:rPr>
                <w:rFonts w:hint="eastAsia" w:ascii="Times New Roman" w:hAnsi="Times New Roman" w:cs="Times New Roman"/>
                <w:color w:val="auto"/>
                <w:highlight w:val="none"/>
                <w:lang w:val="en-US" w:eastAsia="zh-CN"/>
              </w:rPr>
              <w:t>其中</w:t>
            </w:r>
            <w:r>
              <w:rPr>
                <w:rFonts w:hint="default" w:ascii="Times New Roman" w:hAnsi="Times New Roman" w:cs="Times New Roman"/>
                <w:color w:val="auto"/>
                <w:highlight w:val="none"/>
                <w:lang w:val="en-US" w:eastAsia="zh-CN"/>
              </w:rPr>
              <w:t>深井</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眼（</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采</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灌），中深井</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眼（2采</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灌），开采井抽出的地热水经管道进入换热站，</w:t>
            </w:r>
            <w:r>
              <w:rPr>
                <w:rFonts w:hint="eastAsia" w:cs="Times New Roman"/>
                <w:color w:val="auto"/>
                <w:highlight w:val="none"/>
                <w:lang w:val="en-US" w:eastAsia="zh-CN"/>
              </w:rPr>
              <w:t>通过板式换热器、热泵机组等</w:t>
            </w:r>
            <w:r>
              <w:rPr>
                <w:rFonts w:hint="default" w:ascii="Times New Roman" w:hAnsi="Times New Roman" w:cs="Times New Roman"/>
                <w:color w:val="auto"/>
                <w:highlight w:val="none"/>
                <w:lang w:val="en-US" w:eastAsia="zh-CN"/>
              </w:rPr>
              <w:t>将热能传递给供热系统的循环水，</w:t>
            </w:r>
            <w:r>
              <w:rPr>
                <w:rFonts w:hint="eastAsia" w:ascii="Times New Roman" w:hAnsi="Times New Roman" w:cs="Times New Roman"/>
                <w:color w:val="auto"/>
                <w:highlight w:val="none"/>
                <w:lang w:val="en-US" w:eastAsia="zh-CN"/>
              </w:rPr>
              <w:t>为间接供热，</w:t>
            </w:r>
            <w:r>
              <w:rPr>
                <w:rFonts w:hint="default" w:ascii="Times New Roman" w:hAnsi="Times New Roman" w:cs="Times New Roman"/>
                <w:color w:val="auto"/>
                <w:highlight w:val="none"/>
                <w:lang w:val="en-US" w:eastAsia="zh-CN"/>
              </w:rPr>
              <w:t>地热尾水通过回灌井回灌到与生产井同层位地层内</w:t>
            </w:r>
            <w:r>
              <w:rPr>
                <w:rFonts w:hint="eastAsia" w:ascii="Times New Roman" w:hAnsi="Times New Roman" w:cs="Times New Roman"/>
                <w:color w:val="auto"/>
                <w:highlight w:val="none"/>
                <w:lang w:val="en-US" w:eastAsia="zh-CN"/>
              </w:rPr>
              <w:t>。</w:t>
            </w:r>
            <w:r>
              <w:rPr>
                <w:rStyle w:val="28"/>
                <w:rFonts w:hint="default" w:ascii="Times New Roman" w:hAnsi="Times New Roman" w:cs="Times New Roman"/>
                <w:color w:val="auto"/>
                <w:highlight w:val="none"/>
                <w:lang w:eastAsia="zh-CN"/>
              </w:rPr>
              <w:t>该项目</w:t>
            </w:r>
            <w:r>
              <w:rPr>
                <w:rStyle w:val="28"/>
                <w:rFonts w:hint="eastAsia" w:ascii="Times New Roman" w:hAnsi="Times New Roman" w:cs="Times New Roman"/>
                <w:color w:val="auto"/>
                <w:highlight w:val="none"/>
                <w:lang w:val="en-US" w:eastAsia="zh-CN"/>
              </w:rPr>
              <w:t>建成后</w:t>
            </w:r>
            <w:r>
              <w:rPr>
                <w:rStyle w:val="28"/>
                <w:rFonts w:hint="default" w:ascii="Times New Roman" w:hAnsi="Times New Roman" w:cs="Times New Roman"/>
                <w:color w:val="auto"/>
                <w:highlight w:val="none"/>
                <w:lang w:eastAsia="zh-CN"/>
              </w:rPr>
              <w:t>可替代现有燃气供暖面积约</w:t>
            </w:r>
            <w:r>
              <w:rPr>
                <w:rStyle w:val="28"/>
                <w:rFonts w:hint="eastAsia" w:ascii="Times New Roman" w:hAnsi="Times New Roman" w:cs="Times New Roman"/>
                <w:color w:val="auto"/>
                <w:highlight w:val="none"/>
                <w:lang w:val="en-US" w:eastAsia="zh-CN"/>
              </w:rPr>
              <w:t>106</w:t>
            </w:r>
            <w:r>
              <w:rPr>
                <w:rStyle w:val="28"/>
                <w:rFonts w:hint="default" w:ascii="Times New Roman" w:hAnsi="Times New Roman" w:cs="Times New Roman"/>
                <w:color w:val="auto"/>
                <w:highlight w:val="none"/>
                <w:lang w:eastAsia="zh-CN"/>
              </w:rPr>
              <w:t>万m</w:t>
            </w:r>
            <w:r>
              <w:rPr>
                <w:rStyle w:val="28"/>
                <w:rFonts w:hint="default" w:ascii="Times New Roman" w:hAnsi="Times New Roman" w:cs="Times New Roman"/>
                <w:color w:val="auto"/>
                <w:highlight w:val="none"/>
                <w:vertAlign w:val="superscript"/>
                <w:lang w:eastAsia="zh-CN"/>
              </w:rPr>
              <w:t>2</w:t>
            </w:r>
            <w:r>
              <w:rPr>
                <w:rStyle w:val="28"/>
                <w:rFonts w:hint="default" w:ascii="Times New Roman" w:hAnsi="Times New Roman" w:cs="Times New Roman"/>
                <w:color w:val="auto"/>
                <w:highlight w:val="none"/>
                <w:lang w:eastAsia="zh-CN"/>
              </w:rPr>
              <w:t>，可替代热负荷约3</w:t>
            </w:r>
            <w:r>
              <w:rPr>
                <w:rStyle w:val="28"/>
                <w:rFonts w:hint="eastAsia" w:ascii="Times New Roman" w:hAnsi="Times New Roman" w:cs="Times New Roman"/>
                <w:color w:val="auto"/>
                <w:highlight w:val="none"/>
                <w:lang w:val="en-US" w:eastAsia="zh-CN"/>
              </w:rPr>
              <w:t>7.10</w:t>
            </w:r>
            <w:r>
              <w:rPr>
                <w:rStyle w:val="28"/>
                <w:rFonts w:hint="default" w:ascii="Times New Roman" w:hAnsi="Times New Roman" w:cs="Times New Roman"/>
                <w:color w:val="auto"/>
                <w:highlight w:val="none"/>
                <w:lang w:eastAsia="zh-CN"/>
              </w:rPr>
              <w:t>MW。</w:t>
            </w:r>
            <w:r>
              <w:rPr>
                <w:rFonts w:hint="default" w:ascii="Times New Roman" w:hAnsi="Times New Roman" w:cs="Times New Roman"/>
                <w:color w:val="auto"/>
                <w:lang w:val="en-US" w:eastAsia="zh-CN"/>
              </w:rPr>
              <w:t>供热范围如图2-1所示</w:t>
            </w:r>
            <w:r>
              <w:rPr>
                <w:rFonts w:hint="default" w:ascii="Times New Roman" w:hAnsi="Times New Roman" w:cs="Times New Roman"/>
                <w:color w:val="auto"/>
              </w:rPr>
              <w:t>。</w:t>
            </w:r>
          </w:p>
          <w:p w14:paraId="3CE7A037">
            <w:pPr>
              <w:pStyle w:val="4"/>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color w:val="auto"/>
              </w:rPr>
            </w:pPr>
            <w:r>
              <w:rPr>
                <w:color w:val="auto"/>
                <w:position w:val="-157"/>
              </w:rPr>
              <mc:AlternateContent>
                <mc:Choice Requires="wpg">
                  <w:drawing>
                    <wp:inline distT="0" distB="0" distL="114300" distR="114300">
                      <wp:extent cx="5278755" cy="4999990"/>
                      <wp:effectExtent l="0" t="0" r="17145" b="10160"/>
                      <wp:docPr id="4" name="组合 15"/>
                      <wp:cNvGraphicFramePr/>
                      <a:graphic xmlns:a="http://schemas.openxmlformats.org/drawingml/2006/main">
                        <a:graphicData uri="http://schemas.microsoft.com/office/word/2010/wordprocessingGroup">
                          <wpg:wgp>
                            <wpg:cNvGrpSpPr/>
                            <wpg:grpSpPr>
                              <a:xfrm>
                                <a:off x="0" y="0"/>
                                <a:ext cx="5278755" cy="4999990"/>
                                <a:chOff x="0" y="0"/>
                                <a:chExt cx="8312" cy="7874"/>
                              </a:xfrm>
                            </wpg:grpSpPr>
                            <pic:pic xmlns:pic="http://schemas.openxmlformats.org/drawingml/2006/picture">
                              <pic:nvPicPr>
                                <pic:cNvPr id="1" name="图片 16"/>
                                <pic:cNvPicPr>
                                  <a:picLocks noChangeAspect="1"/>
                                </pic:cNvPicPr>
                              </pic:nvPicPr>
                              <pic:blipFill>
                                <a:blip r:embed="rId9"/>
                                <a:stretch>
                                  <a:fillRect/>
                                </a:stretch>
                              </pic:blipFill>
                              <pic:spPr>
                                <a:xfrm>
                                  <a:off x="0" y="0"/>
                                  <a:ext cx="8312" cy="7874"/>
                                </a:xfrm>
                                <a:prstGeom prst="rect">
                                  <a:avLst/>
                                </a:prstGeom>
                                <a:noFill/>
                                <a:ln>
                                  <a:noFill/>
                                </a:ln>
                              </pic:spPr>
                            </pic:pic>
                            <wps:wsp>
                              <wps:cNvPr id="2" name="文本框 17"/>
                              <wps:cNvSpPr txBox="1"/>
                              <wps:spPr>
                                <a:xfrm>
                                  <a:off x="3337" y="4024"/>
                                  <a:ext cx="1268" cy="1905"/>
                                </a:xfrm>
                                <a:prstGeom prst="rect">
                                  <a:avLst/>
                                </a:prstGeom>
                                <a:noFill/>
                                <a:ln>
                                  <a:noFill/>
                                </a:ln>
                              </wps:spPr>
                              <wps:txbx>
                                <w:txbxContent>
                                  <w:p w14:paraId="6F0AD6D1">
                                    <w:pPr>
                                      <w:spacing w:before="19" w:line="219" w:lineRule="auto"/>
                                      <w:ind w:left="232"/>
                                      <w:rPr>
                                        <w:rFonts w:ascii="宋体" w:hAnsi="宋体" w:eastAsia="宋体" w:cs="宋体"/>
                                        <w:sz w:val="18"/>
                                        <w:szCs w:val="18"/>
                                      </w:rPr>
                                    </w:pPr>
                                    <w:r>
                                      <w:rPr>
                                        <w:rFonts w:ascii="宋体" w:hAnsi="宋体" w:eastAsia="宋体" w:cs="宋体"/>
                                        <w:b/>
                                        <w:bCs/>
                                        <w:color w:val="FF0000"/>
                                        <w:spacing w:val="-3"/>
                                        <w:sz w:val="18"/>
                                        <w:szCs w:val="18"/>
                                      </w:rPr>
                                      <w:t>本拟建项目</w:t>
                                    </w:r>
                                  </w:p>
                                  <w:p w14:paraId="770A95B5">
                                    <w:pPr>
                                      <w:spacing w:line="273" w:lineRule="auto"/>
                                      <w:rPr>
                                        <w:rFonts w:ascii="Arial"/>
                                        <w:sz w:val="21"/>
                                      </w:rPr>
                                    </w:pPr>
                                  </w:p>
                                  <w:p w14:paraId="08F3C3BD">
                                    <w:pPr>
                                      <w:spacing w:line="273" w:lineRule="auto"/>
                                      <w:rPr>
                                        <w:rFonts w:ascii="Arial"/>
                                        <w:sz w:val="21"/>
                                      </w:rPr>
                                    </w:pPr>
                                  </w:p>
                                  <w:p w14:paraId="4302F943">
                                    <w:pPr>
                                      <w:spacing w:line="274" w:lineRule="auto"/>
                                      <w:rPr>
                                        <w:rFonts w:ascii="Arial"/>
                                        <w:sz w:val="21"/>
                                      </w:rPr>
                                    </w:pPr>
                                  </w:p>
                                  <w:p w14:paraId="54884523">
                                    <w:pPr>
                                      <w:spacing w:line="274" w:lineRule="auto"/>
                                      <w:rPr>
                                        <w:rFonts w:ascii="Arial"/>
                                        <w:sz w:val="21"/>
                                      </w:rPr>
                                    </w:pPr>
                                  </w:p>
                                  <w:p w14:paraId="20EA2830">
                                    <w:pPr>
                                      <w:spacing w:before="59" w:line="219" w:lineRule="auto"/>
                                      <w:ind w:left="22"/>
                                      <w:rPr>
                                        <w:rFonts w:ascii="宋体" w:hAnsi="宋体" w:eastAsia="宋体" w:cs="宋体"/>
                                        <w:sz w:val="18"/>
                                        <w:szCs w:val="18"/>
                                      </w:rPr>
                                    </w:pPr>
                                    <w:r>
                                      <w:rPr>
                                        <w:rFonts w:ascii="宋体" w:hAnsi="宋体" w:eastAsia="宋体" w:cs="宋体"/>
                                        <w:b/>
                                        <w:bCs/>
                                        <w:color w:val="FF0000"/>
                                        <w:spacing w:val="24"/>
                                        <w:sz w:val="18"/>
                                        <w:szCs w:val="18"/>
                                      </w:rPr>
                                      <w:t>大学城清洁能</w:t>
                                    </w:r>
                                  </w:p>
                                  <w:p w14:paraId="395EA711">
                                    <w:pPr>
                                      <w:spacing w:before="98" w:line="219" w:lineRule="auto"/>
                                      <w:ind w:left="20"/>
                                      <w:rPr>
                                        <w:rFonts w:ascii="宋体" w:hAnsi="宋体" w:eastAsia="宋体" w:cs="宋体"/>
                                        <w:sz w:val="18"/>
                                        <w:szCs w:val="18"/>
                                      </w:rPr>
                                    </w:pPr>
                                    <w:r>
                                      <w:rPr>
                                        <w:rFonts w:ascii="宋体" w:hAnsi="宋体" w:eastAsia="宋体" w:cs="宋体"/>
                                        <w:b/>
                                        <w:bCs/>
                                        <w:color w:val="FF0000"/>
                                        <w:spacing w:val="-3"/>
                                        <w:sz w:val="18"/>
                                        <w:szCs w:val="18"/>
                                      </w:rPr>
                                      <w:t>源替代项目</w:t>
                                    </w:r>
                                  </w:p>
                                </w:txbxContent>
                              </wps:txbx>
                              <wps:bodyPr wrap="square" lIns="0" tIns="0" rIns="0" bIns="0" upright="1"/>
                            </wps:wsp>
                            <wps:wsp>
                              <wps:cNvPr id="3" name="文本框 18"/>
                              <wps:cNvSpPr txBox="1"/>
                              <wps:spPr>
                                <a:xfrm>
                                  <a:off x="1602" y="2615"/>
                                  <a:ext cx="2945" cy="532"/>
                                </a:xfrm>
                                <a:prstGeom prst="rect">
                                  <a:avLst/>
                                </a:prstGeom>
                                <a:noFill/>
                                <a:ln>
                                  <a:noFill/>
                                </a:ln>
                              </wps:spPr>
                              <wps:txbx>
                                <w:txbxContent>
                                  <w:p w14:paraId="4CCACD84">
                                    <w:pPr>
                                      <w:keepNext w:val="0"/>
                                      <w:keepLines w:val="0"/>
                                      <w:pageBreakBefore w:val="0"/>
                                      <w:widowControl w:val="0"/>
                                      <w:kinsoku/>
                                      <w:wordWrap/>
                                      <w:overflowPunct/>
                                      <w:topLinePunct w:val="0"/>
                                      <w:bidi w:val="0"/>
                                      <w:adjustRightInd/>
                                      <w:snapToGrid/>
                                      <w:spacing w:before="20" w:line="240" w:lineRule="auto"/>
                                      <w:ind w:left="1763" w:right="0" w:hanging="1763"/>
                                      <w:textAlignment w:val="auto"/>
                                      <w:rPr>
                                        <w:rFonts w:ascii="宋体" w:hAnsi="宋体" w:eastAsia="宋体" w:cs="宋体"/>
                                        <w:sz w:val="18"/>
                                        <w:szCs w:val="18"/>
                                      </w:rPr>
                                    </w:pPr>
                                    <w:r>
                                      <w:rPr>
                                        <w:rFonts w:ascii="宋体" w:hAnsi="宋体" w:eastAsia="宋体" w:cs="宋体"/>
                                        <w:b/>
                                        <w:bCs/>
                                        <w:color w:val="FF0000"/>
                                        <w:spacing w:val="1"/>
                                        <w:position w:val="-3"/>
                                        <w:sz w:val="18"/>
                                        <w:szCs w:val="18"/>
                                      </w:rPr>
                                      <w:t>沣河热力厂区</w:t>
                                    </w:r>
                                    <w:r>
                                      <w:rPr>
                                        <w:rFonts w:ascii="宋体" w:hAnsi="宋体" w:eastAsia="宋体" w:cs="宋体"/>
                                        <w:color w:val="FF0000"/>
                                        <w:spacing w:val="11"/>
                                        <w:position w:val="-3"/>
                                        <w:sz w:val="18"/>
                                        <w:szCs w:val="18"/>
                                      </w:rPr>
                                      <w:t xml:space="preserve">     </w:t>
                                    </w:r>
                                    <w:r>
                                      <w:rPr>
                                        <w:rFonts w:ascii="宋体" w:hAnsi="宋体" w:eastAsia="宋体" w:cs="宋体"/>
                                        <w:b/>
                                        <w:bCs/>
                                        <w:color w:val="FF0000"/>
                                        <w:spacing w:val="1"/>
                                        <w:position w:val="3"/>
                                        <w:sz w:val="18"/>
                                        <w:szCs w:val="18"/>
                                      </w:rPr>
                                      <w:t>同文路清洁能</w:t>
                                    </w:r>
                                    <w:r>
                                      <w:rPr>
                                        <w:rFonts w:ascii="宋体" w:hAnsi="宋体" w:eastAsia="宋体" w:cs="宋体"/>
                                        <w:b/>
                                        <w:bCs/>
                                        <w:color w:val="FF0000"/>
                                        <w:spacing w:val="-3"/>
                                        <w:sz w:val="18"/>
                                        <w:szCs w:val="18"/>
                                      </w:rPr>
                                      <w:t>源替代项目</w:t>
                                    </w:r>
                                  </w:p>
                                </w:txbxContent>
                              </wps:txbx>
                              <wps:bodyPr wrap="square" lIns="0" tIns="0" rIns="0" bIns="0" upright="1"/>
                            </wps:wsp>
                          </wpg:wgp>
                        </a:graphicData>
                      </a:graphic>
                    </wp:inline>
                  </w:drawing>
                </mc:Choice>
                <mc:Fallback>
                  <w:pict>
                    <v:group id="组合 15" o:spid="_x0000_s1026" o:spt="203" style="height:393.7pt;width:415.65pt;" coordsize="8312,7874" o:gfxdata="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">
                      <o:lock v:ext="edit" aspectratio="f"/>
                      <v:shape id="图片 16" o:spid="_x0000_s1026" o:spt="75" type="#_x0000_t75" style="position:absolute;left:0;top:0;height:7874;width:8312;" filled="f" o:preferrelative="t" stroked="f" coordsize="21600,21600" o:gfxdata="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W/9cC5AAAA2gAA&#10;AA8AAAAAAAAAAQAgAAAAIgAAAGRycy9kb3ducmV2LnhtbFBLAQIUABQAAAAIAIdO4kAzLwWeOwAA&#10;ADkAAAAQAAAAAAAAAAEAIAAAAAgBAABkcnMvc2hhcGV4bWwueG1sUEsFBgAAAAAGAAYAWwEAALID&#10;AAAAAA==&#10;">
                        <v:fill on="f" focussize="0,0"/>
                        <v:stroke on="f"/>
                        <v:imagedata r:id="rId9" o:title=""/>
                        <o:lock v:ext="edit" aspectratio="t"/>
                      </v:shape>
                      <v:shape id="文本框 17" o:spid="_x0000_s1026" o:spt="202" type="#_x0000_t202" style="position:absolute;left:3337;top:4024;height:1905;width:1268;" filled="f" stroked="f" coordsize="21600,21600" o:gfxdata="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pV0I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F0AD6D1">
                              <w:pPr>
                                <w:spacing w:before="19" w:line="219" w:lineRule="auto"/>
                                <w:ind w:left="232"/>
                                <w:rPr>
                                  <w:rFonts w:ascii="宋体" w:hAnsi="宋体" w:eastAsia="宋体" w:cs="宋体"/>
                                  <w:sz w:val="18"/>
                                  <w:szCs w:val="18"/>
                                </w:rPr>
                              </w:pPr>
                              <w:r>
                                <w:rPr>
                                  <w:rFonts w:ascii="宋体" w:hAnsi="宋体" w:eastAsia="宋体" w:cs="宋体"/>
                                  <w:b/>
                                  <w:bCs/>
                                  <w:color w:val="FF0000"/>
                                  <w:spacing w:val="-3"/>
                                  <w:sz w:val="18"/>
                                  <w:szCs w:val="18"/>
                                </w:rPr>
                                <w:t>本拟建项目</w:t>
                              </w:r>
                            </w:p>
                            <w:p w14:paraId="770A95B5">
                              <w:pPr>
                                <w:spacing w:line="273" w:lineRule="auto"/>
                                <w:rPr>
                                  <w:rFonts w:ascii="Arial"/>
                                  <w:sz w:val="21"/>
                                </w:rPr>
                              </w:pPr>
                            </w:p>
                            <w:p w14:paraId="08F3C3BD">
                              <w:pPr>
                                <w:spacing w:line="273" w:lineRule="auto"/>
                                <w:rPr>
                                  <w:rFonts w:ascii="Arial"/>
                                  <w:sz w:val="21"/>
                                </w:rPr>
                              </w:pPr>
                            </w:p>
                            <w:p w14:paraId="4302F943">
                              <w:pPr>
                                <w:spacing w:line="274" w:lineRule="auto"/>
                                <w:rPr>
                                  <w:rFonts w:ascii="Arial"/>
                                  <w:sz w:val="21"/>
                                </w:rPr>
                              </w:pPr>
                            </w:p>
                            <w:p w14:paraId="54884523">
                              <w:pPr>
                                <w:spacing w:line="274" w:lineRule="auto"/>
                                <w:rPr>
                                  <w:rFonts w:ascii="Arial"/>
                                  <w:sz w:val="21"/>
                                </w:rPr>
                              </w:pPr>
                            </w:p>
                            <w:p w14:paraId="20EA2830">
                              <w:pPr>
                                <w:spacing w:before="59" w:line="219" w:lineRule="auto"/>
                                <w:ind w:left="22"/>
                                <w:rPr>
                                  <w:rFonts w:ascii="宋体" w:hAnsi="宋体" w:eastAsia="宋体" w:cs="宋体"/>
                                  <w:sz w:val="18"/>
                                  <w:szCs w:val="18"/>
                                </w:rPr>
                              </w:pPr>
                              <w:r>
                                <w:rPr>
                                  <w:rFonts w:ascii="宋体" w:hAnsi="宋体" w:eastAsia="宋体" w:cs="宋体"/>
                                  <w:b/>
                                  <w:bCs/>
                                  <w:color w:val="FF0000"/>
                                  <w:spacing w:val="24"/>
                                  <w:sz w:val="18"/>
                                  <w:szCs w:val="18"/>
                                </w:rPr>
                                <w:t>大学城清洁能</w:t>
                              </w:r>
                            </w:p>
                            <w:p w14:paraId="395EA711">
                              <w:pPr>
                                <w:spacing w:before="98" w:line="219" w:lineRule="auto"/>
                                <w:ind w:left="20"/>
                                <w:rPr>
                                  <w:rFonts w:ascii="宋体" w:hAnsi="宋体" w:eastAsia="宋体" w:cs="宋体"/>
                                  <w:sz w:val="18"/>
                                  <w:szCs w:val="18"/>
                                </w:rPr>
                              </w:pPr>
                              <w:r>
                                <w:rPr>
                                  <w:rFonts w:ascii="宋体" w:hAnsi="宋体" w:eastAsia="宋体" w:cs="宋体"/>
                                  <w:b/>
                                  <w:bCs/>
                                  <w:color w:val="FF0000"/>
                                  <w:spacing w:val="-3"/>
                                  <w:sz w:val="18"/>
                                  <w:szCs w:val="18"/>
                                </w:rPr>
                                <w:t>源替代项目</w:t>
                              </w:r>
                            </w:p>
                          </w:txbxContent>
                        </v:textbox>
                      </v:shape>
                      <v:shape id="文本框 18" o:spid="_x0000_s1026" o:spt="202" type="#_x0000_t202" style="position:absolute;left:1602;top:2615;height:532;width:2945;" filled="f" stroked="f" coordsize="21600,21600" o:gfxdata="UEsDBAoAAAAAAIdO4kAAAAAAAAAAAAAAAAAEAAAAZHJzL1BLAwQUAAAACACHTuJA/un4k70AAADa&#10;AAAADwAAAGRycy9kb3ducmV2LnhtbEWPQWsCMRSE70L/Q3gFb5pYQX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fiT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CCACD84">
                              <w:pPr>
                                <w:keepNext w:val="0"/>
                                <w:keepLines w:val="0"/>
                                <w:pageBreakBefore w:val="0"/>
                                <w:widowControl w:val="0"/>
                                <w:kinsoku/>
                                <w:wordWrap/>
                                <w:overflowPunct/>
                                <w:topLinePunct w:val="0"/>
                                <w:bidi w:val="0"/>
                                <w:adjustRightInd/>
                                <w:snapToGrid/>
                                <w:spacing w:before="20" w:line="240" w:lineRule="auto"/>
                                <w:ind w:left="1763" w:right="0" w:hanging="1763"/>
                                <w:textAlignment w:val="auto"/>
                                <w:rPr>
                                  <w:rFonts w:ascii="宋体" w:hAnsi="宋体" w:eastAsia="宋体" w:cs="宋体"/>
                                  <w:sz w:val="18"/>
                                  <w:szCs w:val="18"/>
                                </w:rPr>
                              </w:pPr>
                              <w:r>
                                <w:rPr>
                                  <w:rFonts w:ascii="宋体" w:hAnsi="宋体" w:eastAsia="宋体" w:cs="宋体"/>
                                  <w:b/>
                                  <w:bCs/>
                                  <w:color w:val="FF0000"/>
                                  <w:spacing w:val="1"/>
                                  <w:position w:val="-3"/>
                                  <w:sz w:val="18"/>
                                  <w:szCs w:val="18"/>
                                </w:rPr>
                                <w:t>沣河热力厂区</w:t>
                              </w:r>
                              <w:r>
                                <w:rPr>
                                  <w:rFonts w:ascii="宋体" w:hAnsi="宋体" w:eastAsia="宋体" w:cs="宋体"/>
                                  <w:color w:val="FF0000"/>
                                  <w:spacing w:val="11"/>
                                  <w:position w:val="-3"/>
                                  <w:sz w:val="18"/>
                                  <w:szCs w:val="18"/>
                                </w:rPr>
                                <w:t xml:space="preserve">     </w:t>
                              </w:r>
                              <w:r>
                                <w:rPr>
                                  <w:rFonts w:ascii="宋体" w:hAnsi="宋体" w:eastAsia="宋体" w:cs="宋体"/>
                                  <w:b/>
                                  <w:bCs/>
                                  <w:color w:val="FF0000"/>
                                  <w:spacing w:val="1"/>
                                  <w:position w:val="3"/>
                                  <w:sz w:val="18"/>
                                  <w:szCs w:val="18"/>
                                </w:rPr>
                                <w:t>同文路清洁能</w:t>
                              </w:r>
                              <w:r>
                                <w:rPr>
                                  <w:rFonts w:ascii="宋体" w:hAnsi="宋体" w:eastAsia="宋体" w:cs="宋体"/>
                                  <w:b/>
                                  <w:bCs/>
                                  <w:color w:val="FF0000"/>
                                  <w:spacing w:val="-3"/>
                                  <w:sz w:val="18"/>
                                  <w:szCs w:val="18"/>
                                </w:rPr>
                                <w:t>源替代项目</w:t>
                              </w:r>
                            </w:p>
                          </w:txbxContent>
                        </v:textbox>
                      </v:shape>
                      <w10:wrap type="none"/>
                      <w10:anchorlock/>
                    </v:group>
                  </w:pict>
                </mc:Fallback>
              </mc:AlternateContent>
            </w:r>
          </w:p>
          <w:p w14:paraId="726A1C94">
            <w:pPr>
              <w:pStyle w:val="43"/>
              <w:bidi w:val="0"/>
              <w:jc w:val="center"/>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图2-1  本项目位置及供热范围图</w:t>
            </w:r>
          </w:p>
          <w:p w14:paraId="7AA9A485">
            <w:pPr>
              <w:pStyle w:val="4"/>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本次评价范围包括地热井、回灌井、供暖管线</w:t>
            </w:r>
            <w:r>
              <w:rPr>
                <w:rFonts w:hint="eastAsia" w:cs="Times New Roman"/>
                <w:color w:val="auto"/>
                <w:highlight w:val="none"/>
                <w:lang w:val="en-US" w:eastAsia="zh-CN"/>
              </w:rPr>
              <w:t>（自换热站向南敷设，经龙台观路接入市政管网，共计约300m）、</w:t>
            </w:r>
            <w:r>
              <w:rPr>
                <w:rFonts w:hint="default" w:ascii="Times New Roman" w:hAnsi="Times New Roman" w:cs="Times New Roman"/>
                <w:color w:val="auto"/>
                <w:highlight w:val="none"/>
                <w:lang w:val="en-US" w:eastAsia="zh-CN"/>
              </w:rPr>
              <w:t>取水</w:t>
            </w:r>
            <w:r>
              <w:rPr>
                <w:rFonts w:hint="eastAsia" w:cs="Times New Roman"/>
                <w:color w:val="auto"/>
                <w:highlight w:val="none"/>
                <w:lang w:val="en-US" w:eastAsia="zh-CN"/>
              </w:rPr>
              <w:t>管线</w:t>
            </w:r>
            <w:r>
              <w:rPr>
                <w:rFonts w:hint="default" w:ascii="Times New Roman" w:hAnsi="Times New Roman" w:cs="Times New Roman"/>
                <w:color w:val="auto"/>
                <w:highlight w:val="none"/>
                <w:lang w:val="en-US" w:eastAsia="zh-CN"/>
              </w:rPr>
              <w:t>、回灌管线</w:t>
            </w:r>
            <w:r>
              <w:rPr>
                <w:rFonts w:hint="eastAsia" w:cs="Times New Roman"/>
                <w:color w:val="auto"/>
                <w:highlight w:val="none"/>
                <w:lang w:val="en-US" w:eastAsia="zh-CN"/>
              </w:rPr>
              <w:t>和</w:t>
            </w:r>
            <w:r>
              <w:rPr>
                <w:rFonts w:hint="default" w:ascii="Times New Roman" w:hAnsi="Times New Roman" w:cs="Times New Roman"/>
                <w:color w:val="auto"/>
                <w:highlight w:val="none"/>
                <w:lang w:val="en-US" w:eastAsia="zh-CN"/>
              </w:rPr>
              <w:t>换热站。</w:t>
            </w:r>
            <w:r>
              <w:rPr>
                <w:rFonts w:hint="default" w:ascii="Times New Roman" w:hAnsi="Times New Roman" w:cs="Times New Roman"/>
                <w:color w:val="auto"/>
                <w:highlight w:val="none"/>
              </w:rPr>
              <w:t>根据《建设项目环境影响评价分类管理名录》（2021年版）相关规定，本项目属于地下水开采（农村分散式家庭生活自用水井除外），日取水量小于1万立方米，不涉及环境敏感区（不新增供水规模、不改变供水对象的改建工程除外），因此，应当编制环境影响报告表。</w:t>
            </w:r>
          </w:p>
          <w:p w14:paraId="013C7DE2">
            <w:pPr>
              <w:pStyle w:val="4"/>
              <w:bidi w:val="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2.项目组成</w:t>
            </w:r>
          </w:p>
          <w:p w14:paraId="5FB82961">
            <w:pPr>
              <w:pStyle w:val="4"/>
              <w:rPr>
                <w:rFonts w:hint="default" w:ascii="Times New Roman" w:hAnsi="Times New Roman" w:eastAsia="宋体" w:cs="Times New Roman"/>
                <w:color w:val="auto"/>
                <w:kern w:val="2"/>
                <w:szCs w:val="24"/>
                <w:highlight w:val="none"/>
                <w:lang w:val="en-US" w:eastAsia="zh-CN"/>
              </w:rPr>
            </w:pPr>
            <w:r>
              <w:rPr>
                <w:rFonts w:hint="default" w:ascii="Times New Roman" w:hAnsi="Times New Roman" w:eastAsia="宋体" w:cs="Times New Roman"/>
                <w:color w:val="auto"/>
                <w:kern w:val="2"/>
                <w:szCs w:val="24"/>
                <w:highlight w:val="none"/>
                <w:lang w:val="en-US" w:eastAsia="zh-CN"/>
              </w:rPr>
              <w:t>（1）项目概况</w:t>
            </w:r>
          </w:p>
          <w:p w14:paraId="6833B797">
            <w:pPr>
              <w:pStyle w:val="4"/>
              <w:rPr>
                <w:rFonts w:hint="default" w:ascii="Times New Roman" w:hAnsi="Times New Roman" w:eastAsia="宋体" w:cs="Times New Roman"/>
                <w:color w:val="auto"/>
                <w:kern w:val="2"/>
                <w:szCs w:val="24"/>
                <w:highlight w:val="none"/>
                <w:lang w:val="en-US" w:eastAsia="zh-CN"/>
              </w:rPr>
            </w:pPr>
            <w:r>
              <w:rPr>
                <w:rFonts w:hint="default" w:ascii="Times New Roman" w:hAnsi="Times New Roman" w:eastAsia="宋体" w:cs="Times New Roman"/>
                <w:color w:val="auto"/>
                <w:kern w:val="2"/>
                <w:szCs w:val="24"/>
                <w:highlight w:val="none"/>
                <w:lang w:val="en-US" w:eastAsia="zh-CN"/>
              </w:rPr>
              <w:t>项目名称：</w:t>
            </w:r>
            <w:r>
              <w:rPr>
                <w:rFonts w:hint="eastAsia" w:ascii="宋体" w:hAnsi="宋体" w:cs="宋体"/>
                <w:color w:val="auto"/>
                <w:sz w:val="24"/>
                <w:szCs w:val="24"/>
                <w:lang w:eastAsia="zh-CN"/>
              </w:rPr>
              <w:t>西咸新区沣西新城龙台观路清洁能源替代项目</w:t>
            </w:r>
            <w:r>
              <w:rPr>
                <w:rFonts w:hint="default" w:ascii="Times New Roman" w:hAnsi="Times New Roman" w:eastAsia="宋体" w:cs="Times New Roman"/>
                <w:color w:val="auto"/>
                <w:kern w:val="2"/>
                <w:szCs w:val="24"/>
                <w:highlight w:val="none"/>
                <w:lang w:val="en-US" w:eastAsia="zh-CN"/>
              </w:rPr>
              <w:t>；</w:t>
            </w:r>
          </w:p>
          <w:p w14:paraId="477AC912">
            <w:pPr>
              <w:pStyle w:val="4"/>
              <w:rPr>
                <w:rFonts w:hint="default" w:ascii="Times New Roman" w:hAnsi="Times New Roman" w:eastAsia="宋体" w:cs="Times New Roman"/>
                <w:color w:val="auto"/>
                <w:kern w:val="2"/>
                <w:szCs w:val="24"/>
                <w:highlight w:val="none"/>
                <w:lang w:val="en-US" w:eastAsia="zh-CN"/>
              </w:rPr>
            </w:pPr>
            <w:r>
              <w:rPr>
                <w:rFonts w:hint="default" w:ascii="Times New Roman" w:hAnsi="Times New Roman" w:eastAsia="宋体" w:cs="Times New Roman"/>
                <w:color w:val="auto"/>
                <w:kern w:val="2"/>
                <w:szCs w:val="24"/>
                <w:highlight w:val="none"/>
                <w:lang w:val="en-US" w:eastAsia="zh-CN"/>
              </w:rPr>
              <w:t>建设单位：陕西地矿华兴新能源开发有限公司；</w:t>
            </w:r>
          </w:p>
          <w:p w14:paraId="0CC9468E">
            <w:pPr>
              <w:pStyle w:val="4"/>
              <w:rPr>
                <w:rFonts w:hint="default" w:ascii="Times New Roman" w:hAnsi="Times New Roman" w:eastAsia="宋体" w:cs="Times New Roman"/>
                <w:color w:val="auto"/>
                <w:kern w:val="2"/>
                <w:szCs w:val="24"/>
                <w:highlight w:val="none"/>
                <w:lang w:val="en-US" w:eastAsia="zh-CN"/>
              </w:rPr>
            </w:pPr>
            <w:r>
              <w:rPr>
                <w:rFonts w:hint="default" w:ascii="Times New Roman" w:hAnsi="Times New Roman" w:eastAsia="宋体" w:cs="Times New Roman"/>
                <w:color w:val="auto"/>
                <w:kern w:val="2"/>
                <w:szCs w:val="24"/>
                <w:highlight w:val="none"/>
                <w:lang w:val="en-US" w:eastAsia="zh-CN"/>
              </w:rPr>
              <w:t>建设地点：</w:t>
            </w:r>
            <w:r>
              <w:rPr>
                <w:rFonts w:hint="eastAsia" w:ascii="Times New Roman" w:hAnsi="Times New Roman" w:cs="Times New Roman"/>
                <w:color w:val="auto"/>
                <w:sz w:val="24"/>
                <w:szCs w:val="24"/>
                <w:highlight w:val="none"/>
                <w:lang w:val="en-US" w:eastAsia="zh-CN"/>
              </w:rPr>
              <w:t>陕西省西咸新区沣西新城龙台观路（永平路）陕西中医药大学二附院南门西侧</w:t>
            </w:r>
            <w:r>
              <w:rPr>
                <w:rFonts w:hint="default" w:ascii="Times New Roman" w:hAnsi="Times New Roman" w:eastAsia="宋体" w:cs="Times New Roman"/>
                <w:color w:val="auto"/>
                <w:kern w:val="2"/>
                <w:szCs w:val="24"/>
                <w:highlight w:val="none"/>
                <w:lang w:val="en-US" w:eastAsia="zh-CN"/>
              </w:rPr>
              <w:t>；</w:t>
            </w:r>
          </w:p>
          <w:p w14:paraId="76B1FEA2">
            <w:pPr>
              <w:pStyle w:val="4"/>
              <w:rPr>
                <w:rFonts w:hint="default" w:ascii="Times New Roman" w:hAnsi="Times New Roman" w:eastAsia="宋体" w:cs="Times New Roman"/>
                <w:color w:val="auto"/>
                <w:kern w:val="2"/>
                <w:szCs w:val="24"/>
                <w:highlight w:val="none"/>
                <w:lang w:val="en-US" w:eastAsia="zh-CN"/>
              </w:rPr>
            </w:pPr>
            <w:r>
              <w:rPr>
                <w:rFonts w:hint="default" w:ascii="Times New Roman" w:hAnsi="Times New Roman" w:eastAsia="宋体" w:cs="Times New Roman"/>
                <w:color w:val="auto"/>
                <w:kern w:val="2"/>
                <w:szCs w:val="24"/>
                <w:highlight w:val="none"/>
                <w:lang w:val="en-US" w:eastAsia="zh-CN"/>
              </w:rPr>
              <w:t>建设性质：新建；</w:t>
            </w:r>
          </w:p>
          <w:p w14:paraId="1F91F594">
            <w:pPr>
              <w:pStyle w:val="4"/>
              <w:rPr>
                <w:rFonts w:hint="default" w:ascii="Times New Roman" w:hAnsi="Times New Roman" w:eastAsia="宋体" w:cs="Times New Roman"/>
                <w:color w:val="auto"/>
                <w:kern w:val="2"/>
                <w:szCs w:val="24"/>
                <w:highlight w:val="none"/>
                <w:lang w:val="en-US" w:eastAsia="zh-CN"/>
              </w:rPr>
            </w:pPr>
            <w:r>
              <w:rPr>
                <w:rFonts w:hint="default" w:ascii="Times New Roman" w:hAnsi="Times New Roman" w:eastAsia="宋体" w:cs="Times New Roman"/>
                <w:color w:val="auto"/>
                <w:kern w:val="2"/>
                <w:szCs w:val="24"/>
                <w:highlight w:val="none"/>
                <w:lang w:val="en-US" w:eastAsia="zh-CN"/>
              </w:rPr>
              <w:t>总 投 资：</w:t>
            </w:r>
            <w:r>
              <w:rPr>
                <w:rFonts w:hint="eastAsia" w:cs="Times New Roman"/>
                <w:color w:val="auto"/>
                <w:kern w:val="2"/>
                <w:szCs w:val="24"/>
                <w:highlight w:val="none"/>
                <w:lang w:val="en-US" w:eastAsia="zh-CN"/>
              </w:rPr>
              <w:t>7500</w:t>
            </w:r>
            <w:r>
              <w:rPr>
                <w:rFonts w:hint="default" w:ascii="Times New Roman" w:hAnsi="Times New Roman" w:eastAsia="宋体" w:cs="Times New Roman"/>
                <w:color w:val="auto"/>
                <w:kern w:val="2"/>
                <w:szCs w:val="24"/>
                <w:highlight w:val="none"/>
                <w:lang w:val="en-US" w:eastAsia="zh-CN"/>
              </w:rPr>
              <w:t>万元；</w:t>
            </w:r>
          </w:p>
          <w:p w14:paraId="7D6782C9">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建设规模及内容：本项目建设</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眼地热井，其中深井</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眼（</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采</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灌），中深井</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眼（2采</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灌）；建设换热站1座，铺设供暖管线约</w:t>
            </w:r>
            <w:r>
              <w:rPr>
                <w:rFonts w:hint="eastAsia" w:cs="Times New Roman"/>
                <w:color w:val="auto"/>
                <w:highlight w:val="none"/>
                <w:lang w:val="en-US" w:eastAsia="zh-CN"/>
              </w:rPr>
              <w:t>300</w:t>
            </w:r>
            <w:r>
              <w:rPr>
                <w:rFonts w:hint="default" w:ascii="Times New Roman" w:hAnsi="Times New Roman" w:cs="Times New Roman"/>
                <w:color w:val="auto"/>
                <w:highlight w:val="none"/>
                <w:lang w:val="en-US" w:eastAsia="zh-CN"/>
              </w:rPr>
              <w:t>m，取水、回灌管线约</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00m。</w:t>
            </w:r>
            <w:r>
              <w:rPr>
                <w:rFonts w:hint="eastAsia" w:cs="Times New Roman"/>
                <w:color w:val="auto"/>
                <w:highlight w:val="none"/>
                <w:lang w:val="en-US" w:eastAsia="zh-CN"/>
              </w:rPr>
              <w:t>项目取热后并入咸阳沣河集中供热有限公司供热管网，</w:t>
            </w:r>
            <w:r>
              <w:rPr>
                <w:rFonts w:hint="default" w:ascii="Times New Roman" w:hAnsi="Times New Roman" w:cs="Times New Roman"/>
                <w:color w:val="auto"/>
                <w:highlight w:val="none"/>
                <w:lang w:val="en-US" w:eastAsia="zh-CN"/>
              </w:rPr>
              <w:t>为</w:t>
            </w:r>
            <w:r>
              <w:rPr>
                <w:rFonts w:hint="eastAsia" w:cs="Times New Roman"/>
                <w:color w:val="auto"/>
                <w:highlight w:val="none"/>
                <w:lang w:val="en-US" w:eastAsia="zh-CN"/>
              </w:rPr>
              <w:t>沣河供热公司沣西片区用户供热。</w:t>
            </w:r>
          </w:p>
          <w:p w14:paraId="6A5076CF">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（2）主要建设内容</w:t>
            </w:r>
          </w:p>
          <w:p w14:paraId="57C87285">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项目主要建设内容如表2-1所示：</w:t>
            </w:r>
          </w:p>
          <w:p w14:paraId="1E23D7BB">
            <w:pPr>
              <w:adjustRightInd/>
              <w:snapToGrid/>
              <w:spacing w:line="240" w:lineRule="auto"/>
              <w:ind w:firstLine="0" w:firstLineChars="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w:t>
            </w:r>
            <w:r>
              <w:rPr>
                <w:rFonts w:hint="default" w:ascii="Times New Roman" w:hAnsi="Times New Roman" w:cs="Times New Roman"/>
                <w:b/>
                <w:bCs/>
                <w:color w:val="auto"/>
                <w:sz w:val="24"/>
                <w:highlight w:val="none"/>
                <w:lang w:val="en-US" w:eastAsia="zh-CN"/>
              </w:rPr>
              <w:t>2-1</w:t>
            </w:r>
            <w:r>
              <w:rPr>
                <w:rFonts w:hint="default" w:ascii="Times New Roman" w:hAnsi="Times New Roman" w:cs="Times New Roman"/>
                <w:b/>
                <w:bCs/>
                <w:color w:val="auto"/>
                <w:sz w:val="24"/>
                <w:highlight w:val="none"/>
              </w:rPr>
              <w:t xml:space="preserve">  项目</w:t>
            </w:r>
            <w:r>
              <w:rPr>
                <w:rFonts w:hint="default" w:ascii="Times New Roman" w:hAnsi="Times New Roman" w:cs="Times New Roman"/>
                <w:b/>
                <w:bCs/>
                <w:color w:val="auto"/>
                <w:sz w:val="24"/>
                <w:highlight w:val="none"/>
                <w:lang w:val="en-US" w:eastAsia="zh-CN"/>
              </w:rPr>
              <w:t>主要</w:t>
            </w:r>
            <w:r>
              <w:rPr>
                <w:rFonts w:hint="default" w:ascii="Times New Roman" w:hAnsi="Times New Roman" w:cs="Times New Roman"/>
                <w:b/>
                <w:bCs/>
                <w:color w:val="auto"/>
                <w:sz w:val="24"/>
                <w:highlight w:val="none"/>
              </w:rPr>
              <w:t>建设</w:t>
            </w:r>
            <w:r>
              <w:rPr>
                <w:rFonts w:hint="default" w:ascii="Times New Roman" w:hAnsi="Times New Roman" w:cs="Times New Roman"/>
                <w:b/>
                <w:bCs/>
                <w:color w:val="auto"/>
                <w:sz w:val="24"/>
                <w:highlight w:val="none"/>
                <w:lang w:val="en-US" w:eastAsia="zh-CN"/>
              </w:rPr>
              <w:t>内容</w:t>
            </w:r>
            <w:r>
              <w:rPr>
                <w:rFonts w:hint="default" w:ascii="Times New Roman" w:hAnsi="Times New Roman" w:cs="Times New Roman"/>
                <w:b/>
                <w:bCs/>
                <w:color w:val="auto"/>
                <w:sz w:val="24"/>
                <w:highlight w:val="none"/>
              </w:rPr>
              <w:t>—览表</w:t>
            </w:r>
          </w:p>
          <w:tbl>
            <w:tblPr>
              <w:tblStyle w:val="22"/>
              <w:tblW w:w="4998" w:type="pct"/>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7"/>
              <w:gridCol w:w="509"/>
              <w:gridCol w:w="899"/>
              <w:gridCol w:w="6317"/>
            </w:tblGrid>
            <w:tr w14:paraId="570D5D9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03" w:type="pct"/>
                  <w:tcBorders>
                    <w:tl2br w:val="nil"/>
                    <w:tr2bl w:val="nil"/>
                  </w:tcBorders>
                  <w:noWrap w:val="0"/>
                  <w:vAlign w:val="center"/>
                </w:tcPr>
                <w:p w14:paraId="0D48DE25">
                  <w:pPr>
                    <w:adjustRightInd w:val="0"/>
                    <w:snapToGrid w:val="0"/>
                    <w:jc w:val="center"/>
                    <w:rPr>
                      <w:rFonts w:hint="default" w:ascii="Times New Roman" w:hAnsi="Times New Roman" w:eastAsia="宋体" w:cs="Times New Roman"/>
                      <w:b/>
                      <w:bCs/>
                      <w:color w:val="auto"/>
                      <w:kern w:val="0"/>
                      <w:szCs w:val="21"/>
                      <w:highlight w:val="none"/>
                      <w:lang w:val="en-US" w:eastAsia="zh-CN"/>
                    </w:rPr>
                  </w:pPr>
                  <w:r>
                    <w:rPr>
                      <w:rFonts w:hint="default" w:ascii="Times New Roman" w:hAnsi="Times New Roman" w:cs="Times New Roman"/>
                      <w:b/>
                      <w:bCs/>
                      <w:color w:val="auto"/>
                      <w:kern w:val="0"/>
                      <w:szCs w:val="21"/>
                      <w:highlight w:val="none"/>
                      <w:lang w:val="en-US" w:eastAsia="zh-CN"/>
                    </w:rPr>
                    <w:t>类别</w:t>
                  </w:r>
                </w:p>
              </w:tc>
              <w:tc>
                <w:tcPr>
                  <w:tcW w:w="838" w:type="pct"/>
                  <w:gridSpan w:val="2"/>
                  <w:tcBorders>
                    <w:tl2br w:val="nil"/>
                    <w:tr2bl w:val="nil"/>
                  </w:tcBorders>
                  <w:noWrap w:val="0"/>
                  <w:vAlign w:val="center"/>
                </w:tcPr>
                <w:p w14:paraId="5F1E8911">
                  <w:pPr>
                    <w:adjustRightInd w:val="0"/>
                    <w:snapToGrid w:val="0"/>
                    <w:jc w:val="center"/>
                    <w:rPr>
                      <w:rFonts w:hint="default" w:ascii="Times New Roman" w:hAnsi="Times New Roman" w:eastAsia="宋体" w:cs="Times New Roman"/>
                      <w:b/>
                      <w:bCs/>
                      <w:color w:val="auto"/>
                      <w:kern w:val="0"/>
                      <w:szCs w:val="21"/>
                      <w:highlight w:val="none"/>
                      <w:lang w:val="en-US" w:eastAsia="zh-CN"/>
                    </w:rPr>
                  </w:pPr>
                  <w:r>
                    <w:rPr>
                      <w:rFonts w:hint="default" w:ascii="Times New Roman" w:hAnsi="Times New Roman" w:cs="Times New Roman"/>
                      <w:b/>
                      <w:bCs/>
                      <w:color w:val="auto"/>
                      <w:kern w:val="0"/>
                      <w:szCs w:val="21"/>
                      <w:highlight w:val="none"/>
                      <w:lang w:val="en-US" w:eastAsia="zh-CN"/>
                    </w:rPr>
                    <w:t>项目组成</w:t>
                  </w:r>
                </w:p>
              </w:tc>
              <w:tc>
                <w:tcPr>
                  <w:tcW w:w="3758" w:type="pct"/>
                  <w:tcBorders>
                    <w:tl2br w:val="nil"/>
                    <w:tr2bl w:val="nil"/>
                  </w:tcBorders>
                  <w:noWrap w:val="0"/>
                  <w:vAlign w:val="center"/>
                </w:tcPr>
                <w:p w14:paraId="748E7BB0">
                  <w:pPr>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建设内容</w:t>
                  </w:r>
                </w:p>
              </w:tc>
            </w:tr>
            <w:tr w14:paraId="3BD580B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 w:type="pct"/>
                  <w:vMerge w:val="restart"/>
                  <w:tcBorders>
                    <w:tl2br w:val="nil"/>
                    <w:tr2bl w:val="nil"/>
                  </w:tcBorders>
                  <w:noWrap w:val="0"/>
                  <w:vAlign w:val="center"/>
                </w:tcPr>
                <w:p w14:paraId="12CBCCFB">
                  <w:pPr>
                    <w:adjustRightInd w:val="0"/>
                    <w:snapToGrid w:val="0"/>
                    <w:jc w:val="center"/>
                    <w:rPr>
                      <w:rFonts w:hint="default" w:ascii="Times New Roman" w:hAnsi="Times New Roman"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lang w:val="en-US" w:eastAsia="zh-CN"/>
                    </w:rPr>
                    <w:t>主体工程</w:t>
                  </w:r>
                </w:p>
              </w:tc>
              <w:tc>
                <w:tcPr>
                  <w:tcW w:w="838" w:type="pct"/>
                  <w:gridSpan w:val="2"/>
                  <w:tcBorders>
                    <w:tl2br w:val="nil"/>
                    <w:tr2bl w:val="nil"/>
                  </w:tcBorders>
                  <w:noWrap w:val="0"/>
                  <w:vAlign w:val="center"/>
                </w:tcPr>
                <w:p w14:paraId="2C41C37E">
                  <w:pPr>
                    <w:adjustRightInd w:val="0"/>
                    <w:snapToGrid w:val="0"/>
                    <w:jc w:val="center"/>
                    <w:rPr>
                      <w:rFonts w:hint="default" w:ascii="Times New Roman" w:hAnsi="Times New Roman" w:eastAsia="宋体"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lang w:val="en-US" w:eastAsia="zh-CN"/>
                    </w:rPr>
                    <w:t>地热深井</w:t>
                  </w:r>
                </w:p>
              </w:tc>
              <w:tc>
                <w:tcPr>
                  <w:tcW w:w="3758" w:type="pct"/>
                  <w:tcBorders>
                    <w:tl2br w:val="nil"/>
                    <w:tr2bl w:val="nil"/>
                  </w:tcBorders>
                  <w:noWrap w:val="0"/>
                  <w:vAlign w:val="center"/>
                </w:tcPr>
                <w:p w14:paraId="4E6C7DBF">
                  <w:pPr>
                    <w:adjustRightInd w:val="0"/>
                    <w:snapToGrid w:val="0"/>
                    <w:jc w:val="both"/>
                    <w:rPr>
                      <w:rFonts w:hint="default"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5</w:t>
                  </w:r>
                  <w:r>
                    <w:rPr>
                      <w:rFonts w:hint="default" w:ascii="Times New Roman" w:hAnsi="Times New Roman" w:cs="Times New Roman"/>
                      <w:b/>
                      <w:bCs/>
                      <w:color w:val="auto"/>
                      <w:highlight w:val="none"/>
                      <w:lang w:val="en-US" w:eastAsia="zh-CN"/>
                    </w:rPr>
                    <w:t>眼深井（</w:t>
                  </w:r>
                  <w:r>
                    <w:rPr>
                      <w:rFonts w:hint="eastAsia"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lang w:val="en-US" w:eastAsia="zh-CN"/>
                    </w:rPr>
                    <w:t>采</w:t>
                  </w:r>
                  <w:r>
                    <w:rPr>
                      <w:rFonts w:hint="eastAsia" w:ascii="Times New Roman" w:hAnsi="Times New Roman" w:cs="Times New Roman"/>
                      <w:b/>
                      <w:bCs/>
                      <w:color w:val="auto"/>
                      <w:highlight w:val="none"/>
                      <w:lang w:val="en-US" w:eastAsia="zh-CN"/>
                    </w:rPr>
                    <w:t>3</w:t>
                  </w:r>
                  <w:r>
                    <w:rPr>
                      <w:rFonts w:hint="default" w:ascii="Times New Roman" w:hAnsi="Times New Roman" w:cs="Times New Roman"/>
                      <w:b/>
                      <w:bCs/>
                      <w:color w:val="auto"/>
                      <w:highlight w:val="none"/>
                      <w:lang w:val="en-US" w:eastAsia="zh-CN"/>
                    </w:rPr>
                    <w:t>灌）。</w:t>
                  </w:r>
                </w:p>
                <w:p w14:paraId="00DE9AD9">
                  <w:pPr>
                    <w:adjustRightInd w:val="0"/>
                    <w:snapToGrid w:val="0"/>
                    <w:jc w:val="both"/>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开采井</w:t>
                  </w:r>
                  <w:r>
                    <w:rPr>
                      <w:rFonts w:hint="default" w:ascii="Times New Roman" w:hAnsi="Times New Roman" w:cs="Times New Roman"/>
                      <w:b w:val="0"/>
                      <w:bCs w:val="0"/>
                      <w:color w:val="auto"/>
                      <w:highlight w:val="none"/>
                      <w:lang w:val="en-US" w:eastAsia="zh-CN"/>
                    </w:rPr>
                    <w:t>井深均为3</w:t>
                  </w:r>
                  <w:r>
                    <w:rPr>
                      <w:rFonts w:hint="eastAsia" w:cs="Times New Roman"/>
                      <w:b w:val="0"/>
                      <w:bCs w:val="0"/>
                      <w:color w:val="auto"/>
                      <w:highlight w:val="none"/>
                      <w:lang w:val="en-US" w:eastAsia="zh-CN"/>
                    </w:rPr>
                    <w:t>85</w:t>
                  </w:r>
                  <w:r>
                    <w:rPr>
                      <w:rFonts w:hint="default" w:ascii="Times New Roman" w:hAnsi="Times New Roman" w:cs="Times New Roman"/>
                      <w:b w:val="0"/>
                      <w:bCs w:val="0"/>
                      <w:color w:val="auto"/>
                      <w:highlight w:val="none"/>
                      <w:lang w:val="en-US" w:eastAsia="zh-CN"/>
                    </w:rPr>
                    <w:t>0m（垂深），取水段深度垂深为</w:t>
                  </w:r>
                  <w:r>
                    <w:rPr>
                      <w:rFonts w:hint="eastAsia" w:cs="Times New Roman"/>
                      <w:b w:val="0"/>
                      <w:bCs w:val="0"/>
                      <w:color w:val="auto"/>
                      <w:highlight w:val="none"/>
                      <w:lang w:val="en-US" w:eastAsia="zh-CN"/>
                    </w:rPr>
                    <w:t>31</w:t>
                  </w:r>
                  <w:r>
                    <w:rPr>
                      <w:rFonts w:hint="default" w:ascii="Times New Roman" w:hAnsi="Times New Roman" w:cs="Times New Roman"/>
                      <w:b w:val="0"/>
                      <w:bCs w:val="0"/>
                      <w:color w:val="auto"/>
                      <w:highlight w:val="none"/>
                      <w:lang w:val="en-US" w:eastAsia="zh-CN"/>
                    </w:rPr>
                    <w:t>00～3</w:t>
                  </w:r>
                  <w:r>
                    <w:rPr>
                      <w:rFonts w:hint="eastAsia" w:cs="Times New Roman"/>
                      <w:b w:val="0"/>
                      <w:bCs w:val="0"/>
                      <w:color w:val="auto"/>
                      <w:highlight w:val="none"/>
                      <w:lang w:val="en-US" w:eastAsia="zh-CN"/>
                    </w:rPr>
                    <w:t>80</w:t>
                  </w:r>
                  <w:r>
                    <w:rPr>
                      <w:rFonts w:hint="default" w:ascii="Times New Roman" w:hAnsi="Times New Roman" w:cs="Times New Roman"/>
                      <w:b w:val="0"/>
                      <w:bCs w:val="0"/>
                      <w:color w:val="auto"/>
                      <w:highlight w:val="none"/>
                      <w:lang w:val="en-US" w:eastAsia="zh-CN"/>
                    </w:rPr>
                    <w:t>0m；</w:t>
                  </w:r>
                </w:p>
                <w:p w14:paraId="3B85FE7E">
                  <w:pPr>
                    <w:adjustRightInd w:val="0"/>
                    <w:snapToGrid w:val="0"/>
                    <w:jc w:val="both"/>
                    <w:rPr>
                      <w:rFonts w:hint="eastAsia"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回灌井</w:t>
                  </w:r>
                  <w:r>
                    <w:rPr>
                      <w:rFonts w:hint="default" w:ascii="Times New Roman" w:hAnsi="Times New Roman" w:cs="Times New Roman"/>
                      <w:b w:val="0"/>
                      <w:bCs w:val="0"/>
                      <w:color w:val="auto"/>
                      <w:highlight w:val="none"/>
                      <w:lang w:val="en-US" w:eastAsia="zh-CN"/>
                    </w:rPr>
                    <w:t>井深均为</w:t>
                  </w:r>
                  <w:r>
                    <w:rPr>
                      <w:rFonts w:hint="default" w:ascii="Times New Roman" w:hAnsi="Times New Roman" w:cs="Times New Roman"/>
                      <w:color w:val="auto"/>
                      <w:highlight w:val="none"/>
                      <w:lang w:val="en-US" w:eastAsia="zh-CN"/>
                    </w:rPr>
                    <w:t>3</w:t>
                  </w:r>
                  <w:r>
                    <w:rPr>
                      <w:rFonts w:hint="eastAsia" w:cs="Times New Roman"/>
                      <w:color w:val="auto"/>
                      <w:highlight w:val="none"/>
                      <w:lang w:val="en-US" w:eastAsia="zh-CN"/>
                    </w:rPr>
                    <w:t>85</w:t>
                  </w:r>
                  <w:r>
                    <w:rPr>
                      <w:rFonts w:hint="default" w:ascii="Times New Roman" w:hAnsi="Times New Roman" w:cs="Times New Roman"/>
                      <w:color w:val="auto"/>
                      <w:highlight w:val="none"/>
                      <w:lang w:val="en-US" w:eastAsia="zh-CN"/>
                    </w:rPr>
                    <w:t>0m（垂深），回灌段深度垂深均为</w:t>
                  </w:r>
                  <w:r>
                    <w:rPr>
                      <w:rFonts w:hint="eastAsia" w:cs="Times New Roman"/>
                      <w:b w:val="0"/>
                      <w:bCs w:val="0"/>
                      <w:color w:val="auto"/>
                      <w:highlight w:val="none"/>
                      <w:lang w:val="en-US" w:eastAsia="zh-CN"/>
                    </w:rPr>
                    <w:t>31</w:t>
                  </w:r>
                  <w:r>
                    <w:rPr>
                      <w:rFonts w:hint="default" w:ascii="Times New Roman" w:hAnsi="Times New Roman" w:cs="Times New Roman"/>
                      <w:b w:val="0"/>
                      <w:bCs w:val="0"/>
                      <w:color w:val="auto"/>
                      <w:highlight w:val="none"/>
                      <w:lang w:val="en-US" w:eastAsia="zh-CN"/>
                    </w:rPr>
                    <w:t>00～3</w:t>
                  </w:r>
                  <w:r>
                    <w:rPr>
                      <w:rFonts w:hint="eastAsia" w:cs="Times New Roman"/>
                      <w:b w:val="0"/>
                      <w:bCs w:val="0"/>
                      <w:color w:val="auto"/>
                      <w:highlight w:val="none"/>
                      <w:lang w:val="en-US" w:eastAsia="zh-CN"/>
                    </w:rPr>
                    <w:t>80</w:t>
                  </w:r>
                  <w:r>
                    <w:rPr>
                      <w:rFonts w:hint="default" w:ascii="Times New Roman" w:hAnsi="Times New Roman" w:cs="Times New Roman"/>
                      <w:b w:val="0"/>
                      <w:bCs w:val="0"/>
                      <w:color w:val="auto"/>
                      <w:highlight w:val="none"/>
                      <w:lang w:val="en-US" w:eastAsia="zh-CN"/>
                    </w:rPr>
                    <w:t>0</w:t>
                  </w:r>
                  <w:r>
                    <w:rPr>
                      <w:rFonts w:hint="default" w:ascii="Times New Roman" w:hAnsi="Times New Roman" w:cs="Times New Roman"/>
                      <w:color w:val="auto"/>
                      <w:highlight w:val="none"/>
                      <w:lang w:val="en-US" w:eastAsia="zh-CN"/>
                    </w:rPr>
                    <w:t>m，止水位置深度垂深为</w:t>
                  </w:r>
                  <w:r>
                    <w:rPr>
                      <w:rFonts w:hint="eastAsia" w:cs="Times New Roman"/>
                      <w:color w:val="auto"/>
                      <w:highlight w:val="none"/>
                      <w:lang w:val="en-US" w:eastAsia="zh-CN"/>
                    </w:rPr>
                    <w:t>31</w:t>
                  </w:r>
                  <w:r>
                    <w:rPr>
                      <w:rFonts w:hint="default" w:ascii="Times New Roman" w:hAnsi="Times New Roman" w:cs="Times New Roman"/>
                      <w:color w:val="auto"/>
                      <w:highlight w:val="none"/>
                      <w:lang w:val="en-US" w:eastAsia="zh-CN"/>
                    </w:rPr>
                    <w:t>00m</w:t>
                  </w:r>
                  <w:r>
                    <w:rPr>
                      <w:rFonts w:hint="eastAsia" w:ascii="Times New Roman" w:hAnsi="Times New Roman" w:cs="Times New Roman"/>
                      <w:color w:val="auto"/>
                      <w:highlight w:val="none"/>
                      <w:lang w:val="en-US" w:eastAsia="zh-CN"/>
                    </w:rPr>
                    <w:t>。</w:t>
                  </w:r>
                </w:p>
                <w:p w14:paraId="002385F2">
                  <w:pPr>
                    <w:adjustRightInd w:val="0"/>
                    <w:snapToGrid w:val="0"/>
                    <w:jc w:val="both"/>
                    <w:rPr>
                      <w:rFonts w:hint="default" w:ascii="Times New Roman" w:hAnsi="Times New Roman" w:cs="Times New Roman"/>
                      <w:b w:val="0"/>
                      <w:bCs w:val="0"/>
                      <w:color w:val="auto"/>
                      <w:kern w:val="0"/>
                      <w:szCs w:val="21"/>
                      <w:highlight w:val="none"/>
                    </w:rPr>
                  </w:pPr>
                  <w:r>
                    <w:rPr>
                      <w:rFonts w:hint="eastAsia" w:cs="Times New Roman"/>
                      <w:color w:val="auto"/>
                      <w:highlight w:val="none"/>
                      <w:lang w:val="en-US" w:eastAsia="zh-CN"/>
                    </w:rPr>
                    <w:t>目标储热层为</w:t>
                  </w:r>
                  <w:r>
                    <w:rPr>
                      <w:rFonts w:hint="default" w:ascii="Times New Roman" w:hAnsi="Times New Roman" w:cs="Times New Roman"/>
                      <w:color w:val="auto"/>
                      <w:highlight w:val="none"/>
                      <w:lang w:val="en-US" w:eastAsia="zh-CN"/>
                    </w:rPr>
                    <w:t>新近系中新统高陵群（N</w:t>
                  </w:r>
                  <w:r>
                    <w:rPr>
                      <w:rFonts w:hint="default" w:ascii="Times New Roman" w:hAnsi="Times New Roman" w:cs="Times New Roman"/>
                      <w:color w:val="auto"/>
                      <w:highlight w:val="none"/>
                      <w:vertAlign w:val="subscript"/>
                      <w:lang w:val="en-US" w:eastAsia="zh-CN"/>
                    </w:rPr>
                    <w:t>1</w:t>
                  </w:r>
                  <w:r>
                    <w:rPr>
                      <w:rFonts w:hint="default" w:ascii="Times New Roman" w:hAnsi="Times New Roman" w:cs="Times New Roman"/>
                      <w:color w:val="auto"/>
                      <w:highlight w:val="none"/>
                      <w:vertAlign w:val="superscript"/>
                      <w:lang w:val="en-US" w:eastAsia="zh-CN"/>
                    </w:rPr>
                    <w:t>gl</w:t>
                  </w:r>
                  <w:r>
                    <w:rPr>
                      <w:rFonts w:hint="default" w:ascii="Times New Roman" w:hAnsi="Times New Roman" w:cs="Times New Roman"/>
                      <w:color w:val="auto"/>
                      <w:highlight w:val="none"/>
                      <w:lang w:val="en-US" w:eastAsia="zh-CN"/>
                    </w:rPr>
                    <w:t>）上部热储，回灌层段均同开采层段。</w:t>
                  </w:r>
                </w:p>
              </w:tc>
            </w:tr>
            <w:tr w14:paraId="74C4E4A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 w:type="pct"/>
                  <w:vMerge w:val="continue"/>
                  <w:tcBorders>
                    <w:tl2br w:val="nil"/>
                    <w:tr2bl w:val="nil"/>
                  </w:tcBorders>
                  <w:noWrap w:val="0"/>
                  <w:vAlign w:val="center"/>
                </w:tcPr>
                <w:p w14:paraId="5D18904F">
                  <w:pPr>
                    <w:adjustRightInd w:val="0"/>
                    <w:snapToGrid w:val="0"/>
                    <w:jc w:val="center"/>
                    <w:rPr>
                      <w:rFonts w:hint="default" w:ascii="Times New Roman" w:hAnsi="Times New Roman" w:cs="Times New Roman"/>
                      <w:b w:val="0"/>
                      <w:bCs w:val="0"/>
                      <w:color w:val="auto"/>
                      <w:kern w:val="0"/>
                      <w:szCs w:val="21"/>
                      <w:highlight w:val="none"/>
                      <w:lang w:val="en-US" w:eastAsia="zh-CN"/>
                    </w:rPr>
                  </w:pPr>
                </w:p>
              </w:tc>
              <w:tc>
                <w:tcPr>
                  <w:tcW w:w="838" w:type="pct"/>
                  <w:gridSpan w:val="2"/>
                  <w:tcBorders>
                    <w:tl2br w:val="nil"/>
                    <w:tr2bl w:val="nil"/>
                  </w:tcBorders>
                  <w:noWrap w:val="0"/>
                  <w:vAlign w:val="center"/>
                </w:tcPr>
                <w:p w14:paraId="3ED766C1">
                  <w:pPr>
                    <w:adjustRightInd w:val="0"/>
                    <w:snapToGrid w:val="0"/>
                    <w:jc w:val="center"/>
                    <w:rPr>
                      <w:rFonts w:hint="default" w:ascii="Times New Roman" w:hAnsi="Times New Roman" w:eastAsia="宋体"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lang w:val="en-US" w:eastAsia="zh-CN"/>
                    </w:rPr>
                    <w:t>地热中深井</w:t>
                  </w:r>
                </w:p>
              </w:tc>
              <w:tc>
                <w:tcPr>
                  <w:tcW w:w="3758" w:type="pct"/>
                  <w:tcBorders>
                    <w:tl2br w:val="nil"/>
                    <w:tr2bl w:val="nil"/>
                  </w:tcBorders>
                  <w:noWrap w:val="0"/>
                  <w:vAlign w:val="center"/>
                </w:tcPr>
                <w:p w14:paraId="65DDA721">
                  <w:pPr>
                    <w:adjustRightInd w:val="0"/>
                    <w:snapToGrid w:val="0"/>
                    <w:jc w:val="both"/>
                    <w:rPr>
                      <w:rFonts w:hint="default" w:ascii="Times New Roman" w:hAnsi="Times New Roman" w:cs="Times New Roman"/>
                      <w:b/>
                      <w:bCs/>
                      <w:color w:val="auto"/>
                      <w:highlight w:val="none"/>
                      <w:lang w:val="en-US" w:eastAsia="zh-CN"/>
                    </w:rPr>
                  </w:pPr>
                  <w:r>
                    <w:rPr>
                      <w:rFonts w:hint="eastAsia" w:ascii="Times New Roman" w:hAnsi="Times New Roman" w:cs="Times New Roman"/>
                      <w:b/>
                      <w:bCs/>
                      <w:color w:val="auto"/>
                      <w:kern w:val="0"/>
                      <w:szCs w:val="21"/>
                      <w:highlight w:val="none"/>
                      <w:lang w:val="en-US" w:eastAsia="zh-CN"/>
                    </w:rPr>
                    <w:t>5</w:t>
                  </w:r>
                  <w:r>
                    <w:rPr>
                      <w:rFonts w:hint="default" w:ascii="Times New Roman" w:hAnsi="Times New Roman" w:cs="Times New Roman"/>
                      <w:b/>
                      <w:bCs/>
                      <w:color w:val="auto"/>
                      <w:kern w:val="0"/>
                      <w:szCs w:val="21"/>
                      <w:highlight w:val="none"/>
                    </w:rPr>
                    <w:t>眼中深井</w:t>
                  </w:r>
                  <w:r>
                    <w:rPr>
                      <w:rFonts w:hint="default" w:ascii="Times New Roman" w:hAnsi="Times New Roman" w:cs="Times New Roman"/>
                      <w:b/>
                      <w:bCs/>
                      <w:color w:val="auto"/>
                      <w:highlight w:val="none"/>
                      <w:lang w:val="en-US" w:eastAsia="zh-CN"/>
                    </w:rPr>
                    <w:t>（2采</w:t>
                  </w:r>
                  <w:r>
                    <w:rPr>
                      <w:rFonts w:hint="eastAsia" w:ascii="Times New Roman" w:hAnsi="Times New Roman" w:cs="Times New Roman"/>
                      <w:b/>
                      <w:bCs/>
                      <w:color w:val="auto"/>
                      <w:highlight w:val="none"/>
                      <w:lang w:val="en-US" w:eastAsia="zh-CN"/>
                    </w:rPr>
                    <w:t>3</w:t>
                  </w:r>
                  <w:r>
                    <w:rPr>
                      <w:rFonts w:hint="default" w:ascii="Times New Roman" w:hAnsi="Times New Roman" w:cs="Times New Roman"/>
                      <w:b/>
                      <w:bCs/>
                      <w:color w:val="auto"/>
                      <w:highlight w:val="none"/>
                      <w:lang w:val="en-US" w:eastAsia="zh-CN"/>
                    </w:rPr>
                    <w:t>灌）。</w:t>
                  </w:r>
                </w:p>
                <w:p w14:paraId="3FFFD2C7">
                  <w:pPr>
                    <w:adjustRightInd w:val="0"/>
                    <w:snapToGrid w:val="0"/>
                    <w:jc w:val="both"/>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bCs/>
                      <w:color w:val="auto"/>
                      <w:highlight w:val="none"/>
                      <w:lang w:val="en-US" w:eastAsia="zh-CN"/>
                    </w:rPr>
                    <w:t>开采井</w:t>
                  </w:r>
                  <w:r>
                    <w:rPr>
                      <w:rFonts w:hint="default" w:ascii="Times New Roman" w:hAnsi="Times New Roman" w:cs="Times New Roman"/>
                      <w:b w:val="0"/>
                      <w:bCs w:val="0"/>
                      <w:color w:val="auto"/>
                      <w:highlight w:val="none"/>
                      <w:lang w:val="en-US" w:eastAsia="zh-CN"/>
                    </w:rPr>
                    <w:t>井深均为</w:t>
                  </w:r>
                  <w:r>
                    <w:rPr>
                      <w:rFonts w:hint="eastAsia" w:cs="Times New Roman"/>
                      <w:b w:val="0"/>
                      <w:bCs w:val="0"/>
                      <w:color w:val="auto"/>
                      <w:highlight w:val="none"/>
                      <w:lang w:val="en-US" w:eastAsia="zh-CN"/>
                    </w:rPr>
                    <w:t>31</w:t>
                  </w:r>
                  <w:r>
                    <w:rPr>
                      <w:rFonts w:hint="default" w:ascii="Times New Roman" w:hAnsi="Times New Roman" w:cs="Times New Roman"/>
                      <w:b w:val="0"/>
                      <w:bCs w:val="0"/>
                      <w:color w:val="auto"/>
                      <w:highlight w:val="none"/>
                      <w:lang w:val="en-US" w:eastAsia="zh-CN"/>
                    </w:rPr>
                    <w:t>00m（垂深），取水段深度垂深均为</w:t>
                  </w:r>
                  <w:r>
                    <w:rPr>
                      <w:rFonts w:hint="eastAsia" w:cs="Times New Roman"/>
                      <w:b w:val="0"/>
                      <w:bCs w:val="0"/>
                      <w:color w:val="auto"/>
                      <w:highlight w:val="none"/>
                      <w:lang w:val="en-US" w:eastAsia="zh-CN"/>
                    </w:rPr>
                    <w:t>19</w:t>
                  </w:r>
                  <w:r>
                    <w:rPr>
                      <w:rFonts w:hint="default" w:ascii="Times New Roman" w:hAnsi="Times New Roman" w:cs="Times New Roman"/>
                      <w:b w:val="0"/>
                      <w:bCs w:val="0"/>
                      <w:color w:val="auto"/>
                      <w:highlight w:val="none"/>
                      <w:lang w:val="en-US" w:eastAsia="zh-CN"/>
                    </w:rPr>
                    <w:t>00～3</w:t>
                  </w:r>
                  <w:r>
                    <w:rPr>
                      <w:rFonts w:hint="eastAsia" w:cs="Times New Roman"/>
                      <w:b w:val="0"/>
                      <w:bCs w:val="0"/>
                      <w:color w:val="auto"/>
                      <w:highlight w:val="none"/>
                      <w:lang w:val="en-US" w:eastAsia="zh-CN"/>
                    </w:rPr>
                    <w:t>05</w:t>
                  </w:r>
                  <w:r>
                    <w:rPr>
                      <w:rFonts w:hint="default" w:ascii="Times New Roman" w:hAnsi="Times New Roman" w:cs="Times New Roman"/>
                      <w:b w:val="0"/>
                      <w:bCs w:val="0"/>
                      <w:color w:val="auto"/>
                      <w:highlight w:val="none"/>
                      <w:lang w:val="en-US" w:eastAsia="zh-CN"/>
                    </w:rPr>
                    <w:t>0</w:t>
                  </w:r>
                  <w:r>
                    <w:rPr>
                      <w:rFonts w:hint="eastAsia" w:ascii="Times New Roman" w:hAnsi="Times New Roman" w:cs="Times New Roman"/>
                      <w:b w:val="0"/>
                      <w:bCs w:val="0"/>
                      <w:color w:val="auto"/>
                      <w:highlight w:val="none"/>
                      <w:lang w:val="en-US" w:eastAsia="zh-CN"/>
                    </w:rPr>
                    <w:t>m</w:t>
                  </w:r>
                  <w:r>
                    <w:rPr>
                      <w:rFonts w:hint="default" w:ascii="Times New Roman" w:hAnsi="Times New Roman" w:cs="Times New Roman"/>
                      <w:b w:val="0"/>
                      <w:bCs w:val="0"/>
                      <w:color w:val="auto"/>
                      <w:highlight w:val="none"/>
                      <w:lang w:val="en-US" w:eastAsia="zh-CN"/>
                    </w:rPr>
                    <w:t>；</w:t>
                  </w:r>
                </w:p>
                <w:p w14:paraId="7E071FDA">
                  <w:pPr>
                    <w:adjustRightInd w:val="0"/>
                    <w:snapToGrid w:val="0"/>
                    <w:jc w:val="both"/>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bCs/>
                      <w:color w:val="auto"/>
                      <w:highlight w:val="none"/>
                      <w:lang w:val="en-US" w:eastAsia="zh-CN"/>
                    </w:rPr>
                    <w:t>回灌井</w:t>
                  </w:r>
                  <w:r>
                    <w:rPr>
                      <w:rFonts w:hint="default" w:ascii="Times New Roman" w:hAnsi="Times New Roman" w:cs="Times New Roman"/>
                      <w:b w:val="0"/>
                      <w:bCs w:val="0"/>
                      <w:color w:val="auto"/>
                      <w:highlight w:val="none"/>
                      <w:lang w:val="en-US" w:eastAsia="zh-CN"/>
                    </w:rPr>
                    <w:t>井深均为</w:t>
                  </w:r>
                  <w:r>
                    <w:rPr>
                      <w:rFonts w:hint="eastAsia" w:cs="Times New Roman"/>
                      <w:b w:val="0"/>
                      <w:bCs w:val="0"/>
                      <w:color w:val="auto"/>
                      <w:highlight w:val="none"/>
                      <w:lang w:val="en-US" w:eastAsia="zh-CN"/>
                    </w:rPr>
                    <w:t>31</w:t>
                  </w:r>
                  <w:r>
                    <w:rPr>
                      <w:rFonts w:hint="default" w:ascii="Times New Roman" w:hAnsi="Times New Roman" w:cs="Times New Roman"/>
                      <w:b w:val="0"/>
                      <w:bCs w:val="0"/>
                      <w:color w:val="auto"/>
                      <w:highlight w:val="none"/>
                      <w:lang w:val="en-US" w:eastAsia="zh-CN"/>
                    </w:rPr>
                    <w:t>00m（垂深），回灌段深度垂深均为</w:t>
                  </w:r>
                  <w:r>
                    <w:rPr>
                      <w:rFonts w:hint="eastAsia" w:cs="Times New Roman"/>
                      <w:b w:val="0"/>
                      <w:bCs w:val="0"/>
                      <w:color w:val="auto"/>
                      <w:highlight w:val="none"/>
                      <w:lang w:val="en-US" w:eastAsia="zh-CN"/>
                    </w:rPr>
                    <w:t>19</w:t>
                  </w:r>
                  <w:r>
                    <w:rPr>
                      <w:rFonts w:hint="default" w:ascii="Times New Roman" w:hAnsi="Times New Roman" w:cs="Times New Roman"/>
                      <w:b w:val="0"/>
                      <w:bCs w:val="0"/>
                      <w:color w:val="auto"/>
                      <w:highlight w:val="none"/>
                      <w:lang w:val="en-US" w:eastAsia="zh-CN"/>
                    </w:rPr>
                    <w:t>00～3</w:t>
                  </w:r>
                  <w:r>
                    <w:rPr>
                      <w:rFonts w:hint="eastAsia" w:cs="Times New Roman"/>
                      <w:b w:val="0"/>
                      <w:bCs w:val="0"/>
                      <w:color w:val="auto"/>
                      <w:highlight w:val="none"/>
                      <w:lang w:val="en-US" w:eastAsia="zh-CN"/>
                    </w:rPr>
                    <w:t>05</w:t>
                  </w:r>
                  <w:r>
                    <w:rPr>
                      <w:rFonts w:hint="default" w:ascii="Times New Roman" w:hAnsi="Times New Roman" w:cs="Times New Roman"/>
                      <w:b w:val="0"/>
                      <w:bCs w:val="0"/>
                      <w:color w:val="auto"/>
                      <w:highlight w:val="none"/>
                      <w:lang w:val="en-US" w:eastAsia="zh-CN"/>
                    </w:rPr>
                    <w:t>0m，止水位置深度垂深均为</w:t>
                  </w:r>
                  <w:r>
                    <w:rPr>
                      <w:rFonts w:hint="eastAsia" w:cs="Times New Roman"/>
                      <w:b w:val="0"/>
                      <w:bCs w:val="0"/>
                      <w:color w:val="auto"/>
                      <w:highlight w:val="none"/>
                      <w:lang w:val="en-US" w:eastAsia="zh-CN"/>
                    </w:rPr>
                    <w:t>19</w:t>
                  </w:r>
                  <w:r>
                    <w:rPr>
                      <w:rFonts w:hint="default" w:ascii="Times New Roman" w:hAnsi="Times New Roman" w:cs="Times New Roman"/>
                      <w:b w:val="0"/>
                      <w:bCs w:val="0"/>
                      <w:color w:val="auto"/>
                      <w:highlight w:val="none"/>
                      <w:lang w:val="en-US" w:eastAsia="zh-CN"/>
                    </w:rPr>
                    <w:t>00m。</w:t>
                  </w:r>
                </w:p>
                <w:p w14:paraId="6621905B">
                  <w:pPr>
                    <w:adjustRightInd w:val="0"/>
                    <w:snapToGrid w:val="0"/>
                    <w:jc w:val="both"/>
                    <w:rPr>
                      <w:rFonts w:hint="default" w:ascii="Times New Roman" w:hAnsi="Times New Roman" w:eastAsia="宋体" w:cs="Times New Roman"/>
                      <w:b w:val="0"/>
                      <w:bCs w:val="0"/>
                      <w:color w:val="auto"/>
                      <w:kern w:val="0"/>
                      <w:szCs w:val="21"/>
                      <w:highlight w:val="none"/>
                      <w:lang w:eastAsia="zh-CN"/>
                    </w:rPr>
                  </w:pPr>
                  <w:r>
                    <w:rPr>
                      <w:rFonts w:hint="eastAsia" w:cs="Times New Roman"/>
                      <w:color w:val="auto"/>
                      <w:highlight w:val="none"/>
                      <w:lang w:val="en-US" w:eastAsia="zh-CN"/>
                    </w:rPr>
                    <w:t>目标储热层为</w:t>
                  </w:r>
                  <w:r>
                    <w:rPr>
                      <w:rFonts w:hint="default" w:ascii="Times New Roman" w:hAnsi="Times New Roman" w:cs="Times New Roman"/>
                      <w:b w:val="0"/>
                      <w:bCs w:val="0"/>
                      <w:color w:val="auto"/>
                      <w:highlight w:val="none"/>
                      <w:lang w:val="en-US" w:eastAsia="zh-CN"/>
                    </w:rPr>
                    <w:t>新近系上新统蓝田灞河组（N</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vertAlign w:val="superscript"/>
                      <w:lang w:val="en-US" w:eastAsia="zh-CN"/>
                    </w:rPr>
                    <w:t>l+b</w:t>
                  </w:r>
                  <w:r>
                    <w:rPr>
                      <w:rFonts w:hint="default" w:ascii="Times New Roman" w:hAnsi="Times New Roman" w:cs="Times New Roman"/>
                      <w:b w:val="0"/>
                      <w:bCs w:val="0"/>
                      <w:color w:val="auto"/>
                      <w:highlight w:val="none"/>
                      <w:lang w:val="en-US" w:eastAsia="zh-CN"/>
                    </w:rPr>
                    <w:t>）热储。回灌层段均同开采层段。</w:t>
                  </w:r>
                </w:p>
              </w:tc>
            </w:tr>
            <w:tr w14:paraId="4E4B620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 w:type="pct"/>
                  <w:vMerge w:val="continue"/>
                  <w:tcBorders>
                    <w:tl2br w:val="nil"/>
                    <w:tr2bl w:val="nil"/>
                  </w:tcBorders>
                  <w:noWrap w:val="0"/>
                  <w:vAlign w:val="center"/>
                </w:tcPr>
                <w:p w14:paraId="7B958670">
                  <w:pPr>
                    <w:adjustRightInd w:val="0"/>
                    <w:snapToGrid w:val="0"/>
                    <w:jc w:val="center"/>
                    <w:rPr>
                      <w:rFonts w:hint="default" w:ascii="Times New Roman" w:hAnsi="Times New Roman" w:cs="Times New Roman"/>
                      <w:b w:val="0"/>
                      <w:bCs w:val="0"/>
                      <w:color w:val="auto"/>
                      <w:kern w:val="0"/>
                      <w:szCs w:val="21"/>
                      <w:highlight w:val="none"/>
                      <w:lang w:val="en-US" w:eastAsia="zh-CN"/>
                    </w:rPr>
                  </w:pPr>
                </w:p>
              </w:tc>
              <w:tc>
                <w:tcPr>
                  <w:tcW w:w="838" w:type="pct"/>
                  <w:gridSpan w:val="2"/>
                  <w:tcBorders>
                    <w:tl2br w:val="nil"/>
                    <w:tr2bl w:val="nil"/>
                  </w:tcBorders>
                  <w:noWrap w:val="0"/>
                  <w:vAlign w:val="center"/>
                </w:tcPr>
                <w:p w14:paraId="6D216178">
                  <w:pPr>
                    <w:adjustRightInd w:val="0"/>
                    <w:snapToGrid w:val="0"/>
                    <w:jc w:val="center"/>
                    <w:rPr>
                      <w:rFonts w:hint="default" w:ascii="Times New Roman" w:hAnsi="Times New Roman" w:eastAsia="宋体"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lang w:val="en-US" w:eastAsia="zh-CN"/>
                    </w:rPr>
                    <w:t>换热站</w:t>
                  </w:r>
                </w:p>
              </w:tc>
              <w:tc>
                <w:tcPr>
                  <w:tcW w:w="3758" w:type="pct"/>
                  <w:tcBorders>
                    <w:tl2br w:val="nil"/>
                    <w:tr2bl w:val="nil"/>
                  </w:tcBorders>
                  <w:noWrap w:val="0"/>
                  <w:vAlign w:val="center"/>
                </w:tcPr>
                <w:p w14:paraId="7FE9BA62">
                  <w:pPr>
                    <w:adjustRightInd w:val="0"/>
                    <w:snapToGrid w:val="0"/>
                    <w:jc w:val="both"/>
                    <w:rPr>
                      <w:rFonts w:hint="default" w:ascii="Times New Roman" w:hAnsi="Times New Roman" w:eastAsia="宋体" w:cs="Times New Roman"/>
                      <w:b w:val="0"/>
                      <w:bCs w:val="0"/>
                      <w:color w:val="auto"/>
                      <w:kern w:val="0"/>
                      <w:szCs w:val="21"/>
                      <w:highlight w:val="none"/>
                      <w:lang w:eastAsia="zh-CN"/>
                    </w:rPr>
                  </w:pPr>
                  <w:r>
                    <w:rPr>
                      <w:rFonts w:hint="default" w:ascii="Times New Roman" w:hAnsi="Times New Roman" w:cs="Times New Roman"/>
                      <w:b w:val="0"/>
                      <w:bCs w:val="0"/>
                      <w:color w:val="auto"/>
                      <w:kern w:val="0"/>
                      <w:szCs w:val="21"/>
                      <w:highlight w:val="none"/>
                      <w:lang w:val="en-US" w:eastAsia="zh-CN"/>
                    </w:rPr>
                    <w:t>建设1座换热站</w:t>
                  </w:r>
                  <w:r>
                    <w:rPr>
                      <w:rFonts w:hint="default" w:ascii="Times New Roman" w:hAnsi="Times New Roman" w:cs="Times New Roman"/>
                      <w:b w:val="0"/>
                      <w:bCs w:val="0"/>
                      <w:color w:val="auto"/>
                      <w:kern w:val="0"/>
                      <w:szCs w:val="21"/>
                      <w:highlight w:val="none"/>
                      <w:lang w:eastAsia="zh-CN"/>
                    </w:rPr>
                    <w:t>，</w:t>
                  </w:r>
                  <w:r>
                    <w:rPr>
                      <w:rFonts w:hint="default" w:ascii="Times New Roman" w:hAnsi="Times New Roman" w:cs="Times New Roman"/>
                      <w:color w:val="auto"/>
                      <w:highlight w:val="none"/>
                      <w:lang w:val="en-US" w:eastAsia="zh-CN"/>
                    </w:rPr>
                    <w:t>面积约</w:t>
                  </w:r>
                  <w:r>
                    <w:rPr>
                      <w:rFonts w:hint="eastAsia" w:ascii="Times New Roman" w:hAnsi="Times New Roman" w:cs="Times New Roman"/>
                      <w:color w:val="auto"/>
                      <w:highlight w:val="none"/>
                      <w:lang w:val="en-US" w:eastAsia="zh-CN"/>
                    </w:rPr>
                    <w:t>300</w:t>
                  </w:r>
                  <w:r>
                    <w:rPr>
                      <w:rFonts w:hint="default" w:ascii="Times New Roman" w:hAnsi="Times New Roman" w:cs="Times New Roman"/>
                      <w:b w:val="0"/>
                      <w:bCs w:val="0"/>
                      <w:color w:val="auto"/>
                      <w:highlight w:val="none"/>
                      <w:lang w:val="en-US" w:eastAsia="zh-CN"/>
                    </w:rPr>
                    <w:t>m</w:t>
                  </w:r>
                  <w:r>
                    <w:rPr>
                      <w:rFonts w:hint="default" w:ascii="Times New Roman" w:hAnsi="Times New Roman" w:cs="Times New Roman"/>
                      <w:b w:val="0"/>
                      <w:bCs w:val="0"/>
                      <w:color w:val="auto"/>
                      <w:highlight w:val="none"/>
                      <w:vertAlign w:val="superscript"/>
                      <w:lang w:val="en-US" w:eastAsia="zh-CN"/>
                    </w:rPr>
                    <w:t>2</w:t>
                  </w:r>
                  <w:r>
                    <w:rPr>
                      <w:rFonts w:hint="default" w:ascii="Times New Roman" w:hAnsi="Times New Roman" w:cs="Times New Roman"/>
                      <w:b w:val="0"/>
                      <w:bCs w:val="0"/>
                      <w:color w:val="auto"/>
                      <w:kern w:val="0"/>
                      <w:szCs w:val="21"/>
                      <w:highlight w:val="none"/>
                      <w:lang w:eastAsia="zh-CN"/>
                    </w:rPr>
                    <w:t>，</w:t>
                  </w:r>
                  <w:r>
                    <w:rPr>
                      <w:rFonts w:hint="default" w:ascii="Times New Roman" w:hAnsi="Times New Roman" w:cs="Times New Roman"/>
                      <w:b w:val="0"/>
                      <w:bCs w:val="0"/>
                      <w:color w:val="auto"/>
                      <w:kern w:val="0"/>
                      <w:szCs w:val="21"/>
                      <w:highlight w:val="none"/>
                      <w:lang w:val="en-US" w:eastAsia="zh-CN"/>
                    </w:rPr>
                    <w:t>主要设置</w:t>
                  </w:r>
                  <w:r>
                    <w:rPr>
                      <w:rFonts w:hint="eastAsia" w:ascii="Times New Roman" w:hAnsi="Times New Roman" w:cs="Times New Roman"/>
                      <w:b w:val="0"/>
                      <w:bCs w:val="0"/>
                      <w:color w:val="auto"/>
                      <w:kern w:val="0"/>
                      <w:szCs w:val="21"/>
                      <w:highlight w:val="none"/>
                      <w:lang w:val="en-US" w:eastAsia="zh-CN"/>
                    </w:rPr>
                    <w:t>高效除砂器、板式</w:t>
                  </w:r>
                  <w:r>
                    <w:rPr>
                      <w:rFonts w:hint="default" w:ascii="Times New Roman" w:hAnsi="Times New Roman" w:cs="Times New Roman"/>
                      <w:b w:val="0"/>
                      <w:bCs w:val="0"/>
                      <w:color w:val="auto"/>
                      <w:kern w:val="0"/>
                      <w:szCs w:val="21"/>
                      <w:highlight w:val="none"/>
                      <w:lang w:val="en-US" w:eastAsia="zh-CN"/>
                    </w:rPr>
                    <w:t>换热器、热泵机组、</w:t>
                  </w:r>
                  <w:r>
                    <w:rPr>
                      <w:rFonts w:hint="default" w:ascii="Times New Roman" w:hAnsi="Times New Roman" w:cs="Times New Roman"/>
                      <w:color w:val="auto"/>
                      <w:highlight w:val="none"/>
                      <w:lang w:val="en-US" w:eastAsia="zh-CN"/>
                    </w:rPr>
                    <w:t>补水及水处理系统（使用软水）、回灌系统（</w:t>
                  </w:r>
                  <w:r>
                    <w:rPr>
                      <w:rFonts w:hint="default" w:ascii="Times New Roman" w:hAnsi="Times New Roman" w:cs="Times New Roman"/>
                      <w:color w:val="auto"/>
                      <w:spacing w:val="1"/>
                      <w:highlight w:val="none"/>
                      <w:lang w:val="en-US" w:eastAsia="zh-CN"/>
                    </w:rPr>
                    <w:t>回灌流程主要为：排气-</w:t>
                  </w:r>
                  <w:r>
                    <w:rPr>
                      <w:rFonts w:hint="default" w:ascii="Times New Roman" w:hAnsi="Times New Roman" w:cs="Times New Roman"/>
                      <w:color w:val="auto"/>
                      <w:highlight w:val="none"/>
                      <w:lang w:val="en-US" w:eastAsia="zh-CN"/>
                    </w:rPr>
                    <w:t>过滤</w:t>
                  </w:r>
                  <w:r>
                    <w:rPr>
                      <w:rFonts w:hint="default" w:ascii="Times New Roman" w:hAnsi="Times New Roman" w:cs="Times New Roman"/>
                      <w:color w:val="auto"/>
                      <w:spacing w:val="1"/>
                      <w:highlight w:val="none"/>
                      <w:lang w:val="en-US" w:eastAsia="zh-CN"/>
                    </w:rPr>
                    <w:t>-加压-进入回灌井</w:t>
                  </w:r>
                  <w:r>
                    <w:rPr>
                      <w:rFonts w:hint="default" w:ascii="Times New Roman" w:hAnsi="Times New Roman" w:cs="Times New Roman"/>
                      <w:color w:val="auto"/>
                      <w:highlight w:val="none"/>
                      <w:lang w:val="en-US" w:eastAsia="zh-CN"/>
                    </w:rPr>
                    <w:t>）</w:t>
                  </w:r>
                  <w:r>
                    <w:rPr>
                      <w:rFonts w:hint="default" w:ascii="Times New Roman" w:hAnsi="Times New Roman" w:cs="Times New Roman"/>
                      <w:b w:val="0"/>
                      <w:bCs w:val="0"/>
                      <w:color w:val="auto"/>
                      <w:kern w:val="0"/>
                      <w:szCs w:val="21"/>
                      <w:highlight w:val="none"/>
                      <w:lang w:eastAsia="zh-CN"/>
                    </w:rPr>
                    <w:t>。</w:t>
                  </w:r>
                </w:p>
              </w:tc>
            </w:tr>
            <w:tr w14:paraId="14A432F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 w:type="pct"/>
                  <w:vMerge w:val="restart"/>
                  <w:tcBorders>
                    <w:tl2br w:val="nil"/>
                    <w:tr2bl w:val="nil"/>
                  </w:tcBorders>
                  <w:noWrap w:val="0"/>
                  <w:vAlign w:val="center"/>
                </w:tcPr>
                <w:p w14:paraId="5482D0A6">
                  <w:pPr>
                    <w:adjustRightInd w:val="0"/>
                    <w:snapToGrid w:val="0"/>
                    <w:jc w:val="center"/>
                    <w:rPr>
                      <w:rFonts w:hint="default" w:ascii="Times New Roman" w:hAnsi="Times New Roman"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lang w:val="en-US" w:eastAsia="zh-CN"/>
                    </w:rPr>
                    <w:t>辅助工程</w:t>
                  </w:r>
                </w:p>
              </w:tc>
              <w:tc>
                <w:tcPr>
                  <w:tcW w:w="838" w:type="pct"/>
                  <w:gridSpan w:val="2"/>
                  <w:tcBorders>
                    <w:tl2br w:val="nil"/>
                    <w:tr2bl w:val="nil"/>
                  </w:tcBorders>
                  <w:noWrap w:val="0"/>
                  <w:vAlign w:val="center"/>
                </w:tcPr>
                <w:p w14:paraId="25860808">
                  <w:pPr>
                    <w:adjustRightInd w:val="0"/>
                    <w:snapToGrid w:val="0"/>
                    <w:jc w:val="center"/>
                    <w:rPr>
                      <w:rFonts w:hint="default" w:ascii="Times New Roman" w:hAnsi="Times New Roman" w:eastAsia="宋体"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lang w:val="en-US" w:eastAsia="zh-CN"/>
                    </w:rPr>
                    <w:t>管线</w:t>
                  </w:r>
                </w:p>
              </w:tc>
              <w:tc>
                <w:tcPr>
                  <w:tcW w:w="3758" w:type="pct"/>
                  <w:tcBorders>
                    <w:tl2br w:val="nil"/>
                    <w:tr2bl w:val="nil"/>
                  </w:tcBorders>
                  <w:noWrap w:val="0"/>
                  <w:vAlign w:val="center"/>
                </w:tcPr>
                <w:p w14:paraId="71C5F175">
                  <w:pPr>
                    <w:adjustRightInd w:val="0"/>
                    <w:snapToGrid w:val="0"/>
                    <w:jc w:val="both"/>
                    <w:rPr>
                      <w:rFonts w:hint="default" w:ascii="Times New Roman" w:hAnsi="Times New Roman" w:eastAsia="宋体"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lang w:val="en-US" w:eastAsia="zh-CN"/>
                    </w:rPr>
                    <w:t>本项目铺设供暖管线约</w:t>
                  </w:r>
                  <w:r>
                    <w:rPr>
                      <w:rFonts w:hint="eastAsia" w:cs="Times New Roman"/>
                      <w:b w:val="0"/>
                      <w:bCs w:val="0"/>
                      <w:color w:val="auto"/>
                      <w:kern w:val="0"/>
                      <w:szCs w:val="21"/>
                      <w:highlight w:val="none"/>
                      <w:lang w:val="en-US" w:eastAsia="zh-CN"/>
                    </w:rPr>
                    <w:t>3</w:t>
                  </w:r>
                  <w:r>
                    <w:rPr>
                      <w:rFonts w:hint="default" w:ascii="Times New Roman" w:hAnsi="Times New Roman" w:cs="Times New Roman"/>
                      <w:b w:val="0"/>
                      <w:bCs w:val="0"/>
                      <w:color w:val="auto"/>
                      <w:kern w:val="0"/>
                      <w:szCs w:val="21"/>
                      <w:highlight w:val="none"/>
                      <w:lang w:val="en-US" w:eastAsia="zh-CN"/>
                    </w:rPr>
                    <w:t>00m，</w:t>
                  </w:r>
                  <w:r>
                    <w:rPr>
                      <w:rFonts w:hint="default" w:ascii="Times New Roman" w:hAnsi="Times New Roman" w:cs="Times New Roman"/>
                      <w:color w:val="auto"/>
                      <w:highlight w:val="none"/>
                      <w:lang w:val="en-US" w:eastAsia="zh-CN"/>
                    </w:rPr>
                    <w:t>DN</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00成品直埋管道</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设置取水、回灌管线约</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00m，DN300成品管道直埋管道</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管线均使用环氧陶瓷内防腐，聚氨酯外保温管道。</w:t>
                  </w:r>
                </w:p>
              </w:tc>
            </w:tr>
            <w:tr w14:paraId="0D07F26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03" w:type="pct"/>
                  <w:vMerge w:val="continue"/>
                  <w:tcBorders>
                    <w:tl2br w:val="nil"/>
                    <w:tr2bl w:val="nil"/>
                  </w:tcBorders>
                  <w:noWrap w:val="0"/>
                  <w:vAlign w:val="center"/>
                </w:tcPr>
                <w:p w14:paraId="4A2B8601">
                  <w:pPr>
                    <w:adjustRightInd w:val="0"/>
                    <w:snapToGrid w:val="0"/>
                    <w:jc w:val="center"/>
                    <w:rPr>
                      <w:rFonts w:hint="default" w:ascii="Times New Roman" w:hAnsi="Times New Roman" w:cs="Times New Roman"/>
                      <w:b w:val="0"/>
                      <w:bCs w:val="0"/>
                      <w:color w:val="auto"/>
                      <w:kern w:val="0"/>
                      <w:szCs w:val="21"/>
                      <w:highlight w:val="none"/>
                      <w:lang w:val="en-US" w:eastAsia="zh-CN"/>
                    </w:rPr>
                  </w:pPr>
                </w:p>
              </w:tc>
              <w:tc>
                <w:tcPr>
                  <w:tcW w:w="838" w:type="pct"/>
                  <w:gridSpan w:val="2"/>
                  <w:tcBorders>
                    <w:tl2br w:val="nil"/>
                    <w:tr2bl w:val="nil"/>
                  </w:tcBorders>
                  <w:noWrap w:val="0"/>
                  <w:vAlign w:val="center"/>
                </w:tcPr>
                <w:p w14:paraId="24A13E6A">
                  <w:pPr>
                    <w:adjustRightInd w:val="0"/>
                    <w:snapToGrid w:val="0"/>
                    <w:jc w:val="center"/>
                    <w:rPr>
                      <w:rFonts w:hint="default" w:ascii="Times New Roman" w:hAnsi="Times New Roman"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lang w:val="en-US" w:eastAsia="zh-CN"/>
                    </w:rPr>
                    <w:t>办公</w:t>
                  </w:r>
                </w:p>
              </w:tc>
              <w:tc>
                <w:tcPr>
                  <w:tcW w:w="3758" w:type="pct"/>
                  <w:tcBorders>
                    <w:tl2br w:val="nil"/>
                    <w:tr2bl w:val="nil"/>
                  </w:tcBorders>
                  <w:noWrap w:val="0"/>
                  <w:vAlign w:val="center"/>
                </w:tcPr>
                <w:p w14:paraId="06341702">
                  <w:pPr>
                    <w:adjustRightInd w:val="0"/>
                    <w:snapToGrid w:val="0"/>
                    <w:jc w:val="both"/>
                    <w:rPr>
                      <w:rFonts w:hint="default" w:ascii="Times New Roman" w:hAnsi="Times New Roman"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lang w:val="en-US" w:eastAsia="zh-CN"/>
                    </w:rPr>
                    <w:t>换热站内设置值班室一间，用于人员办公。</w:t>
                  </w:r>
                </w:p>
              </w:tc>
            </w:tr>
            <w:tr w14:paraId="1318CD9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03" w:type="pct"/>
                  <w:vMerge w:val="restart"/>
                  <w:tcBorders>
                    <w:tl2br w:val="nil"/>
                    <w:tr2bl w:val="nil"/>
                  </w:tcBorders>
                  <w:noWrap w:val="0"/>
                  <w:vAlign w:val="center"/>
                </w:tcPr>
                <w:p w14:paraId="041C8247">
                  <w:pPr>
                    <w:adjustRightInd w:val="0"/>
                    <w:snapToGrid w:val="0"/>
                    <w:jc w:val="center"/>
                    <w:rPr>
                      <w:rFonts w:hint="default" w:ascii="Times New Roman" w:hAnsi="Times New Roman"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lang w:val="en-US" w:eastAsia="zh-CN"/>
                    </w:rPr>
                    <w:t>公用工程</w:t>
                  </w:r>
                </w:p>
              </w:tc>
              <w:tc>
                <w:tcPr>
                  <w:tcW w:w="838" w:type="pct"/>
                  <w:gridSpan w:val="2"/>
                  <w:tcBorders>
                    <w:tl2br w:val="nil"/>
                    <w:tr2bl w:val="nil"/>
                  </w:tcBorders>
                  <w:noWrap w:val="0"/>
                  <w:vAlign w:val="center"/>
                </w:tcPr>
                <w:p w14:paraId="21B0D2BA">
                  <w:pPr>
                    <w:adjustRightInd w:val="0"/>
                    <w:snapToGrid w:val="0"/>
                    <w:jc w:val="center"/>
                    <w:rPr>
                      <w:rFonts w:hint="default" w:ascii="Times New Roman" w:hAnsi="Times New Roman" w:cs="Times New Roman"/>
                      <w:b w:val="0"/>
                      <w:bCs w:val="0"/>
                      <w:color w:val="auto"/>
                      <w:kern w:val="0"/>
                      <w:szCs w:val="21"/>
                      <w:highlight w:val="none"/>
                    </w:rPr>
                  </w:pPr>
                  <w:r>
                    <w:rPr>
                      <w:rFonts w:hint="default" w:ascii="Times New Roman" w:hAnsi="Times New Roman" w:cs="Times New Roman"/>
                      <w:color w:val="auto"/>
                      <w:sz w:val="21"/>
                      <w:szCs w:val="21"/>
                      <w:highlight w:val="none"/>
                    </w:rPr>
                    <w:t>给水</w:t>
                  </w:r>
                </w:p>
              </w:tc>
              <w:tc>
                <w:tcPr>
                  <w:tcW w:w="3758" w:type="pct"/>
                  <w:tcBorders>
                    <w:tl2br w:val="nil"/>
                    <w:tr2bl w:val="nil"/>
                  </w:tcBorders>
                  <w:noWrap w:val="0"/>
                  <w:vAlign w:val="center"/>
                </w:tcPr>
                <w:p w14:paraId="3D2D6AA9">
                  <w:pPr>
                    <w:adjustRightInd w:val="0"/>
                    <w:snapToGrid w:val="0"/>
                    <w:rPr>
                      <w:rFonts w:hint="default" w:ascii="Times New Roman" w:hAnsi="Times New Roman" w:eastAsia="宋体" w:cs="Times New Roman"/>
                      <w:b w:val="0"/>
                      <w:bCs w:val="0"/>
                      <w:color w:val="auto"/>
                      <w:kern w:val="0"/>
                      <w:szCs w:val="21"/>
                      <w:highlight w:val="none"/>
                      <w:lang w:eastAsia="zh-CN"/>
                    </w:rPr>
                  </w:pPr>
                  <w:r>
                    <w:rPr>
                      <w:rFonts w:hint="default" w:ascii="Times New Roman" w:hAnsi="Times New Roman" w:cs="Times New Roman"/>
                      <w:color w:val="auto"/>
                      <w:sz w:val="21"/>
                      <w:szCs w:val="21"/>
                      <w:highlight w:val="none"/>
                      <w:lang w:val="en-US" w:eastAsia="zh-CN"/>
                    </w:rPr>
                    <w:t>生活用水为</w:t>
                  </w:r>
                  <w:r>
                    <w:rPr>
                      <w:rFonts w:hint="default" w:ascii="Times New Roman" w:hAnsi="Times New Roman" w:cs="Times New Roman"/>
                      <w:color w:val="auto"/>
                      <w:sz w:val="21"/>
                      <w:szCs w:val="21"/>
                      <w:highlight w:val="none"/>
                    </w:rPr>
                    <w:t>市政供水</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Cs w:val="21"/>
                      <w:highlight w:val="none"/>
                    </w:rPr>
                    <w:t>供热用水为地热井采水</w:t>
                  </w:r>
                </w:p>
              </w:tc>
            </w:tr>
            <w:tr w14:paraId="3722FDC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 w:type="pct"/>
                  <w:vMerge w:val="continue"/>
                  <w:tcBorders>
                    <w:tl2br w:val="nil"/>
                    <w:tr2bl w:val="nil"/>
                  </w:tcBorders>
                  <w:noWrap w:val="0"/>
                  <w:vAlign w:val="center"/>
                </w:tcPr>
                <w:p w14:paraId="748F9D95">
                  <w:pPr>
                    <w:adjustRightInd w:val="0"/>
                    <w:snapToGrid w:val="0"/>
                    <w:jc w:val="center"/>
                    <w:rPr>
                      <w:rFonts w:hint="default" w:ascii="Times New Roman" w:hAnsi="Times New Roman" w:cs="Times New Roman"/>
                      <w:b w:val="0"/>
                      <w:bCs w:val="0"/>
                      <w:color w:val="auto"/>
                      <w:kern w:val="0"/>
                      <w:szCs w:val="21"/>
                      <w:highlight w:val="none"/>
                      <w:lang w:val="en-US" w:eastAsia="zh-CN"/>
                    </w:rPr>
                  </w:pPr>
                </w:p>
              </w:tc>
              <w:tc>
                <w:tcPr>
                  <w:tcW w:w="838" w:type="pct"/>
                  <w:gridSpan w:val="2"/>
                  <w:tcBorders>
                    <w:tl2br w:val="nil"/>
                    <w:tr2bl w:val="nil"/>
                  </w:tcBorders>
                  <w:noWrap w:val="0"/>
                  <w:vAlign w:val="center"/>
                </w:tcPr>
                <w:p w14:paraId="54CA2ED1">
                  <w:pPr>
                    <w:adjustRightInd w:val="0"/>
                    <w:snapToGrid w:val="0"/>
                    <w:jc w:val="center"/>
                    <w:rPr>
                      <w:rFonts w:hint="default" w:ascii="Times New Roman" w:hAnsi="Times New Roman" w:eastAsia="宋体"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lang w:val="en-US" w:eastAsia="zh-CN"/>
                    </w:rPr>
                    <w:t>排水</w:t>
                  </w:r>
                </w:p>
              </w:tc>
              <w:tc>
                <w:tcPr>
                  <w:tcW w:w="3758" w:type="pct"/>
                  <w:tcBorders>
                    <w:tl2br w:val="nil"/>
                    <w:tr2bl w:val="nil"/>
                  </w:tcBorders>
                  <w:noWrap w:val="0"/>
                  <w:vAlign w:val="center"/>
                </w:tcPr>
                <w:p w14:paraId="1ED0BB76">
                  <w:pPr>
                    <w:adjustRightInd w:val="0"/>
                    <w:snapToGrid w:val="0"/>
                    <w:jc w:val="both"/>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rPr>
                    <w:t>生活污水</w:t>
                  </w:r>
                  <w:r>
                    <w:rPr>
                      <w:rFonts w:hint="default" w:ascii="Times New Roman" w:hAnsi="Times New Roman" w:cs="Times New Roman"/>
                      <w:b w:val="0"/>
                      <w:bCs w:val="0"/>
                      <w:color w:val="auto"/>
                      <w:highlight w:val="none"/>
                      <w:lang w:eastAsia="zh-CN"/>
                    </w:rPr>
                    <w:t>：</w:t>
                  </w:r>
                  <w:r>
                    <w:rPr>
                      <w:rFonts w:hint="default" w:ascii="Times New Roman" w:hAnsi="Times New Roman" w:cs="Times New Roman"/>
                      <w:b w:val="0"/>
                      <w:bCs w:val="0"/>
                      <w:color w:val="auto"/>
                      <w:highlight w:val="none"/>
                    </w:rPr>
                    <w:t>经化粪池处理后排入市政管网，最终进入</w:t>
                  </w:r>
                  <w:r>
                    <w:rPr>
                      <w:rFonts w:hint="eastAsia" w:cs="Times New Roman"/>
                      <w:b w:val="0"/>
                      <w:bCs w:val="0"/>
                      <w:color w:val="auto"/>
                      <w:highlight w:val="none"/>
                      <w:lang w:val="en-US" w:eastAsia="zh-CN"/>
                    </w:rPr>
                    <w:t>沣西新城沣河污水处理厂</w:t>
                  </w:r>
                  <w:r>
                    <w:rPr>
                      <w:rFonts w:hint="default" w:ascii="Times New Roman" w:hAnsi="Times New Roman" w:cs="Times New Roman"/>
                      <w:b w:val="0"/>
                      <w:bCs w:val="0"/>
                      <w:color w:val="auto"/>
                      <w:highlight w:val="none"/>
                      <w:lang w:val="en-US" w:eastAsia="zh-CN"/>
                    </w:rPr>
                    <w:t>；</w:t>
                  </w:r>
                </w:p>
                <w:p w14:paraId="787CBB98">
                  <w:pPr>
                    <w:adjustRightInd w:val="0"/>
                    <w:snapToGrid w:val="0"/>
                    <w:jc w:val="both"/>
                    <w:rPr>
                      <w:rFonts w:hint="default" w:ascii="Times New Roman" w:hAnsi="Times New Roman" w:cs="Times New Roman"/>
                      <w:b w:val="0"/>
                      <w:bCs w:val="0"/>
                      <w:color w:val="auto"/>
                      <w:kern w:val="0"/>
                      <w:szCs w:val="21"/>
                      <w:highlight w:val="none"/>
                    </w:rPr>
                  </w:pPr>
                  <w:r>
                    <w:rPr>
                      <w:rFonts w:hint="default" w:ascii="Times New Roman" w:hAnsi="Times New Roman" w:cs="Times New Roman"/>
                      <w:b w:val="0"/>
                      <w:bCs w:val="0"/>
                      <w:color w:val="auto"/>
                      <w:highlight w:val="none"/>
                      <w:lang w:val="en-US" w:eastAsia="zh-CN"/>
                    </w:rPr>
                    <w:t>软水制备产生</w:t>
                  </w:r>
                  <w:r>
                    <w:rPr>
                      <w:rFonts w:hint="eastAsia" w:ascii="Times New Roman" w:hAnsi="Times New Roman" w:cs="Times New Roman"/>
                      <w:b w:val="0"/>
                      <w:bCs w:val="0"/>
                      <w:color w:val="auto"/>
                      <w:highlight w:val="none"/>
                      <w:lang w:val="en-US" w:eastAsia="zh-CN"/>
                    </w:rPr>
                    <w:t>废水</w:t>
                  </w:r>
                  <w:r>
                    <w:rPr>
                      <w:rFonts w:hint="default" w:ascii="Times New Roman" w:hAnsi="Times New Roman" w:cs="Times New Roman"/>
                      <w:b w:val="0"/>
                      <w:bCs w:val="0"/>
                      <w:color w:val="auto"/>
                      <w:highlight w:val="none"/>
                      <w:lang w:val="en-US" w:eastAsia="zh-CN"/>
                    </w:rPr>
                    <w:t>及</w:t>
                  </w:r>
                  <w:r>
                    <w:rPr>
                      <w:rFonts w:hint="eastAsia" w:ascii="Times New Roman" w:hAnsi="Times New Roman" w:cs="Times New Roman"/>
                      <w:b w:val="0"/>
                      <w:bCs w:val="0"/>
                      <w:color w:val="auto"/>
                      <w:highlight w:val="none"/>
                      <w:lang w:val="en-US" w:eastAsia="zh-CN"/>
                    </w:rPr>
                    <w:t>回灌过滤装置</w:t>
                  </w:r>
                  <w:r>
                    <w:rPr>
                      <w:rFonts w:hint="default" w:ascii="Times New Roman" w:hAnsi="Times New Roman" w:cs="Times New Roman"/>
                      <w:b w:val="0"/>
                      <w:bCs w:val="0"/>
                      <w:color w:val="auto"/>
                      <w:highlight w:val="none"/>
                      <w:lang w:val="en-US" w:eastAsia="zh-CN"/>
                    </w:rPr>
                    <w:t>反冲洗废水</w:t>
                  </w:r>
                  <w:r>
                    <w:rPr>
                      <w:rFonts w:hint="default" w:ascii="Times New Roman" w:hAnsi="Times New Roman" w:cs="Times New Roman"/>
                      <w:b w:val="0"/>
                      <w:bCs w:val="0"/>
                      <w:color w:val="auto"/>
                      <w:highlight w:val="none"/>
                      <w:lang w:eastAsia="zh-CN"/>
                    </w:rPr>
                    <w:t>：</w:t>
                  </w:r>
                  <w:r>
                    <w:rPr>
                      <w:rFonts w:hint="default" w:ascii="Times New Roman" w:hAnsi="Times New Roman" w:cs="Times New Roman"/>
                      <w:b w:val="0"/>
                      <w:bCs w:val="0"/>
                      <w:color w:val="auto"/>
                      <w:highlight w:val="none"/>
                    </w:rPr>
                    <w:t>排入市政管网，最终进入</w:t>
                  </w:r>
                  <w:r>
                    <w:rPr>
                      <w:rFonts w:hint="eastAsia" w:cs="Times New Roman"/>
                      <w:b w:val="0"/>
                      <w:bCs w:val="0"/>
                      <w:color w:val="auto"/>
                      <w:highlight w:val="none"/>
                      <w:lang w:val="en-US" w:eastAsia="zh-CN"/>
                    </w:rPr>
                    <w:t>沣西新城沣河污水处理厂</w:t>
                  </w:r>
                  <w:r>
                    <w:rPr>
                      <w:rFonts w:hint="default" w:ascii="Times New Roman" w:hAnsi="Times New Roman" w:cs="Times New Roman"/>
                      <w:b w:val="0"/>
                      <w:bCs w:val="0"/>
                      <w:color w:val="auto"/>
                      <w:highlight w:val="none"/>
                      <w:lang w:val="en-US" w:eastAsia="zh-CN"/>
                    </w:rPr>
                    <w:t>。</w:t>
                  </w:r>
                </w:p>
              </w:tc>
            </w:tr>
            <w:tr w14:paraId="52C0268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03" w:type="pct"/>
                  <w:vMerge w:val="continue"/>
                  <w:tcBorders>
                    <w:tl2br w:val="nil"/>
                    <w:tr2bl w:val="nil"/>
                  </w:tcBorders>
                  <w:noWrap w:val="0"/>
                  <w:vAlign w:val="center"/>
                </w:tcPr>
                <w:p w14:paraId="416AAC56">
                  <w:pPr>
                    <w:adjustRightInd w:val="0"/>
                    <w:snapToGrid w:val="0"/>
                    <w:jc w:val="center"/>
                    <w:rPr>
                      <w:rFonts w:hint="default" w:ascii="Times New Roman" w:hAnsi="Times New Roman" w:cs="Times New Roman"/>
                      <w:b w:val="0"/>
                      <w:bCs w:val="0"/>
                      <w:color w:val="auto"/>
                      <w:kern w:val="0"/>
                      <w:szCs w:val="21"/>
                      <w:highlight w:val="none"/>
                      <w:lang w:val="en-US" w:eastAsia="zh-CN"/>
                    </w:rPr>
                  </w:pPr>
                </w:p>
              </w:tc>
              <w:tc>
                <w:tcPr>
                  <w:tcW w:w="838" w:type="pct"/>
                  <w:gridSpan w:val="2"/>
                  <w:tcBorders>
                    <w:tl2br w:val="nil"/>
                    <w:tr2bl w:val="nil"/>
                  </w:tcBorders>
                  <w:noWrap w:val="0"/>
                  <w:vAlign w:val="center"/>
                </w:tcPr>
                <w:p w14:paraId="492CE2B9">
                  <w:pPr>
                    <w:adjustRightInd w:val="0"/>
                    <w:snapToGrid w:val="0"/>
                    <w:jc w:val="center"/>
                    <w:rPr>
                      <w:rFonts w:hint="default" w:ascii="Times New Roman" w:hAnsi="Times New Roman" w:cs="Times New Roman"/>
                      <w:b w:val="0"/>
                      <w:bCs w:val="0"/>
                      <w:color w:val="auto"/>
                      <w:kern w:val="0"/>
                      <w:szCs w:val="21"/>
                      <w:highlight w:val="none"/>
                    </w:rPr>
                  </w:pPr>
                  <w:r>
                    <w:rPr>
                      <w:rFonts w:hint="default" w:ascii="Times New Roman" w:hAnsi="Times New Roman" w:cs="Times New Roman"/>
                      <w:color w:val="auto"/>
                      <w:sz w:val="21"/>
                      <w:szCs w:val="21"/>
                      <w:highlight w:val="none"/>
                    </w:rPr>
                    <w:t>供电</w:t>
                  </w:r>
                </w:p>
              </w:tc>
              <w:tc>
                <w:tcPr>
                  <w:tcW w:w="3758" w:type="pct"/>
                  <w:tcBorders>
                    <w:tl2br w:val="nil"/>
                    <w:tr2bl w:val="nil"/>
                  </w:tcBorders>
                  <w:noWrap w:val="0"/>
                  <w:vAlign w:val="center"/>
                </w:tcPr>
                <w:p w14:paraId="4A07E445">
                  <w:pPr>
                    <w:pStyle w:val="46"/>
                    <w:adjustRightInd w:val="0"/>
                    <w:spacing w:line="240" w:lineRule="auto"/>
                    <w:ind w:firstLine="0" w:firstLineChars="0"/>
                    <w:rPr>
                      <w:rFonts w:hint="default" w:ascii="Times New Roman" w:hAnsi="Times New Roman" w:cs="Times New Roman"/>
                      <w:b w:val="0"/>
                      <w:bCs w:val="0"/>
                      <w:color w:val="auto"/>
                      <w:kern w:val="0"/>
                      <w:szCs w:val="21"/>
                      <w:highlight w:val="none"/>
                    </w:rPr>
                  </w:pPr>
                  <w:r>
                    <w:rPr>
                      <w:rFonts w:hint="default" w:ascii="Times New Roman" w:hAnsi="Times New Roman" w:cs="Times New Roman"/>
                      <w:color w:val="auto"/>
                      <w:sz w:val="21"/>
                      <w:szCs w:val="21"/>
                      <w:highlight w:val="none"/>
                    </w:rPr>
                    <w:t>由市政电网供给</w:t>
                  </w:r>
                </w:p>
              </w:tc>
            </w:tr>
            <w:tr w14:paraId="3501A68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03" w:type="pct"/>
                  <w:vMerge w:val="continue"/>
                  <w:tcBorders>
                    <w:tl2br w:val="nil"/>
                    <w:tr2bl w:val="nil"/>
                  </w:tcBorders>
                  <w:noWrap w:val="0"/>
                  <w:vAlign w:val="center"/>
                </w:tcPr>
                <w:p w14:paraId="05C22639">
                  <w:pPr>
                    <w:adjustRightInd w:val="0"/>
                    <w:snapToGrid w:val="0"/>
                    <w:jc w:val="center"/>
                    <w:rPr>
                      <w:rFonts w:hint="default" w:ascii="Times New Roman" w:hAnsi="Times New Roman" w:cs="Times New Roman"/>
                      <w:b w:val="0"/>
                      <w:bCs w:val="0"/>
                      <w:color w:val="auto"/>
                      <w:kern w:val="0"/>
                      <w:szCs w:val="21"/>
                      <w:highlight w:val="none"/>
                      <w:lang w:val="en-US" w:eastAsia="zh-CN"/>
                    </w:rPr>
                  </w:pPr>
                </w:p>
              </w:tc>
              <w:tc>
                <w:tcPr>
                  <w:tcW w:w="838" w:type="pct"/>
                  <w:gridSpan w:val="2"/>
                  <w:tcBorders>
                    <w:tl2br w:val="nil"/>
                    <w:tr2bl w:val="nil"/>
                  </w:tcBorders>
                  <w:noWrap w:val="0"/>
                  <w:vAlign w:val="center"/>
                </w:tcPr>
                <w:p w14:paraId="755E1365">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供暖、制冷</w:t>
                  </w:r>
                </w:p>
              </w:tc>
              <w:tc>
                <w:tcPr>
                  <w:tcW w:w="3758" w:type="pct"/>
                  <w:tcBorders>
                    <w:tl2br w:val="nil"/>
                    <w:tr2bl w:val="nil"/>
                  </w:tcBorders>
                  <w:noWrap w:val="0"/>
                  <w:vAlign w:val="center"/>
                </w:tcPr>
                <w:p w14:paraId="5E441CAE">
                  <w:pPr>
                    <w:pStyle w:val="46"/>
                    <w:adjustRightInd w:val="0"/>
                    <w:spacing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办公区供暖使用地热能，制冷使用</w:t>
                  </w:r>
                  <w:r>
                    <w:rPr>
                      <w:rFonts w:hint="eastAsia" w:ascii="Times New Roman" w:hAnsi="Times New Roman" w:cs="Times New Roman"/>
                      <w:color w:val="auto"/>
                      <w:sz w:val="21"/>
                      <w:szCs w:val="21"/>
                      <w:highlight w:val="none"/>
                      <w:lang w:val="en-US" w:eastAsia="zh-CN"/>
                    </w:rPr>
                    <w:t>分体式</w:t>
                  </w:r>
                  <w:r>
                    <w:rPr>
                      <w:rFonts w:hint="default" w:ascii="Times New Roman" w:hAnsi="Times New Roman" w:cs="Times New Roman"/>
                      <w:color w:val="auto"/>
                      <w:sz w:val="21"/>
                      <w:szCs w:val="21"/>
                      <w:highlight w:val="none"/>
                      <w:lang w:val="en-US" w:eastAsia="zh-CN"/>
                    </w:rPr>
                    <w:t>空调</w:t>
                  </w:r>
                </w:p>
              </w:tc>
            </w:tr>
            <w:tr w14:paraId="58591D3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 w:type="pct"/>
                  <w:vMerge w:val="restart"/>
                  <w:tcBorders>
                    <w:tl2br w:val="nil"/>
                    <w:tr2bl w:val="nil"/>
                  </w:tcBorders>
                  <w:noWrap w:val="0"/>
                  <w:vAlign w:val="center"/>
                </w:tcPr>
                <w:p w14:paraId="09D1FEA9">
                  <w:pPr>
                    <w:adjustRightInd w:val="0"/>
                    <w:snapToGrid w:val="0"/>
                    <w:jc w:val="center"/>
                    <w:rPr>
                      <w:rFonts w:hint="default" w:ascii="Times New Roman" w:hAnsi="Times New Roman"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lang w:val="en-US" w:eastAsia="zh-CN"/>
                    </w:rPr>
                    <w:t>环保工程</w:t>
                  </w:r>
                </w:p>
              </w:tc>
              <w:tc>
                <w:tcPr>
                  <w:tcW w:w="303" w:type="pct"/>
                  <w:vMerge w:val="restart"/>
                  <w:tcBorders>
                    <w:tl2br w:val="nil"/>
                    <w:tr2bl w:val="nil"/>
                  </w:tcBorders>
                  <w:noWrap w:val="0"/>
                  <w:vAlign w:val="center"/>
                </w:tcPr>
                <w:p w14:paraId="4B275A05">
                  <w:pPr>
                    <w:adjustRightInd w:val="0"/>
                    <w:snapToGrid w:val="0"/>
                    <w:jc w:val="center"/>
                    <w:rPr>
                      <w:rFonts w:hint="default" w:ascii="Times New Roman" w:hAnsi="Times New Roman" w:eastAsia="宋体"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lang w:val="en-US" w:eastAsia="zh-CN"/>
                    </w:rPr>
                    <w:t>施工期</w:t>
                  </w:r>
                </w:p>
              </w:tc>
              <w:tc>
                <w:tcPr>
                  <w:tcW w:w="535" w:type="pct"/>
                  <w:tcBorders>
                    <w:tl2br w:val="nil"/>
                    <w:tr2bl w:val="nil"/>
                  </w:tcBorders>
                  <w:noWrap w:val="0"/>
                  <w:vAlign w:val="center"/>
                </w:tcPr>
                <w:p w14:paraId="4A77F416">
                  <w:pPr>
                    <w:adjustRightInd w:val="0"/>
                    <w:snapToGrid w:val="0"/>
                    <w:jc w:val="center"/>
                    <w:rPr>
                      <w:rFonts w:hint="default" w:ascii="Times New Roman" w:hAnsi="Times New Roman" w:eastAsia="宋体"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lang w:val="en-US" w:eastAsia="zh-CN"/>
                    </w:rPr>
                    <w:t>废气</w:t>
                  </w:r>
                </w:p>
              </w:tc>
              <w:tc>
                <w:tcPr>
                  <w:tcW w:w="3758" w:type="pct"/>
                  <w:tcBorders>
                    <w:tl2br w:val="nil"/>
                    <w:tr2bl w:val="nil"/>
                  </w:tcBorders>
                  <w:noWrap w:val="0"/>
                  <w:vAlign w:val="center"/>
                </w:tcPr>
                <w:p w14:paraId="6BF08787">
                  <w:pPr>
                    <w:adjustRightInd w:val="0"/>
                    <w:snapToGrid w:val="0"/>
                    <w:jc w:val="both"/>
                    <w:rPr>
                      <w:rFonts w:hint="default" w:ascii="Times New Roman" w:hAnsi="Times New Roman" w:cs="Times New Roman"/>
                      <w:color w:val="auto"/>
                      <w:sz w:val="21"/>
                      <w:szCs w:val="21"/>
                      <w:highlight w:val="none"/>
                      <w:lang w:eastAsia="zh-CN"/>
                    </w:rPr>
                  </w:pPr>
                  <w:r>
                    <w:rPr>
                      <w:rFonts w:hint="default" w:ascii="Times New Roman" w:hAnsi="Times New Roman" w:cs="Times New Roman"/>
                      <w:b/>
                      <w:bCs/>
                      <w:color w:val="auto"/>
                      <w:sz w:val="21"/>
                      <w:szCs w:val="21"/>
                      <w:highlight w:val="none"/>
                      <w:lang w:val="en-US" w:eastAsia="zh-CN"/>
                    </w:rPr>
                    <w:t>粉尘：</w:t>
                  </w:r>
                  <w:r>
                    <w:rPr>
                      <w:rFonts w:hint="default" w:ascii="Times New Roman" w:hAnsi="Times New Roman" w:cs="Times New Roman"/>
                      <w:color w:val="auto"/>
                      <w:sz w:val="21"/>
                      <w:szCs w:val="21"/>
                      <w:highlight w:val="none"/>
                    </w:rPr>
                    <w:t>施工工地</w:t>
                  </w:r>
                  <w:r>
                    <w:rPr>
                      <w:rFonts w:hint="default" w:ascii="Times New Roman" w:hAnsi="Times New Roman" w:cs="Times New Roman"/>
                      <w:color w:val="auto"/>
                      <w:sz w:val="21"/>
                      <w:szCs w:val="21"/>
                      <w:highlight w:val="none"/>
                      <w:lang w:val="en-US" w:eastAsia="zh-CN"/>
                    </w:rPr>
                    <w:t>设置</w:t>
                  </w:r>
                  <w:r>
                    <w:rPr>
                      <w:rFonts w:hint="default" w:ascii="Times New Roman" w:hAnsi="Times New Roman" w:cs="Times New Roman"/>
                      <w:color w:val="auto"/>
                      <w:sz w:val="21"/>
                      <w:szCs w:val="21"/>
                      <w:highlight w:val="none"/>
                    </w:rPr>
                    <w:t>标志牌，设围挡，临时土方覆盖并及时清理，大风天气停止作业</w:t>
                  </w:r>
                  <w:r>
                    <w:rPr>
                      <w:rFonts w:hint="default" w:ascii="Times New Roman" w:hAnsi="Times New Roman" w:cs="Times New Roman"/>
                      <w:color w:val="auto"/>
                      <w:sz w:val="21"/>
                      <w:szCs w:val="21"/>
                      <w:highlight w:val="none"/>
                      <w:lang w:eastAsia="zh-CN"/>
                    </w:rPr>
                    <w:t>；</w:t>
                  </w:r>
                </w:p>
                <w:p w14:paraId="26AEF5E6">
                  <w:pPr>
                    <w:adjustRightInd w:val="0"/>
                    <w:snapToGrid w:val="0"/>
                    <w:jc w:val="both"/>
                    <w:rPr>
                      <w:rFonts w:hint="default" w:ascii="Times New Roman" w:hAnsi="Times New Roman" w:eastAsia="宋体" w:cs="Times New Roman"/>
                      <w:b w:val="0"/>
                      <w:bCs w:val="0"/>
                      <w:color w:val="auto"/>
                      <w:kern w:val="0"/>
                      <w:szCs w:val="21"/>
                      <w:highlight w:val="none"/>
                      <w:lang w:eastAsia="zh-CN"/>
                    </w:rPr>
                  </w:pPr>
                  <w:r>
                    <w:rPr>
                      <w:rFonts w:hint="default" w:ascii="Times New Roman" w:hAnsi="Times New Roman" w:cs="Times New Roman"/>
                      <w:b/>
                      <w:bCs/>
                      <w:color w:val="auto"/>
                      <w:sz w:val="21"/>
                      <w:szCs w:val="21"/>
                      <w:highlight w:val="none"/>
                    </w:rPr>
                    <w:t>机械、车辆废气：</w:t>
                  </w:r>
                  <w:r>
                    <w:rPr>
                      <w:rFonts w:hint="default" w:ascii="Times New Roman" w:hAnsi="Times New Roman" w:cs="Times New Roman"/>
                      <w:color w:val="auto"/>
                      <w:sz w:val="21"/>
                      <w:szCs w:val="21"/>
                      <w:highlight w:val="none"/>
                    </w:rPr>
                    <w:t>加强设备维修保养</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使用优质柴油</w:t>
                  </w:r>
                  <w:r>
                    <w:rPr>
                      <w:rFonts w:hint="default" w:ascii="Times New Roman" w:hAnsi="Times New Roman" w:cs="Times New Roman"/>
                      <w:color w:val="auto"/>
                      <w:sz w:val="21"/>
                      <w:szCs w:val="21"/>
                      <w:highlight w:val="none"/>
                    </w:rPr>
                    <w:t>等</w:t>
                  </w:r>
                  <w:r>
                    <w:rPr>
                      <w:rFonts w:hint="default" w:ascii="Times New Roman" w:hAnsi="Times New Roman" w:cs="Times New Roman"/>
                      <w:color w:val="auto"/>
                      <w:sz w:val="21"/>
                      <w:szCs w:val="21"/>
                      <w:highlight w:val="none"/>
                      <w:lang w:eastAsia="zh-CN"/>
                    </w:rPr>
                    <w:t>。</w:t>
                  </w:r>
                </w:p>
              </w:tc>
            </w:tr>
            <w:tr w14:paraId="57FCCD1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 w:type="pct"/>
                  <w:vMerge w:val="continue"/>
                  <w:tcBorders>
                    <w:tl2br w:val="nil"/>
                    <w:tr2bl w:val="nil"/>
                  </w:tcBorders>
                  <w:noWrap w:val="0"/>
                  <w:vAlign w:val="center"/>
                </w:tcPr>
                <w:p w14:paraId="07D6C812">
                  <w:pPr>
                    <w:adjustRightInd w:val="0"/>
                    <w:snapToGrid w:val="0"/>
                    <w:jc w:val="center"/>
                    <w:rPr>
                      <w:rFonts w:hint="default" w:ascii="Times New Roman" w:hAnsi="Times New Roman" w:cs="Times New Roman"/>
                      <w:b w:val="0"/>
                      <w:bCs w:val="0"/>
                      <w:color w:val="auto"/>
                      <w:kern w:val="0"/>
                      <w:szCs w:val="21"/>
                      <w:highlight w:val="none"/>
                      <w:lang w:val="en-US" w:eastAsia="zh-CN"/>
                    </w:rPr>
                  </w:pPr>
                </w:p>
              </w:tc>
              <w:tc>
                <w:tcPr>
                  <w:tcW w:w="303" w:type="pct"/>
                  <w:vMerge w:val="continue"/>
                  <w:tcBorders>
                    <w:tl2br w:val="nil"/>
                    <w:tr2bl w:val="nil"/>
                  </w:tcBorders>
                  <w:noWrap w:val="0"/>
                  <w:vAlign w:val="center"/>
                </w:tcPr>
                <w:p w14:paraId="5565D5CD">
                  <w:pPr>
                    <w:adjustRightInd w:val="0"/>
                    <w:snapToGrid w:val="0"/>
                    <w:jc w:val="center"/>
                    <w:rPr>
                      <w:rFonts w:hint="default" w:ascii="Times New Roman" w:hAnsi="Times New Roman" w:cs="Times New Roman"/>
                      <w:b w:val="0"/>
                      <w:bCs w:val="0"/>
                      <w:color w:val="auto"/>
                      <w:kern w:val="0"/>
                      <w:szCs w:val="21"/>
                      <w:highlight w:val="none"/>
                    </w:rPr>
                  </w:pPr>
                </w:p>
              </w:tc>
              <w:tc>
                <w:tcPr>
                  <w:tcW w:w="535" w:type="pct"/>
                  <w:tcBorders>
                    <w:tl2br w:val="nil"/>
                    <w:tr2bl w:val="nil"/>
                  </w:tcBorders>
                  <w:noWrap w:val="0"/>
                  <w:vAlign w:val="center"/>
                </w:tcPr>
                <w:p w14:paraId="7B05DEE3">
                  <w:pPr>
                    <w:adjustRightInd w:val="0"/>
                    <w:snapToGrid w:val="0"/>
                    <w:jc w:val="center"/>
                    <w:rPr>
                      <w:rFonts w:hint="default" w:ascii="Times New Roman" w:hAnsi="Times New Roman" w:eastAsia="宋体"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lang w:val="en-US" w:eastAsia="zh-CN"/>
                    </w:rPr>
                    <w:t>废水</w:t>
                  </w:r>
                </w:p>
              </w:tc>
              <w:tc>
                <w:tcPr>
                  <w:tcW w:w="3758" w:type="pct"/>
                  <w:tcBorders>
                    <w:tl2br w:val="nil"/>
                    <w:tr2bl w:val="nil"/>
                  </w:tcBorders>
                  <w:noWrap w:val="0"/>
                  <w:vAlign w:val="center"/>
                </w:tcPr>
                <w:p w14:paraId="0F36F11E">
                  <w:pPr>
                    <w:adjustRightInd w:val="0"/>
                    <w:snapToGrid w:val="0"/>
                    <w:jc w:val="both"/>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rPr>
                    <w:t>生活污水</w:t>
                  </w:r>
                  <w:r>
                    <w:rPr>
                      <w:rFonts w:hint="default" w:ascii="Times New Roman" w:hAnsi="Times New Roman" w:cs="Times New Roman"/>
                      <w:b/>
                      <w:bCs/>
                      <w:color w:val="auto"/>
                      <w:highlight w:val="none"/>
                      <w:lang w:eastAsia="zh-CN"/>
                    </w:rPr>
                    <w:t>：</w:t>
                  </w:r>
                  <w:r>
                    <w:rPr>
                      <w:rFonts w:hint="default" w:ascii="Times New Roman" w:hAnsi="Times New Roman" w:cs="Times New Roman"/>
                      <w:color w:val="auto"/>
                      <w:highlight w:val="none"/>
                    </w:rPr>
                    <w:t>经化粪池处理后排入市政管网，最终进入</w:t>
                  </w:r>
                  <w:r>
                    <w:rPr>
                      <w:rFonts w:hint="eastAsia" w:cs="Times New Roman"/>
                      <w:color w:val="auto"/>
                      <w:highlight w:val="none"/>
                      <w:lang w:val="en-US" w:eastAsia="zh-CN"/>
                    </w:rPr>
                    <w:t>沣西新城沣河污水处理厂</w:t>
                  </w:r>
                  <w:r>
                    <w:rPr>
                      <w:rFonts w:hint="default" w:ascii="Times New Roman" w:hAnsi="Times New Roman" w:cs="Times New Roman"/>
                      <w:color w:val="auto"/>
                      <w:highlight w:val="none"/>
                      <w:lang w:val="en-US" w:eastAsia="zh-CN"/>
                    </w:rPr>
                    <w:t>；</w:t>
                  </w:r>
                </w:p>
                <w:p w14:paraId="6B722BA1">
                  <w:pPr>
                    <w:adjustRightInd w:val="0"/>
                    <w:snapToGrid w:val="0"/>
                    <w:jc w:val="both"/>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rPr>
                    <w:t>钻井废水</w:t>
                  </w:r>
                  <w:r>
                    <w:rPr>
                      <w:rFonts w:hint="default" w:ascii="Times New Roman" w:hAnsi="Times New Roman" w:cs="Times New Roman"/>
                      <w:b/>
                      <w:bCs/>
                      <w:color w:val="auto"/>
                      <w:highlight w:val="none"/>
                      <w:lang w:eastAsia="zh-CN"/>
                    </w:rPr>
                    <w:t>：</w:t>
                  </w:r>
                  <w:r>
                    <w:rPr>
                      <w:rFonts w:hint="default" w:ascii="Times New Roman" w:hAnsi="Times New Roman" w:cs="Times New Roman"/>
                      <w:b w:val="0"/>
                      <w:bCs w:val="0"/>
                      <w:color w:val="auto"/>
                      <w:highlight w:val="none"/>
                      <w:lang w:eastAsia="zh-CN"/>
                    </w:rPr>
                    <w:t>钻井废水排入井场防渗泥浆罐用于配制泥浆，循环使用，钻井结束后与钻井泥浆一起委托有处置能力的专业单位进行处置，禁止随意排放至外环境</w:t>
                  </w:r>
                  <w:r>
                    <w:rPr>
                      <w:rFonts w:hint="default" w:ascii="Times New Roman" w:hAnsi="Times New Roman" w:cs="Times New Roman"/>
                      <w:color w:val="auto"/>
                      <w:highlight w:val="none"/>
                      <w:lang w:val="en-US" w:eastAsia="zh-CN"/>
                    </w:rPr>
                    <w:t>；</w:t>
                  </w:r>
                </w:p>
                <w:p w14:paraId="62FAD143">
                  <w:pPr>
                    <w:adjustRightInd w:val="0"/>
                    <w:snapToGrid w:val="0"/>
                    <w:jc w:val="both"/>
                    <w:rPr>
                      <w:rFonts w:hint="eastAsia" w:cs="Times New Roman"/>
                      <w:b/>
                      <w:bCs/>
                      <w:color w:val="auto"/>
                      <w:highlight w:val="none"/>
                      <w:lang w:val="en-US" w:eastAsia="zh-CN"/>
                    </w:rPr>
                  </w:pPr>
                  <w:r>
                    <w:rPr>
                      <w:rFonts w:hint="eastAsia" w:cs="Times New Roman"/>
                      <w:b/>
                      <w:bCs/>
                      <w:color w:val="auto"/>
                      <w:highlight w:val="none"/>
                      <w:lang w:val="en-US" w:eastAsia="zh-CN"/>
                    </w:rPr>
                    <w:t>洗井废水</w:t>
                  </w:r>
                  <w:r>
                    <w:rPr>
                      <w:rFonts w:hint="default" w:ascii="Times New Roman" w:hAnsi="Times New Roman" w:cs="Times New Roman"/>
                      <w:b/>
                      <w:bCs/>
                      <w:color w:val="auto"/>
                      <w:highlight w:val="none"/>
                      <w:lang w:eastAsia="zh-CN"/>
                    </w:rPr>
                    <w:t>：</w:t>
                  </w:r>
                  <w:r>
                    <w:rPr>
                      <w:rFonts w:hint="eastAsia" w:ascii="Times New Roman" w:hAnsi="Times New Roman" w:cs="Times New Roman"/>
                      <w:b w:val="0"/>
                      <w:bCs w:val="0"/>
                      <w:color w:val="auto"/>
                      <w:highlight w:val="none"/>
                      <w:lang w:val="en-US" w:eastAsia="zh-CN"/>
                    </w:rPr>
                    <w:t>洗井</w:t>
                  </w:r>
                  <w:r>
                    <w:rPr>
                      <w:rFonts w:hint="default" w:ascii="Times New Roman" w:hAnsi="Times New Roman" w:cs="Times New Roman"/>
                      <w:b w:val="0"/>
                      <w:bCs w:val="0"/>
                      <w:color w:val="auto"/>
                      <w:highlight w:val="none"/>
                      <w:lang w:eastAsia="zh-CN"/>
                    </w:rPr>
                    <w:t>废水排入井场防渗泥浆罐与钻井泥浆一起委托有处置能力的专业单位进行处置，禁止随意排放至外环境</w:t>
                  </w:r>
                  <w:r>
                    <w:rPr>
                      <w:rFonts w:hint="default" w:ascii="Times New Roman" w:hAnsi="Times New Roman" w:cs="Times New Roman"/>
                      <w:color w:val="auto"/>
                      <w:highlight w:val="none"/>
                      <w:lang w:val="en-US" w:eastAsia="zh-CN"/>
                    </w:rPr>
                    <w:t>；</w:t>
                  </w:r>
                </w:p>
                <w:p w14:paraId="665339F4">
                  <w:pPr>
                    <w:adjustRightInd w:val="0"/>
                    <w:snapToGrid w:val="0"/>
                    <w:jc w:val="both"/>
                    <w:rPr>
                      <w:rFonts w:hint="eastAsia" w:ascii="Times New Roman" w:hAnsi="Times New Roman" w:cs="Times New Roman"/>
                      <w:color w:val="auto"/>
                      <w:highlight w:val="none"/>
                      <w:lang w:val="en-US" w:eastAsia="zh-CN"/>
                    </w:rPr>
                  </w:pPr>
                  <w:r>
                    <w:rPr>
                      <w:rFonts w:hint="eastAsia" w:ascii="Times New Roman" w:hAnsi="Times New Roman" w:cs="Times New Roman"/>
                      <w:b/>
                      <w:bCs/>
                      <w:color w:val="auto"/>
                      <w:highlight w:val="none"/>
                      <w:lang w:val="en-US" w:eastAsia="zh-CN"/>
                    </w:rPr>
                    <w:t>抽水试验废水：</w:t>
                  </w:r>
                  <w:r>
                    <w:rPr>
                      <w:rFonts w:hint="default" w:ascii="Times New Roman" w:hAnsi="Times New Roman" w:cs="Times New Roman"/>
                      <w:color w:val="auto"/>
                      <w:spacing w:val="-1"/>
                      <w:highlight w:val="none"/>
                      <w:lang w:val="en-US" w:eastAsia="zh-CN"/>
                    </w:rPr>
                    <w:t>经沉淀池温降至35℃以下由市政管网引至沣西新城</w:t>
                  </w:r>
                  <w:r>
                    <w:rPr>
                      <w:rFonts w:hint="eastAsia" w:cs="Times New Roman"/>
                      <w:color w:val="auto"/>
                      <w:spacing w:val="-1"/>
                      <w:highlight w:val="none"/>
                      <w:lang w:val="en-US" w:eastAsia="zh-CN"/>
                    </w:rPr>
                    <w:t>沣河</w:t>
                  </w:r>
                  <w:r>
                    <w:rPr>
                      <w:rFonts w:hint="default" w:ascii="Times New Roman" w:hAnsi="Times New Roman" w:cs="Times New Roman"/>
                      <w:color w:val="auto"/>
                      <w:spacing w:val="-1"/>
                      <w:highlight w:val="none"/>
                      <w:lang w:val="en-US" w:eastAsia="zh-CN"/>
                    </w:rPr>
                    <w:t>污水处理厂</w:t>
                  </w:r>
                  <w:r>
                    <w:rPr>
                      <w:rFonts w:hint="eastAsia" w:cs="Times New Roman"/>
                      <w:color w:val="auto"/>
                      <w:spacing w:val="-1"/>
                      <w:highlight w:val="none"/>
                      <w:lang w:val="en-US" w:eastAsia="zh-CN"/>
                    </w:rPr>
                    <w:t>；</w:t>
                  </w:r>
                </w:p>
                <w:p w14:paraId="1F38D921">
                  <w:pPr>
                    <w:adjustRightInd w:val="0"/>
                    <w:snapToGrid w:val="0"/>
                    <w:jc w:val="both"/>
                    <w:rPr>
                      <w:rFonts w:hint="default" w:ascii="Times New Roman" w:hAnsi="Times New Roman" w:eastAsia="宋体" w:cs="Times New Roman"/>
                      <w:b w:val="0"/>
                      <w:bCs w:val="0"/>
                      <w:color w:val="auto"/>
                      <w:kern w:val="0"/>
                      <w:szCs w:val="21"/>
                      <w:highlight w:val="none"/>
                      <w:lang w:val="en-US" w:eastAsia="zh-CN"/>
                    </w:rPr>
                  </w:pPr>
                  <w:r>
                    <w:rPr>
                      <w:rFonts w:hint="eastAsia" w:ascii="Times New Roman" w:hAnsi="Times New Roman" w:cs="Times New Roman"/>
                      <w:b/>
                      <w:bCs/>
                      <w:color w:val="auto"/>
                      <w:spacing w:val="-1"/>
                      <w:highlight w:val="none"/>
                      <w:lang w:val="en-US" w:eastAsia="zh-CN"/>
                    </w:rPr>
                    <w:t>管道试压用水：</w:t>
                  </w:r>
                  <w:r>
                    <w:rPr>
                      <w:rFonts w:hint="default" w:ascii="Times New Roman" w:hAnsi="Times New Roman" w:cs="Times New Roman"/>
                      <w:color w:val="auto"/>
                      <w:spacing w:val="-1"/>
                      <w:highlight w:val="none"/>
                      <w:lang w:val="en-US" w:eastAsia="zh-CN"/>
                    </w:rPr>
                    <w:t>置于管道内不排空</w:t>
                  </w:r>
                  <w:r>
                    <w:rPr>
                      <w:rFonts w:hint="eastAsia" w:cs="Times New Roman"/>
                      <w:color w:val="auto"/>
                      <w:highlight w:val="none"/>
                      <w:lang w:val="en-US" w:eastAsia="zh-CN"/>
                    </w:rPr>
                    <w:t>。</w:t>
                  </w:r>
                </w:p>
              </w:tc>
            </w:tr>
            <w:tr w14:paraId="07BD870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 w:type="pct"/>
                  <w:vMerge w:val="continue"/>
                  <w:tcBorders>
                    <w:tl2br w:val="nil"/>
                    <w:tr2bl w:val="nil"/>
                  </w:tcBorders>
                  <w:noWrap w:val="0"/>
                  <w:vAlign w:val="center"/>
                </w:tcPr>
                <w:p w14:paraId="56B50E39">
                  <w:pPr>
                    <w:adjustRightInd w:val="0"/>
                    <w:snapToGrid w:val="0"/>
                    <w:jc w:val="center"/>
                    <w:rPr>
                      <w:rFonts w:hint="default" w:ascii="Times New Roman" w:hAnsi="Times New Roman" w:cs="Times New Roman"/>
                      <w:b w:val="0"/>
                      <w:bCs w:val="0"/>
                      <w:color w:val="auto"/>
                      <w:kern w:val="0"/>
                      <w:szCs w:val="21"/>
                      <w:highlight w:val="none"/>
                      <w:lang w:val="en-US" w:eastAsia="zh-CN"/>
                    </w:rPr>
                  </w:pPr>
                </w:p>
              </w:tc>
              <w:tc>
                <w:tcPr>
                  <w:tcW w:w="303" w:type="pct"/>
                  <w:vMerge w:val="continue"/>
                  <w:tcBorders>
                    <w:tl2br w:val="nil"/>
                    <w:tr2bl w:val="nil"/>
                  </w:tcBorders>
                  <w:noWrap w:val="0"/>
                  <w:vAlign w:val="center"/>
                </w:tcPr>
                <w:p w14:paraId="47E05579">
                  <w:pPr>
                    <w:adjustRightInd w:val="0"/>
                    <w:snapToGrid w:val="0"/>
                    <w:jc w:val="center"/>
                    <w:rPr>
                      <w:rFonts w:hint="default" w:ascii="Times New Roman" w:hAnsi="Times New Roman" w:cs="Times New Roman"/>
                      <w:b w:val="0"/>
                      <w:bCs w:val="0"/>
                      <w:color w:val="auto"/>
                      <w:kern w:val="0"/>
                      <w:szCs w:val="21"/>
                      <w:highlight w:val="none"/>
                    </w:rPr>
                  </w:pPr>
                </w:p>
              </w:tc>
              <w:tc>
                <w:tcPr>
                  <w:tcW w:w="535" w:type="pct"/>
                  <w:tcBorders>
                    <w:tl2br w:val="nil"/>
                    <w:tr2bl w:val="nil"/>
                  </w:tcBorders>
                  <w:noWrap w:val="0"/>
                  <w:vAlign w:val="center"/>
                </w:tcPr>
                <w:p w14:paraId="26DBA371">
                  <w:pPr>
                    <w:adjustRightInd w:val="0"/>
                    <w:snapToGrid w:val="0"/>
                    <w:jc w:val="center"/>
                    <w:rPr>
                      <w:rFonts w:hint="default" w:ascii="Times New Roman" w:hAnsi="Times New Roman"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lang w:val="en-US" w:eastAsia="zh-CN"/>
                    </w:rPr>
                    <w:t>噪声</w:t>
                  </w:r>
                </w:p>
              </w:tc>
              <w:tc>
                <w:tcPr>
                  <w:tcW w:w="3758" w:type="pct"/>
                  <w:tcBorders>
                    <w:tl2br w:val="nil"/>
                    <w:tr2bl w:val="nil"/>
                  </w:tcBorders>
                  <w:noWrap w:val="0"/>
                  <w:vAlign w:val="center"/>
                </w:tcPr>
                <w:p w14:paraId="3BE932B8">
                  <w:pPr>
                    <w:adjustRightInd w:val="0"/>
                    <w:snapToGrid w:val="0"/>
                    <w:jc w:val="both"/>
                    <w:rPr>
                      <w:rFonts w:hint="default" w:ascii="Times New Roman" w:hAnsi="Times New Roman" w:eastAsia="宋体" w:cs="Times New Roman"/>
                      <w:b/>
                      <w:bCs/>
                      <w:color w:val="auto"/>
                      <w:highlight w:val="none"/>
                      <w:lang w:eastAsia="zh-CN"/>
                    </w:rPr>
                  </w:pPr>
                  <w:r>
                    <w:rPr>
                      <w:rFonts w:hint="default" w:ascii="Times New Roman" w:hAnsi="Times New Roman" w:cs="Times New Roman"/>
                      <w:color w:val="auto"/>
                      <w:szCs w:val="21"/>
                      <w:highlight w:val="none"/>
                      <w:lang w:val="en-US" w:eastAsia="zh-CN"/>
                    </w:rPr>
                    <w:t>设置隔音屏障；</w:t>
                  </w:r>
                  <w:r>
                    <w:rPr>
                      <w:rFonts w:hint="default" w:ascii="Times New Roman" w:hAnsi="Times New Roman" w:cs="Times New Roman"/>
                      <w:color w:val="auto"/>
                      <w:sz w:val="21"/>
                      <w:szCs w:val="21"/>
                      <w:highlight w:val="none"/>
                    </w:rPr>
                    <w:t>优先选用低噪声机械设备</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highlight w:val="none"/>
                      <w:lang w:val="en-US" w:eastAsia="zh-CN"/>
                    </w:rPr>
                    <w:t>优先选用</w:t>
                  </w:r>
                  <w:r>
                    <w:rPr>
                      <w:rFonts w:hint="default" w:ascii="Times New Roman" w:hAnsi="Times New Roman" w:cs="Times New Roman"/>
                      <w:color w:val="auto"/>
                      <w:highlight w:val="none"/>
                      <w:lang w:eastAsia="zh-CN"/>
                    </w:rPr>
                    <w:t>自带隔声、消声、</w:t>
                  </w:r>
                  <w:r>
                    <w:rPr>
                      <w:rFonts w:hint="default" w:ascii="Times New Roman" w:hAnsi="Times New Roman" w:cs="Times New Roman"/>
                      <w:color w:val="auto"/>
                      <w:highlight w:val="none"/>
                      <w:lang w:val="en-US" w:eastAsia="zh-CN"/>
                    </w:rPr>
                    <w:t>减振</w:t>
                  </w:r>
                  <w:r>
                    <w:rPr>
                      <w:rFonts w:hint="default" w:ascii="Times New Roman" w:hAnsi="Times New Roman" w:cs="Times New Roman"/>
                      <w:color w:val="auto"/>
                      <w:highlight w:val="none"/>
                      <w:lang w:eastAsia="zh-CN"/>
                    </w:rPr>
                    <w:t>的</w:t>
                  </w:r>
                  <w:r>
                    <w:rPr>
                      <w:rFonts w:hint="default" w:ascii="Times New Roman" w:hAnsi="Times New Roman" w:cs="Times New Roman"/>
                      <w:color w:val="auto"/>
                      <w:highlight w:val="none"/>
                      <w:lang w:val="en-US" w:eastAsia="zh-CN"/>
                    </w:rPr>
                    <w:t>先进</w:t>
                  </w:r>
                  <w:r>
                    <w:rPr>
                      <w:rFonts w:hint="default" w:ascii="Times New Roman" w:hAnsi="Times New Roman" w:cs="Times New Roman"/>
                      <w:color w:val="auto"/>
                      <w:highlight w:val="none"/>
                      <w:lang w:eastAsia="zh-CN"/>
                    </w:rPr>
                    <w:t>设备</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highlight w:val="none"/>
                      <w:lang w:val="en-US" w:eastAsia="zh-CN"/>
                    </w:rPr>
                    <w:t>避免在同一时间集中使用大量的动力机械设备</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 w:val="21"/>
                      <w:szCs w:val="21"/>
                      <w:highlight w:val="none"/>
                    </w:rPr>
                    <w:t>做好施工机械的维护和保养</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加强对施工人员的管理，减少人为噪声；落实</w:t>
                  </w:r>
                  <w:r>
                    <w:rPr>
                      <w:rFonts w:hint="default" w:ascii="Times New Roman" w:hAnsi="Times New Roman" w:cs="Times New Roman"/>
                      <w:color w:val="auto"/>
                      <w:highlight w:val="none"/>
                      <w:lang w:val="en-US" w:eastAsia="zh-CN"/>
                    </w:rPr>
                    <w:t>噪声污染防治实施方案</w:t>
                  </w:r>
                  <w:r>
                    <w:rPr>
                      <w:rFonts w:hint="default" w:ascii="Times New Roman" w:hAnsi="Times New Roman" w:cs="Times New Roman"/>
                      <w:color w:val="auto"/>
                      <w:szCs w:val="21"/>
                      <w:highlight w:val="none"/>
                      <w:lang w:eastAsia="zh-CN"/>
                    </w:rPr>
                    <w:t>。</w:t>
                  </w:r>
                </w:p>
              </w:tc>
            </w:tr>
            <w:tr w14:paraId="7CBA16F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 w:type="pct"/>
                  <w:vMerge w:val="continue"/>
                  <w:tcBorders>
                    <w:tl2br w:val="nil"/>
                    <w:tr2bl w:val="nil"/>
                  </w:tcBorders>
                  <w:noWrap w:val="0"/>
                  <w:vAlign w:val="center"/>
                </w:tcPr>
                <w:p w14:paraId="32CC25E9">
                  <w:pPr>
                    <w:adjustRightInd w:val="0"/>
                    <w:snapToGrid w:val="0"/>
                    <w:jc w:val="center"/>
                    <w:rPr>
                      <w:rFonts w:hint="default" w:ascii="Times New Roman" w:hAnsi="Times New Roman" w:cs="Times New Roman"/>
                      <w:b w:val="0"/>
                      <w:bCs w:val="0"/>
                      <w:color w:val="auto"/>
                      <w:kern w:val="0"/>
                      <w:szCs w:val="21"/>
                      <w:highlight w:val="none"/>
                      <w:lang w:val="en-US" w:eastAsia="zh-CN"/>
                    </w:rPr>
                  </w:pPr>
                </w:p>
              </w:tc>
              <w:tc>
                <w:tcPr>
                  <w:tcW w:w="303" w:type="pct"/>
                  <w:vMerge w:val="continue"/>
                  <w:tcBorders>
                    <w:tl2br w:val="nil"/>
                    <w:tr2bl w:val="nil"/>
                  </w:tcBorders>
                  <w:noWrap w:val="0"/>
                  <w:vAlign w:val="center"/>
                </w:tcPr>
                <w:p w14:paraId="35E10792">
                  <w:pPr>
                    <w:adjustRightInd w:val="0"/>
                    <w:snapToGrid w:val="0"/>
                    <w:jc w:val="center"/>
                    <w:rPr>
                      <w:rFonts w:hint="default" w:ascii="Times New Roman" w:hAnsi="Times New Roman" w:cs="Times New Roman"/>
                      <w:b w:val="0"/>
                      <w:bCs w:val="0"/>
                      <w:color w:val="auto"/>
                      <w:kern w:val="0"/>
                      <w:szCs w:val="21"/>
                      <w:highlight w:val="none"/>
                    </w:rPr>
                  </w:pPr>
                </w:p>
              </w:tc>
              <w:tc>
                <w:tcPr>
                  <w:tcW w:w="535" w:type="pct"/>
                  <w:tcBorders>
                    <w:tl2br w:val="nil"/>
                    <w:tr2bl w:val="nil"/>
                  </w:tcBorders>
                  <w:noWrap w:val="0"/>
                  <w:vAlign w:val="center"/>
                </w:tcPr>
                <w:p w14:paraId="19A2F95F">
                  <w:pPr>
                    <w:adjustRightInd w:val="0"/>
                    <w:snapToGrid w:val="0"/>
                    <w:jc w:val="center"/>
                    <w:rPr>
                      <w:rFonts w:hint="default" w:ascii="Times New Roman" w:hAnsi="Times New Roman" w:cs="Times New Roman"/>
                      <w:b w:val="0"/>
                      <w:bCs w:val="0"/>
                      <w:color w:val="auto"/>
                      <w:kern w:val="0"/>
                      <w:szCs w:val="21"/>
                      <w:highlight w:val="none"/>
                    </w:rPr>
                  </w:pPr>
                  <w:r>
                    <w:rPr>
                      <w:rFonts w:hint="default" w:ascii="Times New Roman" w:hAnsi="Times New Roman" w:cs="Times New Roman"/>
                      <w:color w:val="auto"/>
                      <w:highlight w:val="none"/>
                      <w:lang w:val="en-US" w:eastAsia="zh-CN"/>
                    </w:rPr>
                    <w:t>固废</w:t>
                  </w:r>
                </w:p>
              </w:tc>
              <w:tc>
                <w:tcPr>
                  <w:tcW w:w="3758" w:type="pct"/>
                  <w:tcBorders>
                    <w:tl2br w:val="nil"/>
                    <w:tr2bl w:val="nil"/>
                  </w:tcBorders>
                  <w:noWrap w:val="0"/>
                  <w:vAlign w:val="center"/>
                </w:tcPr>
                <w:p w14:paraId="62C9B2F3">
                  <w:pPr>
                    <w:adjustRightInd w:val="0"/>
                    <w:snapToGrid w:val="0"/>
                    <w:jc w:val="both"/>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生活垃圾：</w:t>
                  </w:r>
                  <w:r>
                    <w:rPr>
                      <w:rFonts w:hint="default" w:ascii="Times New Roman" w:hAnsi="Times New Roman" w:cs="Times New Roman"/>
                      <w:b w:val="0"/>
                      <w:bCs w:val="0"/>
                      <w:color w:val="auto"/>
                      <w:highlight w:val="none"/>
                      <w:lang w:val="en-US" w:eastAsia="zh-CN"/>
                    </w:rPr>
                    <w:t>垃圾桶收集，环卫部门统一清运。</w:t>
                  </w:r>
                </w:p>
                <w:p w14:paraId="5F62384A">
                  <w:pPr>
                    <w:adjustRightInd w:val="0"/>
                    <w:snapToGrid w:val="0"/>
                    <w:jc w:val="both"/>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rPr>
                    <w:t>钻井泥浆</w:t>
                  </w:r>
                  <w:r>
                    <w:rPr>
                      <w:rFonts w:hint="default" w:ascii="Times New Roman" w:hAnsi="Times New Roman" w:cs="Times New Roman"/>
                      <w:b/>
                      <w:bCs/>
                      <w:color w:val="auto"/>
                      <w:highlight w:val="none"/>
                      <w:lang w:eastAsia="zh-CN"/>
                    </w:rPr>
                    <w:t>、</w:t>
                  </w:r>
                  <w:r>
                    <w:rPr>
                      <w:rFonts w:hint="default" w:ascii="Times New Roman" w:hAnsi="Times New Roman" w:cs="Times New Roman"/>
                      <w:b/>
                      <w:bCs/>
                      <w:color w:val="auto"/>
                      <w:highlight w:val="none"/>
                    </w:rPr>
                    <w:t>钻井岩屑</w:t>
                  </w:r>
                  <w:r>
                    <w:rPr>
                      <w:rFonts w:hint="default" w:ascii="Times New Roman" w:hAnsi="Times New Roman" w:cs="Times New Roman"/>
                      <w:b/>
                      <w:bCs/>
                      <w:color w:val="auto"/>
                      <w:highlight w:val="none"/>
                      <w:lang w:eastAsia="zh-CN"/>
                    </w:rPr>
                    <w:t>：</w:t>
                  </w:r>
                  <w:r>
                    <w:rPr>
                      <w:rFonts w:hint="default" w:ascii="Times New Roman" w:hAnsi="Times New Roman" w:cs="Times New Roman"/>
                      <w:color w:val="auto"/>
                      <w:sz w:val="21"/>
                      <w:szCs w:val="21"/>
                      <w:highlight w:val="none"/>
                      <w:lang w:val="en-US" w:eastAsia="zh-CN"/>
                    </w:rPr>
                    <w:t>施工过程中产生的泥浆和岩屑</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由</w:t>
                  </w:r>
                  <w:r>
                    <w:rPr>
                      <w:rFonts w:hint="eastAsia" w:ascii="Times New Roman" w:hAnsi="Times New Roman" w:cs="Times New Roman"/>
                      <w:color w:val="auto"/>
                      <w:sz w:val="21"/>
                      <w:szCs w:val="21"/>
                      <w:highlight w:val="none"/>
                      <w:lang w:val="en-US" w:eastAsia="zh-CN"/>
                    </w:rPr>
                    <w:t>泥浆、岩屑专业处置公司现场</w:t>
                  </w:r>
                  <w:r>
                    <w:rPr>
                      <w:rFonts w:hint="default" w:ascii="Times New Roman" w:hAnsi="Times New Roman" w:cs="Times New Roman"/>
                      <w:color w:val="auto"/>
                      <w:sz w:val="21"/>
                      <w:szCs w:val="21"/>
                      <w:highlight w:val="none"/>
                      <w:lang w:val="en-US" w:eastAsia="zh-CN"/>
                    </w:rPr>
                    <w:t>进行压滤处置，统一收集后进行处置；完井后泥灌中剩余泥浆、岩屑等委托专业公司进行处置，</w:t>
                  </w:r>
                  <w:r>
                    <w:rPr>
                      <w:rFonts w:hint="default" w:ascii="Times New Roman" w:hAnsi="Times New Roman" w:cs="Times New Roman"/>
                      <w:color w:val="auto"/>
                      <w:sz w:val="21"/>
                      <w:szCs w:val="21"/>
                      <w:highlight w:val="none"/>
                    </w:rPr>
                    <w:t>确保泥浆</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岩屑</w:t>
                  </w:r>
                  <w:r>
                    <w:rPr>
                      <w:rFonts w:hint="default" w:ascii="Times New Roman" w:hAnsi="Times New Roman" w:cs="Times New Roman"/>
                      <w:color w:val="auto"/>
                      <w:sz w:val="21"/>
                      <w:szCs w:val="21"/>
                      <w:highlight w:val="none"/>
                    </w:rPr>
                    <w:t>不落地</w:t>
                  </w:r>
                  <w:r>
                    <w:rPr>
                      <w:rFonts w:hint="default" w:ascii="Times New Roman" w:hAnsi="Times New Roman" w:cs="Times New Roman"/>
                      <w:color w:val="auto"/>
                      <w:sz w:val="21"/>
                      <w:szCs w:val="21"/>
                      <w:highlight w:val="none"/>
                      <w:lang w:val="en-US" w:eastAsia="zh-CN"/>
                    </w:rPr>
                    <w:t>；</w:t>
                  </w:r>
                </w:p>
                <w:p w14:paraId="3CAB7992">
                  <w:pPr>
                    <w:adjustRightInd w:val="0"/>
                    <w:snapToGrid w:val="0"/>
                    <w:jc w:val="both"/>
                    <w:rPr>
                      <w:rFonts w:hint="default" w:ascii="Times New Roman" w:hAnsi="Times New Roman" w:cs="Times New Roman"/>
                      <w:color w:val="auto"/>
                      <w:highlight w:val="none"/>
                    </w:rPr>
                  </w:pPr>
                  <w:r>
                    <w:rPr>
                      <w:rFonts w:hint="default" w:ascii="Times New Roman" w:hAnsi="Times New Roman" w:cs="Times New Roman"/>
                      <w:b/>
                      <w:bCs/>
                      <w:color w:val="auto"/>
                      <w:kern w:val="0"/>
                      <w:highlight w:val="none"/>
                      <w:lang w:val="en-US" w:eastAsia="zh-CN" w:bidi="ar"/>
                    </w:rPr>
                    <w:t>开挖弃土</w:t>
                  </w:r>
                  <w:r>
                    <w:rPr>
                      <w:rFonts w:hint="default" w:ascii="Times New Roman" w:hAnsi="Times New Roman" w:cs="Times New Roman"/>
                      <w:b/>
                      <w:bCs/>
                      <w:color w:val="auto"/>
                      <w:highlight w:val="none"/>
                      <w:lang w:val="en-US" w:eastAsia="zh-CN"/>
                    </w:rPr>
                    <w:t>：</w:t>
                  </w:r>
                  <w:r>
                    <w:rPr>
                      <w:rFonts w:hint="eastAsia" w:ascii="Times New Roman" w:hAnsi="Times New Roman" w:cs="Times New Roman"/>
                      <w:b w:val="0"/>
                      <w:bCs w:val="0"/>
                      <w:color w:val="auto"/>
                      <w:highlight w:val="none"/>
                      <w:lang w:val="en-US" w:eastAsia="zh-CN"/>
                    </w:rPr>
                    <w:t>项目供暖管线为地埋式，产生开挖弃土</w:t>
                  </w:r>
                  <w:r>
                    <w:rPr>
                      <w:rFonts w:hint="default" w:ascii="Times New Roman" w:hAnsi="Times New Roman" w:cs="Times New Roman"/>
                      <w:color w:val="auto"/>
                      <w:highlight w:val="none"/>
                    </w:rPr>
                    <w:t>，由施工方统一运送至建筑垃圾处理场处置</w:t>
                  </w:r>
                  <w:r>
                    <w:rPr>
                      <w:rFonts w:hint="default" w:ascii="Times New Roman" w:hAnsi="Times New Roman" w:cs="Times New Roman"/>
                      <w:color w:val="auto"/>
                      <w:kern w:val="0"/>
                      <w:highlight w:val="none"/>
                      <w:lang w:eastAsia="zh-CN" w:bidi="ar"/>
                    </w:rPr>
                    <w:t>；</w:t>
                  </w:r>
                </w:p>
                <w:p w14:paraId="68470AE9">
                  <w:pPr>
                    <w:adjustRightInd w:val="0"/>
                    <w:snapToGrid w:val="0"/>
                    <w:jc w:val="both"/>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bCs/>
                      <w:color w:val="auto"/>
                      <w:highlight w:val="none"/>
                      <w:lang w:val="en-US" w:eastAsia="zh-CN"/>
                    </w:rPr>
                    <w:t>废包材：</w:t>
                  </w:r>
                  <w:r>
                    <w:rPr>
                      <w:rFonts w:hint="default" w:ascii="Times New Roman" w:hAnsi="Times New Roman" w:cs="Times New Roman"/>
                      <w:b w:val="0"/>
                      <w:bCs w:val="0"/>
                      <w:color w:val="auto"/>
                      <w:highlight w:val="none"/>
                      <w:lang w:val="en-US" w:eastAsia="zh-CN"/>
                    </w:rPr>
                    <w:t>外售废品回收站。</w:t>
                  </w:r>
                </w:p>
                <w:p w14:paraId="76AD4DAC">
                  <w:pPr>
                    <w:adjustRightInd w:val="0"/>
                    <w:snapToGrid w:val="0"/>
                    <w:jc w:val="both"/>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sz w:val="21"/>
                      <w:szCs w:val="21"/>
                      <w:highlight w:val="none"/>
                      <w:lang w:val="en-US" w:eastAsia="zh-CN"/>
                    </w:rPr>
                    <w:t>施工期产生的废矿物油、含油手套及抹布收集后由施工方交有资质单位处置。</w:t>
                  </w:r>
                </w:p>
              </w:tc>
            </w:tr>
            <w:tr w14:paraId="6B7BC63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03" w:type="pct"/>
                  <w:vMerge w:val="continue"/>
                  <w:tcBorders>
                    <w:tl2br w:val="nil"/>
                    <w:tr2bl w:val="nil"/>
                  </w:tcBorders>
                  <w:noWrap w:val="0"/>
                  <w:vAlign w:val="center"/>
                </w:tcPr>
                <w:p w14:paraId="41A28F0D">
                  <w:pPr>
                    <w:adjustRightInd w:val="0"/>
                    <w:snapToGrid w:val="0"/>
                    <w:jc w:val="center"/>
                    <w:rPr>
                      <w:rFonts w:hint="default" w:ascii="Times New Roman" w:hAnsi="Times New Roman" w:cs="Times New Roman"/>
                      <w:b w:val="0"/>
                      <w:bCs w:val="0"/>
                      <w:color w:val="auto"/>
                      <w:kern w:val="0"/>
                      <w:szCs w:val="21"/>
                      <w:highlight w:val="none"/>
                      <w:lang w:val="en-US" w:eastAsia="zh-CN"/>
                    </w:rPr>
                  </w:pPr>
                </w:p>
              </w:tc>
              <w:tc>
                <w:tcPr>
                  <w:tcW w:w="303" w:type="pct"/>
                  <w:vMerge w:val="restart"/>
                  <w:tcBorders>
                    <w:tl2br w:val="nil"/>
                    <w:tr2bl w:val="nil"/>
                  </w:tcBorders>
                  <w:noWrap w:val="0"/>
                  <w:vAlign w:val="center"/>
                </w:tcPr>
                <w:p w14:paraId="11EDA5C8">
                  <w:pPr>
                    <w:adjustRightInd w:val="0"/>
                    <w:snapToGrid w:val="0"/>
                    <w:jc w:val="center"/>
                    <w:rPr>
                      <w:rFonts w:hint="default" w:ascii="Times New Roman" w:hAnsi="Times New Roman" w:eastAsia="宋体"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lang w:val="en-US" w:eastAsia="zh-CN"/>
                    </w:rPr>
                    <w:t>运营期</w:t>
                  </w:r>
                </w:p>
              </w:tc>
              <w:tc>
                <w:tcPr>
                  <w:tcW w:w="535" w:type="pct"/>
                  <w:tcBorders>
                    <w:tl2br w:val="nil"/>
                    <w:tr2bl w:val="nil"/>
                  </w:tcBorders>
                  <w:noWrap w:val="0"/>
                  <w:vAlign w:val="center"/>
                </w:tcPr>
                <w:p w14:paraId="52AF6BAD">
                  <w:pPr>
                    <w:adjustRightInd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b w:val="0"/>
                      <w:bCs w:val="0"/>
                      <w:color w:val="auto"/>
                      <w:kern w:val="0"/>
                      <w:szCs w:val="21"/>
                      <w:highlight w:val="none"/>
                      <w:lang w:val="en-US" w:eastAsia="zh-CN"/>
                    </w:rPr>
                    <w:t>废气</w:t>
                  </w:r>
                </w:p>
              </w:tc>
              <w:tc>
                <w:tcPr>
                  <w:tcW w:w="3758" w:type="pct"/>
                  <w:tcBorders>
                    <w:tl2br w:val="nil"/>
                    <w:tr2bl w:val="nil"/>
                  </w:tcBorders>
                  <w:noWrap w:val="0"/>
                  <w:vAlign w:val="center"/>
                </w:tcPr>
                <w:p w14:paraId="3E8F9538">
                  <w:pPr>
                    <w:adjustRightInd w:val="0"/>
                    <w:snapToGrid w:val="0"/>
                    <w:jc w:val="both"/>
                    <w:rPr>
                      <w:rFonts w:hint="default" w:ascii="Times New Roman" w:hAnsi="Times New Roman" w:cs="Times New Roman"/>
                      <w:b/>
                      <w:bCs/>
                      <w:color w:val="auto"/>
                      <w:highlight w:val="none"/>
                      <w:lang w:val="en-US" w:eastAsia="zh-CN"/>
                    </w:rPr>
                  </w:pPr>
                  <w:r>
                    <w:rPr>
                      <w:rFonts w:hint="default" w:ascii="Times New Roman" w:hAnsi="Times New Roman" w:cs="Times New Roman"/>
                      <w:b w:val="0"/>
                      <w:bCs w:val="0"/>
                      <w:color w:val="auto"/>
                      <w:highlight w:val="none"/>
                      <w:lang w:val="en-US" w:eastAsia="zh-CN"/>
                    </w:rPr>
                    <w:t>运营期无工艺废气排放。</w:t>
                  </w:r>
                </w:p>
              </w:tc>
            </w:tr>
            <w:tr w14:paraId="6198BE0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 w:type="pct"/>
                  <w:vMerge w:val="continue"/>
                  <w:tcBorders>
                    <w:tl2br w:val="nil"/>
                    <w:tr2bl w:val="nil"/>
                  </w:tcBorders>
                  <w:noWrap w:val="0"/>
                  <w:vAlign w:val="center"/>
                </w:tcPr>
                <w:p w14:paraId="4423E718">
                  <w:pPr>
                    <w:adjustRightInd w:val="0"/>
                    <w:snapToGrid w:val="0"/>
                    <w:jc w:val="center"/>
                    <w:rPr>
                      <w:rFonts w:hint="default" w:ascii="Times New Roman" w:hAnsi="Times New Roman" w:cs="Times New Roman"/>
                      <w:b w:val="0"/>
                      <w:bCs w:val="0"/>
                      <w:color w:val="auto"/>
                      <w:kern w:val="0"/>
                      <w:szCs w:val="21"/>
                      <w:highlight w:val="none"/>
                      <w:lang w:val="en-US" w:eastAsia="zh-CN"/>
                    </w:rPr>
                  </w:pPr>
                </w:p>
              </w:tc>
              <w:tc>
                <w:tcPr>
                  <w:tcW w:w="303" w:type="pct"/>
                  <w:vMerge w:val="continue"/>
                  <w:tcBorders>
                    <w:tl2br w:val="nil"/>
                    <w:tr2bl w:val="nil"/>
                  </w:tcBorders>
                  <w:noWrap w:val="0"/>
                  <w:vAlign w:val="center"/>
                </w:tcPr>
                <w:p w14:paraId="656DC0A4">
                  <w:pPr>
                    <w:adjustRightInd w:val="0"/>
                    <w:snapToGrid w:val="0"/>
                    <w:jc w:val="center"/>
                    <w:rPr>
                      <w:rFonts w:hint="default" w:ascii="Times New Roman" w:hAnsi="Times New Roman" w:cs="Times New Roman"/>
                      <w:b w:val="0"/>
                      <w:bCs w:val="0"/>
                      <w:color w:val="auto"/>
                      <w:kern w:val="0"/>
                      <w:szCs w:val="21"/>
                      <w:highlight w:val="none"/>
                    </w:rPr>
                  </w:pPr>
                </w:p>
              </w:tc>
              <w:tc>
                <w:tcPr>
                  <w:tcW w:w="535" w:type="pct"/>
                  <w:tcBorders>
                    <w:tl2br w:val="nil"/>
                    <w:tr2bl w:val="nil"/>
                  </w:tcBorders>
                  <w:noWrap w:val="0"/>
                  <w:vAlign w:val="center"/>
                </w:tcPr>
                <w:p w14:paraId="261966D7">
                  <w:pPr>
                    <w:adjustRightInd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b w:val="0"/>
                      <w:bCs w:val="0"/>
                      <w:color w:val="auto"/>
                      <w:kern w:val="0"/>
                      <w:szCs w:val="21"/>
                      <w:highlight w:val="none"/>
                      <w:lang w:val="en-US" w:eastAsia="zh-CN"/>
                    </w:rPr>
                    <w:t>废水</w:t>
                  </w:r>
                </w:p>
              </w:tc>
              <w:tc>
                <w:tcPr>
                  <w:tcW w:w="3758" w:type="pct"/>
                  <w:tcBorders>
                    <w:tl2br w:val="nil"/>
                    <w:tr2bl w:val="nil"/>
                  </w:tcBorders>
                  <w:noWrap w:val="0"/>
                  <w:vAlign w:val="center"/>
                </w:tcPr>
                <w:p w14:paraId="40EB1F9D">
                  <w:pPr>
                    <w:adjustRightInd w:val="0"/>
                    <w:snapToGrid w:val="0"/>
                    <w:jc w:val="both"/>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rPr>
                    <w:t>生活污水</w:t>
                  </w:r>
                  <w:r>
                    <w:rPr>
                      <w:rFonts w:hint="default" w:ascii="Times New Roman" w:hAnsi="Times New Roman" w:cs="Times New Roman"/>
                      <w:b/>
                      <w:bCs/>
                      <w:color w:val="auto"/>
                      <w:highlight w:val="none"/>
                      <w:lang w:eastAsia="zh-CN"/>
                    </w:rPr>
                    <w:t>：</w:t>
                  </w:r>
                  <w:r>
                    <w:rPr>
                      <w:rFonts w:hint="default" w:ascii="Times New Roman" w:hAnsi="Times New Roman" w:cs="Times New Roman"/>
                      <w:color w:val="auto"/>
                      <w:highlight w:val="none"/>
                    </w:rPr>
                    <w:t>经化粪池处理后排入市政管网，最终进入</w:t>
                  </w:r>
                  <w:r>
                    <w:rPr>
                      <w:rFonts w:hint="eastAsia" w:cs="Times New Roman"/>
                      <w:color w:val="auto"/>
                      <w:highlight w:val="none"/>
                      <w:lang w:val="en-US" w:eastAsia="zh-CN"/>
                    </w:rPr>
                    <w:t>沣西新城沣河污水处理厂</w:t>
                  </w:r>
                  <w:r>
                    <w:rPr>
                      <w:rFonts w:hint="default" w:ascii="Times New Roman" w:hAnsi="Times New Roman" w:cs="Times New Roman"/>
                      <w:color w:val="auto"/>
                      <w:highlight w:val="none"/>
                      <w:lang w:val="en-US" w:eastAsia="zh-CN"/>
                    </w:rPr>
                    <w:t>；</w:t>
                  </w:r>
                </w:p>
                <w:p w14:paraId="039E179A">
                  <w:pPr>
                    <w:adjustRightInd w:val="0"/>
                    <w:snapToGrid w:val="0"/>
                    <w:jc w:val="both"/>
                    <w:rPr>
                      <w:rFonts w:hint="default" w:ascii="Times New Roman" w:hAnsi="Times New Roman" w:cs="Times New Roman"/>
                      <w:color w:val="auto"/>
                      <w:highlight w:val="none"/>
                      <w:lang w:val="en-US" w:eastAsia="zh-CN"/>
                    </w:rPr>
                  </w:pPr>
                  <w:r>
                    <w:rPr>
                      <w:rFonts w:hint="eastAsia" w:ascii="Times New Roman" w:hAnsi="Times New Roman" w:cs="Times New Roman"/>
                      <w:b/>
                      <w:bCs/>
                      <w:color w:val="auto"/>
                      <w:highlight w:val="none"/>
                      <w:lang w:val="en-US" w:eastAsia="zh-CN"/>
                    </w:rPr>
                    <w:t>回灌过滤装置</w:t>
                  </w:r>
                  <w:r>
                    <w:rPr>
                      <w:rFonts w:hint="default" w:ascii="Times New Roman" w:hAnsi="Times New Roman" w:cs="Times New Roman"/>
                      <w:b/>
                      <w:bCs/>
                      <w:color w:val="auto"/>
                      <w:highlight w:val="none"/>
                      <w:lang w:val="en-US" w:eastAsia="zh-CN"/>
                    </w:rPr>
                    <w:t>反冲洗废水</w:t>
                  </w:r>
                  <w:r>
                    <w:rPr>
                      <w:rFonts w:hint="default" w:ascii="Times New Roman" w:hAnsi="Times New Roman" w:cs="Times New Roman"/>
                      <w:b/>
                      <w:bCs/>
                      <w:color w:val="auto"/>
                      <w:highlight w:val="none"/>
                      <w:lang w:eastAsia="zh-CN"/>
                    </w:rPr>
                    <w:t>：</w:t>
                  </w:r>
                  <w:r>
                    <w:rPr>
                      <w:rFonts w:hint="eastAsia" w:ascii="Times New Roman" w:hAnsi="Times New Roman" w:cs="Times New Roman"/>
                      <w:b w:val="0"/>
                      <w:bCs w:val="0"/>
                      <w:color w:val="auto"/>
                      <w:highlight w:val="none"/>
                      <w:lang w:val="en-US" w:eastAsia="zh-CN"/>
                    </w:rPr>
                    <w:t>经</w:t>
                  </w:r>
                  <w:r>
                    <w:rPr>
                      <w:rFonts w:hint="default" w:ascii="Times New Roman" w:hAnsi="Times New Roman" w:cs="Times New Roman"/>
                      <w:b w:val="0"/>
                      <w:bCs w:val="0"/>
                      <w:color w:val="auto"/>
                      <w:highlight w:val="none"/>
                    </w:rPr>
                    <w:t>市政管网，最终进入</w:t>
                  </w:r>
                  <w:r>
                    <w:rPr>
                      <w:rFonts w:hint="eastAsia" w:cs="Times New Roman"/>
                      <w:b w:val="0"/>
                      <w:bCs w:val="0"/>
                      <w:color w:val="auto"/>
                      <w:highlight w:val="none"/>
                      <w:lang w:val="en-US" w:eastAsia="zh-CN"/>
                    </w:rPr>
                    <w:t>沣西新城沣河污水处理厂</w:t>
                  </w:r>
                  <w:r>
                    <w:rPr>
                      <w:rFonts w:hint="default" w:ascii="Times New Roman" w:hAnsi="Times New Roman" w:cs="Times New Roman"/>
                      <w:color w:val="auto"/>
                      <w:highlight w:val="none"/>
                      <w:lang w:val="en-US" w:eastAsia="zh-CN"/>
                    </w:rPr>
                    <w:t>；</w:t>
                  </w:r>
                </w:p>
                <w:p w14:paraId="30CC45FD">
                  <w:pPr>
                    <w:adjustRightInd w:val="0"/>
                    <w:snapToGrid w:val="0"/>
                    <w:jc w:val="both"/>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软水制备</w:t>
                  </w:r>
                  <w:r>
                    <w:rPr>
                      <w:rFonts w:hint="eastAsia" w:ascii="Times New Roman" w:hAnsi="Times New Roman" w:cs="Times New Roman"/>
                      <w:b/>
                      <w:bCs/>
                      <w:color w:val="auto"/>
                      <w:highlight w:val="none"/>
                      <w:lang w:val="en-US" w:eastAsia="zh-CN"/>
                    </w:rPr>
                    <w:t>废水</w:t>
                  </w:r>
                  <w:r>
                    <w:rPr>
                      <w:rFonts w:hint="default" w:ascii="Times New Roman" w:hAnsi="Times New Roman" w:cs="Times New Roman"/>
                      <w:b/>
                      <w:bCs/>
                      <w:color w:val="auto"/>
                      <w:highlight w:val="none"/>
                      <w:lang w:val="en-US" w:eastAsia="zh-CN"/>
                    </w:rPr>
                    <w:t>：</w:t>
                  </w:r>
                  <w:r>
                    <w:rPr>
                      <w:rFonts w:hint="default" w:ascii="Times New Roman" w:hAnsi="Times New Roman" w:cs="Times New Roman"/>
                      <w:color w:val="auto"/>
                      <w:highlight w:val="none"/>
                      <w:lang w:val="en-US" w:eastAsia="zh-CN"/>
                    </w:rPr>
                    <w:t>经</w:t>
                  </w:r>
                  <w:r>
                    <w:rPr>
                      <w:rFonts w:hint="default" w:ascii="Times New Roman" w:hAnsi="Times New Roman" w:cs="Times New Roman"/>
                      <w:color w:val="auto"/>
                      <w:highlight w:val="none"/>
                    </w:rPr>
                    <w:t>市政管网</w:t>
                  </w:r>
                  <w:r>
                    <w:rPr>
                      <w:rFonts w:hint="default" w:ascii="Times New Roman" w:hAnsi="Times New Roman" w:cs="Times New Roman"/>
                      <w:color w:val="auto"/>
                      <w:highlight w:val="none"/>
                      <w:lang w:eastAsia="zh-CN"/>
                    </w:rPr>
                    <w:t>，</w:t>
                  </w:r>
                  <w:r>
                    <w:rPr>
                      <w:rFonts w:hint="default" w:ascii="Times New Roman" w:hAnsi="Times New Roman" w:cs="Times New Roman"/>
                      <w:color w:val="auto"/>
                      <w:spacing w:val="-1"/>
                      <w:highlight w:val="none"/>
                      <w:lang w:val="en-US" w:eastAsia="zh-CN"/>
                    </w:rPr>
                    <w:t>进入</w:t>
                  </w:r>
                  <w:r>
                    <w:rPr>
                      <w:rFonts w:hint="eastAsia" w:cs="Times New Roman"/>
                      <w:color w:val="auto"/>
                      <w:spacing w:val="-1"/>
                      <w:highlight w:val="none"/>
                      <w:lang w:val="en-US" w:eastAsia="zh-CN"/>
                    </w:rPr>
                    <w:t>沣西新城沣河污水处理厂</w:t>
                  </w:r>
                  <w:r>
                    <w:rPr>
                      <w:rFonts w:hint="default" w:ascii="Times New Roman" w:hAnsi="Times New Roman" w:cs="Times New Roman"/>
                      <w:color w:val="auto"/>
                      <w:spacing w:val="-1"/>
                      <w:highlight w:val="none"/>
                      <w:lang w:val="en-US" w:eastAsia="zh-CN"/>
                    </w:rPr>
                    <w:t>；</w:t>
                  </w:r>
                </w:p>
                <w:p w14:paraId="2ADF2F10">
                  <w:pPr>
                    <w:adjustRightInd w:val="0"/>
                    <w:snapToGrid w:val="0"/>
                    <w:jc w:val="both"/>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地</w:t>
                  </w:r>
                  <w:r>
                    <w:rPr>
                      <w:rFonts w:hint="default" w:ascii="Times New Roman" w:hAnsi="Times New Roman" w:cs="Times New Roman"/>
                      <w:b/>
                      <w:bCs/>
                      <w:color w:val="auto"/>
                      <w:highlight w:val="none"/>
                      <w:lang w:eastAsia="zh-CN"/>
                    </w:rPr>
                    <w:t>热尾水：</w:t>
                  </w:r>
                  <w:r>
                    <w:rPr>
                      <w:rFonts w:hint="default" w:ascii="Times New Roman" w:hAnsi="Times New Roman" w:cs="Times New Roman"/>
                      <w:color w:val="auto"/>
                      <w:highlight w:val="none"/>
                      <w:lang w:eastAsia="zh-CN"/>
                    </w:rPr>
                    <w:t>经过</w:t>
                  </w:r>
                  <w:r>
                    <w:rPr>
                      <w:rFonts w:hint="eastAsia" w:cs="Times New Roman"/>
                      <w:color w:val="auto"/>
                      <w:highlight w:val="none"/>
                      <w:lang w:val="en-US" w:eastAsia="zh-CN"/>
                    </w:rPr>
                    <w:t>除气、</w:t>
                  </w:r>
                  <w:r>
                    <w:rPr>
                      <w:rFonts w:hint="default" w:ascii="Times New Roman" w:hAnsi="Times New Roman" w:cs="Times New Roman"/>
                      <w:color w:val="auto"/>
                      <w:highlight w:val="none"/>
                      <w:lang w:val="en-US" w:eastAsia="zh-CN"/>
                    </w:rPr>
                    <w:t>初级</w:t>
                  </w:r>
                  <w:r>
                    <w:rPr>
                      <w:rFonts w:hint="default" w:ascii="Times New Roman" w:hAnsi="Times New Roman" w:cs="Times New Roman"/>
                      <w:color w:val="auto"/>
                      <w:highlight w:val="none"/>
                      <w:lang w:eastAsia="zh-CN"/>
                    </w:rPr>
                    <w:t>过滤器、</w:t>
                  </w:r>
                  <w:r>
                    <w:rPr>
                      <w:rFonts w:hint="default" w:ascii="Times New Roman" w:hAnsi="Times New Roman" w:cs="Times New Roman"/>
                      <w:color w:val="auto"/>
                      <w:highlight w:val="none"/>
                      <w:lang w:val="en-US" w:eastAsia="zh-CN"/>
                    </w:rPr>
                    <w:t>精密过</w:t>
                  </w:r>
                  <w:r>
                    <w:rPr>
                      <w:rFonts w:hint="default" w:ascii="Times New Roman" w:hAnsi="Times New Roman" w:cs="Times New Roman"/>
                      <w:color w:val="auto"/>
                      <w:highlight w:val="none"/>
                      <w:lang w:eastAsia="zh-CN"/>
                    </w:rPr>
                    <w:t>滤器过滤，同时经</w:t>
                  </w:r>
                  <w:r>
                    <w:rPr>
                      <w:rFonts w:hint="default" w:ascii="Times New Roman" w:hAnsi="Times New Roman" w:cs="Times New Roman"/>
                      <w:color w:val="auto"/>
                      <w:highlight w:val="none"/>
                      <w:lang w:val="en-US" w:eastAsia="zh-CN"/>
                    </w:rPr>
                    <w:t>除气罐</w:t>
                  </w:r>
                  <w:r>
                    <w:rPr>
                      <w:rFonts w:hint="default" w:ascii="Times New Roman" w:hAnsi="Times New Roman" w:cs="Times New Roman"/>
                      <w:color w:val="auto"/>
                      <w:highlight w:val="none"/>
                      <w:lang w:eastAsia="zh-CN"/>
                    </w:rPr>
                    <w:t>排出不凝气，再经加压泵加压，通过回灌井回灌到与生产井同层位。</w:t>
                  </w:r>
                </w:p>
              </w:tc>
            </w:tr>
            <w:tr w14:paraId="28D7E93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03" w:type="pct"/>
                  <w:vMerge w:val="continue"/>
                  <w:tcBorders>
                    <w:tl2br w:val="nil"/>
                    <w:tr2bl w:val="nil"/>
                  </w:tcBorders>
                  <w:noWrap w:val="0"/>
                  <w:vAlign w:val="center"/>
                </w:tcPr>
                <w:p w14:paraId="61E05805">
                  <w:pPr>
                    <w:adjustRightInd w:val="0"/>
                    <w:snapToGrid w:val="0"/>
                    <w:jc w:val="center"/>
                    <w:rPr>
                      <w:rFonts w:hint="default" w:ascii="Times New Roman" w:hAnsi="Times New Roman" w:cs="Times New Roman"/>
                      <w:b w:val="0"/>
                      <w:bCs w:val="0"/>
                      <w:color w:val="auto"/>
                      <w:kern w:val="0"/>
                      <w:szCs w:val="21"/>
                      <w:highlight w:val="none"/>
                      <w:lang w:val="en-US" w:eastAsia="zh-CN"/>
                    </w:rPr>
                  </w:pPr>
                </w:p>
              </w:tc>
              <w:tc>
                <w:tcPr>
                  <w:tcW w:w="303" w:type="pct"/>
                  <w:vMerge w:val="continue"/>
                  <w:tcBorders>
                    <w:tl2br w:val="nil"/>
                    <w:tr2bl w:val="nil"/>
                  </w:tcBorders>
                  <w:noWrap w:val="0"/>
                  <w:vAlign w:val="center"/>
                </w:tcPr>
                <w:p w14:paraId="53901A9C">
                  <w:pPr>
                    <w:adjustRightInd w:val="0"/>
                    <w:snapToGrid w:val="0"/>
                    <w:jc w:val="center"/>
                    <w:rPr>
                      <w:rFonts w:hint="default" w:ascii="Times New Roman" w:hAnsi="Times New Roman" w:cs="Times New Roman"/>
                      <w:b w:val="0"/>
                      <w:bCs w:val="0"/>
                      <w:color w:val="auto"/>
                      <w:kern w:val="0"/>
                      <w:szCs w:val="21"/>
                      <w:highlight w:val="none"/>
                    </w:rPr>
                  </w:pPr>
                </w:p>
              </w:tc>
              <w:tc>
                <w:tcPr>
                  <w:tcW w:w="535" w:type="pct"/>
                  <w:tcBorders>
                    <w:tl2br w:val="nil"/>
                    <w:tr2bl w:val="nil"/>
                  </w:tcBorders>
                  <w:noWrap w:val="0"/>
                  <w:vAlign w:val="center"/>
                </w:tcPr>
                <w:p w14:paraId="1AAE1678">
                  <w:pPr>
                    <w:adjustRightInd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b w:val="0"/>
                      <w:bCs w:val="0"/>
                      <w:color w:val="auto"/>
                      <w:kern w:val="0"/>
                      <w:szCs w:val="21"/>
                      <w:highlight w:val="none"/>
                      <w:lang w:val="en-US" w:eastAsia="zh-CN"/>
                    </w:rPr>
                    <w:t>噪声</w:t>
                  </w:r>
                </w:p>
              </w:tc>
              <w:tc>
                <w:tcPr>
                  <w:tcW w:w="3758" w:type="pct"/>
                  <w:tcBorders>
                    <w:tl2br w:val="nil"/>
                    <w:tr2bl w:val="nil"/>
                  </w:tcBorders>
                  <w:noWrap w:val="0"/>
                  <w:vAlign w:val="center"/>
                </w:tcPr>
                <w:p w14:paraId="1D2CBE5F">
                  <w:pPr>
                    <w:adjustRightInd w:val="0"/>
                    <w:snapToGrid w:val="0"/>
                    <w:jc w:val="both"/>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color w:val="auto"/>
                      <w:sz w:val="21"/>
                      <w:szCs w:val="21"/>
                      <w:highlight w:val="none"/>
                      <w:lang w:val="en-US" w:eastAsia="zh-CN"/>
                    </w:rPr>
                    <w:t>选用</w:t>
                  </w:r>
                  <w:r>
                    <w:rPr>
                      <w:rFonts w:hint="default" w:ascii="Times New Roman" w:hAnsi="Times New Roman" w:cs="Times New Roman"/>
                      <w:color w:val="auto"/>
                      <w:sz w:val="21"/>
                      <w:szCs w:val="21"/>
                      <w:highlight w:val="none"/>
                    </w:rPr>
                    <w:t>低噪声设备</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水泵、加压泵等采用软连接，</w:t>
                  </w:r>
                  <w:r>
                    <w:rPr>
                      <w:rFonts w:hint="default" w:ascii="Times New Roman" w:hAnsi="Times New Roman" w:cs="Times New Roman"/>
                      <w:color w:val="auto"/>
                      <w:highlight w:val="none"/>
                    </w:rPr>
                    <w:t>机座做好减振措施</w:t>
                  </w:r>
                  <w:r>
                    <w:rPr>
                      <w:rFonts w:hint="default" w:ascii="Times New Roman" w:hAnsi="Times New Roman" w:cs="Times New Roman"/>
                      <w:color w:val="auto"/>
                      <w:highlight w:val="none"/>
                      <w:lang w:eastAsia="zh-CN"/>
                    </w:rPr>
                    <w:t>。</w:t>
                  </w:r>
                </w:p>
              </w:tc>
            </w:tr>
            <w:tr w14:paraId="701F956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3" w:type="pct"/>
                  <w:vMerge w:val="continue"/>
                  <w:tcBorders>
                    <w:tl2br w:val="nil"/>
                    <w:tr2bl w:val="nil"/>
                  </w:tcBorders>
                  <w:noWrap w:val="0"/>
                  <w:vAlign w:val="center"/>
                </w:tcPr>
                <w:p w14:paraId="7E42AF03">
                  <w:pPr>
                    <w:adjustRightInd w:val="0"/>
                    <w:snapToGrid w:val="0"/>
                    <w:jc w:val="center"/>
                    <w:rPr>
                      <w:rFonts w:hint="default" w:ascii="Times New Roman" w:hAnsi="Times New Roman" w:cs="Times New Roman"/>
                      <w:b w:val="0"/>
                      <w:bCs w:val="0"/>
                      <w:color w:val="auto"/>
                      <w:kern w:val="0"/>
                      <w:szCs w:val="21"/>
                      <w:highlight w:val="none"/>
                      <w:lang w:val="en-US" w:eastAsia="zh-CN"/>
                    </w:rPr>
                  </w:pPr>
                </w:p>
              </w:tc>
              <w:tc>
                <w:tcPr>
                  <w:tcW w:w="303" w:type="pct"/>
                  <w:vMerge w:val="continue"/>
                  <w:tcBorders>
                    <w:tl2br w:val="nil"/>
                    <w:tr2bl w:val="nil"/>
                  </w:tcBorders>
                  <w:noWrap w:val="0"/>
                  <w:vAlign w:val="center"/>
                </w:tcPr>
                <w:p w14:paraId="19DC62DF">
                  <w:pPr>
                    <w:adjustRightInd w:val="0"/>
                    <w:snapToGrid w:val="0"/>
                    <w:jc w:val="center"/>
                    <w:rPr>
                      <w:rFonts w:hint="default" w:ascii="Times New Roman" w:hAnsi="Times New Roman" w:cs="Times New Roman"/>
                      <w:b w:val="0"/>
                      <w:bCs w:val="0"/>
                      <w:color w:val="auto"/>
                      <w:kern w:val="0"/>
                      <w:szCs w:val="21"/>
                      <w:highlight w:val="none"/>
                    </w:rPr>
                  </w:pPr>
                </w:p>
              </w:tc>
              <w:tc>
                <w:tcPr>
                  <w:tcW w:w="535" w:type="pct"/>
                  <w:tcBorders>
                    <w:tl2br w:val="nil"/>
                    <w:tr2bl w:val="nil"/>
                  </w:tcBorders>
                  <w:noWrap w:val="0"/>
                  <w:vAlign w:val="center"/>
                </w:tcPr>
                <w:p w14:paraId="58CDEAFD">
                  <w:pPr>
                    <w:adjustRightInd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固废</w:t>
                  </w:r>
                </w:p>
              </w:tc>
              <w:tc>
                <w:tcPr>
                  <w:tcW w:w="3758" w:type="pct"/>
                  <w:tcBorders>
                    <w:tl2br w:val="nil"/>
                    <w:tr2bl w:val="nil"/>
                  </w:tcBorders>
                  <w:noWrap w:val="0"/>
                  <w:vAlign w:val="center"/>
                </w:tcPr>
                <w:p w14:paraId="74ECC7AF">
                  <w:pPr>
                    <w:adjustRightInd w:val="0"/>
                    <w:snapToGrid w:val="0"/>
                    <w:jc w:val="both"/>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生活垃圾：</w:t>
                  </w:r>
                  <w:r>
                    <w:rPr>
                      <w:rFonts w:hint="default" w:ascii="Times New Roman" w:hAnsi="Times New Roman" w:cs="Times New Roman"/>
                      <w:b w:val="0"/>
                      <w:bCs w:val="0"/>
                      <w:color w:val="auto"/>
                      <w:highlight w:val="none"/>
                      <w:lang w:val="en-US" w:eastAsia="zh-CN"/>
                    </w:rPr>
                    <w:t>垃圾桶收集，环卫部门统一清运。</w:t>
                  </w:r>
                </w:p>
                <w:p w14:paraId="0FB8CB1A">
                  <w:pPr>
                    <w:adjustRightInd w:val="0"/>
                    <w:snapToGrid w:val="0"/>
                    <w:jc w:val="both"/>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回灌过滤装置产生废滤芯、软水设备产生废离子交换树脂：</w:t>
                  </w:r>
                  <w:r>
                    <w:rPr>
                      <w:rFonts w:hint="default" w:ascii="Times New Roman" w:hAnsi="Times New Roman" w:cs="Times New Roman"/>
                      <w:color w:val="auto"/>
                      <w:highlight w:val="none"/>
                      <w:lang w:val="en-US" w:eastAsia="zh-CN"/>
                    </w:rPr>
                    <w:t>由厂家更换并回收处置；</w:t>
                  </w:r>
                </w:p>
                <w:p w14:paraId="664C13B9">
                  <w:pPr>
                    <w:adjustRightInd w:val="0"/>
                    <w:snapToGrid w:val="0"/>
                    <w:jc w:val="both"/>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废砂：</w:t>
                  </w:r>
                  <w:r>
                    <w:rPr>
                      <w:rFonts w:hint="default" w:ascii="Times New Roman" w:hAnsi="Times New Roman" w:cs="Times New Roman"/>
                      <w:color w:val="auto"/>
                      <w:highlight w:val="none"/>
                      <w:lang w:val="en-US" w:eastAsia="zh-CN"/>
                    </w:rPr>
                    <w:t>统一收集后委托专业单位进行处理。</w:t>
                  </w:r>
                </w:p>
              </w:tc>
            </w:tr>
          </w:tbl>
          <w:p w14:paraId="07F9C328">
            <w:pPr>
              <w:pStyle w:val="4"/>
              <w:keepNext w:val="0"/>
              <w:keepLines w:val="0"/>
              <w:pageBreakBefore w:val="0"/>
              <w:widowControl w:val="0"/>
              <w:kinsoku/>
              <w:wordWrap/>
              <w:overflowPunct/>
              <w:topLinePunct w:val="0"/>
              <w:autoSpaceDE/>
              <w:autoSpaceDN/>
              <w:bidi w:val="0"/>
              <w:adjustRightInd/>
              <w:snapToGrid/>
              <w:spacing w:before="157" w:beforeLines="50"/>
              <w:ind w:firstLine="42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3.建设规模及主要工程参数</w:t>
            </w:r>
          </w:p>
          <w:p w14:paraId="2224B233">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本项目建设</w:t>
            </w:r>
            <w:r>
              <w:rPr>
                <w:rFonts w:hint="eastAsia" w:cs="Times New Roman"/>
                <w:color w:val="auto"/>
                <w:highlight w:val="none"/>
                <w:lang w:val="en-US" w:eastAsia="zh-CN"/>
              </w:rPr>
              <w:t>4</w:t>
            </w:r>
            <w:r>
              <w:rPr>
                <w:rFonts w:hint="default" w:ascii="Times New Roman" w:hAnsi="Times New Roman" w:cs="Times New Roman"/>
                <w:color w:val="auto"/>
                <w:highlight w:val="none"/>
                <w:lang w:val="en-US" w:eastAsia="zh-CN"/>
              </w:rPr>
              <w:t>眼开采井（</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眼深井，2眼中深井），取水量如表2-2所示：</w:t>
            </w:r>
          </w:p>
          <w:p w14:paraId="5C5DF519">
            <w:pPr>
              <w:jc w:val="center"/>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rPr>
              <w:t>表</w:t>
            </w:r>
            <w:r>
              <w:rPr>
                <w:rFonts w:hint="default" w:ascii="Times New Roman" w:hAnsi="Times New Roman" w:cs="Times New Roman"/>
                <w:b/>
                <w:bCs/>
                <w:color w:val="auto"/>
                <w:sz w:val="24"/>
                <w:highlight w:val="none"/>
                <w:lang w:val="en-US" w:eastAsia="zh-CN"/>
              </w:rPr>
              <w:t>2-2</w:t>
            </w:r>
            <w:r>
              <w:rPr>
                <w:rFonts w:hint="default" w:ascii="Times New Roman" w:hAnsi="Times New Roman" w:cs="Times New Roman"/>
                <w:b/>
                <w:bCs/>
                <w:color w:val="auto"/>
                <w:sz w:val="24"/>
                <w:highlight w:val="none"/>
              </w:rPr>
              <w:t xml:space="preserve">  项目</w:t>
            </w:r>
            <w:r>
              <w:rPr>
                <w:rFonts w:hint="default" w:ascii="Times New Roman" w:hAnsi="Times New Roman" w:cs="Times New Roman"/>
                <w:b/>
                <w:bCs/>
                <w:color w:val="auto"/>
                <w:sz w:val="24"/>
                <w:highlight w:val="none"/>
                <w:lang w:val="en-US" w:eastAsia="zh-CN"/>
              </w:rPr>
              <w:t>取水量</w:t>
            </w:r>
          </w:p>
          <w:tbl>
            <w:tblPr>
              <w:tblStyle w:val="47"/>
              <w:tblW w:w="4998" w:type="pct"/>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1699"/>
              <w:gridCol w:w="1293"/>
              <w:gridCol w:w="2190"/>
              <w:gridCol w:w="3220"/>
            </w:tblGrid>
            <w:tr w14:paraId="04B093D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011" w:type="pct"/>
                  <w:noWrap w:val="0"/>
                  <w:vAlign w:val="center"/>
                </w:tcPr>
                <w:p w14:paraId="2237E1FA">
                  <w:pPr>
                    <w:keepNext w:val="0"/>
                    <w:keepLines w:val="0"/>
                    <w:pageBreakBefore w:val="0"/>
                    <w:widowControl w:val="0"/>
                    <w:kinsoku/>
                    <w:wordWrap/>
                    <w:overflowPunct/>
                    <w:topLinePunct/>
                    <w:autoSpaceDE/>
                    <w:autoSpaceDN/>
                    <w:bidi w:val="0"/>
                    <w:adjustRightInd/>
                    <w:snapToGrid/>
                    <w:spacing w:line="240" w:lineRule="auto"/>
                    <w:ind w:left="0"/>
                    <w:jc w:val="center"/>
                    <w:textAlignment w:val="center"/>
                    <w:rPr>
                      <w:rFonts w:hint="default" w:ascii="Times New Roman" w:hAnsi="Times New Roman" w:eastAsia="宋体" w:cs="Times New Roman"/>
                      <w:b/>
                      <w:bCs/>
                      <w:color w:val="auto"/>
                      <w:spacing w:val="9"/>
                      <w:sz w:val="21"/>
                      <w:szCs w:val="21"/>
                      <w:highlight w:val="none"/>
                      <w:lang w:val="en-US" w:eastAsia="zh-CN"/>
                    </w:rPr>
                  </w:pPr>
                  <w:r>
                    <w:rPr>
                      <w:rFonts w:hint="default" w:ascii="Times New Roman" w:hAnsi="Times New Roman" w:eastAsia="宋体" w:cs="Times New Roman"/>
                      <w:b/>
                      <w:bCs/>
                      <w:color w:val="auto"/>
                      <w:spacing w:val="9"/>
                      <w:sz w:val="21"/>
                      <w:szCs w:val="21"/>
                      <w:highlight w:val="none"/>
                      <w:lang w:val="en-US" w:eastAsia="zh-CN"/>
                    </w:rPr>
                    <w:t>项目</w:t>
                  </w:r>
                </w:p>
              </w:tc>
              <w:tc>
                <w:tcPr>
                  <w:tcW w:w="768" w:type="pct"/>
                  <w:noWrap w:val="0"/>
                  <w:vAlign w:val="center"/>
                </w:tcPr>
                <w:p w14:paraId="7D471A07">
                  <w:pPr>
                    <w:keepNext w:val="0"/>
                    <w:keepLines w:val="0"/>
                    <w:pageBreakBefore w:val="0"/>
                    <w:widowControl w:val="0"/>
                    <w:kinsoku/>
                    <w:wordWrap/>
                    <w:overflowPunct/>
                    <w:topLinePunct/>
                    <w:autoSpaceDE/>
                    <w:autoSpaceDN/>
                    <w:bidi w:val="0"/>
                    <w:adjustRightInd/>
                    <w:snapToGrid/>
                    <w:spacing w:line="240" w:lineRule="auto"/>
                    <w:ind w:left="0"/>
                    <w:jc w:val="center"/>
                    <w:textAlignment w:val="center"/>
                    <w:rPr>
                      <w:rFonts w:hint="default" w:ascii="Times New Roman" w:hAnsi="Times New Roman" w:eastAsia="宋体" w:cs="Times New Roman"/>
                      <w:b/>
                      <w:bCs/>
                      <w:color w:val="auto"/>
                      <w:spacing w:val="9"/>
                      <w:sz w:val="21"/>
                      <w:szCs w:val="21"/>
                      <w:highlight w:val="none"/>
                    </w:rPr>
                  </w:pPr>
                  <w:r>
                    <w:rPr>
                      <w:rFonts w:hint="default" w:ascii="Times New Roman" w:hAnsi="Times New Roman" w:eastAsia="宋体" w:cs="Times New Roman"/>
                      <w:b/>
                      <w:bCs/>
                      <w:color w:val="auto"/>
                      <w:spacing w:val="9"/>
                      <w:sz w:val="21"/>
                      <w:szCs w:val="21"/>
                      <w:highlight w:val="none"/>
                    </w:rPr>
                    <w:t>取水用途</w:t>
                  </w:r>
                </w:p>
              </w:tc>
              <w:tc>
                <w:tcPr>
                  <w:tcW w:w="1303" w:type="pct"/>
                  <w:noWrap w:val="0"/>
                  <w:vAlign w:val="center"/>
                </w:tcPr>
                <w:p w14:paraId="554368AC">
                  <w:pPr>
                    <w:keepNext w:val="0"/>
                    <w:keepLines w:val="0"/>
                    <w:pageBreakBefore w:val="0"/>
                    <w:widowControl w:val="0"/>
                    <w:kinsoku/>
                    <w:wordWrap/>
                    <w:overflowPunct/>
                    <w:topLinePunct/>
                    <w:autoSpaceDE/>
                    <w:autoSpaceDN/>
                    <w:bidi w:val="0"/>
                    <w:adjustRightInd/>
                    <w:snapToGrid/>
                    <w:spacing w:line="240" w:lineRule="auto"/>
                    <w:ind w:left="0"/>
                    <w:jc w:val="center"/>
                    <w:textAlignment w:val="center"/>
                    <w:rPr>
                      <w:rFonts w:hint="default" w:ascii="Times New Roman" w:hAnsi="Times New Roman" w:eastAsia="宋体" w:cs="Times New Roman"/>
                      <w:b/>
                      <w:bCs/>
                      <w:color w:val="auto"/>
                      <w:spacing w:val="9"/>
                      <w:sz w:val="21"/>
                      <w:szCs w:val="21"/>
                      <w:highlight w:val="none"/>
                      <w:lang w:eastAsia="zh-CN"/>
                    </w:rPr>
                  </w:pPr>
                  <w:r>
                    <w:rPr>
                      <w:rFonts w:hint="default" w:ascii="Times New Roman" w:hAnsi="Times New Roman" w:eastAsia="宋体" w:cs="Times New Roman"/>
                      <w:b/>
                      <w:bCs/>
                      <w:color w:val="auto"/>
                      <w:spacing w:val="9"/>
                      <w:sz w:val="21"/>
                      <w:szCs w:val="21"/>
                      <w:highlight w:val="none"/>
                    </w:rPr>
                    <w:t>地热水取水量</w:t>
                  </w:r>
                  <w:r>
                    <w:rPr>
                      <w:rFonts w:hint="default" w:ascii="Times New Roman" w:hAnsi="Times New Roman" w:cs="Times New Roman"/>
                      <w:b/>
                      <w:bCs/>
                      <w:color w:val="auto"/>
                      <w:spacing w:val="9"/>
                      <w:sz w:val="21"/>
                      <w:szCs w:val="21"/>
                      <w:highlight w:val="none"/>
                      <w:lang w:eastAsia="zh-CN"/>
                    </w:rPr>
                    <w:t>(</w:t>
                  </w:r>
                  <w:r>
                    <w:rPr>
                      <w:rFonts w:hint="default" w:ascii="Times New Roman" w:hAnsi="Times New Roman" w:eastAsia="宋体" w:cs="Times New Roman"/>
                      <w:b/>
                      <w:bCs/>
                      <w:color w:val="auto"/>
                      <w:spacing w:val="9"/>
                      <w:sz w:val="21"/>
                      <w:szCs w:val="21"/>
                      <w:highlight w:val="none"/>
                      <w:lang w:val="en-US" w:eastAsia="zh-CN"/>
                    </w:rPr>
                    <w:t>m</w:t>
                  </w:r>
                  <w:r>
                    <w:rPr>
                      <w:rFonts w:hint="default" w:ascii="Times New Roman" w:hAnsi="Times New Roman" w:eastAsia="宋体" w:cs="Times New Roman"/>
                      <w:b/>
                      <w:bCs/>
                      <w:color w:val="auto"/>
                      <w:spacing w:val="9"/>
                      <w:sz w:val="21"/>
                      <w:szCs w:val="21"/>
                      <w:highlight w:val="none"/>
                      <w:vertAlign w:val="superscript"/>
                      <w:lang w:val="en-US" w:eastAsia="zh-CN"/>
                    </w:rPr>
                    <w:t>3</w:t>
                  </w:r>
                  <w:r>
                    <w:rPr>
                      <w:rFonts w:hint="default" w:ascii="Times New Roman" w:hAnsi="Times New Roman" w:eastAsia="宋体" w:cs="Times New Roman"/>
                      <w:b/>
                      <w:bCs/>
                      <w:color w:val="auto"/>
                      <w:spacing w:val="9"/>
                      <w:sz w:val="21"/>
                      <w:szCs w:val="21"/>
                      <w:highlight w:val="none"/>
                      <w:lang w:val="en-US" w:eastAsia="zh-CN"/>
                    </w:rPr>
                    <w:t>/d</w:t>
                  </w:r>
                  <w:r>
                    <w:rPr>
                      <w:rFonts w:hint="default" w:ascii="Times New Roman" w:hAnsi="Times New Roman" w:cs="Times New Roman"/>
                      <w:b/>
                      <w:bCs/>
                      <w:color w:val="auto"/>
                      <w:spacing w:val="9"/>
                      <w:sz w:val="21"/>
                      <w:szCs w:val="21"/>
                      <w:highlight w:val="none"/>
                      <w:lang w:val="en-US" w:eastAsia="zh-CN"/>
                    </w:rPr>
                    <w:t>)</w:t>
                  </w:r>
                </w:p>
              </w:tc>
              <w:tc>
                <w:tcPr>
                  <w:tcW w:w="1916" w:type="pct"/>
                  <w:noWrap w:val="0"/>
                  <w:vAlign w:val="center"/>
                </w:tcPr>
                <w:p w14:paraId="0E01392F">
                  <w:pPr>
                    <w:keepNext w:val="0"/>
                    <w:keepLines w:val="0"/>
                    <w:pageBreakBefore w:val="0"/>
                    <w:widowControl w:val="0"/>
                    <w:kinsoku/>
                    <w:wordWrap/>
                    <w:overflowPunct/>
                    <w:topLinePunct/>
                    <w:autoSpaceDE/>
                    <w:autoSpaceDN/>
                    <w:bidi w:val="0"/>
                    <w:adjustRightInd/>
                    <w:snapToGrid/>
                    <w:spacing w:line="240" w:lineRule="auto"/>
                    <w:ind w:left="0"/>
                    <w:jc w:val="center"/>
                    <w:textAlignment w:val="center"/>
                    <w:rPr>
                      <w:rFonts w:hint="default" w:ascii="Times New Roman" w:hAnsi="Times New Roman" w:eastAsia="宋体" w:cs="Times New Roman"/>
                      <w:b/>
                      <w:bCs/>
                      <w:color w:val="auto"/>
                      <w:spacing w:val="9"/>
                      <w:sz w:val="21"/>
                      <w:szCs w:val="21"/>
                      <w:highlight w:val="none"/>
                      <w:lang w:val="en-US" w:eastAsia="zh-CN"/>
                    </w:rPr>
                  </w:pPr>
                  <w:r>
                    <w:rPr>
                      <w:rFonts w:hint="default" w:ascii="Times New Roman" w:hAnsi="Times New Roman" w:eastAsia="宋体" w:cs="Times New Roman"/>
                      <w:b/>
                      <w:bCs/>
                      <w:color w:val="auto"/>
                      <w:spacing w:val="9"/>
                      <w:sz w:val="21"/>
                      <w:szCs w:val="21"/>
                      <w:highlight w:val="none"/>
                      <w:lang w:val="en-US" w:eastAsia="zh-CN"/>
                    </w:rPr>
                    <w:t>年取水量</w:t>
                  </w:r>
                </w:p>
              </w:tc>
            </w:tr>
            <w:tr w14:paraId="1505D2F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011" w:type="pct"/>
                  <w:noWrap w:val="0"/>
                  <w:vAlign w:val="center"/>
                </w:tcPr>
                <w:p w14:paraId="45DE8C9A">
                  <w:pPr>
                    <w:keepNext w:val="0"/>
                    <w:keepLines w:val="0"/>
                    <w:pageBreakBefore w:val="0"/>
                    <w:widowControl w:val="0"/>
                    <w:kinsoku/>
                    <w:wordWrap/>
                    <w:overflowPunct/>
                    <w:topLinePunct/>
                    <w:autoSpaceDE/>
                    <w:autoSpaceDN/>
                    <w:bidi w:val="0"/>
                    <w:adjustRightInd/>
                    <w:snapToGrid/>
                    <w:spacing w:line="240" w:lineRule="auto"/>
                    <w:ind w:left="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cs="Times New Roman"/>
                      <w:color w:val="auto"/>
                      <w:spacing w:val="9"/>
                      <w:sz w:val="21"/>
                      <w:szCs w:val="21"/>
                      <w:highlight w:val="none"/>
                      <w:lang w:val="en-US" w:eastAsia="zh-CN"/>
                    </w:rPr>
                    <w:t>深井×</w:t>
                  </w:r>
                  <w:r>
                    <w:rPr>
                      <w:rFonts w:hint="eastAsia" w:ascii="Times New Roman" w:hAnsi="Times New Roman" w:cs="Times New Roman"/>
                      <w:color w:val="auto"/>
                      <w:spacing w:val="9"/>
                      <w:sz w:val="21"/>
                      <w:szCs w:val="21"/>
                      <w:highlight w:val="none"/>
                      <w:lang w:val="en-US" w:eastAsia="zh-CN"/>
                    </w:rPr>
                    <w:t>2</w:t>
                  </w:r>
                </w:p>
              </w:tc>
              <w:tc>
                <w:tcPr>
                  <w:tcW w:w="768" w:type="pct"/>
                  <w:noWrap w:val="0"/>
                  <w:vAlign w:val="center"/>
                </w:tcPr>
                <w:p w14:paraId="0DB0C815">
                  <w:pPr>
                    <w:keepNext w:val="0"/>
                    <w:keepLines w:val="0"/>
                    <w:pageBreakBefore w:val="0"/>
                    <w:widowControl w:val="0"/>
                    <w:kinsoku/>
                    <w:wordWrap/>
                    <w:overflowPunct/>
                    <w:topLinePunct/>
                    <w:autoSpaceDE/>
                    <w:autoSpaceDN/>
                    <w:bidi w:val="0"/>
                    <w:adjustRightInd/>
                    <w:snapToGrid/>
                    <w:spacing w:line="240" w:lineRule="auto"/>
                    <w:ind w:left="0"/>
                    <w:jc w:val="center"/>
                    <w:textAlignment w:val="center"/>
                    <w:rPr>
                      <w:rFonts w:hint="default" w:ascii="Times New Roman" w:hAnsi="Times New Roman" w:eastAsia="宋体" w:cs="Times New Roman"/>
                      <w:color w:val="auto"/>
                      <w:spacing w:val="9"/>
                      <w:sz w:val="21"/>
                      <w:szCs w:val="21"/>
                      <w:highlight w:val="none"/>
                    </w:rPr>
                  </w:pPr>
                  <w:r>
                    <w:rPr>
                      <w:rFonts w:hint="default" w:ascii="Times New Roman" w:hAnsi="Times New Roman" w:eastAsia="宋体" w:cs="Times New Roman"/>
                      <w:color w:val="auto"/>
                      <w:spacing w:val="9"/>
                      <w:sz w:val="21"/>
                      <w:szCs w:val="21"/>
                      <w:highlight w:val="none"/>
                    </w:rPr>
                    <w:t>供暖</w:t>
                  </w:r>
                </w:p>
              </w:tc>
              <w:tc>
                <w:tcPr>
                  <w:tcW w:w="1303" w:type="pct"/>
                  <w:noWrap w:val="0"/>
                  <w:vAlign w:val="center"/>
                </w:tcPr>
                <w:p w14:paraId="1E6F021A">
                  <w:pPr>
                    <w:keepNext w:val="0"/>
                    <w:keepLines w:val="0"/>
                    <w:pageBreakBefore w:val="0"/>
                    <w:widowControl w:val="0"/>
                    <w:kinsoku/>
                    <w:wordWrap/>
                    <w:overflowPunct/>
                    <w:topLinePunct/>
                    <w:autoSpaceDE/>
                    <w:autoSpaceDN/>
                    <w:bidi w:val="0"/>
                    <w:adjustRightInd/>
                    <w:snapToGrid/>
                    <w:spacing w:line="240" w:lineRule="auto"/>
                    <w:ind w:left="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eastAsia" w:ascii="Times New Roman" w:hAnsi="Times New Roman" w:eastAsia="宋体" w:cs="Times New Roman"/>
                      <w:color w:val="auto"/>
                      <w:spacing w:val="9"/>
                      <w:sz w:val="21"/>
                      <w:szCs w:val="21"/>
                      <w:highlight w:val="none"/>
                      <w:lang w:val="en-US" w:eastAsia="zh-CN"/>
                    </w:rPr>
                    <w:t>5472</w:t>
                  </w:r>
                </w:p>
              </w:tc>
              <w:tc>
                <w:tcPr>
                  <w:tcW w:w="1916" w:type="pct"/>
                  <w:vMerge w:val="restart"/>
                  <w:noWrap w:val="0"/>
                  <w:vAlign w:val="center"/>
                </w:tcPr>
                <w:p w14:paraId="075277A7">
                  <w:pPr>
                    <w:keepNext w:val="0"/>
                    <w:keepLines w:val="0"/>
                    <w:pageBreakBefore w:val="0"/>
                    <w:widowControl w:val="0"/>
                    <w:kinsoku/>
                    <w:wordWrap/>
                    <w:overflowPunct/>
                    <w:topLinePunct/>
                    <w:autoSpaceDE/>
                    <w:autoSpaceDN/>
                    <w:bidi w:val="0"/>
                    <w:adjustRightInd/>
                    <w:snapToGrid/>
                    <w:spacing w:line="240" w:lineRule="auto"/>
                    <w:ind w:left="0"/>
                    <w:jc w:val="center"/>
                    <w:textAlignment w:val="center"/>
                    <w:rPr>
                      <w:rFonts w:hint="default" w:ascii="Times New Roman" w:hAnsi="Times New Roman" w:eastAsia="宋体" w:cs="Times New Roman"/>
                      <w:color w:val="auto"/>
                      <w:spacing w:val="9"/>
                      <w:sz w:val="21"/>
                      <w:szCs w:val="21"/>
                      <w:highlight w:val="none"/>
                    </w:rPr>
                  </w:pPr>
                  <w:r>
                    <w:rPr>
                      <w:rFonts w:hint="default" w:ascii="Times New Roman" w:hAnsi="Times New Roman" w:eastAsia="宋体" w:cs="Times New Roman"/>
                      <w:color w:val="auto"/>
                      <w:spacing w:val="9"/>
                      <w:sz w:val="21"/>
                      <w:szCs w:val="21"/>
                      <w:highlight w:val="none"/>
                      <w:lang w:val="en-US" w:eastAsia="zh-CN"/>
                    </w:rPr>
                    <w:t>供暖期为每年11月15日至次年3月15日，共计121天，年取水量</w:t>
                  </w:r>
                  <w:r>
                    <w:rPr>
                      <w:rFonts w:hint="eastAsia" w:ascii="Times New Roman" w:hAnsi="Times New Roman" w:cs="Times New Roman"/>
                      <w:color w:val="auto"/>
                      <w:spacing w:val="9"/>
                      <w:sz w:val="21"/>
                      <w:szCs w:val="21"/>
                      <w:highlight w:val="none"/>
                      <w:lang w:val="en-US" w:eastAsia="zh-CN"/>
                    </w:rPr>
                    <w:t>116.74</w:t>
                  </w:r>
                  <w:r>
                    <w:rPr>
                      <w:rFonts w:hint="default" w:ascii="Times New Roman" w:hAnsi="Times New Roman" w:eastAsia="宋体" w:cs="Times New Roman"/>
                      <w:color w:val="auto"/>
                      <w:spacing w:val="9"/>
                      <w:sz w:val="21"/>
                      <w:szCs w:val="21"/>
                      <w:highlight w:val="none"/>
                      <w:lang w:val="en-US" w:eastAsia="zh-CN"/>
                    </w:rPr>
                    <w:t>万m</w:t>
                  </w:r>
                  <w:r>
                    <w:rPr>
                      <w:rFonts w:hint="default" w:ascii="Times New Roman" w:hAnsi="Times New Roman" w:eastAsia="宋体" w:cs="Times New Roman"/>
                      <w:color w:val="auto"/>
                      <w:spacing w:val="9"/>
                      <w:sz w:val="21"/>
                      <w:szCs w:val="21"/>
                      <w:highlight w:val="none"/>
                      <w:vertAlign w:val="superscript"/>
                      <w:lang w:val="en-US" w:eastAsia="zh-CN"/>
                    </w:rPr>
                    <w:t>3</w:t>
                  </w:r>
                </w:p>
              </w:tc>
            </w:tr>
            <w:tr w14:paraId="786B319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011" w:type="pct"/>
                  <w:noWrap w:val="0"/>
                  <w:vAlign w:val="center"/>
                </w:tcPr>
                <w:p w14:paraId="22E5718D">
                  <w:pPr>
                    <w:keepNext w:val="0"/>
                    <w:keepLines w:val="0"/>
                    <w:pageBreakBefore w:val="0"/>
                    <w:widowControl w:val="0"/>
                    <w:kinsoku/>
                    <w:wordWrap/>
                    <w:overflowPunct/>
                    <w:topLinePunct/>
                    <w:autoSpaceDE/>
                    <w:autoSpaceDN/>
                    <w:bidi w:val="0"/>
                    <w:adjustRightInd/>
                    <w:snapToGrid/>
                    <w:spacing w:line="240" w:lineRule="auto"/>
                    <w:ind w:left="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default" w:ascii="Times New Roman" w:hAnsi="Times New Roman" w:cs="Times New Roman"/>
                      <w:color w:val="auto"/>
                      <w:spacing w:val="9"/>
                      <w:sz w:val="21"/>
                      <w:szCs w:val="21"/>
                      <w:highlight w:val="none"/>
                      <w:lang w:val="en-US" w:eastAsia="zh-CN"/>
                    </w:rPr>
                    <w:t>中深井×2</w:t>
                  </w:r>
                </w:p>
              </w:tc>
              <w:tc>
                <w:tcPr>
                  <w:tcW w:w="768" w:type="pct"/>
                  <w:noWrap w:val="0"/>
                  <w:vAlign w:val="center"/>
                </w:tcPr>
                <w:p w14:paraId="53E8AB36">
                  <w:pPr>
                    <w:keepNext w:val="0"/>
                    <w:keepLines w:val="0"/>
                    <w:pageBreakBefore w:val="0"/>
                    <w:widowControl w:val="0"/>
                    <w:kinsoku/>
                    <w:wordWrap/>
                    <w:overflowPunct/>
                    <w:topLinePunct/>
                    <w:autoSpaceDE/>
                    <w:autoSpaceDN/>
                    <w:bidi w:val="0"/>
                    <w:adjustRightInd/>
                    <w:snapToGrid/>
                    <w:spacing w:line="240" w:lineRule="auto"/>
                    <w:ind w:left="0"/>
                    <w:jc w:val="center"/>
                    <w:textAlignment w:val="center"/>
                    <w:rPr>
                      <w:rFonts w:hint="default" w:ascii="Times New Roman" w:hAnsi="Times New Roman" w:eastAsia="宋体" w:cs="Times New Roman"/>
                      <w:color w:val="auto"/>
                      <w:spacing w:val="9"/>
                      <w:sz w:val="21"/>
                      <w:szCs w:val="21"/>
                      <w:highlight w:val="none"/>
                    </w:rPr>
                  </w:pPr>
                  <w:r>
                    <w:rPr>
                      <w:rFonts w:hint="default" w:ascii="Times New Roman" w:hAnsi="Times New Roman" w:eastAsia="宋体" w:cs="Times New Roman"/>
                      <w:color w:val="auto"/>
                      <w:spacing w:val="9"/>
                      <w:sz w:val="21"/>
                      <w:szCs w:val="21"/>
                      <w:highlight w:val="none"/>
                    </w:rPr>
                    <w:t>供暖</w:t>
                  </w:r>
                </w:p>
              </w:tc>
              <w:tc>
                <w:tcPr>
                  <w:tcW w:w="1303" w:type="pct"/>
                  <w:noWrap w:val="0"/>
                  <w:vAlign w:val="center"/>
                </w:tcPr>
                <w:p w14:paraId="05A34C39">
                  <w:pPr>
                    <w:keepNext w:val="0"/>
                    <w:keepLines w:val="0"/>
                    <w:pageBreakBefore w:val="0"/>
                    <w:widowControl w:val="0"/>
                    <w:kinsoku/>
                    <w:wordWrap/>
                    <w:overflowPunct/>
                    <w:topLinePunct/>
                    <w:autoSpaceDE/>
                    <w:autoSpaceDN/>
                    <w:bidi w:val="0"/>
                    <w:adjustRightInd/>
                    <w:snapToGrid/>
                    <w:spacing w:line="240" w:lineRule="auto"/>
                    <w:ind w:left="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eastAsia" w:ascii="Times New Roman" w:hAnsi="Times New Roman" w:eastAsia="宋体" w:cs="Times New Roman"/>
                      <w:color w:val="auto"/>
                      <w:spacing w:val="9"/>
                      <w:sz w:val="21"/>
                      <w:szCs w:val="21"/>
                      <w:highlight w:val="none"/>
                      <w:lang w:val="en-US" w:eastAsia="zh-CN"/>
                    </w:rPr>
                    <w:t>4176</w:t>
                  </w:r>
                </w:p>
              </w:tc>
              <w:tc>
                <w:tcPr>
                  <w:tcW w:w="1916" w:type="pct"/>
                  <w:vMerge w:val="continue"/>
                  <w:noWrap w:val="0"/>
                  <w:vAlign w:val="center"/>
                </w:tcPr>
                <w:p w14:paraId="032B1BE7">
                  <w:pPr>
                    <w:keepNext w:val="0"/>
                    <w:keepLines w:val="0"/>
                    <w:pageBreakBefore w:val="0"/>
                    <w:widowControl w:val="0"/>
                    <w:kinsoku/>
                    <w:wordWrap/>
                    <w:overflowPunct/>
                    <w:topLinePunct/>
                    <w:autoSpaceDE/>
                    <w:autoSpaceDN/>
                    <w:bidi w:val="0"/>
                    <w:adjustRightInd/>
                    <w:snapToGrid/>
                    <w:spacing w:line="240" w:lineRule="auto"/>
                    <w:ind w:left="0"/>
                    <w:jc w:val="center"/>
                    <w:textAlignment w:val="center"/>
                    <w:rPr>
                      <w:rFonts w:hint="default" w:ascii="Times New Roman" w:hAnsi="Times New Roman" w:eastAsia="宋体" w:cs="Times New Roman"/>
                      <w:color w:val="auto"/>
                      <w:spacing w:val="9"/>
                      <w:sz w:val="21"/>
                      <w:szCs w:val="21"/>
                      <w:highlight w:val="none"/>
                      <w:lang w:val="en-US" w:eastAsia="zh-CN"/>
                    </w:rPr>
                  </w:pPr>
                </w:p>
              </w:tc>
            </w:tr>
            <w:tr w14:paraId="7E60FD9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780" w:type="pct"/>
                  <w:gridSpan w:val="2"/>
                  <w:noWrap w:val="0"/>
                  <w:vAlign w:val="center"/>
                </w:tcPr>
                <w:p w14:paraId="3917EF0E">
                  <w:pPr>
                    <w:keepNext w:val="0"/>
                    <w:keepLines w:val="0"/>
                    <w:pageBreakBefore w:val="0"/>
                    <w:widowControl w:val="0"/>
                    <w:kinsoku/>
                    <w:wordWrap/>
                    <w:overflowPunct/>
                    <w:topLinePunct/>
                    <w:autoSpaceDE/>
                    <w:autoSpaceDN/>
                    <w:bidi w:val="0"/>
                    <w:adjustRightInd/>
                    <w:snapToGrid/>
                    <w:spacing w:line="240" w:lineRule="auto"/>
                    <w:ind w:left="0"/>
                    <w:jc w:val="center"/>
                    <w:textAlignment w:val="center"/>
                    <w:rPr>
                      <w:rFonts w:hint="default" w:ascii="Times New Roman" w:hAnsi="Times New Roman" w:eastAsia="宋体" w:cs="Times New Roman"/>
                      <w:color w:val="auto"/>
                      <w:spacing w:val="9"/>
                      <w:sz w:val="21"/>
                      <w:szCs w:val="21"/>
                      <w:highlight w:val="none"/>
                    </w:rPr>
                  </w:pPr>
                  <w:r>
                    <w:rPr>
                      <w:rFonts w:hint="default" w:ascii="Times New Roman" w:hAnsi="Times New Roman" w:eastAsia="宋体" w:cs="Times New Roman"/>
                      <w:color w:val="auto"/>
                      <w:spacing w:val="9"/>
                      <w:sz w:val="21"/>
                      <w:szCs w:val="21"/>
                      <w:highlight w:val="none"/>
                    </w:rPr>
                    <w:t>合计</w:t>
                  </w:r>
                </w:p>
              </w:tc>
              <w:tc>
                <w:tcPr>
                  <w:tcW w:w="1303" w:type="pct"/>
                  <w:noWrap w:val="0"/>
                  <w:vAlign w:val="center"/>
                </w:tcPr>
                <w:p w14:paraId="2275A9AF">
                  <w:pPr>
                    <w:keepNext w:val="0"/>
                    <w:keepLines w:val="0"/>
                    <w:pageBreakBefore w:val="0"/>
                    <w:widowControl w:val="0"/>
                    <w:kinsoku/>
                    <w:wordWrap/>
                    <w:overflowPunct/>
                    <w:topLinePunct/>
                    <w:autoSpaceDE/>
                    <w:autoSpaceDN/>
                    <w:bidi w:val="0"/>
                    <w:adjustRightInd/>
                    <w:snapToGrid/>
                    <w:spacing w:line="240" w:lineRule="auto"/>
                    <w:ind w:left="0"/>
                    <w:jc w:val="center"/>
                    <w:textAlignment w:val="center"/>
                    <w:rPr>
                      <w:rFonts w:hint="default" w:ascii="Times New Roman" w:hAnsi="Times New Roman" w:eastAsia="宋体" w:cs="Times New Roman"/>
                      <w:color w:val="auto"/>
                      <w:spacing w:val="9"/>
                      <w:sz w:val="21"/>
                      <w:szCs w:val="21"/>
                      <w:highlight w:val="none"/>
                      <w:lang w:val="en-US" w:eastAsia="zh-CN"/>
                    </w:rPr>
                  </w:pPr>
                  <w:r>
                    <w:rPr>
                      <w:rFonts w:hint="eastAsia" w:ascii="Times New Roman" w:hAnsi="Times New Roman" w:eastAsia="宋体" w:cs="Times New Roman"/>
                      <w:color w:val="auto"/>
                      <w:spacing w:val="9"/>
                      <w:sz w:val="21"/>
                      <w:szCs w:val="21"/>
                      <w:highlight w:val="none"/>
                      <w:lang w:val="en-US" w:eastAsia="zh-CN"/>
                    </w:rPr>
                    <w:t>9648</w:t>
                  </w:r>
                </w:p>
              </w:tc>
              <w:tc>
                <w:tcPr>
                  <w:tcW w:w="1916" w:type="pct"/>
                  <w:vMerge w:val="continue"/>
                  <w:noWrap w:val="0"/>
                  <w:vAlign w:val="center"/>
                </w:tcPr>
                <w:p w14:paraId="00F01D4E">
                  <w:pPr>
                    <w:keepNext w:val="0"/>
                    <w:keepLines w:val="0"/>
                    <w:pageBreakBefore w:val="0"/>
                    <w:widowControl w:val="0"/>
                    <w:kinsoku/>
                    <w:wordWrap/>
                    <w:overflowPunct/>
                    <w:topLinePunct/>
                    <w:autoSpaceDE/>
                    <w:autoSpaceDN/>
                    <w:bidi w:val="0"/>
                    <w:adjustRightInd/>
                    <w:snapToGrid/>
                    <w:spacing w:line="240" w:lineRule="auto"/>
                    <w:ind w:left="0"/>
                    <w:jc w:val="center"/>
                    <w:textAlignment w:val="center"/>
                    <w:rPr>
                      <w:rFonts w:hint="default" w:ascii="Times New Roman" w:hAnsi="Times New Roman" w:eastAsia="宋体" w:cs="Times New Roman"/>
                      <w:color w:val="auto"/>
                      <w:spacing w:val="9"/>
                      <w:sz w:val="21"/>
                      <w:szCs w:val="21"/>
                      <w:highlight w:val="none"/>
                    </w:rPr>
                  </w:pPr>
                </w:p>
              </w:tc>
            </w:tr>
          </w:tbl>
          <w:p w14:paraId="24502C25">
            <w:pPr>
              <w:pStyle w:val="4"/>
              <w:keepNext w:val="0"/>
              <w:keepLines w:val="0"/>
              <w:pageBreakBefore w:val="0"/>
              <w:widowControl w:val="0"/>
              <w:kinsoku/>
              <w:wordWrap/>
              <w:overflowPunct/>
              <w:topLinePunct w:val="0"/>
              <w:autoSpaceDE/>
              <w:autoSpaceDN/>
              <w:bidi w:val="0"/>
              <w:adjustRightInd/>
              <w:snapToGrid/>
              <w:spacing w:before="157" w:beforeLines="50"/>
              <w:ind w:firstLine="42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地热井井组参数如表2-3所示：</w:t>
            </w:r>
          </w:p>
          <w:p w14:paraId="5DF644CF">
            <w:pPr>
              <w:bidi w:val="0"/>
              <w:jc w:val="center"/>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表2-3  地热井井组参数表</w:t>
            </w:r>
          </w:p>
          <w:tbl>
            <w:tblPr>
              <w:tblStyle w:val="23"/>
              <w:tblW w:w="8489" w:type="dxa"/>
              <w:jc w:val="center"/>
              <w:tblBorders>
                <w:top w:val="single" w:color="000000" w:sz="12" w:space="0"/>
                <w:left w:val="none" w:color="auto" w:sz="0" w:space="0"/>
                <w:bottom w:val="single" w:color="000000"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67"/>
              <w:gridCol w:w="584"/>
              <w:gridCol w:w="668"/>
              <w:gridCol w:w="682"/>
              <w:gridCol w:w="1350"/>
              <w:gridCol w:w="1391"/>
              <w:gridCol w:w="763"/>
              <w:gridCol w:w="723"/>
              <w:gridCol w:w="954"/>
              <w:gridCol w:w="907"/>
            </w:tblGrid>
            <w:tr w14:paraId="0C51D2D0">
              <w:tblPrEx>
                <w:tblBorders>
                  <w:top w:val="single" w:color="000000" w:sz="12" w:space="0"/>
                  <w:left w:val="none" w:color="auto" w:sz="0" w:space="0"/>
                  <w:bottom w:val="single" w:color="000000"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275" w:type="pct"/>
                  <w:vMerge w:val="restart"/>
                  <w:tcBorders>
                    <w:tl2br w:val="nil"/>
                    <w:tr2bl w:val="nil"/>
                  </w:tcBorders>
                  <w:noWrap w:val="0"/>
                  <w:vAlign w:val="center"/>
                </w:tcPr>
                <w:p w14:paraId="3723D23A">
                  <w:pPr>
                    <w:bidi w:val="0"/>
                    <w:jc w:val="center"/>
                    <w:rPr>
                      <w:rFonts w:hint="default"/>
                      <w:b/>
                      <w:bCs/>
                      <w:color w:val="auto"/>
                      <w:highlight w:val="none"/>
                      <w:lang w:val="en-US" w:eastAsia="zh-CN"/>
                    </w:rPr>
                  </w:pPr>
                  <w:r>
                    <w:rPr>
                      <w:rFonts w:hint="default"/>
                      <w:b/>
                      <w:bCs/>
                      <w:color w:val="auto"/>
                      <w:highlight w:val="none"/>
                      <w:lang w:val="en-US" w:eastAsia="zh-CN"/>
                    </w:rPr>
                    <w:t>序号</w:t>
                  </w:r>
                </w:p>
              </w:tc>
              <w:tc>
                <w:tcPr>
                  <w:tcW w:w="343" w:type="pct"/>
                  <w:vMerge w:val="restart"/>
                  <w:tcBorders>
                    <w:tl2br w:val="nil"/>
                    <w:tr2bl w:val="nil"/>
                  </w:tcBorders>
                  <w:noWrap w:val="0"/>
                  <w:vAlign w:val="center"/>
                </w:tcPr>
                <w:p w14:paraId="3BA75748">
                  <w:pPr>
                    <w:bidi w:val="0"/>
                    <w:jc w:val="center"/>
                    <w:rPr>
                      <w:rFonts w:hint="default"/>
                      <w:b/>
                      <w:bCs/>
                      <w:color w:val="auto"/>
                      <w:highlight w:val="none"/>
                      <w:lang w:val="en-US" w:eastAsia="zh-CN"/>
                    </w:rPr>
                  </w:pPr>
                  <w:r>
                    <w:rPr>
                      <w:rFonts w:hint="default"/>
                      <w:b/>
                      <w:bCs/>
                      <w:color w:val="auto"/>
                      <w:highlight w:val="none"/>
                      <w:lang w:val="en-US" w:eastAsia="zh-CN"/>
                    </w:rPr>
                    <w:t>井</w:t>
                  </w:r>
                  <w:r>
                    <w:rPr>
                      <w:rFonts w:hint="eastAsia"/>
                      <w:b/>
                      <w:bCs/>
                      <w:color w:val="auto"/>
                      <w:highlight w:val="none"/>
                      <w:lang w:val="en-US" w:eastAsia="zh-CN"/>
                    </w:rPr>
                    <w:t>号</w:t>
                  </w:r>
                </w:p>
              </w:tc>
              <w:tc>
                <w:tcPr>
                  <w:tcW w:w="393" w:type="pct"/>
                  <w:vMerge w:val="restart"/>
                  <w:tcBorders>
                    <w:tl2br w:val="nil"/>
                    <w:tr2bl w:val="nil"/>
                  </w:tcBorders>
                  <w:noWrap w:val="0"/>
                  <w:vAlign w:val="center"/>
                </w:tcPr>
                <w:p w14:paraId="78AF46E8">
                  <w:pPr>
                    <w:bidi w:val="0"/>
                    <w:jc w:val="center"/>
                    <w:rPr>
                      <w:rFonts w:hint="default"/>
                      <w:b/>
                      <w:bCs/>
                      <w:color w:val="auto"/>
                      <w:highlight w:val="none"/>
                      <w:lang w:val="en-US" w:eastAsia="zh-CN"/>
                    </w:rPr>
                  </w:pPr>
                  <w:r>
                    <w:rPr>
                      <w:rFonts w:hint="default"/>
                      <w:b/>
                      <w:bCs/>
                      <w:color w:val="auto"/>
                      <w:highlight w:val="none"/>
                      <w:lang w:val="en-US" w:eastAsia="zh-CN"/>
                    </w:rPr>
                    <w:t>井别</w:t>
                  </w:r>
                </w:p>
              </w:tc>
              <w:tc>
                <w:tcPr>
                  <w:tcW w:w="401" w:type="pct"/>
                  <w:vMerge w:val="restart"/>
                  <w:tcBorders>
                    <w:tl2br w:val="nil"/>
                    <w:tr2bl w:val="nil"/>
                  </w:tcBorders>
                  <w:noWrap w:val="0"/>
                  <w:vAlign w:val="center"/>
                </w:tcPr>
                <w:p w14:paraId="3A41545E">
                  <w:pPr>
                    <w:bidi w:val="0"/>
                    <w:jc w:val="center"/>
                    <w:rPr>
                      <w:rFonts w:hint="default"/>
                      <w:b/>
                      <w:bCs/>
                      <w:color w:val="auto"/>
                      <w:highlight w:val="none"/>
                      <w:lang w:val="en-US" w:eastAsia="zh-CN"/>
                    </w:rPr>
                  </w:pPr>
                  <w:r>
                    <w:rPr>
                      <w:rFonts w:hint="default"/>
                      <w:b/>
                      <w:bCs/>
                      <w:color w:val="auto"/>
                      <w:highlight w:val="none"/>
                      <w:lang w:val="en-US" w:eastAsia="zh-CN"/>
                    </w:rPr>
                    <w:t>井型</w:t>
                  </w:r>
                </w:p>
              </w:tc>
              <w:tc>
                <w:tcPr>
                  <w:tcW w:w="1614" w:type="pct"/>
                  <w:gridSpan w:val="2"/>
                  <w:tcBorders>
                    <w:tl2br w:val="nil"/>
                    <w:tr2bl w:val="nil"/>
                  </w:tcBorders>
                  <w:noWrap w:val="0"/>
                  <w:vAlign w:val="center"/>
                </w:tcPr>
                <w:p w14:paraId="6C8A25AD">
                  <w:pPr>
                    <w:bidi w:val="0"/>
                    <w:jc w:val="center"/>
                    <w:rPr>
                      <w:rFonts w:hint="default"/>
                      <w:b/>
                      <w:bCs/>
                      <w:color w:val="auto"/>
                      <w:highlight w:val="none"/>
                      <w:lang w:val="en-US" w:eastAsia="zh-CN"/>
                    </w:rPr>
                  </w:pPr>
                  <w:r>
                    <w:rPr>
                      <w:rFonts w:hint="default"/>
                      <w:b/>
                      <w:bCs/>
                      <w:color w:val="auto"/>
                      <w:highlight w:val="none"/>
                      <w:lang w:val="en-US" w:eastAsia="zh-CN"/>
                    </w:rPr>
                    <w:t>井口位置坐标（国家2000坐标系）</w:t>
                  </w:r>
                </w:p>
              </w:tc>
              <w:tc>
                <w:tcPr>
                  <w:tcW w:w="449" w:type="pct"/>
                  <w:vMerge w:val="restart"/>
                  <w:tcBorders>
                    <w:tl2br w:val="nil"/>
                    <w:tr2bl w:val="nil"/>
                  </w:tcBorders>
                  <w:noWrap w:val="0"/>
                  <w:vAlign w:val="center"/>
                </w:tcPr>
                <w:p w14:paraId="33639825">
                  <w:pPr>
                    <w:bidi w:val="0"/>
                    <w:jc w:val="center"/>
                    <w:rPr>
                      <w:rFonts w:hint="default"/>
                      <w:b/>
                      <w:bCs/>
                      <w:color w:val="auto"/>
                      <w:highlight w:val="none"/>
                      <w:lang w:val="en-US" w:eastAsia="zh-CN"/>
                    </w:rPr>
                  </w:pPr>
                  <w:r>
                    <w:rPr>
                      <w:rFonts w:hint="default"/>
                      <w:b/>
                      <w:bCs/>
                      <w:color w:val="auto"/>
                      <w:highlight w:val="none"/>
                      <w:lang w:val="en-US" w:eastAsia="zh-CN"/>
                    </w:rPr>
                    <w:t>垂深(m)</w:t>
                  </w:r>
                </w:p>
              </w:tc>
              <w:tc>
                <w:tcPr>
                  <w:tcW w:w="425" w:type="pct"/>
                  <w:vMerge w:val="restart"/>
                  <w:tcBorders>
                    <w:tl2br w:val="nil"/>
                    <w:tr2bl w:val="nil"/>
                  </w:tcBorders>
                  <w:noWrap w:val="0"/>
                  <w:vAlign w:val="center"/>
                </w:tcPr>
                <w:p w14:paraId="0D401CC2">
                  <w:pPr>
                    <w:bidi w:val="0"/>
                    <w:jc w:val="center"/>
                    <w:rPr>
                      <w:rFonts w:hint="default"/>
                      <w:b/>
                      <w:bCs/>
                      <w:color w:val="auto"/>
                      <w:highlight w:val="none"/>
                      <w:lang w:val="en-US" w:eastAsia="zh-CN"/>
                    </w:rPr>
                  </w:pPr>
                  <w:r>
                    <w:rPr>
                      <w:rFonts w:hint="eastAsia"/>
                      <w:b/>
                      <w:bCs/>
                      <w:color w:val="auto"/>
                      <w:highlight w:val="none"/>
                      <w:lang w:val="en-US" w:eastAsia="zh-CN"/>
                    </w:rPr>
                    <w:t>暂定</w:t>
                  </w:r>
                  <w:r>
                    <w:rPr>
                      <w:rFonts w:hint="default"/>
                      <w:b/>
                      <w:bCs/>
                      <w:color w:val="auto"/>
                      <w:highlight w:val="none"/>
                      <w:lang w:val="en-US" w:eastAsia="zh-CN"/>
                    </w:rPr>
                    <w:t>方位</w:t>
                  </w:r>
                  <w:r>
                    <w:rPr>
                      <w:rFonts w:hint="eastAsia"/>
                      <w:b/>
                      <w:bCs/>
                      <w:color w:val="auto"/>
                      <w:highlight w:val="none"/>
                      <w:lang w:val="en-US" w:eastAsia="zh-CN"/>
                    </w:rPr>
                    <w:t>角</w:t>
                  </w:r>
                  <w:r>
                    <w:rPr>
                      <w:rFonts w:hint="default"/>
                      <w:b/>
                      <w:bCs/>
                      <w:color w:val="auto"/>
                      <w:highlight w:val="none"/>
                      <w:lang w:val="en-US" w:eastAsia="zh-CN"/>
                    </w:rPr>
                    <w:t>(°)</w:t>
                  </w:r>
                </w:p>
              </w:tc>
              <w:tc>
                <w:tcPr>
                  <w:tcW w:w="561" w:type="pct"/>
                  <w:vMerge w:val="restart"/>
                  <w:tcBorders>
                    <w:tl2br w:val="nil"/>
                    <w:tr2bl w:val="nil"/>
                  </w:tcBorders>
                  <w:noWrap w:val="0"/>
                  <w:vAlign w:val="center"/>
                </w:tcPr>
                <w:p w14:paraId="166A2E29">
                  <w:pPr>
                    <w:bidi w:val="0"/>
                    <w:jc w:val="center"/>
                    <w:rPr>
                      <w:rFonts w:hint="default"/>
                      <w:b/>
                      <w:bCs/>
                      <w:color w:val="auto"/>
                      <w:highlight w:val="none"/>
                      <w:lang w:val="en-US" w:eastAsia="zh-CN"/>
                    </w:rPr>
                  </w:pPr>
                  <w:r>
                    <w:rPr>
                      <w:rFonts w:hint="default"/>
                      <w:b/>
                      <w:bCs/>
                      <w:color w:val="auto"/>
                      <w:highlight w:val="none"/>
                      <w:lang w:val="en-US" w:eastAsia="zh-CN"/>
                    </w:rPr>
                    <w:t>A靶</w:t>
                  </w:r>
                </w:p>
                <w:p w14:paraId="4A0C7A83">
                  <w:pPr>
                    <w:bidi w:val="0"/>
                    <w:jc w:val="center"/>
                    <w:rPr>
                      <w:rFonts w:hint="default"/>
                      <w:b/>
                      <w:bCs/>
                      <w:color w:val="auto"/>
                      <w:highlight w:val="none"/>
                      <w:lang w:val="en-US" w:eastAsia="zh-CN"/>
                    </w:rPr>
                  </w:pPr>
                  <w:r>
                    <w:rPr>
                      <w:rFonts w:hint="default"/>
                      <w:b/>
                      <w:bCs/>
                      <w:color w:val="auto"/>
                      <w:highlight w:val="none"/>
                      <w:lang w:val="en-US" w:eastAsia="zh-CN"/>
                    </w:rPr>
                    <w:t>位移(m)</w:t>
                  </w:r>
                </w:p>
              </w:tc>
              <w:tc>
                <w:tcPr>
                  <w:tcW w:w="534" w:type="pct"/>
                  <w:vMerge w:val="restart"/>
                  <w:tcBorders>
                    <w:tl2br w:val="nil"/>
                    <w:tr2bl w:val="nil"/>
                  </w:tcBorders>
                  <w:noWrap w:val="0"/>
                  <w:vAlign w:val="center"/>
                </w:tcPr>
                <w:p w14:paraId="02E0B51B">
                  <w:pPr>
                    <w:bidi w:val="0"/>
                    <w:jc w:val="center"/>
                    <w:rPr>
                      <w:rFonts w:hint="default"/>
                      <w:b/>
                      <w:bCs/>
                      <w:color w:val="auto"/>
                      <w:highlight w:val="none"/>
                      <w:lang w:val="en-US" w:eastAsia="zh-CN"/>
                    </w:rPr>
                  </w:pPr>
                  <w:r>
                    <w:rPr>
                      <w:rFonts w:hint="default"/>
                      <w:b/>
                      <w:bCs/>
                      <w:color w:val="auto"/>
                      <w:highlight w:val="none"/>
                      <w:lang w:val="en-US" w:eastAsia="zh-CN"/>
                    </w:rPr>
                    <w:t>B靶</w:t>
                  </w:r>
                </w:p>
                <w:p w14:paraId="5EE73226">
                  <w:pPr>
                    <w:bidi w:val="0"/>
                    <w:jc w:val="center"/>
                    <w:rPr>
                      <w:rFonts w:hint="default"/>
                      <w:b/>
                      <w:bCs/>
                      <w:color w:val="auto"/>
                      <w:highlight w:val="none"/>
                      <w:lang w:val="en-US" w:eastAsia="zh-CN"/>
                    </w:rPr>
                  </w:pPr>
                  <w:r>
                    <w:rPr>
                      <w:rFonts w:hint="default"/>
                      <w:b/>
                      <w:bCs/>
                      <w:color w:val="auto"/>
                      <w:highlight w:val="none"/>
                      <w:lang w:val="en-US" w:eastAsia="zh-CN"/>
                    </w:rPr>
                    <w:t>位移(m)</w:t>
                  </w:r>
                </w:p>
              </w:tc>
            </w:tr>
            <w:tr w14:paraId="265725B9">
              <w:tblPrEx>
                <w:tblBorders>
                  <w:top w:val="single" w:color="000000" w:sz="12" w:space="0"/>
                  <w:left w:val="none" w:color="auto" w:sz="0" w:space="0"/>
                  <w:bottom w:val="single" w:color="000000"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275" w:type="pct"/>
                  <w:vMerge w:val="continue"/>
                  <w:tcBorders>
                    <w:tl2br w:val="nil"/>
                    <w:tr2bl w:val="nil"/>
                  </w:tcBorders>
                  <w:noWrap w:val="0"/>
                  <w:vAlign w:val="center"/>
                </w:tcPr>
                <w:p w14:paraId="5F3BF09C">
                  <w:pPr>
                    <w:bidi w:val="0"/>
                    <w:jc w:val="center"/>
                    <w:rPr>
                      <w:rFonts w:hint="default"/>
                      <w:color w:val="auto"/>
                      <w:highlight w:val="none"/>
                      <w:lang w:val="en-US" w:eastAsia="zh-CN"/>
                    </w:rPr>
                  </w:pPr>
                </w:p>
              </w:tc>
              <w:tc>
                <w:tcPr>
                  <w:tcW w:w="343" w:type="pct"/>
                  <w:vMerge w:val="continue"/>
                  <w:tcBorders>
                    <w:tl2br w:val="nil"/>
                    <w:tr2bl w:val="nil"/>
                  </w:tcBorders>
                  <w:noWrap w:val="0"/>
                  <w:vAlign w:val="center"/>
                </w:tcPr>
                <w:p w14:paraId="66A8B0C9">
                  <w:pPr>
                    <w:bidi w:val="0"/>
                    <w:jc w:val="center"/>
                    <w:rPr>
                      <w:rFonts w:hint="default"/>
                      <w:color w:val="auto"/>
                      <w:highlight w:val="none"/>
                      <w:lang w:val="en-US" w:eastAsia="zh-CN"/>
                    </w:rPr>
                  </w:pPr>
                </w:p>
              </w:tc>
              <w:tc>
                <w:tcPr>
                  <w:tcW w:w="393" w:type="pct"/>
                  <w:vMerge w:val="continue"/>
                  <w:tcBorders>
                    <w:tl2br w:val="nil"/>
                    <w:tr2bl w:val="nil"/>
                  </w:tcBorders>
                  <w:noWrap w:val="0"/>
                  <w:vAlign w:val="center"/>
                </w:tcPr>
                <w:p w14:paraId="620BECCA">
                  <w:pPr>
                    <w:bidi w:val="0"/>
                    <w:jc w:val="center"/>
                    <w:rPr>
                      <w:rFonts w:hint="default"/>
                      <w:color w:val="auto"/>
                      <w:highlight w:val="none"/>
                      <w:lang w:val="en-US" w:eastAsia="zh-CN"/>
                    </w:rPr>
                  </w:pPr>
                </w:p>
              </w:tc>
              <w:tc>
                <w:tcPr>
                  <w:tcW w:w="401" w:type="pct"/>
                  <w:vMerge w:val="continue"/>
                  <w:tcBorders>
                    <w:tl2br w:val="nil"/>
                    <w:tr2bl w:val="nil"/>
                  </w:tcBorders>
                  <w:noWrap w:val="0"/>
                  <w:vAlign w:val="center"/>
                </w:tcPr>
                <w:p w14:paraId="5A443B41">
                  <w:pPr>
                    <w:bidi w:val="0"/>
                    <w:jc w:val="center"/>
                    <w:rPr>
                      <w:rFonts w:hint="default"/>
                      <w:color w:val="auto"/>
                      <w:highlight w:val="none"/>
                      <w:lang w:val="en-US" w:eastAsia="zh-CN"/>
                    </w:rPr>
                  </w:pPr>
                </w:p>
              </w:tc>
              <w:tc>
                <w:tcPr>
                  <w:tcW w:w="795" w:type="pct"/>
                  <w:tcBorders>
                    <w:right w:val="single" w:color="auto" w:sz="4" w:space="0"/>
                    <w:tl2br w:val="nil"/>
                    <w:tr2bl w:val="nil"/>
                  </w:tcBorders>
                  <w:shd w:val="clear" w:color="auto" w:fill="auto"/>
                  <w:noWrap w:val="0"/>
                  <w:vAlign w:val="center"/>
                </w:tcPr>
                <w:p w14:paraId="5A94CAA0">
                  <w:pPr>
                    <w:bidi w:val="0"/>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横坐标Y(m)</w:t>
                  </w:r>
                </w:p>
              </w:tc>
              <w:tc>
                <w:tcPr>
                  <w:tcW w:w="819" w:type="pct"/>
                  <w:tcBorders>
                    <w:left w:val="single" w:color="auto" w:sz="4" w:space="0"/>
                    <w:tl2br w:val="nil"/>
                    <w:tr2bl w:val="nil"/>
                  </w:tcBorders>
                  <w:shd w:val="clear" w:color="auto" w:fill="auto"/>
                  <w:noWrap w:val="0"/>
                  <w:vAlign w:val="center"/>
                </w:tcPr>
                <w:p w14:paraId="06852082">
                  <w:pPr>
                    <w:bidi w:val="0"/>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纵坐标X(m)</w:t>
                  </w:r>
                </w:p>
              </w:tc>
              <w:tc>
                <w:tcPr>
                  <w:tcW w:w="449" w:type="pct"/>
                  <w:vMerge w:val="continue"/>
                  <w:tcBorders>
                    <w:tl2br w:val="nil"/>
                    <w:tr2bl w:val="nil"/>
                  </w:tcBorders>
                  <w:noWrap w:val="0"/>
                  <w:vAlign w:val="center"/>
                </w:tcPr>
                <w:p w14:paraId="13BC80CA">
                  <w:pPr>
                    <w:bidi w:val="0"/>
                    <w:jc w:val="center"/>
                    <w:rPr>
                      <w:rFonts w:hint="default"/>
                      <w:color w:val="auto"/>
                      <w:highlight w:val="none"/>
                      <w:lang w:val="en-US" w:eastAsia="zh-CN"/>
                    </w:rPr>
                  </w:pPr>
                </w:p>
              </w:tc>
              <w:tc>
                <w:tcPr>
                  <w:tcW w:w="425" w:type="pct"/>
                  <w:vMerge w:val="continue"/>
                  <w:tcBorders>
                    <w:tl2br w:val="nil"/>
                    <w:tr2bl w:val="nil"/>
                  </w:tcBorders>
                  <w:noWrap w:val="0"/>
                  <w:vAlign w:val="center"/>
                </w:tcPr>
                <w:p w14:paraId="58E227D6">
                  <w:pPr>
                    <w:bidi w:val="0"/>
                    <w:jc w:val="center"/>
                    <w:rPr>
                      <w:rFonts w:hint="default"/>
                      <w:color w:val="auto"/>
                      <w:highlight w:val="none"/>
                      <w:lang w:val="en-US" w:eastAsia="zh-CN"/>
                    </w:rPr>
                  </w:pPr>
                </w:p>
              </w:tc>
              <w:tc>
                <w:tcPr>
                  <w:tcW w:w="561" w:type="pct"/>
                  <w:vMerge w:val="continue"/>
                  <w:tcBorders>
                    <w:tl2br w:val="nil"/>
                    <w:tr2bl w:val="nil"/>
                  </w:tcBorders>
                  <w:noWrap w:val="0"/>
                  <w:vAlign w:val="center"/>
                </w:tcPr>
                <w:p w14:paraId="480622B8">
                  <w:pPr>
                    <w:bidi w:val="0"/>
                    <w:jc w:val="center"/>
                    <w:rPr>
                      <w:rFonts w:hint="default"/>
                      <w:color w:val="auto"/>
                      <w:highlight w:val="none"/>
                      <w:lang w:val="en-US" w:eastAsia="zh-CN"/>
                    </w:rPr>
                  </w:pPr>
                </w:p>
              </w:tc>
              <w:tc>
                <w:tcPr>
                  <w:tcW w:w="534" w:type="pct"/>
                  <w:vMerge w:val="continue"/>
                  <w:tcBorders>
                    <w:tl2br w:val="nil"/>
                    <w:tr2bl w:val="nil"/>
                  </w:tcBorders>
                  <w:noWrap w:val="0"/>
                  <w:vAlign w:val="center"/>
                </w:tcPr>
                <w:p w14:paraId="2D182226">
                  <w:pPr>
                    <w:bidi w:val="0"/>
                    <w:jc w:val="center"/>
                    <w:rPr>
                      <w:rFonts w:hint="default"/>
                      <w:color w:val="auto"/>
                      <w:highlight w:val="none"/>
                      <w:lang w:val="en-US" w:eastAsia="zh-CN"/>
                    </w:rPr>
                  </w:pPr>
                </w:p>
              </w:tc>
            </w:tr>
            <w:tr w14:paraId="034D68C7">
              <w:tblPrEx>
                <w:tblBorders>
                  <w:top w:val="single" w:color="000000" w:sz="12" w:space="0"/>
                  <w:left w:val="none" w:color="auto" w:sz="0" w:space="0"/>
                  <w:bottom w:val="single" w:color="000000"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5" w:type="pct"/>
                  <w:tcBorders>
                    <w:tl2br w:val="nil"/>
                    <w:tr2bl w:val="nil"/>
                  </w:tcBorders>
                  <w:noWrap w:val="0"/>
                  <w:vAlign w:val="center"/>
                </w:tcPr>
                <w:p w14:paraId="09231FC8">
                  <w:pPr>
                    <w:bidi w:val="0"/>
                    <w:jc w:val="center"/>
                    <w:rPr>
                      <w:rFonts w:hint="default"/>
                      <w:color w:val="auto"/>
                      <w:highlight w:val="none"/>
                      <w:lang w:val="en-US" w:eastAsia="zh-CN"/>
                    </w:rPr>
                  </w:pPr>
                  <w:r>
                    <w:rPr>
                      <w:rFonts w:hint="default"/>
                      <w:color w:val="auto"/>
                      <w:highlight w:val="none"/>
                      <w:lang w:val="en-US" w:eastAsia="zh-CN"/>
                    </w:rPr>
                    <w:t>1</w:t>
                  </w:r>
                </w:p>
              </w:tc>
              <w:tc>
                <w:tcPr>
                  <w:tcW w:w="343" w:type="pct"/>
                  <w:tcBorders>
                    <w:tl2br w:val="nil"/>
                    <w:tr2bl w:val="nil"/>
                  </w:tcBorders>
                  <w:shd w:val="clear" w:color="auto" w:fill="auto"/>
                  <w:noWrap w:val="0"/>
                  <w:vAlign w:val="center"/>
                </w:tcPr>
                <w:p w14:paraId="00CE3B9E">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2-5井</w:t>
                  </w:r>
                </w:p>
              </w:tc>
              <w:tc>
                <w:tcPr>
                  <w:tcW w:w="393" w:type="pct"/>
                  <w:tcBorders>
                    <w:tl2br w:val="nil"/>
                    <w:tr2bl w:val="nil"/>
                  </w:tcBorders>
                  <w:shd w:val="clear" w:color="auto" w:fill="auto"/>
                  <w:noWrap w:val="0"/>
                  <w:vAlign w:val="center"/>
                </w:tcPr>
                <w:p w14:paraId="21F0BA34">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开采井</w:t>
                  </w:r>
                </w:p>
              </w:tc>
              <w:tc>
                <w:tcPr>
                  <w:tcW w:w="401" w:type="pct"/>
                  <w:tcBorders>
                    <w:tl2br w:val="nil"/>
                    <w:tr2bl w:val="nil"/>
                  </w:tcBorders>
                  <w:shd w:val="clear" w:color="auto" w:fill="auto"/>
                  <w:noWrap w:val="0"/>
                  <w:vAlign w:val="center"/>
                </w:tcPr>
                <w:p w14:paraId="6B26D2C4">
                  <w:pPr>
                    <w:bidi w:val="0"/>
                    <w:jc w:val="center"/>
                    <w:rPr>
                      <w:rFonts w:hint="default" w:ascii="Times New Roman" w:hAnsi="Times New Roman" w:eastAsia="宋体" w:cs="Times New Roman"/>
                      <w:color w:val="auto"/>
                      <w:kern w:val="2"/>
                      <w:sz w:val="21"/>
                      <w:szCs w:val="24"/>
                      <w:lang w:val="en-US" w:eastAsia="zh-CN" w:bidi="ar-SA"/>
                    </w:rPr>
                  </w:pPr>
                  <w:r>
                    <w:rPr>
                      <w:color w:val="auto"/>
                    </w:rPr>
                    <w:t>定向井</w:t>
                  </w:r>
                </w:p>
              </w:tc>
              <w:tc>
                <w:tcPr>
                  <w:tcW w:w="795" w:type="pct"/>
                  <w:tcBorders>
                    <w:right w:val="single" w:color="auto" w:sz="4" w:space="0"/>
                    <w:tl2br w:val="nil"/>
                    <w:tr2bl w:val="nil"/>
                  </w:tcBorders>
                  <w:shd w:val="clear" w:color="auto" w:fill="auto"/>
                  <w:noWrap w:val="0"/>
                  <w:vAlign w:val="center"/>
                </w:tcPr>
                <w:p w14:paraId="5BE13684">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36566460.09</w:t>
                  </w:r>
                </w:p>
              </w:tc>
              <w:tc>
                <w:tcPr>
                  <w:tcW w:w="819" w:type="pct"/>
                  <w:tcBorders>
                    <w:left w:val="single" w:color="auto" w:sz="4" w:space="0"/>
                    <w:tl2br w:val="nil"/>
                    <w:tr2bl w:val="nil"/>
                  </w:tcBorders>
                  <w:shd w:val="clear" w:color="auto" w:fill="auto"/>
                  <w:noWrap w:val="0"/>
                  <w:vAlign w:val="center"/>
                </w:tcPr>
                <w:p w14:paraId="18F6EB6F">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3798191.60</w:t>
                  </w:r>
                </w:p>
              </w:tc>
              <w:tc>
                <w:tcPr>
                  <w:tcW w:w="449" w:type="pct"/>
                  <w:tcBorders>
                    <w:tl2br w:val="nil"/>
                    <w:tr2bl w:val="nil"/>
                  </w:tcBorders>
                  <w:shd w:val="clear" w:color="auto" w:fill="auto"/>
                  <w:noWrap w:val="0"/>
                  <w:vAlign w:val="center"/>
                </w:tcPr>
                <w:p w14:paraId="10041207">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3100</w:t>
                  </w:r>
                </w:p>
              </w:tc>
              <w:tc>
                <w:tcPr>
                  <w:tcW w:w="425" w:type="pct"/>
                  <w:tcBorders>
                    <w:tl2br w:val="nil"/>
                    <w:tr2bl w:val="nil"/>
                  </w:tcBorders>
                  <w:shd w:val="clear" w:color="auto" w:fill="auto"/>
                  <w:noWrap w:val="0"/>
                  <w:vAlign w:val="center"/>
                </w:tcPr>
                <w:p w14:paraId="4DC1F98F">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65.0</w:t>
                  </w:r>
                </w:p>
              </w:tc>
              <w:tc>
                <w:tcPr>
                  <w:tcW w:w="561" w:type="pct"/>
                  <w:tcBorders>
                    <w:tl2br w:val="nil"/>
                    <w:tr2bl w:val="nil"/>
                  </w:tcBorders>
                  <w:shd w:val="clear" w:color="auto" w:fill="auto"/>
                  <w:noWrap w:val="0"/>
                  <w:vAlign w:val="center"/>
                </w:tcPr>
                <w:p w14:paraId="27A7418F">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800.00</w:t>
                  </w:r>
                </w:p>
              </w:tc>
              <w:tc>
                <w:tcPr>
                  <w:tcW w:w="534" w:type="pct"/>
                  <w:tcBorders>
                    <w:tl2br w:val="nil"/>
                    <w:tr2bl w:val="nil"/>
                  </w:tcBorders>
                  <w:shd w:val="clear" w:color="auto" w:fill="auto"/>
                  <w:noWrap w:val="0"/>
                  <w:vAlign w:val="center"/>
                </w:tcPr>
                <w:p w14:paraId="27B96B64">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1000.00</w:t>
                  </w:r>
                </w:p>
              </w:tc>
            </w:tr>
            <w:tr w14:paraId="1C8DF069">
              <w:tblPrEx>
                <w:tblBorders>
                  <w:top w:val="single" w:color="000000" w:sz="12" w:space="0"/>
                  <w:left w:val="none" w:color="auto" w:sz="0" w:space="0"/>
                  <w:bottom w:val="single" w:color="000000"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5" w:type="pct"/>
                  <w:tcBorders>
                    <w:tl2br w:val="nil"/>
                    <w:tr2bl w:val="nil"/>
                  </w:tcBorders>
                  <w:noWrap w:val="0"/>
                  <w:vAlign w:val="center"/>
                </w:tcPr>
                <w:p w14:paraId="49A8956D">
                  <w:pPr>
                    <w:bidi w:val="0"/>
                    <w:jc w:val="center"/>
                    <w:rPr>
                      <w:rFonts w:hint="default"/>
                      <w:color w:val="auto"/>
                      <w:highlight w:val="none"/>
                      <w:lang w:val="en-US" w:eastAsia="zh-CN"/>
                    </w:rPr>
                  </w:pPr>
                  <w:r>
                    <w:rPr>
                      <w:rFonts w:hint="default"/>
                      <w:color w:val="auto"/>
                      <w:highlight w:val="none"/>
                      <w:lang w:val="en-US" w:eastAsia="zh-CN"/>
                    </w:rPr>
                    <w:t>2</w:t>
                  </w:r>
                </w:p>
              </w:tc>
              <w:tc>
                <w:tcPr>
                  <w:tcW w:w="343" w:type="pct"/>
                  <w:tcBorders>
                    <w:tl2br w:val="nil"/>
                    <w:tr2bl w:val="nil"/>
                  </w:tcBorders>
                  <w:shd w:val="clear" w:color="auto" w:fill="auto"/>
                  <w:noWrap w:val="0"/>
                  <w:vAlign w:val="center"/>
                </w:tcPr>
                <w:p w14:paraId="2BFEA8A6">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1-5井</w:t>
                  </w:r>
                </w:p>
              </w:tc>
              <w:tc>
                <w:tcPr>
                  <w:tcW w:w="393" w:type="pct"/>
                  <w:tcBorders>
                    <w:tl2br w:val="nil"/>
                    <w:tr2bl w:val="nil"/>
                  </w:tcBorders>
                  <w:shd w:val="clear" w:color="auto" w:fill="auto"/>
                  <w:noWrap w:val="0"/>
                  <w:vAlign w:val="center"/>
                </w:tcPr>
                <w:p w14:paraId="187AF354">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开采井</w:t>
                  </w:r>
                </w:p>
              </w:tc>
              <w:tc>
                <w:tcPr>
                  <w:tcW w:w="401" w:type="pct"/>
                  <w:tcBorders>
                    <w:tl2br w:val="nil"/>
                    <w:tr2bl w:val="nil"/>
                  </w:tcBorders>
                  <w:shd w:val="clear" w:color="auto" w:fill="auto"/>
                  <w:noWrap w:val="0"/>
                  <w:vAlign w:val="center"/>
                </w:tcPr>
                <w:p w14:paraId="4F726C5C">
                  <w:pPr>
                    <w:bidi w:val="0"/>
                    <w:jc w:val="center"/>
                    <w:rPr>
                      <w:rFonts w:hint="default" w:ascii="Times New Roman" w:hAnsi="Times New Roman" w:eastAsia="宋体" w:cs="Times New Roman"/>
                      <w:color w:val="auto"/>
                      <w:kern w:val="2"/>
                      <w:sz w:val="21"/>
                      <w:szCs w:val="24"/>
                      <w:lang w:val="en-US" w:eastAsia="zh-CN" w:bidi="ar-SA"/>
                    </w:rPr>
                  </w:pPr>
                  <w:r>
                    <w:rPr>
                      <w:color w:val="auto"/>
                    </w:rPr>
                    <w:t>定向井</w:t>
                  </w:r>
                </w:p>
              </w:tc>
              <w:tc>
                <w:tcPr>
                  <w:tcW w:w="795" w:type="pct"/>
                  <w:tcBorders>
                    <w:tl2br w:val="nil"/>
                    <w:tr2bl w:val="nil"/>
                  </w:tcBorders>
                  <w:shd w:val="clear" w:color="auto" w:fill="auto"/>
                  <w:noWrap w:val="0"/>
                  <w:vAlign w:val="center"/>
                </w:tcPr>
                <w:p w14:paraId="190ADE8B">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36566461.35</w:t>
                  </w:r>
                </w:p>
              </w:tc>
              <w:tc>
                <w:tcPr>
                  <w:tcW w:w="819" w:type="pct"/>
                  <w:tcBorders>
                    <w:tl2br w:val="nil"/>
                    <w:tr2bl w:val="nil"/>
                  </w:tcBorders>
                  <w:shd w:val="clear" w:color="auto" w:fill="auto"/>
                  <w:noWrap w:val="0"/>
                  <w:vAlign w:val="center"/>
                </w:tcPr>
                <w:p w14:paraId="563C42BF">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3798187.06</w:t>
                  </w:r>
                </w:p>
              </w:tc>
              <w:tc>
                <w:tcPr>
                  <w:tcW w:w="449" w:type="pct"/>
                  <w:tcBorders>
                    <w:tl2br w:val="nil"/>
                    <w:tr2bl w:val="nil"/>
                  </w:tcBorders>
                  <w:shd w:val="clear" w:color="auto" w:fill="auto"/>
                  <w:noWrap w:val="0"/>
                  <w:vAlign w:val="center"/>
                </w:tcPr>
                <w:p w14:paraId="59E200AA">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3850</w:t>
                  </w:r>
                </w:p>
              </w:tc>
              <w:tc>
                <w:tcPr>
                  <w:tcW w:w="425" w:type="pct"/>
                  <w:tcBorders>
                    <w:tl2br w:val="nil"/>
                    <w:tr2bl w:val="nil"/>
                  </w:tcBorders>
                  <w:shd w:val="clear" w:color="auto" w:fill="auto"/>
                  <w:noWrap w:val="0"/>
                  <w:vAlign w:val="center"/>
                </w:tcPr>
                <w:p w14:paraId="22C6913E">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70.5</w:t>
                  </w:r>
                </w:p>
              </w:tc>
              <w:tc>
                <w:tcPr>
                  <w:tcW w:w="561" w:type="pct"/>
                  <w:tcBorders>
                    <w:tl2br w:val="nil"/>
                    <w:tr2bl w:val="nil"/>
                  </w:tcBorders>
                  <w:shd w:val="clear" w:color="auto" w:fill="auto"/>
                  <w:noWrap w:val="0"/>
                  <w:vAlign w:val="center"/>
                </w:tcPr>
                <w:p w14:paraId="2467EA75">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1060.00</w:t>
                  </w:r>
                </w:p>
              </w:tc>
              <w:tc>
                <w:tcPr>
                  <w:tcW w:w="534" w:type="pct"/>
                  <w:tcBorders>
                    <w:tl2br w:val="nil"/>
                    <w:tr2bl w:val="nil"/>
                  </w:tcBorders>
                  <w:shd w:val="clear" w:color="auto" w:fill="auto"/>
                  <w:noWrap w:val="0"/>
                  <w:vAlign w:val="center"/>
                </w:tcPr>
                <w:p w14:paraId="09F55B38">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1260.00</w:t>
                  </w:r>
                </w:p>
              </w:tc>
            </w:tr>
            <w:tr w14:paraId="772D4085">
              <w:tblPrEx>
                <w:tblBorders>
                  <w:top w:val="single" w:color="000000" w:sz="12" w:space="0"/>
                  <w:left w:val="none" w:color="auto" w:sz="0" w:space="0"/>
                  <w:bottom w:val="single" w:color="000000"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5" w:type="pct"/>
                  <w:tcBorders>
                    <w:tl2br w:val="nil"/>
                    <w:tr2bl w:val="nil"/>
                  </w:tcBorders>
                  <w:noWrap w:val="0"/>
                  <w:vAlign w:val="center"/>
                </w:tcPr>
                <w:p w14:paraId="697F7B16">
                  <w:pPr>
                    <w:bidi w:val="0"/>
                    <w:jc w:val="center"/>
                    <w:rPr>
                      <w:rFonts w:hint="default"/>
                      <w:color w:val="auto"/>
                      <w:highlight w:val="none"/>
                      <w:lang w:val="en-US" w:eastAsia="zh-CN"/>
                    </w:rPr>
                  </w:pPr>
                  <w:r>
                    <w:rPr>
                      <w:rFonts w:hint="default"/>
                      <w:color w:val="auto"/>
                      <w:highlight w:val="none"/>
                      <w:lang w:val="en-US" w:eastAsia="zh-CN"/>
                    </w:rPr>
                    <w:t>3</w:t>
                  </w:r>
                </w:p>
              </w:tc>
              <w:tc>
                <w:tcPr>
                  <w:tcW w:w="343" w:type="pct"/>
                  <w:tcBorders>
                    <w:tl2br w:val="nil"/>
                    <w:tr2bl w:val="nil"/>
                  </w:tcBorders>
                  <w:shd w:val="clear" w:color="auto" w:fill="auto"/>
                  <w:noWrap w:val="0"/>
                  <w:vAlign w:val="center"/>
                </w:tcPr>
                <w:p w14:paraId="764EC11E">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2-4井</w:t>
                  </w:r>
                </w:p>
              </w:tc>
              <w:tc>
                <w:tcPr>
                  <w:tcW w:w="393" w:type="pct"/>
                  <w:tcBorders>
                    <w:tl2br w:val="nil"/>
                    <w:tr2bl w:val="nil"/>
                  </w:tcBorders>
                  <w:shd w:val="clear" w:color="auto" w:fill="auto"/>
                  <w:noWrap w:val="0"/>
                  <w:vAlign w:val="center"/>
                </w:tcPr>
                <w:p w14:paraId="3DF6170D">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回灌井</w:t>
                  </w:r>
                </w:p>
              </w:tc>
              <w:tc>
                <w:tcPr>
                  <w:tcW w:w="401" w:type="pct"/>
                  <w:tcBorders>
                    <w:tl2br w:val="nil"/>
                    <w:tr2bl w:val="nil"/>
                  </w:tcBorders>
                  <w:shd w:val="clear" w:color="auto" w:fill="auto"/>
                  <w:noWrap w:val="0"/>
                  <w:vAlign w:val="center"/>
                </w:tcPr>
                <w:p w14:paraId="2861D418">
                  <w:pPr>
                    <w:bidi w:val="0"/>
                    <w:jc w:val="center"/>
                    <w:rPr>
                      <w:rFonts w:hint="default" w:ascii="Times New Roman" w:hAnsi="Times New Roman" w:eastAsia="宋体" w:cs="Times New Roman"/>
                      <w:color w:val="auto"/>
                      <w:kern w:val="2"/>
                      <w:sz w:val="21"/>
                      <w:szCs w:val="24"/>
                      <w:lang w:val="en-US" w:eastAsia="zh-CN" w:bidi="ar-SA"/>
                    </w:rPr>
                  </w:pPr>
                  <w:r>
                    <w:rPr>
                      <w:color w:val="auto"/>
                    </w:rPr>
                    <w:t>定向井</w:t>
                  </w:r>
                </w:p>
              </w:tc>
              <w:tc>
                <w:tcPr>
                  <w:tcW w:w="795" w:type="pct"/>
                  <w:tcBorders>
                    <w:tl2br w:val="nil"/>
                    <w:tr2bl w:val="nil"/>
                  </w:tcBorders>
                  <w:shd w:val="clear" w:color="auto" w:fill="auto"/>
                  <w:noWrap w:val="0"/>
                  <w:vAlign w:val="center"/>
                </w:tcPr>
                <w:p w14:paraId="6B83C736">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36566462.62</w:t>
                  </w:r>
                </w:p>
              </w:tc>
              <w:tc>
                <w:tcPr>
                  <w:tcW w:w="819" w:type="pct"/>
                  <w:tcBorders>
                    <w:tl2br w:val="nil"/>
                    <w:tr2bl w:val="nil"/>
                  </w:tcBorders>
                  <w:shd w:val="clear" w:color="auto" w:fill="auto"/>
                  <w:noWrap w:val="0"/>
                  <w:vAlign w:val="center"/>
                </w:tcPr>
                <w:p w14:paraId="646F0C7E">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3798182.77</w:t>
                  </w:r>
                </w:p>
              </w:tc>
              <w:tc>
                <w:tcPr>
                  <w:tcW w:w="449" w:type="pct"/>
                  <w:tcBorders>
                    <w:tl2br w:val="nil"/>
                    <w:tr2bl w:val="nil"/>
                  </w:tcBorders>
                  <w:shd w:val="clear" w:color="auto" w:fill="auto"/>
                  <w:noWrap w:val="0"/>
                  <w:vAlign w:val="center"/>
                </w:tcPr>
                <w:p w14:paraId="6558BAE7">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3100</w:t>
                  </w:r>
                </w:p>
              </w:tc>
              <w:tc>
                <w:tcPr>
                  <w:tcW w:w="425" w:type="pct"/>
                  <w:tcBorders>
                    <w:tl2br w:val="nil"/>
                    <w:tr2bl w:val="nil"/>
                  </w:tcBorders>
                  <w:shd w:val="clear" w:color="auto" w:fill="auto"/>
                  <w:noWrap w:val="0"/>
                  <w:vAlign w:val="center"/>
                </w:tcPr>
                <w:p w14:paraId="1ECE79B2">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77.5</w:t>
                  </w:r>
                </w:p>
              </w:tc>
              <w:tc>
                <w:tcPr>
                  <w:tcW w:w="561" w:type="pct"/>
                  <w:tcBorders>
                    <w:tl2br w:val="nil"/>
                    <w:tr2bl w:val="nil"/>
                  </w:tcBorders>
                  <w:shd w:val="clear" w:color="auto" w:fill="auto"/>
                  <w:noWrap w:val="0"/>
                  <w:vAlign w:val="center"/>
                </w:tcPr>
                <w:p w14:paraId="11A364B4">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1140.00</w:t>
                  </w:r>
                </w:p>
              </w:tc>
              <w:tc>
                <w:tcPr>
                  <w:tcW w:w="534" w:type="pct"/>
                  <w:tcBorders>
                    <w:tl2br w:val="nil"/>
                    <w:tr2bl w:val="nil"/>
                  </w:tcBorders>
                  <w:shd w:val="clear" w:color="auto" w:fill="auto"/>
                  <w:noWrap w:val="0"/>
                  <w:vAlign w:val="center"/>
                </w:tcPr>
                <w:p w14:paraId="4676E0DA">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1340.00</w:t>
                  </w:r>
                </w:p>
              </w:tc>
            </w:tr>
            <w:tr w14:paraId="37573329">
              <w:tblPrEx>
                <w:tblBorders>
                  <w:top w:val="single" w:color="000000" w:sz="12" w:space="0"/>
                  <w:left w:val="none" w:color="auto" w:sz="0" w:space="0"/>
                  <w:bottom w:val="single" w:color="000000"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5" w:type="pct"/>
                  <w:tcBorders>
                    <w:tl2br w:val="nil"/>
                    <w:tr2bl w:val="nil"/>
                  </w:tcBorders>
                  <w:noWrap w:val="0"/>
                  <w:vAlign w:val="center"/>
                </w:tcPr>
                <w:p w14:paraId="502E81A3">
                  <w:pPr>
                    <w:bidi w:val="0"/>
                    <w:jc w:val="center"/>
                    <w:rPr>
                      <w:rFonts w:hint="default"/>
                      <w:color w:val="auto"/>
                      <w:highlight w:val="none"/>
                      <w:lang w:val="en-US" w:eastAsia="zh-CN"/>
                    </w:rPr>
                  </w:pPr>
                  <w:r>
                    <w:rPr>
                      <w:rFonts w:hint="default"/>
                      <w:color w:val="auto"/>
                      <w:highlight w:val="none"/>
                      <w:lang w:val="en-US" w:eastAsia="zh-CN"/>
                    </w:rPr>
                    <w:t>4</w:t>
                  </w:r>
                </w:p>
              </w:tc>
              <w:tc>
                <w:tcPr>
                  <w:tcW w:w="343" w:type="pct"/>
                  <w:tcBorders>
                    <w:tl2br w:val="nil"/>
                    <w:tr2bl w:val="nil"/>
                  </w:tcBorders>
                  <w:shd w:val="clear" w:color="auto" w:fill="auto"/>
                  <w:noWrap w:val="0"/>
                  <w:vAlign w:val="center"/>
                </w:tcPr>
                <w:p w14:paraId="455E66CE">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1-4井</w:t>
                  </w:r>
                </w:p>
              </w:tc>
              <w:tc>
                <w:tcPr>
                  <w:tcW w:w="393" w:type="pct"/>
                  <w:tcBorders>
                    <w:tl2br w:val="nil"/>
                    <w:tr2bl w:val="nil"/>
                  </w:tcBorders>
                  <w:shd w:val="clear" w:color="auto" w:fill="auto"/>
                  <w:noWrap w:val="0"/>
                  <w:vAlign w:val="center"/>
                </w:tcPr>
                <w:p w14:paraId="7B9011E7">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回灌井</w:t>
                  </w:r>
                </w:p>
              </w:tc>
              <w:tc>
                <w:tcPr>
                  <w:tcW w:w="401" w:type="pct"/>
                  <w:tcBorders>
                    <w:tl2br w:val="nil"/>
                    <w:tr2bl w:val="nil"/>
                  </w:tcBorders>
                  <w:shd w:val="clear" w:color="auto" w:fill="auto"/>
                  <w:noWrap w:val="0"/>
                  <w:vAlign w:val="center"/>
                </w:tcPr>
                <w:p w14:paraId="2CE45BD5">
                  <w:pPr>
                    <w:bidi w:val="0"/>
                    <w:jc w:val="center"/>
                    <w:rPr>
                      <w:rFonts w:hint="default" w:ascii="Times New Roman" w:hAnsi="Times New Roman" w:eastAsia="宋体" w:cs="Times New Roman"/>
                      <w:color w:val="auto"/>
                      <w:kern w:val="2"/>
                      <w:sz w:val="21"/>
                      <w:szCs w:val="24"/>
                      <w:lang w:val="en-US" w:eastAsia="zh-CN" w:bidi="ar-SA"/>
                    </w:rPr>
                  </w:pPr>
                  <w:r>
                    <w:rPr>
                      <w:color w:val="auto"/>
                    </w:rPr>
                    <w:t>定向井</w:t>
                  </w:r>
                </w:p>
              </w:tc>
              <w:tc>
                <w:tcPr>
                  <w:tcW w:w="795" w:type="pct"/>
                  <w:tcBorders>
                    <w:tl2br w:val="nil"/>
                    <w:tr2bl w:val="nil"/>
                  </w:tcBorders>
                  <w:shd w:val="clear" w:color="auto" w:fill="auto"/>
                  <w:noWrap w:val="0"/>
                  <w:vAlign w:val="center"/>
                </w:tcPr>
                <w:p w14:paraId="2CC35D9B">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36566463.77</w:t>
                  </w:r>
                </w:p>
              </w:tc>
              <w:tc>
                <w:tcPr>
                  <w:tcW w:w="819" w:type="pct"/>
                  <w:tcBorders>
                    <w:tl2br w:val="nil"/>
                    <w:tr2bl w:val="nil"/>
                  </w:tcBorders>
                  <w:shd w:val="clear" w:color="auto" w:fill="auto"/>
                  <w:noWrap w:val="0"/>
                  <w:vAlign w:val="center"/>
                </w:tcPr>
                <w:p w14:paraId="5D8E87E4">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3798177.25</w:t>
                  </w:r>
                </w:p>
              </w:tc>
              <w:tc>
                <w:tcPr>
                  <w:tcW w:w="449" w:type="pct"/>
                  <w:tcBorders>
                    <w:tl2br w:val="nil"/>
                    <w:tr2bl w:val="nil"/>
                  </w:tcBorders>
                  <w:shd w:val="clear" w:color="auto" w:fill="auto"/>
                  <w:noWrap w:val="0"/>
                  <w:vAlign w:val="center"/>
                </w:tcPr>
                <w:p w14:paraId="746898DB">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3850</w:t>
                  </w:r>
                </w:p>
              </w:tc>
              <w:tc>
                <w:tcPr>
                  <w:tcW w:w="425" w:type="pct"/>
                  <w:tcBorders>
                    <w:tl2br w:val="nil"/>
                    <w:tr2bl w:val="nil"/>
                  </w:tcBorders>
                  <w:shd w:val="clear" w:color="auto" w:fill="auto"/>
                  <w:noWrap w:val="0"/>
                  <w:vAlign w:val="center"/>
                </w:tcPr>
                <w:p w14:paraId="578CBBC1">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80.0</w:t>
                  </w:r>
                </w:p>
              </w:tc>
              <w:tc>
                <w:tcPr>
                  <w:tcW w:w="561" w:type="pct"/>
                  <w:tcBorders>
                    <w:tl2br w:val="nil"/>
                    <w:tr2bl w:val="nil"/>
                  </w:tcBorders>
                  <w:shd w:val="clear" w:color="auto" w:fill="auto"/>
                  <w:noWrap w:val="0"/>
                  <w:vAlign w:val="center"/>
                </w:tcPr>
                <w:p w14:paraId="5C02B2A3">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1400.00</w:t>
                  </w:r>
                </w:p>
              </w:tc>
              <w:tc>
                <w:tcPr>
                  <w:tcW w:w="534" w:type="pct"/>
                  <w:tcBorders>
                    <w:tl2br w:val="nil"/>
                    <w:tr2bl w:val="nil"/>
                  </w:tcBorders>
                  <w:shd w:val="clear" w:color="auto" w:fill="auto"/>
                  <w:noWrap w:val="0"/>
                  <w:vAlign w:val="center"/>
                </w:tcPr>
                <w:p w14:paraId="779E0578">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1600.00</w:t>
                  </w:r>
                </w:p>
              </w:tc>
            </w:tr>
            <w:tr w14:paraId="2710A243">
              <w:tblPrEx>
                <w:tblBorders>
                  <w:top w:val="single" w:color="000000" w:sz="12" w:space="0"/>
                  <w:left w:val="none" w:color="auto" w:sz="0" w:space="0"/>
                  <w:bottom w:val="single" w:color="000000"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5" w:type="pct"/>
                  <w:tcBorders>
                    <w:tl2br w:val="nil"/>
                    <w:tr2bl w:val="nil"/>
                  </w:tcBorders>
                  <w:noWrap w:val="0"/>
                  <w:vAlign w:val="center"/>
                </w:tcPr>
                <w:p w14:paraId="5044DC62">
                  <w:pPr>
                    <w:bidi w:val="0"/>
                    <w:jc w:val="center"/>
                    <w:rPr>
                      <w:rFonts w:hint="default"/>
                      <w:color w:val="auto"/>
                      <w:highlight w:val="none"/>
                      <w:lang w:val="en-US" w:eastAsia="zh-CN"/>
                    </w:rPr>
                  </w:pPr>
                  <w:r>
                    <w:rPr>
                      <w:rFonts w:hint="default"/>
                      <w:color w:val="auto"/>
                      <w:highlight w:val="none"/>
                      <w:lang w:val="en-US" w:eastAsia="zh-CN"/>
                    </w:rPr>
                    <w:t>5</w:t>
                  </w:r>
                </w:p>
              </w:tc>
              <w:tc>
                <w:tcPr>
                  <w:tcW w:w="343" w:type="pct"/>
                  <w:tcBorders>
                    <w:tl2br w:val="nil"/>
                    <w:tr2bl w:val="nil"/>
                  </w:tcBorders>
                  <w:shd w:val="clear" w:color="auto" w:fill="auto"/>
                  <w:noWrap w:val="0"/>
                  <w:vAlign w:val="center"/>
                </w:tcPr>
                <w:p w14:paraId="66563402">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2-3井</w:t>
                  </w:r>
                </w:p>
              </w:tc>
              <w:tc>
                <w:tcPr>
                  <w:tcW w:w="393" w:type="pct"/>
                  <w:tcBorders>
                    <w:tl2br w:val="nil"/>
                    <w:tr2bl w:val="nil"/>
                  </w:tcBorders>
                  <w:shd w:val="clear" w:color="auto" w:fill="auto"/>
                  <w:noWrap w:val="0"/>
                  <w:vAlign w:val="center"/>
                </w:tcPr>
                <w:p w14:paraId="44FA7B42">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回灌井</w:t>
                  </w:r>
                </w:p>
              </w:tc>
              <w:tc>
                <w:tcPr>
                  <w:tcW w:w="401" w:type="pct"/>
                  <w:tcBorders>
                    <w:tl2br w:val="nil"/>
                    <w:tr2bl w:val="nil"/>
                  </w:tcBorders>
                  <w:shd w:val="clear" w:color="auto" w:fill="auto"/>
                  <w:noWrap w:val="0"/>
                  <w:vAlign w:val="center"/>
                </w:tcPr>
                <w:p w14:paraId="58F3DC30">
                  <w:pPr>
                    <w:bidi w:val="0"/>
                    <w:jc w:val="center"/>
                    <w:rPr>
                      <w:rFonts w:hint="default" w:ascii="Times New Roman" w:hAnsi="Times New Roman" w:eastAsia="宋体" w:cs="Times New Roman"/>
                      <w:color w:val="auto"/>
                      <w:kern w:val="2"/>
                      <w:sz w:val="21"/>
                      <w:szCs w:val="24"/>
                      <w:lang w:val="en-US" w:eastAsia="zh-CN" w:bidi="ar-SA"/>
                    </w:rPr>
                  </w:pPr>
                  <w:r>
                    <w:rPr>
                      <w:color w:val="auto"/>
                    </w:rPr>
                    <w:t>定向井</w:t>
                  </w:r>
                </w:p>
              </w:tc>
              <w:tc>
                <w:tcPr>
                  <w:tcW w:w="795" w:type="pct"/>
                  <w:tcBorders>
                    <w:tl2br w:val="nil"/>
                    <w:tr2bl w:val="nil"/>
                  </w:tcBorders>
                  <w:shd w:val="clear" w:color="auto" w:fill="auto"/>
                  <w:noWrap w:val="0"/>
                  <w:vAlign w:val="center"/>
                </w:tcPr>
                <w:p w14:paraId="003A5EA6">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36566465.04</w:t>
                  </w:r>
                </w:p>
              </w:tc>
              <w:tc>
                <w:tcPr>
                  <w:tcW w:w="819" w:type="pct"/>
                  <w:tcBorders>
                    <w:tl2br w:val="nil"/>
                    <w:tr2bl w:val="nil"/>
                  </w:tcBorders>
                  <w:shd w:val="clear" w:color="auto" w:fill="auto"/>
                  <w:noWrap w:val="0"/>
                  <w:vAlign w:val="center"/>
                </w:tcPr>
                <w:p w14:paraId="5E93424A">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3798172.34</w:t>
                  </w:r>
                </w:p>
              </w:tc>
              <w:tc>
                <w:tcPr>
                  <w:tcW w:w="449" w:type="pct"/>
                  <w:tcBorders>
                    <w:tl2br w:val="nil"/>
                    <w:tr2bl w:val="nil"/>
                  </w:tcBorders>
                  <w:shd w:val="clear" w:color="auto" w:fill="auto"/>
                  <w:noWrap w:val="0"/>
                  <w:vAlign w:val="center"/>
                </w:tcPr>
                <w:p w14:paraId="34BA81D3">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3100</w:t>
                  </w:r>
                </w:p>
              </w:tc>
              <w:tc>
                <w:tcPr>
                  <w:tcW w:w="425" w:type="pct"/>
                  <w:tcBorders>
                    <w:tl2br w:val="nil"/>
                    <w:tr2bl w:val="nil"/>
                  </w:tcBorders>
                  <w:shd w:val="clear" w:color="auto" w:fill="auto"/>
                  <w:noWrap w:val="0"/>
                  <w:vAlign w:val="center"/>
                </w:tcPr>
                <w:p w14:paraId="51CC387A">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87.5</w:t>
                  </w:r>
                </w:p>
              </w:tc>
              <w:tc>
                <w:tcPr>
                  <w:tcW w:w="561" w:type="pct"/>
                  <w:tcBorders>
                    <w:tl2br w:val="nil"/>
                    <w:tr2bl w:val="nil"/>
                  </w:tcBorders>
                  <w:shd w:val="clear" w:color="auto" w:fill="auto"/>
                  <w:noWrap w:val="0"/>
                  <w:vAlign w:val="center"/>
                </w:tcPr>
                <w:p w14:paraId="2AE16C68">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960.00</w:t>
                  </w:r>
                </w:p>
              </w:tc>
              <w:tc>
                <w:tcPr>
                  <w:tcW w:w="534" w:type="pct"/>
                  <w:tcBorders>
                    <w:tl2br w:val="nil"/>
                    <w:tr2bl w:val="nil"/>
                  </w:tcBorders>
                  <w:shd w:val="clear" w:color="auto" w:fill="auto"/>
                  <w:noWrap w:val="0"/>
                  <w:vAlign w:val="center"/>
                </w:tcPr>
                <w:p w14:paraId="6D513E28">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1160.00</w:t>
                  </w:r>
                </w:p>
              </w:tc>
            </w:tr>
            <w:tr w14:paraId="432CC658">
              <w:tblPrEx>
                <w:tblBorders>
                  <w:top w:val="single" w:color="000000" w:sz="12" w:space="0"/>
                  <w:left w:val="none" w:color="auto" w:sz="0" w:space="0"/>
                  <w:bottom w:val="single" w:color="000000"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5" w:type="pct"/>
                  <w:tcBorders>
                    <w:tl2br w:val="nil"/>
                    <w:tr2bl w:val="nil"/>
                  </w:tcBorders>
                  <w:noWrap w:val="0"/>
                  <w:vAlign w:val="center"/>
                </w:tcPr>
                <w:p w14:paraId="17AB1B42">
                  <w:pPr>
                    <w:bidi w:val="0"/>
                    <w:jc w:val="center"/>
                    <w:rPr>
                      <w:rFonts w:hint="default"/>
                      <w:color w:val="auto"/>
                      <w:highlight w:val="none"/>
                      <w:lang w:val="en-US" w:eastAsia="zh-CN"/>
                    </w:rPr>
                  </w:pPr>
                  <w:r>
                    <w:rPr>
                      <w:rFonts w:hint="default"/>
                      <w:color w:val="auto"/>
                      <w:highlight w:val="none"/>
                      <w:lang w:val="en-US" w:eastAsia="zh-CN"/>
                    </w:rPr>
                    <w:t>6</w:t>
                  </w:r>
                </w:p>
              </w:tc>
              <w:tc>
                <w:tcPr>
                  <w:tcW w:w="343" w:type="pct"/>
                  <w:tcBorders>
                    <w:tl2br w:val="nil"/>
                    <w:tr2bl w:val="nil"/>
                  </w:tcBorders>
                  <w:shd w:val="clear" w:color="auto" w:fill="auto"/>
                  <w:noWrap w:val="0"/>
                  <w:vAlign w:val="center"/>
                </w:tcPr>
                <w:p w14:paraId="4775DEFB">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1-3井</w:t>
                  </w:r>
                </w:p>
              </w:tc>
              <w:tc>
                <w:tcPr>
                  <w:tcW w:w="393" w:type="pct"/>
                  <w:tcBorders>
                    <w:tl2br w:val="nil"/>
                    <w:tr2bl w:val="nil"/>
                  </w:tcBorders>
                  <w:shd w:val="clear" w:color="auto" w:fill="auto"/>
                  <w:noWrap w:val="0"/>
                  <w:vAlign w:val="center"/>
                </w:tcPr>
                <w:p w14:paraId="509374FE">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回灌井</w:t>
                  </w:r>
                </w:p>
              </w:tc>
              <w:tc>
                <w:tcPr>
                  <w:tcW w:w="401" w:type="pct"/>
                  <w:tcBorders>
                    <w:tl2br w:val="nil"/>
                    <w:tr2bl w:val="nil"/>
                  </w:tcBorders>
                  <w:shd w:val="clear" w:color="auto" w:fill="auto"/>
                  <w:noWrap w:val="0"/>
                  <w:vAlign w:val="center"/>
                </w:tcPr>
                <w:p w14:paraId="3568AD97">
                  <w:pPr>
                    <w:bidi w:val="0"/>
                    <w:jc w:val="center"/>
                    <w:rPr>
                      <w:rFonts w:hint="default" w:ascii="Times New Roman" w:hAnsi="Times New Roman" w:eastAsia="宋体" w:cs="Times New Roman"/>
                      <w:color w:val="auto"/>
                      <w:kern w:val="2"/>
                      <w:sz w:val="21"/>
                      <w:szCs w:val="24"/>
                      <w:lang w:val="en-US" w:eastAsia="zh-CN" w:bidi="ar-SA"/>
                    </w:rPr>
                  </w:pPr>
                  <w:r>
                    <w:rPr>
                      <w:color w:val="auto"/>
                    </w:rPr>
                    <w:t>定向井</w:t>
                  </w:r>
                </w:p>
              </w:tc>
              <w:tc>
                <w:tcPr>
                  <w:tcW w:w="795" w:type="pct"/>
                  <w:tcBorders>
                    <w:tl2br w:val="nil"/>
                    <w:tr2bl w:val="nil"/>
                  </w:tcBorders>
                  <w:shd w:val="clear" w:color="auto" w:fill="auto"/>
                  <w:noWrap w:val="0"/>
                  <w:vAlign w:val="center"/>
                </w:tcPr>
                <w:p w14:paraId="3A3697E8">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36566466.06</w:t>
                  </w:r>
                </w:p>
              </w:tc>
              <w:tc>
                <w:tcPr>
                  <w:tcW w:w="819" w:type="pct"/>
                  <w:tcBorders>
                    <w:tl2br w:val="nil"/>
                    <w:tr2bl w:val="nil"/>
                  </w:tcBorders>
                  <w:shd w:val="clear" w:color="auto" w:fill="auto"/>
                  <w:noWrap w:val="0"/>
                  <w:vAlign w:val="center"/>
                </w:tcPr>
                <w:p w14:paraId="6105BABF">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3798167.31</w:t>
                  </w:r>
                </w:p>
              </w:tc>
              <w:tc>
                <w:tcPr>
                  <w:tcW w:w="449" w:type="pct"/>
                  <w:tcBorders>
                    <w:tl2br w:val="nil"/>
                    <w:tr2bl w:val="nil"/>
                  </w:tcBorders>
                  <w:shd w:val="clear" w:color="auto" w:fill="auto"/>
                  <w:noWrap w:val="0"/>
                  <w:vAlign w:val="center"/>
                </w:tcPr>
                <w:p w14:paraId="5D2B997D">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3850</w:t>
                  </w:r>
                </w:p>
              </w:tc>
              <w:tc>
                <w:tcPr>
                  <w:tcW w:w="425" w:type="pct"/>
                  <w:tcBorders>
                    <w:tl2br w:val="nil"/>
                    <w:tr2bl w:val="nil"/>
                  </w:tcBorders>
                  <w:shd w:val="clear" w:color="auto" w:fill="auto"/>
                  <w:noWrap w:val="0"/>
                  <w:vAlign w:val="center"/>
                </w:tcPr>
                <w:p w14:paraId="06C2AC29">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90.0</w:t>
                  </w:r>
                </w:p>
              </w:tc>
              <w:tc>
                <w:tcPr>
                  <w:tcW w:w="561" w:type="pct"/>
                  <w:tcBorders>
                    <w:tl2br w:val="nil"/>
                    <w:tr2bl w:val="nil"/>
                  </w:tcBorders>
                  <w:shd w:val="clear" w:color="auto" w:fill="auto"/>
                  <w:noWrap w:val="0"/>
                  <w:vAlign w:val="center"/>
                </w:tcPr>
                <w:p w14:paraId="72AE1F53">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1150.00</w:t>
                  </w:r>
                </w:p>
              </w:tc>
              <w:tc>
                <w:tcPr>
                  <w:tcW w:w="534" w:type="pct"/>
                  <w:tcBorders>
                    <w:tl2br w:val="nil"/>
                    <w:tr2bl w:val="nil"/>
                  </w:tcBorders>
                  <w:shd w:val="clear" w:color="auto" w:fill="auto"/>
                  <w:noWrap w:val="0"/>
                  <w:vAlign w:val="center"/>
                </w:tcPr>
                <w:p w14:paraId="53CDE997">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1350.00</w:t>
                  </w:r>
                </w:p>
              </w:tc>
            </w:tr>
            <w:tr w14:paraId="5D2AEFE9">
              <w:tblPrEx>
                <w:tblBorders>
                  <w:top w:val="single" w:color="000000" w:sz="12" w:space="0"/>
                  <w:left w:val="none" w:color="auto" w:sz="0" w:space="0"/>
                  <w:bottom w:val="single" w:color="000000"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5" w:type="pct"/>
                  <w:tcBorders>
                    <w:tl2br w:val="nil"/>
                    <w:tr2bl w:val="nil"/>
                  </w:tcBorders>
                  <w:noWrap w:val="0"/>
                  <w:vAlign w:val="center"/>
                </w:tcPr>
                <w:p w14:paraId="5930BAC6">
                  <w:pPr>
                    <w:bidi w:val="0"/>
                    <w:jc w:val="center"/>
                    <w:rPr>
                      <w:rFonts w:hint="default"/>
                      <w:color w:val="auto"/>
                      <w:highlight w:val="none"/>
                      <w:lang w:val="en-US" w:eastAsia="zh-CN"/>
                    </w:rPr>
                  </w:pPr>
                  <w:r>
                    <w:rPr>
                      <w:rFonts w:hint="default"/>
                      <w:color w:val="auto"/>
                      <w:highlight w:val="none"/>
                      <w:lang w:val="en-US" w:eastAsia="zh-CN"/>
                    </w:rPr>
                    <w:t>7</w:t>
                  </w:r>
                </w:p>
              </w:tc>
              <w:tc>
                <w:tcPr>
                  <w:tcW w:w="343" w:type="pct"/>
                  <w:tcBorders>
                    <w:tl2br w:val="nil"/>
                    <w:tr2bl w:val="nil"/>
                  </w:tcBorders>
                  <w:shd w:val="clear" w:color="auto" w:fill="auto"/>
                  <w:noWrap w:val="0"/>
                  <w:vAlign w:val="center"/>
                </w:tcPr>
                <w:p w14:paraId="587F5A2D">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2-2井</w:t>
                  </w:r>
                </w:p>
              </w:tc>
              <w:tc>
                <w:tcPr>
                  <w:tcW w:w="393" w:type="pct"/>
                  <w:tcBorders>
                    <w:tl2br w:val="nil"/>
                    <w:tr2bl w:val="nil"/>
                  </w:tcBorders>
                  <w:shd w:val="clear" w:color="auto" w:fill="auto"/>
                  <w:noWrap w:val="0"/>
                  <w:vAlign w:val="center"/>
                </w:tcPr>
                <w:p w14:paraId="5B85DDAB">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开采井</w:t>
                  </w:r>
                </w:p>
              </w:tc>
              <w:tc>
                <w:tcPr>
                  <w:tcW w:w="401" w:type="pct"/>
                  <w:tcBorders>
                    <w:tl2br w:val="nil"/>
                    <w:tr2bl w:val="nil"/>
                  </w:tcBorders>
                  <w:shd w:val="clear" w:color="auto" w:fill="auto"/>
                  <w:noWrap w:val="0"/>
                  <w:vAlign w:val="center"/>
                </w:tcPr>
                <w:p w14:paraId="1EC8FF96">
                  <w:pPr>
                    <w:bidi w:val="0"/>
                    <w:jc w:val="center"/>
                    <w:rPr>
                      <w:rFonts w:hint="default" w:ascii="Times New Roman" w:hAnsi="Times New Roman" w:eastAsia="宋体" w:cs="Times New Roman"/>
                      <w:color w:val="auto"/>
                      <w:kern w:val="2"/>
                      <w:sz w:val="21"/>
                      <w:szCs w:val="24"/>
                      <w:lang w:val="en-US" w:eastAsia="zh-CN" w:bidi="ar-SA"/>
                    </w:rPr>
                  </w:pPr>
                  <w:r>
                    <w:rPr>
                      <w:color w:val="auto"/>
                    </w:rPr>
                    <w:t>定向井</w:t>
                  </w:r>
                </w:p>
              </w:tc>
              <w:tc>
                <w:tcPr>
                  <w:tcW w:w="795" w:type="pct"/>
                  <w:tcBorders>
                    <w:tl2br w:val="nil"/>
                    <w:tr2bl w:val="nil"/>
                  </w:tcBorders>
                  <w:shd w:val="clear" w:color="auto" w:fill="auto"/>
                  <w:noWrap w:val="0"/>
                  <w:vAlign w:val="center"/>
                </w:tcPr>
                <w:p w14:paraId="17F42F3D">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36566466.83</w:t>
                  </w:r>
                </w:p>
              </w:tc>
              <w:tc>
                <w:tcPr>
                  <w:tcW w:w="819" w:type="pct"/>
                  <w:tcBorders>
                    <w:tl2br w:val="nil"/>
                    <w:tr2bl w:val="nil"/>
                  </w:tcBorders>
                  <w:shd w:val="clear" w:color="auto" w:fill="auto"/>
                  <w:noWrap w:val="0"/>
                  <w:vAlign w:val="center"/>
                </w:tcPr>
                <w:p w14:paraId="1C2DE7A6">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3798163.01</w:t>
                  </w:r>
                </w:p>
              </w:tc>
              <w:tc>
                <w:tcPr>
                  <w:tcW w:w="449" w:type="pct"/>
                  <w:tcBorders>
                    <w:tl2br w:val="nil"/>
                    <w:tr2bl w:val="nil"/>
                  </w:tcBorders>
                  <w:shd w:val="clear" w:color="auto" w:fill="auto"/>
                  <w:noWrap w:val="0"/>
                  <w:vAlign w:val="center"/>
                </w:tcPr>
                <w:p w14:paraId="14864825">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3100</w:t>
                  </w:r>
                </w:p>
              </w:tc>
              <w:tc>
                <w:tcPr>
                  <w:tcW w:w="425" w:type="pct"/>
                  <w:tcBorders>
                    <w:tl2br w:val="nil"/>
                    <w:tr2bl w:val="nil"/>
                  </w:tcBorders>
                  <w:shd w:val="clear" w:color="auto" w:fill="auto"/>
                  <w:noWrap w:val="0"/>
                  <w:vAlign w:val="center"/>
                </w:tcPr>
                <w:p w14:paraId="1F8F721B">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97.5</w:t>
                  </w:r>
                </w:p>
              </w:tc>
              <w:tc>
                <w:tcPr>
                  <w:tcW w:w="561" w:type="pct"/>
                  <w:tcBorders>
                    <w:tl2br w:val="nil"/>
                    <w:tr2bl w:val="nil"/>
                  </w:tcBorders>
                  <w:shd w:val="clear" w:color="auto" w:fill="auto"/>
                  <w:noWrap w:val="0"/>
                  <w:vAlign w:val="center"/>
                </w:tcPr>
                <w:p w14:paraId="6EBDEA9F">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1445.00</w:t>
                  </w:r>
                </w:p>
              </w:tc>
              <w:tc>
                <w:tcPr>
                  <w:tcW w:w="534" w:type="pct"/>
                  <w:tcBorders>
                    <w:tl2br w:val="nil"/>
                    <w:tr2bl w:val="nil"/>
                  </w:tcBorders>
                  <w:shd w:val="clear" w:color="auto" w:fill="auto"/>
                  <w:noWrap w:val="0"/>
                  <w:vAlign w:val="center"/>
                </w:tcPr>
                <w:p w14:paraId="40A79F35">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1645.00</w:t>
                  </w:r>
                </w:p>
              </w:tc>
            </w:tr>
            <w:tr w14:paraId="03731D0E">
              <w:tblPrEx>
                <w:tblBorders>
                  <w:top w:val="single" w:color="000000" w:sz="12" w:space="0"/>
                  <w:left w:val="none" w:color="auto" w:sz="0" w:space="0"/>
                  <w:bottom w:val="single" w:color="000000"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5" w:type="pct"/>
                  <w:tcBorders>
                    <w:tl2br w:val="nil"/>
                    <w:tr2bl w:val="nil"/>
                  </w:tcBorders>
                  <w:noWrap w:val="0"/>
                  <w:vAlign w:val="center"/>
                </w:tcPr>
                <w:p w14:paraId="58764157">
                  <w:pPr>
                    <w:bidi w:val="0"/>
                    <w:jc w:val="center"/>
                    <w:rPr>
                      <w:rFonts w:hint="default"/>
                      <w:color w:val="auto"/>
                      <w:highlight w:val="none"/>
                      <w:lang w:val="en-US" w:eastAsia="zh-CN"/>
                    </w:rPr>
                  </w:pPr>
                  <w:r>
                    <w:rPr>
                      <w:rFonts w:hint="default"/>
                      <w:color w:val="auto"/>
                      <w:highlight w:val="none"/>
                      <w:lang w:val="en-US" w:eastAsia="zh-CN"/>
                    </w:rPr>
                    <w:t>8</w:t>
                  </w:r>
                </w:p>
              </w:tc>
              <w:tc>
                <w:tcPr>
                  <w:tcW w:w="343" w:type="pct"/>
                  <w:tcBorders>
                    <w:tl2br w:val="nil"/>
                    <w:tr2bl w:val="nil"/>
                  </w:tcBorders>
                  <w:shd w:val="clear" w:color="auto" w:fill="auto"/>
                  <w:noWrap w:val="0"/>
                  <w:vAlign w:val="center"/>
                </w:tcPr>
                <w:p w14:paraId="2D10774E">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1-2井</w:t>
                  </w:r>
                </w:p>
              </w:tc>
              <w:tc>
                <w:tcPr>
                  <w:tcW w:w="393" w:type="pct"/>
                  <w:tcBorders>
                    <w:tl2br w:val="nil"/>
                    <w:tr2bl w:val="nil"/>
                  </w:tcBorders>
                  <w:shd w:val="clear" w:color="auto" w:fill="auto"/>
                  <w:noWrap w:val="0"/>
                  <w:vAlign w:val="center"/>
                </w:tcPr>
                <w:p w14:paraId="0260772A">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开采井</w:t>
                  </w:r>
                </w:p>
              </w:tc>
              <w:tc>
                <w:tcPr>
                  <w:tcW w:w="401" w:type="pct"/>
                  <w:tcBorders>
                    <w:tl2br w:val="nil"/>
                    <w:tr2bl w:val="nil"/>
                  </w:tcBorders>
                  <w:shd w:val="clear" w:color="auto" w:fill="auto"/>
                  <w:noWrap w:val="0"/>
                  <w:vAlign w:val="center"/>
                </w:tcPr>
                <w:p w14:paraId="0A20602E">
                  <w:pPr>
                    <w:bidi w:val="0"/>
                    <w:jc w:val="center"/>
                    <w:rPr>
                      <w:rFonts w:hint="default" w:ascii="Times New Roman" w:hAnsi="Times New Roman" w:eastAsia="宋体" w:cs="Times New Roman"/>
                      <w:color w:val="auto"/>
                      <w:kern w:val="2"/>
                      <w:sz w:val="21"/>
                      <w:szCs w:val="24"/>
                      <w:lang w:val="en-US" w:eastAsia="zh-CN" w:bidi="ar-SA"/>
                    </w:rPr>
                  </w:pPr>
                  <w:r>
                    <w:rPr>
                      <w:color w:val="auto"/>
                    </w:rPr>
                    <w:t>定向井</w:t>
                  </w:r>
                </w:p>
              </w:tc>
              <w:tc>
                <w:tcPr>
                  <w:tcW w:w="795" w:type="pct"/>
                  <w:tcBorders>
                    <w:tl2br w:val="nil"/>
                    <w:tr2bl w:val="nil"/>
                  </w:tcBorders>
                  <w:shd w:val="clear" w:color="auto" w:fill="auto"/>
                  <w:noWrap w:val="0"/>
                  <w:vAlign w:val="center"/>
                </w:tcPr>
                <w:p w14:paraId="6F243982">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36566467.97</w:t>
                  </w:r>
                </w:p>
              </w:tc>
              <w:tc>
                <w:tcPr>
                  <w:tcW w:w="819" w:type="pct"/>
                  <w:tcBorders>
                    <w:tl2br w:val="nil"/>
                    <w:tr2bl w:val="nil"/>
                  </w:tcBorders>
                  <w:shd w:val="clear" w:color="auto" w:fill="auto"/>
                  <w:noWrap w:val="0"/>
                  <w:vAlign w:val="center"/>
                </w:tcPr>
                <w:p w14:paraId="256EC3DC">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3798158.60</w:t>
                  </w:r>
                </w:p>
              </w:tc>
              <w:tc>
                <w:tcPr>
                  <w:tcW w:w="449" w:type="pct"/>
                  <w:tcBorders>
                    <w:tl2br w:val="nil"/>
                    <w:tr2bl w:val="nil"/>
                  </w:tcBorders>
                  <w:shd w:val="clear" w:color="auto" w:fill="auto"/>
                  <w:noWrap w:val="0"/>
                  <w:vAlign w:val="center"/>
                </w:tcPr>
                <w:p w14:paraId="18EB63B9">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3850</w:t>
                  </w:r>
                </w:p>
              </w:tc>
              <w:tc>
                <w:tcPr>
                  <w:tcW w:w="425" w:type="pct"/>
                  <w:tcBorders>
                    <w:tl2br w:val="nil"/>
                    <w:tr2bl w:val="nil"/>
                  </w:tcBorders>
                  <w:shd w:val="clear" w:color="auto" w:fill="auto"/>
                  <w:noWrap w:val="0"/>
                  <w:vAlign w:val="center"/>
                </w:tcPr>
                <w:p w14:paraId="72698051">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100.0</w:t>
                  </w:r>
                </w:p>
              </w:tc>
              <w:tc>
                <w:tcPr>
                  <w:tcW w:w="561" w:type="pct"/>
                  <w:tcBorders>
                    <w:tl2br w:val="nil"/>
                    <w:tr2bl w:val="nil"/>
                  </w:tcBorders>
                  <w:shd w:val="clear" w:color="auto" w:fill="auto"/>
                  <w:noWrap w:val="0"/>
                  <w:vAlign w:val="center"/>
                </w:tcPr>
                <w:p w14:paraId="4DE8E596">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1520.00</w:t>
                  </w:r>
                </w:p>
              </w:tc>
              <w:tc>
                <w:tcPr>
                  <w:tcW w:w="534" w:type="pct"/>
                  <w:tcBorders>
                    <w:tl2br w:val="nil"/>
                    <w:tr2bl w:val="nil"/>
                  </w:tcBorders>
                  <w:shd w:val="clear" w:color="auto" w:fill="auto"/>
                  <w:noWrap w:val="0"/>
                  <w:vAlign w:val="center"/>
                </w:tcPr>
                <w:p w14:paraId="62E32F97">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1720.00</w:t>
                  </w:r>
                </w:p>
              </w:tc>
            </w:tr>
            <w:tr w14:paraId="098D1613">
              <w:tblPrEx>
                <w:tblBorders>
                  <w:top w:val="single" w:color="000000" w:sz="12" w:space="0"/>
                  <w:left w:val="none" w:color="auto" w:sz="0" w:space="0"/>
                  <w:bottom w:val="single" w:color="000000"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5" w:type="pct"/>
                  <w:tcBorders>
                    <w:tl2br w:val="nil"/>
                    <w:tr2bl w:val="nil"/>
                  </w:tcBorders>
                  <w:noWrap w:val="0"/>
                  <w:vAlign w:val="center"/>
                </w:tcPr>
                <w:p w14:paraId="08E64A49">
                  <w:pPr>
                    <w:bidi w:val="0"/>
                    <w:jc w:val="center"/>
                    <w:rPr>
                      <w:rFonts w:hint="default"/>
                      <w:color w:val="auto"/>
                      <w:highlight w:val="none"/>
                      <w:lang w:val="en-US" w:eastAsia="zh-CN"/>
                    </w:rPr>
                  </w:pPr>
                  <w:r>
                    <w:rPr>
                      <w:rFonts w:hint="default"/>
                      <w:color w:val="auto"/>
                      <w:highlight w:val="none"/>
                      <w:lang w:val="en-US" w:eastAsia="zh-CN"/>
                    </w:rPr>
                    <w:t>9</w:t>
                  </w:r>
                </w:p>
              </w:tc>
              <w:tc>
                <w:tcPr>
                  <w:tcW w:w="343" w:type="pct"/>
                  <w:tcBorders>
                    <w:tl2br w:val="nil"/>
                    <w:tr2bl w:val="nil"/>
                  </w:tcBorders>
                  <w:shd w:val="clear" w:color="auto" w:fill="auto"/>
                  <w:noWrap w:val="0"/>
                  <w:vAlign w:val="center"/>
                </w:tcPr>
                <w:p w14:paraId="0BC6F679">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2-1井</w:t>
                  </w:r>
                </w:p>
              </w:tc>
              <w:tc>
                <w:tcPr>
                  <w:tcW w:w="393" w:type="pct"/>
                  <w:tcBorders>
                    <w:tl2br w:val="nil"/>
                    <w:tr2bl w:val="nil"/>
                  </w:tcBorders>
                  <w:shd w:val="clear" w:color="auto" w:fill="auto"/>
                  <w:noWrap w:val="0"/>
                  <w:vAlign w:val="center"/>
                </w:tcPr>
                <w:p w14:paraId="77284B9C">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回灌井</w:t>
                  </w:r>
                </w:p>
              </w:tc>
              <w:tc>
                <w:tcPr>
                  <w:tcW w:w="401" w:type="pct"/>
                  <w:tcBorders>
                    <w:tl2br w:val="nil"/>
                    <w:tr2bl w:val="nil"/>
                  </w:tcBorders>
                  <w:shd w:val="clear" w:color="auto" w:fill="auto"/>
                  <w:noWrap w:val="0"/>
                  <w:vAlign w:val="center"/>
                </w:tcPr>
                <w:p w14:paraId="70A26613">
                  <w:pPr>
                    <w:bidi w:val="0"/>
                    <w:jc w:val="center"/>
                    <w:rPr>
                      <w:rFonts w:hint="default" w:ascii="Times New Roman" w:hAnsi="Times New Roman" w:eastAsia="宋体" w:cs="Times New Roman"/>
                      <w:color w:val="auto"/>
                      <w:kern w:val="2"/>
                      <w:sz w:val="21"/>
                      <w:szCs w:val="24"/>
                      <w:lang w:val="en-US" w:eastAsia="zh-CN" w:bidi="ar-SA"/>
                    </w:rPr>
                  </w:pPr>
                  <w:r>
                    <w:rPr>
                      <w:color w:val="auto"/>
                    </w:rPr>
                    <w:t>定向井</w:t>
                  </w:r>
                </w:p>
              </w:tc>
              <w:tc>
                <w:tcPr>
                  <w:tcW w:w="795" w:type="pct"/>
                  <w:tcBorders>
                    <w:tl2br w:val="nil"/>
                    <w:tr2bl w:val="nil"/>
                  </w:tcBorders>
                  <w:shd w:val="clear" w:color="auto" w:fill="auto"/>
                  <w:noWrap w:val="0"/>
                  <w:vAlign w:val="center"/>
                </w:tcPr>
                <w:p w14:paraId="75A6FE33">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36566469.37</w:t>
                  </w:r>
                </w:p>
              </w:tc>
              <w:tc>
                <w:tcPr>
                  <w:tcW w:w="819" w:type="pct"/>
                  <w:tcBorders>
                    <w:tl2br w:val="nil"/>
                    <w:tr2bl w:val="nil"/>
                  </w:tcBorders>
                  <w:shd w:val="clear" w:color="auto" w:fill="auto"/>
                  <w:noWrap w:val="0"/>
                  <w:vAlign w:val="center"/>
                </w:tcPr>
                <w:p w14:paraId="4DCB9739">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3798152.83</w:t>
                  </w:r>
                </w:p>
              </w:tc>
              <w:tc>
                <w:tcPr>
                  <w:tcW w:w="449" w:type="pct"/>
                  <w:tcBorders>
                    <w:tl2br w:val="nil"/>
                    <w:tr2bl w:val="nil"/>
                  </w:tcBorders>
                  <w:shd w:val="clear" w:color="auto" w:fill="auto"/>
                  <w:noWrap w:val="0"/>
                  <w:vAlign w:val="center"/>
                </w:tcPr>
                <w:p w14:paraId="4A8E5CB5">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3100</w:t>
                  </w:r>
                </w:p>
              </w:tc>
              <w:tc>
                <w:tcPr>
                  <w:tcW w:w="425" w:type="pct"/>
                  <w:tcBorders>
                    <w:tl2br w:val="nil"/>
                    <w:tr2bl w:val="nil"/>
                  </w:tcBorders>
                  <w:shd w:val="clear" w:color="auto" w:fill="auto"/>
                  <w:noWrap w:val="0"/>
                  <w:vAlign w:val="center"/>
                </w:tcPr>
                <w:p w14:paraId="3576F93E">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108.0</w:t>
                  </w:r>
                </w:p>
              </w:tc>
              <w:tc>
                <w:tcPr>
                  <w:tcW w:w="561" w:type="pct"/>
                  <w:tcBorders>
                    <w:tl2br w:val="nil"/>
                    <w:tr2bl w:val="nil"/>
                  </w:tcBorders>
                  <w:shd w:val="clear" w:color="auto" w:fill="auto"/>
                  <w:noWrap w:val="0"/>
                  <w:vAlign w:val="center"/>
                </w:tcPr>
                <w:p w14:paraId="0CC51CC4">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1120.00</w:t>
                  </w:r>
                </w:p>
              </w:tc>
              <w:tc>
                <w:tcPr>
                  <w:tcW w:w="534" w:type="pct"/>
                  <w:tcBorders>
                    <w:tl2br w:val="nil"/>
                    <w:tr2bl w:val="nil"/>
                  </w:tcBorders>
                  <w:shd w:val="clear" w:color="auto" w:fill="auto"/>
                  <w:noWrap w:val="0"/>
                  <w:vAlign w:val="center"/>
                </w:tcPr>
                <w:p w14:paraId="290318CD">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1320.00</w:t>
                  </w:r>
                </w:p>
              </w:tc>
            </w:tr>
            <w:tr w14:paraId="1C792D5E">
              <w:tblPrEx>
                <w:tblBorders>
                  <w:top w:val="single" w:color="000000" w:sz="12" w:space="0"/>
                  <w:left w:val="none" w:color="auto" w:sz="0" w:space="0"/>
                  <w:bottom w:val="single" w:color="000000"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5" w:type="pct"/>
                  <w:tcBorders>
                    <w:tl2br w:val="nil"/>
                    <w:tr2bl w:val="nil"/>
                  </w:tcBorders>
                  <w:noWrap w:val="0"/>
                  <w:vAlign w:val="center"/>
                </w:tcPr>
                <w:p w14:paraId="588BF325">
                  <w:pPr>
                    <w:bidi w:val="0"/>
                    <w:jc w:val="center"/>
                    <w:rPr>
                      <w:rFonts w:hint="default"/>
                      <w:color w:val="auto"/>
                      <w:highlight w:val="none"/>
                      <w:lang w:val="en-US" w:eastAsia="zh-CN"/>
                    </w:rPr>
                  </w:pPr>
                  <w:r>
                    <w:rPr>
                      <w:rFonts w:hint="default"/>
                      <w:color w:val="auto"/>
                      <w:highlight w:val="none"/>
                      <w:lang w:val="en-US" w:eastAsia="zh-CN"/>
                    </w:rPr>
                    <w:t>10</w:t>
                  </w:r>
                </w:p>
              </w:tc>
              <w:tc>
                <w:tcPr>
                  <w:tcW w:w="343" w:type="pct"/>
                  <w:tcBorders>
                    <w:tl2br w:val="nil"/>
                    <w:tr2bl w:val="nil"/>
                  </w:tcBorders>
                  <w:shd w:val="clear" w:color="auto" w:fill="auto"/>
                  <w:noWrap w:val="0"/>
                  <w:vAlign w:val="center"/>
                </w:tcPr>
                <w:p w14:paraId="140EC8A0">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1-1井</w:t>
                  </w:r>
                </w:p>
              </w:tc>
              <w:tc>
                <w:tcPr>
                  <w:tcW w:w="393" w:type="pct"/>
                  <w:tcBorders>
                    <w:tl2br w:val="nil"/>
                    <w:tr2bl w:val="nil"/>
                  </w:tcBorders>
                  <w:shd w:val="clear" w:color="auto" w:fill="auto"/>
                  <w:noWrap w:val="0"/>
                  <w:vAlign w:val="center"/>
                </w:tcPr>
                <w:p w14:paraId="0B7411F6">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回灌井</w:t>
                  </w:r>
                </w:p>
              </w:tc>
              <w:tc>
                <w:tcPr>
                  <w:tcW w:w="401" w:type="pct"/>
                  <w:tcBorders>
                    <w:tl2br w:val="nil"/>
                    <w:tr2bl w:val="nil"/>
                  </w:tcBorders>
                  <w:shd w:val="clear" w:color="auto" w:fill="auto"/>
                  <w:noWrap w:val="0"/>
                  <w:vAlign w:val="center"/>
                </w:tcPr>
                <w:p w14:paraId="07875887">
                  <w:pPr>
                    <w:bidi w:val="0"/>
                    <w:jc w:val="center"/>
                    <w:rPr>
                      <w:rFonts w:hint="default" w:ascii="Times New Roman" w:hAnsi="Times New Roman" w:eastAsia="宋体" w:cs="Times New Roman"/>
                      <w:color w:val="auto"/>
                      <w:kern w:val="2"/>
                      <w:sz w:val="21"/>
                      <w:szCs w:val="24"/>
                      <w:lang w:val="en-US" w:eastAsia="zh-CN" w:bidi="ar-SA"/>
                    </w:rPr>
                  </w:pPr>
                  <w:r>
                    <w:rPr>
                      <w:color w:val="auto"/>
                    </w:rPr>
                    <w:t>定向井</w:t>
                  </w:r>
                </w:p>
              </w:tc>
              <w:tc>
                <w:tcPr>
                  <w:tcW w:w="795" w:type="pct"/>
                  <w:tcBorders>
                    <w:tl2br w:val="nil"/>
                    <w:tr2bl w:val="nil"/>
                  </w:tcBorders>
                  <w:shd w:val="clear" w:color="auto" w:fill="auto"/>
                  <w:noWrap w:val="0"/>
                  <w:vAlign w:val="center"/>
                </w:tcPr>
                <w:p w14:paraId="35AF6265">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36566470.27</w:t>
                  </w:r>
                </w:p>
              </w:tc>
              <w:tc>
                <w:tcPr>
                  <w:tcW w:w="819" w:type="pct"/>
                  <w:tcBorders>
                    <w:tl2br w:val="nil"/>
                    <w:tr2bl w:val="nil"/>
                  </w:tcBorders>
                  <w:shd w:val="clear" w:color="auto" w:fill="auto"/>
                  <w:noWrap w:val="0"/>
                  <w:vAlign w:val="center"/>
                </w:tcPr>
                <w:p w14:paraId="0B759838">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3798148.17</w:t>
                  </w:r>
                </w:p>
              </w:tc>
              <w:tc>
                <w:tcPr>
                  <w:tcW w:w="449" w:type="pct"/>
                  <w:tcBorders>
                    <w:tl2br w:val="nil"/>
                    <w:tr2bl w:val="nil"/>
                  </w:tcBorders>
                  <w:shd w:val="clear" w:color="auto" w:fill="auto"/>
                  <w:noWrap w:val="0"/>
                  <w:vAlign w:val="center"/>
                </w:tcPr>
                <w:p w14:paraId="3BD8F53F">
                  <w:pPr>
                    <w:bidi w:val="0"/>
                    <w:jc w:val="center"/>
                    <w:rPr>
                      <w:rFonts w:hint="default"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rPr>
                    <w:t>3850</w:t>
                  </w:r>
                </w:p>
              </w:tc>
              <w:tc>
                <w:tcPr>
                  <w:tcW w:w="425" w:type="pct"/>
                  <w:tcBorders>
                    <w:tl2br w:val="nil"/>
                    <w:tr2bl w:val="nil"/>
                  </w:tcBorders>
                  <w:shd w:val="clear" w:color="auto" w:fill="auto"/>
                  <w:noWrap w:val="0"/>
                  <w:vAlign w:val="center"/>
                </w:tcPr>
                <w:p w14:paraId="5D5A34EA">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110.5</w:t>
                  </w:r>
                </w:p>
              </w:tc>
              <w:tc>
                <w:tcPr>
                  <w:tcW w:w="561" w:type="pct"/>
                  <w:tcBorders>
                    <w:tl2br w:val="nil"/>
                    <w:tr2bl w:val="nil"/>
                  </w:tcBorders>
                  <w:shd w:val="clear" w:color="auto" w:fill="auto"/>
                  <w:noWrap w:val="0"/>
                  <w:vAlign w:val="center"/>
                </w:tcPr>
                <w:p w14:paraId="1D1DE640">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1212.00</w:t>
                  </w:r>
                </w:p>
              </w:tc>
              <w:tc>
                <w:tcPr>
                  <w:tcW w:w="534" w:type="pct"/>
                  <w:tcBorders>
                    <w:tl2br w:val="nil"/>
                    <w:tr2bl w:val="nil"/>
                  </w:tcBorders>
                  <w:shd w:val="clear" w:color="auto" w:fill="auto"/>
                  <w:noWrap w:val="0"/>
                  <w:vAlign w:val="center"/>
                </w:tcPr>
                <w:p w14:paraId="77BCD4AE">
                  <w:pPr>
                    <w:bidi w:val="0"/>
                    <w:jc w:val="center"/>
                    <w:rPr>
                      <w:rFonts w:hint="default" w:ascii="Times New Roman" w:hAnsi="Times New Roman" w:eastAsia="宋体" w:cs="Times New Roman"/>
                      <w:color w:val="auto"/>
                      <w:lang w:val="en-US" w:eastAsia="zh-CN"/>
                    </w:rPr>
                  </w:pPr>
                  <w:r>
                    <w:rPr>
                      <w:rFonts w:ascii="Times New Roman" w:hAnsi="Times New Roman" w:eastAsia="宋体" w:cs="Times New Roman"/>
                      <w:color w:val="auto"/>
                    </w:rPr>
                    <w:t>1412.00</w:t>
                  </w:r>
                </w:p>
              </w:tc>
            </w:tr>
            <w:tr w14:paraId="4D2BF643">
              <w:tblPrEx>
                <w:tblBorders>
                  <w:top w:val="single" w:color="000000" w:sz="12" w:space="0"/>
                  <w:left w:val="none" w:color="auto" w:sz="0" w:space="0"/>
                  <w:bottom w:val="single" w:color="000000"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00" w:type="pct"/>
                  <w:gridSpan w:val="10"/>
                  <w:tcBorders>
                    <w:tl2br w:val="nil"/>
                    <w:tr2bl w:val="nil"/>
                  </w:tcBorders>
                  <w:noWrap w:val="0"/>
                  <w:vAlign w:val="center"/>
                </w:tcPr>
                <w:p w14:paraId="0EB61B1D">
                  <w:pPr>
                    <w:bidi w:val="0"/>
                    <w:jc w:val="both"/>
                    <w:rPr>
                      <w:rFonts w:ascii="Times New Roman" w:hAnsi="Times New Roman" w:eastAsia="宋体" w:cs="Times New Roman"/>
                      <w:color w:val="auto"/>
                    </w:rPr>
                  </w:pPr>
                  <w:r>
                    <w:rPr>
                      <w:rFonts w:hint="default"/>
                      <w:color w:val="auto"/>
                      <w:highlight w:val="none"/>
                      <w:lang w:val="en-US" w:eastAsia="zh-CN"/>
                    </w:rPr>
                    <w:t>说明：A靶为取水段（或回灌段）的顶点位置，B靶为井底位置。</w:t>
                  </w:r>
                </w:p>
              </w:tc>
            </w:tr>
          </w:tbl>
          <w:p w14:paraId="15FD9F0B">
            <w:pPr>
              <w:pStyle w:val="4"/>
              <w:keepNext w:val="0"/>
              <w:keepLines w:val="0"/>
              <w:pageBreakBefore w:val="0"/>
              <w:widowControl w:val="0"/>
              <w:kinsoku/>
              <w:wordWrap/>
              <w:overflowPunct/>
              <w:topLinePunct w:val="0"/>
              <w:autoSpaceDE/>
              <w:autoSpaceDN/>
              <w:bidi w:val="0"/>
              <w:adjustRightInd/>
              <w:snapToGrid/>
              <w:spacing w:before="157" w:beforeLines="50"/>
              <w:ind w:firstLine="420"/>
              <w:textAlignment w:val="auto"/>
              <w:rPr>
                <w:rFonts w:hint="default" w:ascii="Times New Roman" w:hAnsi="Times New Roman" w:cs="Times New Roman"/>
                <w:b/>
                <w:bCs/>
                <w:color w:val="auto"/>
                <w:highlight w:val="none"/>
                <w:lang w:val="en-US" w:eastAsia="zh-CN"/>
              </w:rPr>
            </w:pPr>
          </w:p>
          <w:p w14:paraId="5D060277">
            <w:pPr>
              <w:rPr>
                <w:rFonts w:hint="default"/>
                <w:color w:val="auto"/>
                <w:lang w:val="en-US" w:eastAsia="zh-CN"/>
              </w:rPr>
            </w:pPr>
          </w:p>
          <w:p w14:paraId="53249884">
            <w:pPr>
              <w:rPr>
                <w:rFonts w:hint="default"/>
                <w:color w:val="auto"/>
                <w:lang w:val="en-US" w:eastAsia="zh-CN"/>
              </w:rPr>
            </w:pPr>
          </w:p>
          <w:p w14:paraId="2F2F9C68">
            <w:pPr>
              <w:keepNext w:val="0"/>
              <w:keepLines w:val="0"/>
              <w:pageBreakBefore w:val="0"/>
              <w:widowControl w:val="0"/>
              <w:kinsoku/>
              <w:wordWrap/>
              <w:overflowPunct/>
              <w:topLinePunct w:val="0"/>
              <w:autoSpaceDE/>
              <w:autoSpaceDN/>
              <w:bidi w:val="0"/>
              <w:adjustRightInd/>
              <w:snapToGrid/>
              <w:spacing w:line="240" w:lineRule="auto"/>
              <w:ind w:firstLine="0"/>
              <w:textAlignment w:val="auto"/>
              <w:rPr>
                <w:color w:val="auto"/>
              </w:rPr>
            </w:pPr>
            <w:r>
              <w:rPr>
                <w:color w:val="auto"/>
                <w:sz w:val="28"/>
                <w:highlight w:val="none"/>
              </w:rPr>
              <mc:AlternateContent>
                <mc:Choice Requires="wps">
                  <w:drawing>
                    <wp:anchor distT="0" distB="0" distL="114300" distR="114300" simplePos="0" relativeHeight="251662336" behindDoc="0" locked="0" layoutInCell="1" allowOverlap="1">
                      <wp:simplePos x="0" y="0"/>
                      <wp:positionH relativeFrom="column">
                        <wp:posOffset>4704715</wp:posOffset>
                      </wp:positionH>
                      <wp:positionV relativeFrom="paragraph">
                        <wp:posOffset>20955</wp:posOffset>
                      </wp:positionV>
                      <wp:extent cx="561340" cy="608965"/>
                      <wp:effectExtent l="5080" t="4445" r="5080" b="15240"/>
                      <wp:wrapNone/>
                      <wp:docPr id="81" name="矩形 81"/>
                      <wp:cNvGraphicFramePr/>
                      <a:graphic xmlns:a="http://schemas.openxmlformats.org/drawingml/2006/main">
                        <a:graphicData uri="http://schemas.microsoft.com/office/word/2010/wordprocessingShape">
                          <wps:wsp>
                            <wps:cNvSpPr/>
                            <wps:spPr>
                              <a:xfrm>
                                <a:off x="0" y="0"/>
                                <a:ext cx="561340" cy="608965"/>
                              </a:xfrm>
                              <a:prstGeom prst="rect">
                                <a:avLst/>
                              </a:prstGeom>
                              <a:blipFill rotWithShape="1">
                                <a:blip r:embed="rId10"/>
                                <a:stretch>
                                  <a:fillRect/>
                                </a:stretch>
                              </a:blip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A6F646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0.45pt;margin-top:1.65pt;height:47.95pt;width:44.2pt;z-index:251662336;v-text-anchor:middle;mso-width-relative:page;mso-height-relative:page;" filled="t" stroked="t" coordsize="21600,21600" o:gfxdata="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CqJg6+tgAAACEBAAAZAAAAZHJzL19yZWxzL2Uy&#10;b0RvYy54bWwucmVsc4WPQWrDMBBF94XcQcw+lp1FKMWyN6HgbUgOMEhjWcQaCUkt9e0jyCaBQJfz&#10;P/89ph///Cp+KWUXWEHXtCCIdTCOrYLr5Xv/CSIXZINrYFKwUYZx2H30Z1qx1FFeXMyiUjgrWEqJ&#10;X1JmvZDH3IRIXJs5JI+lnsnKiPqGluShbY8yPTNgeGGKyShIk+lAXLZYzf+zwzw7TaegfzxxeaOQ&#10;zld3BWKyVBR4Mg4fYddEtiCHXr48NtwB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">
                      <v:fill type="frame" on="t" focussize="0,0" recolor="t" rotate="t" r:id="rId10"/>
                      <v:stroke weight="0.5pt" color="#000000 [3213]" joinstyle="round"/>
                      <v:imagedata o:title=""/>
                      <o:lock v:ext="edit" aspectratio="f"/>
                      <v:textbox>
                        <w:txbxContent>
                          <w:p w14:paraId="1A6F646E">
                            <w:pPr>
                              <w:jc w:val="center"/>
                            </w:pPr>
                          </w:p>
                        </w:txbxContent>
                      </v:textbox>
                    </v:rect>
                  </w:pict>
                </mc:Fallback>
              </mc:AlternateContent>
            </w:r>
            <w:r>
              <w:rPr>
                <w:color w:val="auto"/>
                <w:position w:val="-106"/>
              </w:rPr>
              <w:drawing>
                <wp:inline distT="0" distB="0" distL="0" distR="0">
                  <wp:extent cx="5281295" cy="3389630"/>
                  <wp:effectExtent l="0" t="0" r="14605" b="1270"/>
                  <wp:docPr id="78" name="IM 54"/>
                  <wp:cNvGraphicFramePr/>
                  <a:graphic xmlns:a="http://schemas.openxmlformats.org/drawingml/2006/main">
                    <a:graphicData uri="http://schemas.openxmlformats.org/drawingml/2006/picture">
                      <pic:pic xmlns:pic="http://schemas.openxmlformats.org/drawingml/2006/picture">
                        <pic:nvPicPr>
                          <pic:cNvPr id="78" name="IM 54"/>
                          <pic:cNvPicPr/>
                        </pic:nvPicPr>
                        <pic:blipFill>
                          <a:blip r:embed="rId11"/>
                          <a:stretch>
                            <a:fillRect/>
                          </a:stretch>
                        </pic:blipFill>
                        <pic:spPr>
                          <a:xfrm>
                            <a:off x="0" y="0"/>
                            <a:ext cx="5281421" cy="3390138"/>
                          </a:xfrm>
                          <a:prstGeom prst="rect">
                            <a:avLst/>
                          </a:prstGeom>
                        </pic:spPr>
                      </pic:pic>
                    </a:graphicData>
                  </a:graphic>
                </wp:inline>
              </w:drawing>
            </w:r>
          </w:p>
          <w:p w14:paraId="04C2C583">
            <w:pPr>
              <w:keepNext w:val="0"/>
              <w:keepLines w:val="0"/>
              <w:pageBreakBefore w:val="0"/>
              <w:widowControl w:val="0"/>
              <w:kinsoku/>
              <w:wordWrap w:val="0"/>
              <w:overflowPunct/>
              <w:topLinePunct w:val="0"/>
              <w:autoSpaceDE/>
              <w:autoSpaceDN/>
              <w:bidi w:val="0"/>
              <w:adjustRightInd/>
              <w:snapToGrid/>
              <w:spacing w:after="469" w:afterLines="150"/>
              <w:ind w:firstLine="0" w:firstLineChars="0"/>
              <w:jc w:val="center"/>
              <w:textAlignment w:val="auto"/>
              <w:rPr>
                <w:rFonts w:ascii="宋体" w:hAnsi="宋体" w:eastAsia="宋体" w:cs="宋体"/>
                <w:color w:val="auto"/>
                <w:sz w:val="19"/>
                <w:szCs w:val="19"/>
              </w:rPr>
            </w:pPr>
            <w:r>
              <w:rPr>
                <w:rFonts w:hint="eastAsia" w:ascii="Times New Roman" w:hAnsi="Times New Roman" w:cs="Times New Roman"/>
                <w:b/>
                <w:bCs/>
                <w:color w:val="auto"/>
                <w:sz w:val="24"/>
                <w:szCs w:val="32"/>
                <w:highlight w:val="none"/>
                <w:lang w:val="en-US" w:eastAsia="zh-CN"/>
              </w:rPr>
              <w:t>图2-</w:t>
            </w:r>
            <w:r>
              <w:rPr>
                <w:rFonts w:hint="eastAsia" w:cs="Times New Roman"/>
                <w:b/>
                <w:bCs/>
                <w:color w:val="auto"/>
                <w:sz w:val="24"/>
                <w:szCs w:val="32"/>
                <w:highlight w:val="none"/>
                <w:lang w:val="en-US" w:eastAsia="zh-CN"/>
              </w:rPr>
              <w:t>2</w:t>
            </w:r>
            <w:r>
              <w:rPr>
                <w:rFonts w:hint="eastAsia" w:ascii="Times New Roman" w:hAnsi="Times New Roman" w:cs="Times New Roman"/>
                <w:b/>
                <w:bCs/>
                <w:color w:val="auto"/>
                <w:sz w:val="24"/>
                <w:szCs w:val="32"/>
                <w:highlight w:val="none"/>
                <w:lang w:val="en-US" w:eastAsia="zh-CN"/>
              </w:rPr>
              <w:t xml:space="preserve">  定向井轨迹平面图（10眼定向井）</w:t>
            </w:r>
          </w:p>
          <w:p w14:paraId="49812574">
            <w:pPr>
              <w:keepNext w:val="0"/>
              <w:keepLines w:val="0"/>
              <w:pageBreakBefore w:val="0"/>
              <w:widowControl w:val="0"/>
              <w:kinsoku/>
              <w:wordWrap/>
              <w:overflowPunct/>
              <w:topLinePunct w:val="0"/>
              <w:autoSpaceDE/>
              <w:autoSpaceDN/>
              <w:bidi w:val="0"/>
              <w:adjustRightInd/>
              <w:snapToGrid/>
              <w:spacing w:line="240" w:lineRule="auto"/>
              <w:ind w:firstLine="0"/>
              <w:textAlignment w:val="auto"/>
              <w:rPr>
                <w:color w:val="auto"/>
              </w:rPr>
            </w:pPr>
            <w:r>
              <w:rPr>
                <w:color w:val="auto"/>
                <w:sz w:val="28"/>
                <w:highlight w:val="none"/>
              </w:rPr>
              <mc:AlternateContent>
                <mc:Choice Requires="wps">
                  <w:drawing>
                    <wp:anchor distT="0" distB="0" distL="114300" distR="114300" simplePos="0" relativeHeight="251660288" behindDoc="0" locked="0" layoutInCell="1" allowOverlap="1">
                      <wp:simplePos x="0" y="0"/>
                      <wp:positionH relativeFrom="column">
                        <wp:posOffset>4693920</wp:posOffset>
                      </wp:positionH>
                      <wp:positionV relativeFrom="paragraph">
                        <wp:posOffset>25400</wp:posOffset>
                      </wp:positionV>
                      <wp:extent cx="561340" cy="608965"/>
                      <wp:effectExtent l="5080" t="4445" r="5080" b="15240"/>
                      <wp:wrapNone/>
                      <wp:docPr id="89" name="矩形 89"/>
                      <wp:cNvGraphicFramePr/>
                      <a:graphic xmlns:a="http://schemas.openxmlformats.org/drawingml/2006/main">
                        <a:graphicData uri="http://schemas.microsoft.com/office/word/2010/wordprocessingShape">
                          <wps:wsp>
                            <wps:cNvSpPr/>
                            <wps:spPr>
                              <a:xfrm>
                                <a:off x="0" y="0"/>
                                <a:ext cx="561340" cy="608965"/>
                              </a:xfrm>
                              <a:prstGeom prst="rect">
                                <a:avLst/>
                              </a:prstGeom>
                              <a:blipFill rotWithShape="1">
                                <a:blip r:embed="rId10"/>
                                <a:stretch>
                                  <a:fillRect/>
                                </a:stretch>
                              </a:blip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843B18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9.6pt;margin-top:2pt;height:47.95pt;width:44.2pt;z-index:251660288;v-text-anchor:middle;mso-width-relative:page;mso-height-relative:page;" filled="t" stroked="t" coordsize="21600,21600" o:gfxdata="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CqJg6+tgAAACEBAAAZAAAAZHJzL19yZWxzL2Uy&#10;b0RvYy54bWwucmVsc4WPQWrDMBBF94XcQcw+lp1FKMWyN6HgbUgOMEhjWcQaCUkt9e0jyCaBQJfz&#10;P/89ph///Cp+KWUXWEHXtCCIdTCOrYLr5Xv/CSIXZINrYFKwUYZx2H30Z1qx1FFeXMyiUjgrWEqJ&#10;X1JmvZDH3IRIXJs5JI+lnsnKiPqGluShbY8yPTNgeGGKyShIk+lAXLZYzf+zwzw7TaegfzxxeaOQ&#10;zld3BWKyVBR4Mg4fYddEtiCHXr48NtwB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">
                      <v:fill type="frame" on="t" focussize="0,0" recolor="t" rotate="t" r:id="rId10"/>
                      <v:stroke weight="0.5pt" color="#000000 [3213]" joinstyle="round"/>
                      <v:imagedata o:title=""/>
                      <o:lock v:ext="edit" aspectratio="f"/>
                      <v:textbox>
                        <w:txbxContent>
                          <w:p w14:paraId="0843B18C">
                            <w:pPr>
                              <w:jc w:val="center"/>
                            </w:pPr>
                          </w:p>
                        </w:txbxContent>
                      </v:textbox>
                    </v:rect>
                  </w:pict>
                </mc:Fallback>
              </mc:AlternateContent>
            </w:r>
            <w:r>
              <w:rPr>
                <w:color w:val="auto"/>
                <w:position w:val="-112"/>
              </w:rPr>
              <w:drawing>
                <wp:inline distT="0" distB="0" distL="0" distR="0">
                  <wp:extent cx="5282565" cy="3576955"/>
                  <wp:effectExtent l="0" t="0" r="13335" b="4445"/>
                  <wp:docPr id="79" name="IM 56"/>
                  <wp:cNvGraphicFramePr/>
                  <a:graphic xmlns:a="http://schemas.openxmlformats.org/drawingml/2006/main">
                    <a:graphicData uri="http://schemas.openxmlformats.org/drawingml/2006/picture">
                      <pic:pic xmlns:pic="http://schemas.openxmlformats.org/drawingml/2006/picture">
                        <pic:nvPicPr>
                          <pic:cNvPr id="79" name="IM 56"/>
                          <pic:cNvPicPr/>
                        </pic:nvPicPr>
                        <pic:blipFill>
                          <a:blip r:embed="rId12"/>
                          <a:stretch>
                            <a:fillRect/>
                          </a:stretch>
                        </pic:blipFill>
                        <pic:spPr>
                          <a:xfrm>
                            <a:off x="0" y="0"/>
                            <a:ext cx="5282945" cy="3577589"/>
                          </a:xfrm>
                          <a:prstGeom prst="rect">
                            <a:avLst/>
                          </a:prstGeom>
                        </pic:spPr>
                      </pic:pic>
                    </a:graphicData>
                  </a:graphic>
                </wp:inline>
              </w:drawing>
            </w:r>
          </w:p>
          <w:p w14:paraId="39EA2099">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rPr>
                <w:rFonts w:hint="eastAsia" w:ascii="Times New Roman" w:hAnsi="Times New Roman" w:cs="Times New Roman"/>
                <w:b/>
                <w:bCs/>
                <w:color w:val="auto"/>
                <w:sz w:val="24"/>
                <w:szCs w:val="32"/>
                <w:highlight w:val="none"/>
                <w:lang w:val="en-US" w:eastAsia="zh-CN"/>
              </w:rPr>
            </w:pPr>
            <w:r>
              <w:rPr>
                <w:rFonts w:hint="eastAsia" w:ascii="Times New Roman" w:hAnsi="Times New Roman" w:cs="Times New Roman"/>
                <w:b/>
                <w:bCs/>
                <w:color w:val="auto"/>
                <w:sz w:val="24"/>
                <w:szCs w:val="32"/>
                <w:highlight w:val="none"/>
                <w:lang w:val="en-US" w:eastAsia="zh-CN"/>
              </w:rPr>
              <w:t>图2-</w:t>
            </w:r>
            <w:r>
              <w:rPr>
                <w:rFonts w:hint="eastAsia" w:cs="Times New Roman"/>
                <w:b/>
                <w:bCs/>
                <w:color w:val="auto"/>
                <w:sz w:val="24"/>
                <w:szCs w:val="32"/>
                <w:highlight w:val="none"/>
                <w:lang w:val="en-US" w:eastAsia="zh-CN"/>
              </w:rPr>
              <w:t>3</w:t>
            </w:r>
            <w:r>
              <w:rPr>
                <w:rFonts w:hint="eastAsia" w:ascii="Times New Roman" w:hAnsi="Times New Roman" w:cs="Times New Roman"/>
                <w:b/>
                <w:bCs/>
                <w:color w:val="auto"/>
                <w:sz w:val="24"/>
                <w:szCs w:val="32"/>
                <w:highlight w:val="none"/>
                <w:lang w:val="en-US" w:eastAsia="zh-CN"/>
              </w:rPr>
              <w:t xml:space="preserve">  垂深3100m井组相邻采灌井A靶点距离示意图（单位：m）</w:t>
            </w:r>
          </w:p>
          <w:p w14:paraId="54AA7523">
            <w:pPr>
              <w:pStyle w:val="7"/>
              <w:spacing w:line="398" w:lineRule="auto"/>
              <w:rPr>
                <w:color w:val="auto"/>
              </w:rPr>
            </w:pPr>
          </w:p>
          <w:p w14:paraId="47111799">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color w:val="auto"/>
              </w:rPr>
            </w:pPr>
            <w:r>
              <w:rPr>
                <w:color w:val="auto"/>
                <w:sz w:val="28"/>
                <w:highlight w:val="none"/>
              </w:rPr>
              <mc:AlternateContent>
                <mc:Choice Requires="wps">
                  <w:drawing>
                    <wp:anchor distT="0" distB="0" distL="114300" distR="114300" simplePos="0" relativeHeight="251661312" behindDoc="0" locked="0" layoutInCell="1" allowOverlap="1">
                      <wp:simplePos x="0" y="0"/>
                      <wp:positionH relativeFrom="column">
                        <wp:posOffset>4599940</wp:posOffset>
                      </wp:positionH>
                      <wp:positionV relativeFrom="paragraph">
                        <wp:posOffset>16510</wp:posOffset>
                      </wp:positionV>
                      <wp:extent cx="561340" cy="608965"/>
                      <wp:effectExtent l="5080" t="4445" r="5080" b="15240"/>
                      <wp:wrapNone/>
                      <wp:docPr id="91" name="矩形 91"/>
                      <wp:cNvGraphicFramePr/>
                      <a:graphic xmlns:a="http://schemas.openxmlformats.org/drawingml/2006/main">
                        <a:graphicData uri="http://schemas.microsoft.com/office/word/2010/wordprocessingShape">
                          <wps:wsp>
                            <wps:cNvSpPr/>
                            <wps:spPr>
                              <a:xfrm>
                                <a:off x="0" y="0"/>
                                <a:ext cx="561340" cy="608965"/>
                              </a:xfrm>
                              <a:prstGeom prst="rect">
                                <a:avLst/>
                              </a:prstGeom>
                              <a:blipFill rotWithShape="1">
                                <a:blip r:embed="rId10"/>
                                <a:stretch>
                                  <a:fillRect/>
                                </a:stretch>
                              </a:blip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378EDB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2.2pt;margin-top:1.3pt;height:47.95pt;width:44.2pt;z-index:251661312;v-text-anchor:middle;mso-width-relative:page;mso-height-relative:page;" filled="t" stroked="t" coordsize="21600,21600" o:gfxdata="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KomDr62AAAAIQEAABkAAABkcnMvX3JlbHMvZTJv&#10;RG9jLnhtbC5yZWxzhY9BasMwEEX3hdxBzD6WnUUoxbI3oeBtSA4wSGNZxBoJSS317SPIJoFAl/M/&#10;/z2mH//8Kn4pZRdYQde0IIh1MI6tguvle/8JIhdkg2tgUrBRhnHYffRnWrHUUV5czKJSOCtYSolf&#10;Uma9kMfchEhcmzkkj6WeycqI+oaW5KFtjzI9M2B4YYrJKEiT6UBctljN/7PDPDtNp6B/PHF5o5DO&#10;V3cFYrJUFHgyDh9h10S2IIdevjw23AF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">
                      <v:fill type="frame" on="t" focussize="0,0" recolor="t" rotate="t" r:id="rId10"/>
                      <v:stroke weight="0.5pt" color="#000000 [3213]" joinstyle="round"/>
                      <v:imagedata o:title=""/>
                      <o:lock v:ext="edit" aspectratio="f"/>
                      <v:textbox>
                        <w:txbxContent>
                          <w:p w14:paraId="5378EDBE">
                            <w:pPr>
                              <w:jc w:val="center"/>
                            </w:pPr>
                          </w:p>
                        </w:txbxContent>
                      </v:textbox>
                    </v:rect>
                  </w:pict>
                </mc:Fallback>
              </mc:AlternateContent>
            </w:r>
            <w:r>
              <w:rPr>
                <w:color w:val="auto"/>
                <w:position w:val="-110"/>
              </w:rPr>
              <w:drawing>
                <wp:inline distT="0" distB="0" distL="0" distR="0">
                  <wp:extent cx="5039360" cy="3347720"/>
                  <wp:effectExtent l="0" t="0" r="8890" b="5080"/>
                  <wp:docPr id="80" name="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 58"/>
                          <pic:cNvPicPr>
                            <a:picLocks noChangeAspect="1"/>
                          </pic:cNvPicPr>
                        </pic:nvPicPr>
                        <pic:blipFill>
                          <a:blip r:embed="rId13"/>
                          <a:stretch>
                            <a:fillRect/>
                          </a:stretch>
                        </pic:blipFill>
                        <pic:spPr>
                          <a:xfrm>
                            <a:off x="0" y="0"/>
                            <a:ext cx="5039360" cy="3347720"/>
                          </a:xfrm>
                          <a:prstGeom prst="rect">
                            <a:avLst/>
                          </a:prstGeom>
                        </pic:spPr>
                      </pic:pic>
                    </a:graphicData>
                  </a:graphic>
                </wp:inline>
              </w:drawing>
            </w:r>
          </w:p>
          <w:p w14:paraId="4F973EF7">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rPr>
                <w:rFonts w:hint="eastAsia" w:ascii="Times New Roman" w:hAnsi="Times New Roman" w:cs="Times New Roman"/>
                <w:b/>
                <w:bCs/>
                <w:color w:val="auto"/>
                <w:sz w:val="24"/>
                <w:szCs w:val="32"/>
                <w:highlight w:val="none"/>
                <w:lang w:val="en-US" w:eastAsia="zh-CN"/>
              </w:rPr>
            </w:pPr>
            <w:r>
              <w:rPr>
                <w:rFonts w:hint="eastAsia" w:ascii="Times New Roman" w:hAnsi="Times New Roman" w:cs="Times New Roman"/>
                <w:b/>
                <w:bCs/>
                <w:color w:val="auto"/>
                <w:sz w:val="24"/>
                <w:szCs w:val="32"/>
                <w:highlight w:val="none"/>
                <w:lang w:val="en-US" w:eastAsia="zh-CN"/>
              </w:rPr>
              <w:t>图2-</w:t>
            </w:r>
            <w:r>
              <w:rPr>
                <w:rFonts w:hint="eastAsia" w:cs="Times New Roman"/>
                <w:b/>
                <w:bCs/>
                <w:color w:val="auto"/>
                <w:sz w:val="24"/>
                <w:szCs w:val="32"/>
                <w:highlight w:val="none"/>
                <w:lang w:val="en-US" w:eastAsia="zh-CN"/>
              </w:rPr>
              <w:t>4</w:t>
            </w:r>
            <w:r>
              <w:rPr>
                <w:rFonts w:hint="eastAsia" w:ascii="Times New Roman" w:hAnsi="Times New Roman" w:cs="Times New Roman"/>
                <w:b/>
                <w:bCs/>
                <w:color w:val="auto"/>
                <w:sz w:val="24"/>
                <w:szCs w:val="32"/>
                <w:highlight w:val="none"/>
                <w:lang w:val="en-US" w:eastAsia="zh-CN"/>
              </w:rPr>
              <w:t xml:space="preserve">  垂深3850m井组相邻采灌井A靶点距离示意图（单位：m）</w:t>
            </w:r>
          </w:p>
          <w:p w14:paraId="1483E736">
            <w:pPr>
              <w:pStyle w:val="4"/>
              <w:keepNext w:val="0"/>
              <w:keepLines w:val="0"/>
              <w:pageBreakBefore w:val="0"/>
              <w:widowControl w:val="0"/>
              <w:kinsoku/>
              <w:wordWrap/>
              <w:overflowPunct/>
              <w:topLinePunct w:val="0"/>
              <w:autoSpaceDE/>
              <w:autoSpaceDN/>
              <w:bidi w:val="0"/>
              <w:adjustRightInd/>
              <w:snapToGrid/>
              <w:spacing w:before="157" w:beforeLines="50"/>
              <w:ind w:firstLine="42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4.主要原辅材料及能源消耗</w:t>
            </w:r>
          </w:p>
          <w:p w14:paraId="526AD01C">
            <w:pPr>
              <w:pStyle w:val="4"/>
              <w:bidi w:val="0"/>
              <w:rPr>
                <w:rFonts w:hint="default" w:ascii="Times New Roman" w:hAnsi="Times New Roman" w:cs="Times New Roman"/>
                <w:b/>
                <w:bCs/>
                <w:color w:val="auto"/>
                <w:sz w:val="21"/>
                <w:szCs w:val="21"/>
                <w:highlight w:val="none"/>
              </w:rPr>
            </w:pPr>
            <w:r>
              <w:rPr>
                <w:rFonts w:hint="default" w:ascii="Times New Roman" w:hAnsi="Times New Roman" w:cs="Times New Roman"/>
                <w:color w:val="auto"/>
                <w:highlight w:val="none"/>
                <w:lang w:val="en-US" w:eastAsia="zh-CN"/>
              </w:rPr>
              <w:t>项目主要原辅材料及能源消耗如表2-4所示：</w:t>
            </w:r>
          </w:p>
          <w:p w14:paraId="14984F7A">
            <w:pPr>
              <w:adjustRightInd w:val="0"/>
              <w:snapToGrid w:val="0"/>
              <w:jc w:val="center"/>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rPr>
              <w:t>表</w:t>
            </w:r>
            <w:r>
              <w:rPr>
                <w:rFonts w:hint="default" w:ascii="Times New Roman" w:hAnsi="Times New Roman" w:cs="Times New Roman"/>
                <w:b/>
                <w:bCs/>
                <w:color w:val="auto"/>
                <w:sz w:val="24"/>
                <w:szCs w:val="24"/>
                <w:highlight w:val="none"/>
                <w:lang w:val="en-US" w:eastAsia="zh-CN"/>
              </w:rPr>
              <w:t xml:space="preserve">2-4  </w:t>
            </w:r>
            <w:r>
              <w:rPr>
                <w:rFonts w:hint="default" w:ascii="Times New Roman" w:hAnsi="Times New Roman" w:cs="Times New Roman"/>
                <w:b/>
                <w:bCs/>
                <w:color w:val="auto"/>
                <w:sz w:val="24"/>
                <w:szCs w:val="24"/>
                <w:highlight w:val="none"/>
              </w:rPr>
              <w:t>主要</w:t>
            </w:r>
            <w:r>
              <w:rPr>
                <w:rFonts w:hint="default" w:ascii="Times New Roman" w:hAnsi="Times New Roman" w:cs="Times New Roman"/>
                <w:b/>
                <w:bCs/>
                <w:color w:val="auto"/>
                <w:sz w:val="24"/>
                <w:szCs w:val="24"/>
                <w:highlight w:val="none"/>
                <w:lang w:val="en-US" w:eastAsia="zh-CN"/>
              </w:rPr>
              <w:t>原辅材料及能源消耗</w:t>
            </w:r>
          </w:p>
          <w:tbl>
            <w:tblPr>
              <w:tblStyle w:val="22"/>
              <w:tblW w:w="5000" w:type="pct"/>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1"/>
              <w:gridCol w:w="2132"/>
              <w:gridCol w:w="1772"/>
              <w:gridCol w:w="1609"/>
              <w:gridCol w:w="2231"/>
            </w:tblGrid>
            <w:tr w14:paraId="74C1E27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tcBorders>
                    <w:tl2br w:val="nil"/>
                    <w:tr2bl w:val="nil"/>
                  </w:tcBorders>
                  <w:noWrap w:val="0"/>
                  <w:vAlign w:val="center"/>
                </w:tcPr>
                <w:p w14:paraId="16242C10">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序号</w:t>
                  </w:r>
                </w:p>
              </w:tc>
              <w:tc>
                <w:tcPr>
                  <w:tcW w:w="1268" w:type="pct"/>
                  <w:tcBorders>
                    <w:tl2br w:val="nil"/>
                    <w:tr2bl w:val="nil"/>
                  </w:tcBorders>
                  <w:noWrap w:val="0"/>
                  <w:vAlign w:val="center"/>
                </w:tcPr>
                <w:p w14:paraId="6B7C89CC">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名称</w:t>
                  </w:r>
                </w:p>
              </w:tc>
              <w:tc>
                <w:tcPr>
                  <w:tcW w:w="1054" w:type="pct"/>
                  <w:tcBorders>
                    <w:tl2br w:val="nil"/>
                    <w:tr2bl w:val="nil"/>
                  </w:tcBorders>
                  <w:noWrap w:val="0"/>
                  <w:vAlign w:val="center"/>
                </w:tcPr>
                <w:p w14:paraId="0CCDBDBE">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用量</w:t>
                  </w:r>
                </w:p>
              </w:tc>
              <w:tc>
                <w:tcPr>
                  <w:tcW w:w="957" w:type="pct"/>
                  <w:tcBorders>
                    <w:tl2br w:val="nil"/>
                    <w:tr2bl w:val="nil"/>
                  </w:tcBorders>
                  <w:noWrap w:val="0"/>
                  <w:vAlign w:val="center"/>
                </w:tcPr>
                <w:p w14:paraId="3D390A3A">
                  <w:pPr>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eastAsia="zh-CN"/>
                    </w:rPr>
                    <w:t>储存方式</w:t>
                  </w:r>
                </w:p>
              </w:tc>
              <w:tc>
                <w:tcPr>
                  <w:tcW w:w="1325" w:type="pct"/>
                  <w:tcBorders>
                    <w:tl2br w:val="nil"/>
                    <w:tr2bl w:val="nil"/>
                  </w:tcBorders>
                  <w:noWrap w:val="0"/>
                  <w:vAlign w:val="center"/>
                </w:tcPr>
                <w:p w14:paraId="713523DE">
                  <w:pPr>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备注</w:t>
                  </w:r>
                </w:p>
              </w:tc>
            </w:tr>
            <w:tr w14:paraId="04A74A6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5"/>
                  <w:tcBorders>
                    <w:tl2br w:val="nil"/>
                    <w:tr2bl w:val="nil"/>
                  </w:tcBorders>
                  <w:noWrap w:val="0"/>
                  <w:vAlign w:val="center"/>
                </w:tcPr>
                <w:p w14:paraId="53A549BE">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施工期（1</w:t>
                  </w:r>
                  <w:r>
                    <w:rPr>
                      <w:rFonts w:hint="eastAsia" w:ascii="Times New Roman" w:hAnsi="Times New Roman" w:cs="Times New Roman"/>
                      <w:color w:val="auto"/>
                      <w:highlight w:val="none"/>
                      <w:lang w:val="en-US" w:eastAsia="zh-CN"/>
                    </w:rPr>
                    <w:t>0</w:t>
                  </w:r>
                  <w:r>
                    <w:rPr>
                      <w:rFonts w:hint="default" w:ascii="Times New Roman" w:hAnsi="Times New Roman" w:cs="Times New Roman"/>
                      <w:color w:val="auto"/>
                      <w:highlight w:val="none"/>
                      <w:lang w:val="en-US" w:eastAsia="zh-CN"/>
                    </w:rPr>
                    <w:t>口井）</w:t>
                  </w:r>
                </w:p>
              </w:tc>
            </w:tr>
            <w:tr w14:paraId="392A1F3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tcBorders>
                    <w:tl2br w:val="nil"/>
                    <w:tr2bl w:val="nil"/>
                  </w:tcBorders>
                  <w:noWrap w:val="0"/>
                  <w:vAlign w:val="center"/>
                </w:tcPr>
                <w:p w14:paraId="4D8305F8">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268" w:type="pct"/>
                  <w:tcBorders>
                    <w:tl2br w:val="nil"/>
                    <w:tr2bl w:val="nil"/>
                  </w:tcBorders>
                  <w:noWrap w:val="0"/>
                  <w:vAlign w:val="center"/>
                </w:tcPr>
                <w:p w14:paraId="1BFE4B9E">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膨润土</w:t>
                  </w:r>
                </w:p>
              </w:tc>
              <w:tc>
                <w:tcPr>
                  <w:tcW w:w="1054" w:type="pct"/>
                  <w:tcBorders>
                    <w:tl2br w:val="nil"/>
                    <w:tr2bl w:val="nil"/>
                  </w:tcBorders>
                  <w:noWrap w:val="0"/>
                  <w:vAlign w:val="center"/>
                </w:tcPr>
                <w:p w14:paraId="675276B4">
                  <w:pPr>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21</w:t>
                  </w:r>
                  <w:r>
                    <w:rPr>
                      <w:rFonts w:hint="default" w:ascii="Times New Roman" w:hAnsi="Times New Roman" w:cs="Times New Roman"/>
                      <w:color w:val="auto"/>
                      <w:highlight w:val="none"/>
                      <w:lang w:val="en-US" w:eastAsia="zh-CN"/>
                    </w:rPr>
                    <w:t>t</w:t>
                  </w:r>
                </w:p>
              </w:tc>
              <w:tc>
                <w:tcPr>
                  <w:tcW w:w="957" w:type="pct"/>
                  <w:tcBorders>
                    <w:tl2br w:val="nil"/>
                    <w:tr2bl w:val="nil"/>
                  </w:tcBorders>
                  <w:noWrap w:val="0"/>
                  <w:vAlign w:val="center"/>
                </w:tcPr>
                <w:p w14:paraId="38B40387">
                  <w:pPr>
                    <w:bidi w:val="0"/>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rPr>
                    <w:t>袋装，库房放置</w:t>
                  </w:r>
                </w:p>
              </w:tc>
              <w:tc>
                <w:tcPr>
                  <w:tcW w:w="1325" w:type="pct"/>
                  <w:tcBorders>
                    <w:tl2br w:val="nil"/>
                    <w:tr2bl w:val="nil"/>
                  </w:tcBorders>
                  <w:noWrap w:val="0"/>
                  <w:vAlign w:val="center"/>
                </w:tcPr>
                <w:p w14:paraId="13C36150">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建设期用量</w:t>
                  </w:r>
                </w:p>
              </w:tc>
            </w:tr>
            <w:tr w14:paraId="3B11BB1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tcBorders>
                    <w:tl2br w:val="nil"/>
                    <w:tr2bl w:val="nil"/>
                  </w:tcBorders>
                  <w:noWrap w:val="0"/>
                  <w:vAlign w:val="center"/>
                </w:tcPr>
                <w:p w14:paraId="2FD25884">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1268" w:type="pct"/>
                  <w:tcBorders>
                    <w:tl2br w:val="nil"/>
                    <w:tr2bl w:val="nil"/>
                  </w:tcBorders>
                  <w:noWrap w:val="0"/>
                  <w:vAlign w:val="center"/>
                </w:tcPr>
                <w:p w14:paraId="142BDD7B">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碳酸钠</w:t>
                  </w:r>
                </w:p>
              </w:tc>
              <w:tc>
                <w:tcPr>
                  <w:tcW w:w="1054" w:type="pct"/>
                  <w:tcBorders>
                    <w:tl2br w:val="nil"/>
                    <w:tr2bl w:val="nil"/>
                  </w:tcBorders>
                  <w:noWrap w:val="0"/>
                  <w:vAlign w:val="center"/>
                </w:tcPr>
                <w:p w14:paraId="36B2FB9F">
                  <w:pPr>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3.1</w:t>
                  </w:r>
                  <w:r>
                    <w:rPr>
                      <w:rFonts w:hint="default" w:ascii="Times New Roman" w:hAnsi="Times New Roman" w:cs="Times New Roman"/>
                      <w:color w:val="auto"/>
                      <w:highlight w:val="none"/>
                      <w:lang w:val="en-US" w:eastAsia="zh-CN"/>
                    </w:rPr>
                    <w:t>t</w:t>
                  </w:r>
                </w:p>
              </w:tc>
              <w:tc>
                <w:tcPr>
                  <w:tcW w:w="957" w:type="pct"/>
                  <w:tcBorders>
                    <w:tl2br w:val="nil"/>
                    <w:tr2bl w:val="nil"/>
                  </w:tcBorders>
                  <w:noWrap w:val="0"/>
                  <w:vAlign w:val="center"/>
                </w:tcPr>
                <w:p w14:paraId="14D93A93">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袋装，库房放置</w:t>
                  </w:r>
                </w:p>
              </w:tc>
              <w:tc>
                <w:tcPr>
                  <w:tcW w:w="1325" w:type="pct"/>
                  <w:tcBorders>
                    <w:tl2br w:val="nil"/>
                    <w:tr2bl w:val="nil"/>
                  </w:tcBorders>
                  <w:noWrap w:val="0"/>
                  <w:vAlign w:val="center"/>
                </w:tcPr>
                <w:p w14:paraId="114D7EE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建设期用量</w:t>
                  </w:r>
                </w:p>
              </w:tc>
            </w:tr>
            <w:tr w14:paraId="08346BE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tcBorders>
                    <w:tl2br w:val="nil"/>
                    <w:tr2bl w:val="nil"/>
                  </w:tcBorders>
                  <w:noWrap w:val="0"/>
                  <w:vAlign w:val="center"/>
                </w:tcPr>
                <w:p w14:paraId="59BCE204">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1268" w:type="pct"/>
                  <w:tcBorders>
                    <w:tl2br w:val="nil"/>
                    <w:tr2bl w:val="nil"/>
                  </w:tcBorders>
                  <w:noWrap w:val="0"/>
                  <w:vAlign w:val="center"/>
                </w:tcPr>
                <w:p w14:paraId="0210075D">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羧甲基纤维素钠（C</w:t>
                  </w:r>
                  <w:r>
                    <w:rPr>
                      <w:rFonts w:hint="default" w:ascii="Times New Roman" w:hAnsi="Times New Roman" w:cs="Times New Roman"/>
                      <w:color w:val="auto"/>
                      <w:highlight w:val="none"/>
                    </w:rPr>
                    <w:t>MC</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HV</w:t>
                  </w:r>
                  <w:r>
                    <w:rPr>
                      <w:rFonts w:hint="default" w:ascii="Times New Roman" w:hAnsi="Times New Roman" w:cs="Times New Roman"/>
                      <w:color w:val="auto"/>
                      <w:highlight w:val="none"/>
                      <w:lang w:eastAsia="zh-CN"/>
                    </w:rPr>
                    <w:t>）</w:t>
                  </w:r>
                </w:p>
              </w:tc>
              <w:tc>
                <w:tcPr>
                  <w:tcW w:w="1054" w:type="pct"/>
                  <w:tcBorders>
                    <w:tl2br w:val="nil"/>
                    <w:tr2bl w:val="nil"/>
                  </w:tcBorders>
                  <w:noWrap w:val="0"/>
                  <w:vAlign w:val="center"/>
                </w:tcPr>
                <w:p w14:paraId="6244DA3C">
                  <w:pPr>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8.3</w:t>
                  </w:r>
                  <w:r>
                    <w:rPr>
                      <w:rFonts w:hint="default" w:ascii="Times New Roman" w:hAnsi="Times New Roman" w:cs="Times New Roman"/>
                      <w:color w:val="auto"/>
                      <w:highlight w:val="none"/>
                      <w:lang w:val="en-US" w:eastAsia="zh-CN"/>
                    </w:rPr>
                    <w:t>t</w:t>
                  </w:r>
                </w:p>
              </w:tc>
              <w:tc>
                <w:tcPr>
                  <w:tcW w:w="957" w:type="pct"/>
                  <w:tcBorders>
                    <w:tl2br w:val="nil"/>
                    <w:tr2bl w:val="nil"/>
                  </w:tcBorders>
                  <w:noWrap w:val="0"/>
                  <w:vAlign w:val="center"/>
                </w:tcPr>
                <w:p w14:paraId="30993333">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袋装，库房放置</w:t>
                  </w:r>
                </w:p>
              </w:tc>
              <w:tc>
                <w:tcPr>
                  <w:tcW w:w="1325" w:type="pct"/>
                  <w:tcBorders>
                    <w:tl2br w:val="nil"/>
                    <w:tr2bl w:val="nil"/>
                  </w:tcBorders>
                  <w:noWrap w:val="0"/>
                  <w:vAlign w:val="center"/>
                </w:tcPr>
                <w:p w14:paraId="68E86AE2">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建设期用量</w:t>
                  </w:r>
                </w:p>
              </w:tc>
            </w:tr>
            <w:tr w14:paraId="0563305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tcBorders>
                    <w:tl2br w:val="nil"/>
                    <w:tr2bl w:val="nil"/>
                  </w:tcBorders>
                  <w:noWrap w:val="0"/>
                  <w:vAlign w:val="center"/>
                </w:tcPr>
                <w:p w14:paraId="638C94BF">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1268" w:type="pct"/>
                  <w:tcBorders>
                    <w:tl2br w:val="nil"/>
                    <w:tr2bl w:val="nil"/>
                  </w:tcBorders>
                  <w:noWrap w:val="0"/>
                  <w:vAlign w:val="center"/>
                </w:tcPr>
                <w:p w14:paraId="5DB5056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氯化钙</w:t>
                  </w:r>
                </w:p>
              </w:tc>
              <w:tc>
                <w:tcPr>
                  <w:tcW w:w="1054" w:type="pct"/>
                  <w:tcBorders>
                    <w:tl2br w:val="nil"/>
                    <w:tr2bl w:val="nil"/>
                  </w:tcBorders>
                  <w:noWrap w:val="0"/>
                  <w:vAlign w:val="center"/>
                </w:tcPr>
                <w:p w14:paraId="6FF37C7C">
                  <w:pPr>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6.3</w:t>
                  </w:r>
                  <w:r>
                    <w:rPr>
                      <w:rFonts w:hint="default" w:ascii="Times New Roman" w:hAnsi="Times New Roman" w:cs="Times New Roman"/>
                      <w:color w:val="auto"/>
                      <w:highlight w:val="none"/>
                      <w:lang w:val="en-US" w:eastAsia="zh-CN"/>
                    </w:rPr>
                    <w:t>t</w:t>
                  </w:r>
                </w:p>
              </w:tc>
              <w:tc>
                <w:tcPr>
                  <w:tcW w:w="957" w:type="pct"/>
                  <w:tcBorders>
                    <w:tl2br w:val="nil"/>
                    <w:tr2bl w:val="nil"/>
                  </w:tcBorders>
                  <w:noWrap w:val="0"/>
                  <w:vAlign w:val="center"/>
                </w:tcPr>
                <w:p w14:paraId="309B550D">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袋装，库房放置</w:t>
                  </w:r>
                </w:p>
              </w:tc>
              <w:tc>
                <w:tcPr>
                  <w:tcW w:w="1325" w:type="pct"/>
                  <w:tcBorders>
                    <w:tl2br w:val="nil"/>
                    <w:tr2bl w:val="nil"/>
                  </w:tcBorders>
                  <w:noWrap w:val="0"/>
                  <w:vAlign w:val="center"/>
                </w:tcPr>
                <w:p w14:paraId="74524E79">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建设期用量</w:t>
                  </w:r>
                </w:p>
              </w:tc>
            </w:tr>
            <w:tr w14:paraId="2C04A37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tcBorders>
                    <w:tl2br w:val="nil"/>
                    <w:tr2bl w:val="nil"/>
                  </w:tcBorders>
                  <w:noWrap w:val="0"/>
                  <w:vAlign w:val="center"/>
                </w:tcPr>
                <w:p w14:paraId="20D7E8D9">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1268" w:type="pct"/>
                  <w:tcBorders>
                    <w:tl2br w:val="nil"/>
                    <w:tr2bl w:val="nil"/>
                  </w:tcBorders>
                  <w:noWrap w:val="0"/>
                  <w:vAlign w:val="center"/>
                </w:tcPr>
                <w:p w14:paraId="2DD3830E">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铵盐</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主要成分为氯化铵</w:t>
                  </w:r>
                  <w:r>
                    <w:rPr>
                      <w:rFonts w:hint="default" w:ascii="Times New Roman" w:hAnsi="Times New Roman" w:cs="Times New Roman"/>
                      <w:color w:val="auto"/>
                      <w:highlight w:val="none"/>
                      <w:lang w:eastAsia="zh-CN"/>
                    </w:rPr>
                    <w:t>）</w:t>
                  </w:r>
                </w:p>
              </w:tc>
              <w:tc>
                <w:tcPr>
                  <w:tcW w:w="1054" w:type="pct"/>
                  <w:tcBorders>
                    <w:tl2br w:val="nil"/>
                    <w:tr2bl w:val="nil"/>
                  </w:tcBorders>
                  <w:noWrap w:val="0"/>
                  <w:vAlign w:val="center"/>
                </w:tcPr>
                <w:p w14:paraId="5D8A155B">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r>
                    <w:rPr>
                      <w:rFonts w:hint="eastAsia" w:cs="Times New Roman"/>
                      <w:color w:val="auto"/>
                      <w:highlight w:val="none"/>
                      <w:lang w:val="en-US" w:eastAsia="zh-CN"/>
                    </w:rPr>
                    <w:t>1.6</w:t>
                  </w:r>
                  <w:r>
                    <w:rPr>
                      <w:rFonts w:hint="default" w:ascii="Times New Roman" w:hAnsi="Times New Roman" w:cs="Times New Roman"/>
                      <w:color w:val="auto"/>
                      <w:highlight w:val="none"/>
                      <w:lang w:val="en-US" w:eastAsia="zh-CN"/>
                    </w:rPr>
                    <w:t>t</w:t>
                  </w:r>
                </w:p>
              </w:tc>
              <w:tc>
                <w:tcPr>
                  <w:tcW w:w="957" w:type="pct"/>
                  <w:tcBorders>
                    <w:tl2br w:val="nil"/>
                    <w:tr2bl w:val="nil"/>
                  </w:tcBorders>
                  <w:noWrap w:val="0"/>
                  <w:vAlign w:val="center"/>
                </w:tcPr>
                <w:p w14:paraId="6573826F">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袋装，库房放置</w:t>
                  </w:r>
                </w:p>
              </w:tc>
              <w:tc>
                <w:tcPr>
                  <w:tcW w:w="1325" w:type="pct"/>
                  <w:tcBorders>
                    <w:tl2br w:val="nil"/>
                    <w:tr2bl w:val="nil"/>
                  </w:tcBorders>
                  <w:noWrap w:val="0"/>
                  <w:vAlign w:val="center"/>
                </w:tcPr>
                <w:p w14:paraId="63E56100">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建设期用量</w:t>
                  </w:r>
                </w:p>
              </w:tc>
            </w:tr>
            <w:tr w14:paraId="11AE3B3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tcBorders>
                    <w:tl2br w:val="nil"/>
                    <w:tr2bl w:val="nil"/>
                  </w:tcBorders>
                  <w:noWrap w:val="0"/>
                  <w:vAlign w:val="center"/>
                </w:tcPr>
                <w:p w14:paraId="50D2D639">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w:t>
                  </w:r>
                </w:p>
              </w:tc>
              <w:tc>
                <w:tcPr>
                  <w:tcW w:w="1268" w:type="pct"/>
                  <w:tcBorders>
                    <w:tl2br w:val="nil"/>
                    <w:tr2bl w:val="nil"/>
                  </w:tcBorders>
                  <w:noWrap w:val="0"/>
                  <w:vAlign w:val="center"/>
                </w:tcPr>
                <w:p w14:paraId="0554394C">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降滤失剂</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主要成分为</w:t>
                  </w:r>
                  <w:r>
                    <w:rPr>
                      <w:rFonts w:hint="default" w:ascii="Times New Roman" w:hAnsi="Times New Roman" w:cs="Times New Roman"/>
                      <w:color w:val="auto"/>
                      <w:highlight w:val="none"/>
                      <w:lang w:eastAsia="zh-CN"/>
                    </w:rPr>
                    <w:t>酚醛树脂聚合物）</w:t>
                  </w:r>
                </w:p>
              </w:tc>
              <w:tc>
                <w:tcPr>
                  <w:tcW w:w="1054" w:type="pct"/>
                  <w:tcBorders>
                    <w:tl2br w:val="nil"/>
                    <w:tr2bl w:val="nil"/>
                  </w:tcBorders>
                  <w:noWrap w:val="0"/>
                  <w:vAlign w:val="center"/>
                </w:tcPr>
                <w:p w14:paraId="31CB8E08">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r>
                    <w:rPr>
                      <w:rFonts w:hint="eastAsia" w:cs="Times New Roman"/>
                      <w:color w:val="auto"/>
                      <w:highlight w:val="none"/>
                      <w:lang w:val="en-US" w:eastAsia="zh-CN"/>
                    </w:rPr>
                    <w:t>1.6</w:t>
                  </w:r>
                  <w:r>
                    <w:rPr>
                      <w:rFonts w:hint="default" w:ascii="Times New Roman" w:hAnsi="Times New Roman" w:cs="Times New Roman"/>
                      <w:color w:val="auto"/>
                      <w:highlight w:val="none"/>
                      <w:lang w:val="en-US" w:eastAsia="zh-CN"/>
                    </w:rPr>
                    <w:t>t</w:t>
                  </w:r>
                </w:p>
              </w:tc>
              <w:tc>
                <w:tcPr>
                  <w:tcW w:w="957" w:type="pct"/>
                  <w:tcBorders>
                    <w:tl2br w:val="nil"/>
                    <w:tr2bl w:val="nil"/>
                  </w:tcBorders>
                  <w:noWrap w:val="0"/>
                  <w:vAlign w:val="center"/>
                </w:tcPr>
                <w:p w14:paraId="150BD940">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袋装，库房放置</w:t>
                  </w:r>
                </w:p>
              </w:tc>
              <w:tc>
                <w:tcPr>
                  <w:tcW w:w="1325" w:type="pct"/>
                  <w:tcBorders>
                    <w:tl2br w:val="nil"/>
                    <w:tr2bl w:val="nil"/>
                  </w:tcBorders>
                  <w:noWrap w:val="0"/>
                  <w:vAlign w:val="center"/>
                </w:tcPr>
                <w:p w14:paraId="22D117CF">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建设期用量</w:t>
                  </w:r>
                </w:p>
              </w:tc>
            </w:tr>
            <w:tr w14:paraId="3F68492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tcBorders>
                    <w:tl2br w:val="nil"/>
                    <w:tr2bl w:val="nil"/>
                  </w:tcBorders>
                  <w:noWrap w:val="0"/>
                  <w:vAlign w:val="center"/>
                </w:tcPr>
                <w:p w14:paraId="766E607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w:t>
                  </w:r>
                </w:p>
              </w:tc>
              <w:tc>
                <w:tcPr>
                  <w:tcW w:w="1268" w:type="pct"/>
                  <w:tcBorders>
                    <w:tl2br w:val="nil"/>
                    <w:tr2bl w:val="nil"/>
                  </w:tcBorders>
                  <w:noWrap w:val="0"/>
                  <w:vAlign w:val="center"/>
                </w:tcPr>
                <w:p w14:paraId="5CA64380">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润滑剂</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主要成分为石墨粉</w:t>
                  </w:r>
                  <w:r>
                    <w:rPr>
                      <w:rFonts w:hint="default" w:ascii="Times New Roman" w:hAnsi="Times New Roman" w:cs="Times New Roman"/>
                      <w:color w:val="auto"/>
                      <w:highlight w:val="none"/>
                      <w:lang w:eastAsia="zh-CN"/>
                    </w:rPr>
                    <w:t>）</w:t>
                  </w:r>
                </w:p>
              </w:tc>
              <w:tc>
                <w:tcPr>
                  <w:tcW w:w="1054" w:type="pct"/>
                  <w:tcBorders>
                    <w:tl2br w:val="nil"/>
                    <w:tr2bl w:val="nil"/>
                  </w:tcBorders>
                  <w:noWrap w:val="0"/>
                  <w:vAlign w:val="center"/>
                </w:tcPr>
                <w:p w14:paraId="4724C98B">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r>
                    <w:rPr>
                      <w:rFonts w:hint="eastAsia" w:cs="Times New Roman"/>
                      <w:color w:val="auto"/>
                      <w:highlight w:val="none"/>
                      <w:lang w:val="en-US" w:eastAsia="zh-CN"/>
                    </w:rPr>
                    <w:t>6.8</w:t>
                  </w:r>
                  <w:r>
                    <w:rPr>
                      <w:rFonts w:hint="default" w:ascii="Times New Roman" w:hAnsi="Times New Roman" w:cs="Times New Roman"/>
                      <w:color w:val="auto"/>
                      <w:highlight w:val="none"/>
                      <w:lang w:val="en-US" w:eastAsia="zh-CN"/>
                    </w:rPr>
                    <w:t>t</w:t>
                  </w:r>
                </w:p>
              </w:tc>
              <w:tc>
                <w:tcPr>
                  <w:tcW w:w="957" w:type="pct"/>
                  <w:tcBorders>
                    <w:tl2br w:val="nil"/>
                    <w:tr2bl w:val="nil"/>
                  </w:tcBorders>
                  <w:noWrap w:val="0"/>
                  <w:vAlign w:val="center"/>
                </w:tcPr>
                <w:p w14:paraId="2A7D5062">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袋装，库房放置</w:t>
                  </w:r>
                </w:p>
              </w:tc>
              <w:tc>
                <w:tcPr>
                  <w:tcW w:w="1325" w:type="pct"/>
                  <w:tcBorders>
                    <w:tl2br w:val="nil"/>
                    <w:tr2bl w:val="nil"/>
                  </w:tcBorders>
                  <w:noWrap w:val="0"/>
                  <w:vAlign w:val="center"/>
                </w:tcPr>
                <w:p w14:paraId="595DD864">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建设期用量</w:t>
                  </w:r>
                </w:p>
              </w:tc>
            </w:tr>
            <w:tr w14:paraId="473FA02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tcBorders>
                    <w:tl2br w:val="nil"/>
                    <w:tr2bl w:val="nil"/>
                  </w:tcBorders>
                  <w:noWrap w:val="0"/>
                  <w:vAlign w:val="center"/>
                </w:tcPr>
                <w:p w14:paraId="5A19B9CB">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w:t>
                  </w:r>
                </w:p>
              </w:tc>
              <w:tc>
                <w:tcPr>
                  <w:tcW w:w="1268" w:type="pct"/>
                  <w:tcBorders>
                    <w:tl2br w:val="nil"/>
                    <w:tr2bl w:val="nil"/>
                  </w:tcBorders>
                  <w:noWrap w:val="0"/>
                  <w:vAlign w:val="center"/>
                </w:tcPr>
                <w:p w14:paraId="77322BF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抗温剂</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主要成分为酚醛树脂聚合物</w:t>
                  </w:r>
                  <w:r>
                    <w:rPr>
                      <w:rFonts w:hint="default" w:ascii="Times New Roman" w:hAnsi="Times New Roman" w:cs="Times New Roman"/>
                      <w:color w:val="auto"/>
                      <w:highlight w:val="none"/>
                      <w:lang w:eastAsia="zh-CN"/>
                    </w:rPr>
                    <w:t>）</w:t>
                  </w:r>
                </w:p>
              </w:tc>
              <w:tc>
                <w:tcPr>
                  <w:tcW w:w="1054" w:type="pct"/>
                  <w:tcBorders>
                    <w:tl2br w:val="nil"/>
                    <w:tr2bl w:val="nil"/>
                  </w:tcBorders>
                  <w:noWrap w:val="0"/>
                  <w:vAlign w:val="center"/>
                </w:tcPr>
                <w:p w14:paraId="526B10DA">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r>
                    <w:rPr>
                      <w:rFonts w:hint="eastAsia" w:cs="Times New Roman"/>
                      <w:color w:val="auto"/>
                      <w:highlight w:val="none"/>
                      <w:lang w:val="en-US" w:eastAsia="zh-CN"/>
                    </w:rPr>
                    <w:t>1.6</w:t>
                  </w:r>
                  <w:r>
                    <w:rPr>
                      <w:rFonts w:hint="default" w:ascii="Times New Roman" w:hAnsi="Times New Roman" w:cs="Times New Roman"/>
                      <w:color w:val="auto"/>
                      <w:highlight w:val="none"/>
                      <w:lang w:val="en-US" w:eastAsia="zh-CN"/>
                    </w:rPr>
                    <w:t>t</w:t>
                  </w:r>
                </w:p>
              </w:tc>
              <w:tc>
                <w:tcPr>
                  <w:tcW w:w="957" w:type="pct"/>
                  <w:tcBorders>
                    <w:tl2br w:val="nil"/>
                    <w:tr2bl w:val="nil"/>
                  </w:tcBorders>
                  <w:noWrap w:val="0"/>
                  <w:vAlign w:val="center"/>
                </w:tcPr>
                <w:p w14:paraId="7F93DE8A">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袋装，库房放置</w:t>
                  </w:r>
                </w:p>
              </w:tc>
              <w:tc>
                <w:tcPr>
                  <w:tcW w:w="1325" w:type="pct"/>
                  <w:tcBorders>
                    <w:tl2br w:val="nil"/>
                    <w:tr2bl w:val="nil"/>
                  </w:tcBorders>
                  <w:noWrap w:val="0"/>
                  <w:vAlign w:val="center"/>
                </w:tcPr>
                <w:p w14:paraId="578299DF">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建设期用量</w:t>
                  </w:r>
                </w:p>
              </w:tc>
            </w:tr>
            <w:tr w14:paraId="6AA3F6C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5"/>
                  <w:tcBorders>
                    <w:tl2br w:val="nil"/>
                    <w:tr2bl w:val="nil"/>
                  </w:tcBorders>
                  <w:noWrap w:val="0"/>
                  <w:vAlign w:val="center"/>
                </w:tcPr>
                <w:p w14:paraId="1D754021">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运营期</w:t>
                  </w:r>
                </w:p>
              </w:tc>
            </w:tr>
            <w:tr w14:paraId="7BCB222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tcBorders>
                    <w:tl2br w:val="nil"/>
                    <w:tr2bl w:val="nil"/>
                  </w:tcBorders>
                  <w:noWrap w:val="0"/>
                  <w:vAlign w:val="center"/>
                </w:tcPr>
                <w:p w14:paraId="2F4892CF">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268" w:type="pct"/>
                  <w:tcBorders>
                    <w:tl2br w:val="nil"/>
                    <w:tr2bl w:val="nil"/>
                  </w:tcBorders>
                  <w:noWrap w:val="0"/>
                  <w:vAlign w:val="center"/>
                </w:tcPr>
                <w:p w14:paraId="5554E0DD">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工业盐</w:t>
                  </w:r>
                </w:p>
              </w:tc>
              <w:tc>
                <w:tcPr>
                  <w:tcW w:w="1054" w:type="pct"/>
                  <w:tcBorders>
                    <w:tl2br w:val="nil"/>
                    <w:tr2bl w:val="nil"/>
                  </w:tcBorders>
                  <w:noWrap w:val="0"/>
                  <w:vAlign w:val="center"/>
                </w:tcPr>
                <w:p w14:paraId="1D39F05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2.5t/</w:t>
                  </w:r>
                  <w:r>
                    <w:rPr>
                      <w:rFonts w:hint="default" w:ascii="Times New Roman" w:hAnsi="Times New Roman" w:cs="Times New Roman"/>
                      <w:color w:val="auto"/>
                      <w:highlight w:val="none"/>
                    </w:rPr>
                    <w:t>a</w:t>
                  </w:r>
                </w:p>
              </w:tc>
              <w:tc>
                <w:tcPr>
                  <w:tcW w:w="957" w:type="pct"/>
                  <w:tcBorders>
                    <w:tl2br w:val="nil"/>
                    <w:tr2bl w:val="nil"/>
                  </w:tcBorders>
                  <w:noWrap w:val="0"/>
                  <w:vAlign w:val="center"/>
                </w:tcPr>
                <w:p w14:paraId="69B1D166">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325" w:type="pct"/>
                  <w:tcBorders>
                    <w:tl2br w:val="nil"/>
                    <w:tr2bl w:val="nil"/>
                  </w:tcBorders>
                  <w:noWrap w:val="0"/>
                  <w:vAlign w:val="center"/>
                </w:tcPr>
                <w:p w14:paraId="0DA1CC7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采暖季反冲洗用</w:t>
                  </w:r>
                </w:p>
              </w:tc>
            </w:tr>
            <w:tr w14:paraId="3FDC07E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tcBorders>
                    <w:tl2br w:val="nil"/>
                    <w:tr2bl w:val="nil"/>
                  </w:tcBorders>
                  <w:noWrap w:val="0"/>
                  <w:vAlign w:val="center"/>
                </w:tcPr>
                <w:p w14:paraId="52FA8831">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1268" w:type="pct"/>
                  <w:tcBorders>
                    <w:tl2br w:val="nil"/>
                    <w:tr2bl w:val="nil"/>
                  </w:tcBorders>
                  <w:noWrap w:val="0"/>
                  <w:vAlign w:val="center"/>
                </w:tcPr>
                <w:p w14:paraId="47178D2F">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回灌过滤装置滤芯</w:t>
                  </w:r>
                </w:p>
              </w:tc>
              <w:tc>
                <w:tcPr>
                  <w:tcW w:w="1054" w:type="pct"/>
                  <w:tcBorders>
                    <w:tl2br w:val="nil"/>
                    <w:tr2bl w:val="nil"/>
                  </w:tcBorders>
                  <w:noWrap w:val="0"/>
                  <w:vAlign w:val="center"/>
                </w:tcPr>
                <w:p w14:paraId="659DC027">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2t/</w:t>
                  </w:r>
                  <w:r>
                    <w:rPr>
                      <w:rFonts w:hint="default" w:ascii="Times New Roman" w:hAnsi="Times New Roman" w:cs="Times New Roman"/>
                      <w:color w:val="auto"/>
                      <w:highlight w:val="none"/>
                    </w:rPr>
                    <w:t>a</w:t>
                  </w:r>
                </w:p>
              </w:tc>
              <w:tc>
                <w:tcPr>
                  <w:tcW w:w="957" w:type="pct"/>
                  <w:tcBorders>
                    <w:tl2br w:val="nil"/>
                    <w:tr2bl w:val="nil"/>
                  </w:tcBorders>
                  <w:noWrap w:val="0"/>
                  <w:vAlign w:val="center"/>
                </w:tcPr>
                <w:p w14:paraId="663D136E">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325" w:type="pct"/>
                  <w:tcBorders>
                    <w:tl2br w:val="nil"/>
                    <w:tr2bl w:val="nil"/>
                  </w:tcBorders>
                  <w:noWrap w:val="0"/>
                  <w:vAlign w:val="center"/>
                </w:tcPr>
                <w:p w14:paraId="0ED545EC">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每年供暖季更换2次</w:t>
                  </w:r>
                </w:p>
              </w:tc>
            </w:tr>
            <w:tr w14:paraId="720AB97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tcBorders>
                    <w:tl2br w:val="nil"/>
                    <w:tr2bl w:val="nil"/>
                  </w:tcBorders>
                  <w:noWrap w:val="0"/>
                  <w:vAlign w:val="center"/>
                </w:tcPr>
                <w:p w14:paraId="5B101694">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3</w:t>
                  </w:r>
                </w:p>
              </w:tc>
              <w:tc>
                <w:tcPr>
                  <w:tcW w:w="1268" w:type="pct"/>
                  <w:tcBorders>
                    <w:tl2br w:val="nil"/>
                    <w:tr2bl w:val="nil"/>
                  </w:tcBorders>
                  <w:noWrap w:val="0"/>
                  <w:vAlign w:val="center"/>
                </w:tcPr>
                <w:p w14:paraId="42242F9A">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离子交换树脂</w:t>
                  </w:r>
                </w:p>
              </w:tc>
              <w:tc>
                <w:tcPr>
                  <w:tcW w:w="1054" w:type="pct"/>
                  <w:tcBorders>
                    <w:tl2br w:val="nil"/>
                    <w:tr2bl w:val="nil"/>
                  </w:tcBorders>
                  <w:noWrap w:val="0"/>
                  <w:vAlign w:val="center"/>
                </w:tcPr>
                <w:p w14:paraId="36F39849">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0.5t/（2a）</w:t>
                  </w:r>
                </w:p>
              </w:tc>
              <w:tc>
                <w:tcPr>
                  <w:tcW w:w="957" w:type="pct"/>
                  <w:tcBorders>
                    <w:tl2br w:val="nil"/>
                    <w:tr2bl w:val="nil"/>
                  </w:tcBorders>
                  <w:noWrap w:val="0"/>
                  <w:vAlign w:val="center"/>
                </w:tcPr>
                <w:p w14:paraId="721EF6AA">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325" w:type="pct"/>
                  <w:tcBorders>
                    <w:tl2br w:val="nil"/>
                    <w:tr2bl w:val="nil"/>
                  </w:tcBorders>
                  <w:noWrap w:val="0"/>
                  <w:vAlign w:val="center"/>
                </w:tcPr>
                <w:p w14:paraId="14D9CA4B">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两年更换一次</w:t>
                  </w:r>
                </w:p>
              </w:tc>
            </w:tr>
            <w:tr w14:paraId="716C4B8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4" w:type="pct"/>
                  <w:tcBorders>
                    <w:tl2br w:val="nil"/>
                    <w:tr2bl w:val="nil"/>
                  </w:tcBorders>
                  <w:noWrap w:val="0"/>
                  <w:vAlign w:val="center"/>
                </w:tcPr>
                <w:p w14:paraId="12C40F95">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4</w:t>
                  </w:r>
                </w:p>
              </w:tc>
              <w:tc>
                <w:tcPr>
                  <w:tcW w:w="1268" w:type="pct"/>
                  <w:tcBorders>
                    <w:tl2br w:val="nil"/>
                    <w:tr2bl w:val="nil"/>
                  </w:tcBorders>
                  <w:noWrap w:val="0"/>
                  <w:vAlign w:val="center"/>
                </w:tcPr>
                <w:p w14:paraId="7738288F">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地热水</w:t>
                  </w:r>
                </w:p>
              </w:tc>
              <w:tc>
                <w:tcPr>
                  <w:tcW w:w="1054" w:type="pct"/>
                  <w:tcBorders>
                    <w:tl2br w:val="nil"/>
                    <w:tr2bl w:val="nil"/>
                  </w:tcBorders>
                  <w:noWrap w:val="0"/>
                  <w:vAlign w:val="center"/>
                </w:tcPr>
                <w:p w14:paraId="5586E377">
                  <w:pPr>
                    <w:bidi w:val="0"/>
                    <w:jc w:val="center"/>
                    <w:rPr>
                      <w:rFonts w:hint="default" w:ascii="Times New Roman" w:hAnsi="Times New Roman" w:cs="Times New Roman"/>
                      <w:color w:val="auto"/>
                      <w:highlight w:val="none"/>
                      <w:lang w:eastAsia="zh-CN"/>
                    </w:rPr>
                  </w:pPr>
                  <w:r>
                    <w:rPr>
                      <w:rFonts w:hint="eastAsia" w:ascii="Times New Roman" w:hAnsi="Times New Roman" w:cs="Times New Roman"/>
                      <w:color w:val="auto"/>
                      <w:highlight w:val="none"/>
                      <w:lang w:val="en-US" w:eastAsia="zh-CN"/>
                    </w:rPr>
                    <w:t>116.74</w:t>
                  </w:r>
                  <w:r>
                    <w:rPr>
                      <w:rFonts w:hint="default" w:ascii="Times New Roman" w:hAnsi="Times New Roman" w:cs="Times New Roman"/>
                      <w:color w:val="auto"/>
                      <w:highlight w:val="none"/>
                      <w:lang w:val="en-US" w:eastAsia="zh-CN"/>
                    </w:rPr>
                    <w:t>万</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/a</w:t>
                  </w:r>
                </w:p>
              </w:tc>
              <w:tc>
                <w:tcPr>
                  <w:tcW w:w="957" w:type="pct"/>
                  <w:tcBorders>
                    <w:tl2br w:val="nil"/>
                    <w:tr2bl w:val="nil"/>
                  </w:tcBorders>
                  <w:noWrap w:val="0"/>
                  <w:vAlign w:val="center"/>
                </w:tcPr>
                <w:p w14:paraId="6FBABDDB">
                  <w:pPr>
                    <w:bidi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w:t>
                  </w:r>
                </w:p>
              </w:tc>
              <w:tc>
                <w:tcPr>
                  <w:tcW w:w="1325" w:type="pct"/>
                  <w:tcBorders>
                    <w:tl2br w:val="nil"/>
                    <w:tr2bl w:val="nil"/>
                  </w:tcBorders>
                  <w:noWrap w:val="0"/>
                  <w:vAlign w:val="center"/>
                </w:tcPr>
                <w:p w14:paraId="0B218A2C">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运营期</w:t>
                  </w:r>
                  <w:r>
                    <w:rPr>
                      <w:rFonts w:hint="default" w:ascii="Times New Roman" w:hAnsi="Times New Roman" w:cs="Times New Roman"/>
                      <w:color w:val="auto"/>
                      <w:highlight w:val="none"/>
                      <w:lang w:val="en-US" w:eastAsia="zh-CN"/>
                    </w:rPr>
                    <w:t>开采量</w:t>
                  </w:r>
                </w:p>
              </w:tc>
            </w:tr>
          </w:tbl>
          <w:p w14:paraId="2BE94209">
            <w:pPr>
              <w:pStyle w:val="4"/>
              <w:keepNext w:val="0"/>
              <w:keepLines w:val="0"/>
              <w:pageBreakBefore w:val="0"/>
              <w:widowControl w:val="0"/>
              <w:kinsoku/>
              <w:wordWrap/>
              <w:overflowPunct/>
              <w:topLinePunct w:val="0"/>
              <w:autoSpaceDE/>
              <w:autoSpaceDN/>
              <w:bidi w:val="0"/>
              <w:adjustRightInd/>
              <w:snapToGrid/>
              <w:spacing w:before="157" w:beforeLines="50"/>
              <w:ind w:firstLine="42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①膨润土粉：主要矿物成分是蒙脱石，含量在85-90%，</w:t>
            </w:r>
            <w:r>
              <w:rPr>
                <w:rFonts w:hint="eastAsia" w:cs="Times New Roman"/>
                <w:color w:val="auto"/>
                <w:highlight w:val="none"/>
                <w:lang w:val="en-US" w:eastAsia="zh-CN"/>
              </w:rPr>
              <w:t>密度2~3g/cm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为松散的土状，用手指搓磨时有滑感，小块体加水后体积胀大数倍至20-30倍，在水中呈悬浮状，水少时呈糊状。配置泥浆时使用，可保护井壁。</w:t>
            </w:r>
          </w:p>
          <w:p w14:paraId="3B3FF179">
            <w:pPr>
              <w:pStyle w:val="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r>
              <w:rPr>
                <w:rFonts w:hint="default" w:ascii="Times New Roman" w:hAnsi="Times New Roman" w:cs="Times New Roman"/>
                <w:color w:val="auto"/>
                <w:highlight w:val="none"/>
              </w:rPr>
              <w:t>碳酸钠（Na</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CO</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）：分子量105.99</w:t>
            </w: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白色粉末，易溶于水和甘油，微溶于无水乙醇，难溶于丙醇</w:t>
            </w:r>
            <w:r>
              <w:rPr>
                <w:rFonts w:hint="eastAsia" w:cs="Times New Roman"/>
                <w:color w:val="auto"/>
                <w:highlight w:val="none"/>
                <w:lang w:eastAsia="zh-CN"/>
              </w:rPr>
              <w:t>，</w:t>
            </w:r>
            <w:r>
              <w:rPr>
                <w:rFonts w:hint="eastAsia" w:cs="Times New Roman"/>
                <w:color w:val="auto"/>
                <w:highlight w:val="none"/>
                <w:lang w:val="en-US" w:eastAsia="zh-CN"/>
              </w:rPr>
              <w:t>密度2.532g/cm</w:t>
            </w:r>
            <w:r>
              <w:rPr>
                <w:rFonts w:hint="eastAsia" w:cs="Times New Roman"/>
                <w:color w:val="auto"/>
                <w:highlight w:val="none"/>
                <w:vertAlign w:val="superscript"/>
                <w:lang w:val="en-US" w:eastAsia="zh-CN"/>
              </w:rPr>
              <w:t>3</w:t>
            </w:r>
            <w:r>
              <w:rPr>
                <w:rFonts w:hint="eastAsia" w:cs="Times New Roman"/>
                <w:color w:val="auto"/>
                <w:highlight w:val="none"/>
                <w:lang w:eastAsia="zh-CN"/>
              </w:rPr>
              <w:t>，</w:t>
            </w:r>
            <w:r>
              <w:rPr>
                <w:rFonts w:hint="default" w:ascii="Times New Roman" w:hAnsi="Times New Roman" w:cs="Times New Roman"/>
                <w:color w:val="auto"/>
                <w:highlight w:val="none"/>
                <w:lang w:val="en-US" w:eastAsia="zh-CN"/>
              </w:rPr>
              <w:t>熔点851℃，沸点1600℃，闪点169.8℃</w:t>
            </w:r>
            <w:r>
              <w:rPr>
                <w:rFonts w:hint="default" w:ascii="Times New Roman" w:hAnsi="Times New Roman" w:cs="Times New Roman"/>
                <w:color w:val="auto"/>
                <w:highlight w:val="none"/>
              </w:rPr>
              <w:t>。是一种重要的化工原料，主要用于平板玻璃、玻璃制品和陶瓷釉的生产</w:t>
            </w:r>
            <w:r>
              <w:rPr>
                <w:rFonts w:hint="eastAsia" w:cs="Times New Roman"/>
                <w:color w:val="auto"/>
                <w:highlight w:val="none"/>
                <w:lang w:eastAsia="zh-CN"/>
              </w:rPr>
              <w:t>，</w:t>
            </w:r>
            <w:r>
              <w:rPr>
                <w:rFonts w:hint="default" w:ascii="Times New Roman" w:hAnsi="Times New Roman" w:cs="Times New Roman"/>
                <w:color w:val="auto"/>
                <w:highlight w:val="none"/>
              </w:rPr>
              <w:t>还广泛用于生活洗涤、酸类中和和食品加工等。配置泥浆时使用，可提高膨润土浆粘度。</w:t>
            </w:r>
          </w:p>
          <w:p w14:paraId="581A5B0B">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③羧甲基纤维素（C</w:t>
            </w:r>
            <w:r>
              <w:rPr>
                <w:rFonts w:hint="default" w:ascii="Times New Roman" w:hAnsi="Times New Roman" w:cs="Times New Roman"/>
                <w:color w:val="auto"/>
                <w:highlight w:val="none"/>
              </w:rPr>
              <w:t>MC</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HV</w:t>
            </w:r>
            <w:r>
              <w:rPr>
                <w:rFonts w:hint="default" w:ascii="Times New Roman" w:hAnsi="Times New Roman" w:cs="Times New Roman"/>
                <w:color w:val="auto"/>
                <w:highlight w:val="none"/>
                <w:lang w:eastAsia="zh-CN"/>
              </w:rPr>
              <w:t>）</w:t>
            </w:r>
            <w:r>
              <w:rPr>
                <w:rFonts w:hint="eastAsia" w:cs="Times New Roman"/>
                <w:color w:val="auto"/>
                <w:highlight w:val="none"/>
                <w:lang w:eastAsia="zh-CN"/>
              </w:rPr>
              <w:t>：</w:t>
            </w:r>
            <w:r>
              <w:rPr>
                <w:rFonts w:hint="default" w:ascii="Times New Roman" w:hAnsi="Times New Roman" w:cs="Times New Roman"/>
                <w:color w:val="auto"/>
                <w:highlight w:val="none"/>
                <w:lang w:val="en-US" w:eastAsia="zh-CN"/>
              </w:rPr>
              <w:t>是由天然纤维素经过化学改性得到的一种水溶性纤维素醚。由于羧甲基纤维素酸式结构的水溶性不好，为了能够更好地对其进行应用，其产品普遍制成钠盐。白色至淡黄色粉末、粒状或纤维状物质，吸湿性强，易溶于水，在中性或碱性时，溶液呈高粘度液。广泛用于石油工业掘井泥浆处理剂等，在水处理中用作絮凝剂，主要用于废水污泥处理，可以提高滤饼的固体含量。</w:t>
            </w:r>
          </w:p>
          <w:p w14:paraId="1409A7A9">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④氯化钙</w:t>
            </w:r>
            <w:r>
              <w:rPr>
                <w:rFonts w:hint="eastAsia" w:cs="Times New Roman"/>
                <w:color w:val="auto"/>
                <w:highlight w:val="none"/>
                <w:lang w:val="en-US" w:eastAsia="zh-CN"/>
              </w:rPr>
              <w:t>（CaCl</w:t>
            </w:r>
            <w:r>
              <w:rPr>
                <w:rFonts w:hint="eastAsia" w:cs="Times New Roman"/>
                <w:color w:val="auto"/>
                <w:highlight w:val="none"/>
                <w:vertAlign w:val="subscript"/>
                <w:lang w:val="en-US" w:eastAsia="zh-CN"/>
              </w:rPr>
              <w:t>2</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分子量</w:t>
            </w:r>
            <w:r>
              <w:rPr>
                <w:rFonts w:hint="eastAsia" w:cs="Times New Roman"/>
                <w:color w:val="auto"/>
                <w:highlight w:val="none"/>
                <w:lang w:val="en-US" w:eastAsia="zh-CN"/>
              </w:rPr>
              <w:t>110.98，</w:t>
            </w:r>
            <w:r>
              <w:rPr>
                <w:rFonts w:hint="default" w:ascii="Times New Roman" w:hAnsi="Times New Roman" w:cs="Times New Roman"/>
                <w:color w:val="auto"/>
                <w:highlight w:val="none"/>
                <w:lang w:val="en-US" w:eastAsia="zh-CN"/>
              </w:rPr>
              <w:t>白色或略带黄色的固体无机化合物</w:t>
            </w:r>
            <w:r>
              <w:rPr>
                <w:rFonts w:hint="eastAsia" w:cs="Times New Roman"/>
                <w:color w:val="auto"/>
                <w:highlight w:val="none"/>
                <w:lang w:val="en-US" w:eastAsia="zh-CN"/>
              </w:rPr>
              <w:t>，密度2.15g/cm</w:t>
            </w:r>
            <w:r>
              <w:rPr>
                <w:rFonts w:hint="eastAsia" w:cs="Times New Roman"/>
                <w:color w:val="auto"/>
                <w:highlight w:val="none"/>
                <w:vertAlign w:val="superscript"/>
                <w:lang w:val="en-US" w:eastAsia="zh-CN"/>
              </w:rPr>
              <w:t>3</w:t>
            </w:r>
            <w:r>
              <w:rPr>
                <w:rFonts w:hint="eastAsia" w:cs="Times New Roman"/>
                <w:color w:val="auto"/>
                <w:highlight w:val="none"/>
                <w:lang w:eastAsia="zh-CN"/>
              </w:rPr>
              <w:t>，</w:t>
            </w:r>
            <w:r>
              <w:rPr>
                <w:rFonts w:hint="default" w:ascii="Times New Roman" w:hAnsi="Times New Roman" w:cs="Times New Roman"/>
                <w:color w:val="auto"/>
                <w:highlight w:val="none"/>
                <w:lang w:val="en-US" w:eastAsia="zh-CN"/>
              </w:rPr>
              <w:t>熔点</w:t>
            </w:r>
            <w:r>
              <w:rPr>
                <w:rFonts w:hint="eastAsia" w:ascii="Times New Roman" w:hAnsi="Times New Roman" w:cs="Times New Roman"/>
                <w:color w:val="auto"/>
                <w:highlight w:val="none"/>
                <w:lang w:val="en-US" w:eastAsia="zh-CN"/>
              </w:rPr>
              <w:t>772</w:t>
            </w:r>
            <w:r>
              <w:rPr>
                <w:rFonts w:hint="default" w:ascii="Times New Roman" w:hAnsi="Times New Roman" w:cs="Times New Roman"/>
                <w:color w:val="auto"/>
                <w:highlight w:val="none"/>
                <w:lang w:val="en-US" w:eastAsia="zh-CN"/>
              </w:rPr>
              <w:t>℃，沸点1600℃</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属于盐类，其高溶解性使其能在水中迅速溶解，释放出大量的热量，因而在需要快速加热或干燥的应用中非常有用。此外，氯化钙也常应用于包括制冷设备所用的盐水、道路融冰剂和干燥剂中。</w:t>
            </w:r>
          </w:p>
          <w:p w14:paraId="49267BEA">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w:t>
            </w:r>
            <w:r>
              <w:rPr>
                <w:rFonts w:hint="default" w:ascii="Times New Roman" w:hAnsi="Times New Roman" w:cs="Times New Roman"/>
                <w:color w:val="auto"/>
                <w:highlight w:val="none"/>
              </w:rPr>
              <w:t>铵盐</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主要成分为氯化铵</w:t>
            </w:r>
            <w:r>
              <w:rPr>
                <w:rFonts w:hint="default" w:ascii="Times New Roman" w:hAnsi="Times New Roman" w:cs="Times New Roman"/>
                <w:color w:val="auto"/>
                <w:highlight w:val="none"/>
                <w:lang w:eastAsia="zh-CN"/>
              </w:rPr>
              <w:t>）：为白色结晶固体，易吸潮结块，受热易分解，溶于水、醇、甘油，不溶于丙酮、乙醚、乙酸乙酯。在工业上用于金属焊接、电镀、鞣革、制干电池等。在选矿中作为砷矿物的抑制剂，在金属冶炼中用于有色金属的浸取及稀贵金属的提炼。还用于制备镀锡、镀锌金属的助熔剂，去除铁锈，以及作为碳锌干电池的电解质。</w:t>
            </w:r>
          </w:p>
          <w:p w14:paraId="5350B361">
            <w:pPr>
              <w:pStyle w:val="4"/>
              <w:bidi w:val="0"/>
              <w:rPr>
                <w:rFonts w:hint="default" w:ascii="Times New Roman" w:hAnsi="Times New Roman" w:cs="Times New Roman"/>
                <w:b/>
                <w:bCs/>
                <w:color w:val="auto"/>
                <w:highlight w:val="none"/>
                <w:lang w:val="en-US" w:eastAsia="zh-CN"/>
              </w:rPr>
            </w:pPr>
            <w:r>
              <w:rPr>
                <w:rFonts w:hint="default" w:ascii="Times New Roman" w:hAnsi="Times New Roman" w:cs="Times New Roman"/>
                <w:color w:val="auto"/>
                <w:highlight w:val="none"/>
                <w:lang w:val="en-US" w:eastAsia="zh-CN"/>
              </w:rPr>
              <w:t>⑥</w:t>
            </w:r>
            <w:r>
              <w:rPr>
                <w:rFonts w:hint="default" w:ascii="Times New Roman" w:hAnsi="Times New Roman" w:cs="Times New Roman"/>
                <w:color w:val="auto"/>
                <w:highlight w:val="none"/>
              </w:rPr>
              <w:t>降滤失剂</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抗温剂</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主要成分为</w:t>
            </w:r>
            <w:r>
              <w:rPr>
                <w:rFonts w:hint="default" w:ascii="Times New Roman" w:hAnsi="Times New Roman" w:cs="Times New Roman"/>
                <w:color w:val="auto"/>
                <w:highlight w:val="none"/>
                <w:lang w:eastAsia="zh-CN"/>
              </w:rPr>
              <w:t>酚醛树脂聚合物）：酚醛树脂是一种合成聚合物，由苯酚和甲醛发生化学反应而产生。此类材料通常经久耐用、用途广泛且耐热，因此适合用于各种用途，例如粘合剂、层压板和模制产品等。酚醛树脂因其出色的绝缘性能和强度而常用于工业和家用产品。</w:t>
            </w:r>
          </w:p>
          <w:p w14:paraId="403616A3">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⑦</w:t>
            </w:r>
            <w:r>
              <w:rPr>
                <w:rFonts w:hint="default" w:ascii="Times New Roman" w:hAnsi="Times New Roman" w:cs="Times New Roman"/>
                <w:color w:val="auto"/>
                <w:highlight w:val="none"/>
              </w:rPr>
              <w:t>润滑剂</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主要成分为石墨粉</w:t>
            </w:r>
            <w:r>
              <w:rPr>
                <w:rFonts w:hint="default" w:ascii="Times New Roman" w:hAnsi="Times New Roman" w:cs="Times New Roman"/>
                <w:color w:val="auto"/>
                <w:highlight w:val="none"/>
                <w:lang w:eastAsia="zh-CN"/>
              </w:rPr>
              <w:t>）：主要成分为碳单质，质软，黑灰色。常温下石墨粉的化学性质比较稳定，不溶于水、稀酸、稀碱和有机溶剂；材料具有耐高温导电性能，可做耐火材料，导电材料，耐磨润滑材料。</w:t>
            </w:r>
          </w:p>
          <w:p w14:paraId="2FBEB7F1">
            <w:pPr>
              <w:pStyle w:val="4"/>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5.主要设备</w:t>
            </w:r>
          </w:p>
          <w:p w14:paraId="3CA2B5C1">
            <w:pPr>
              <w:pStyle w:val="4"/>
              <w:bidi w:val="0"/>
              <w:rPr>
                <w:rFonts w:hint="default" w:ascii="Times New Roman" w:hAnsi="Times New Roman" w:cs="Times New Roman"/>
                <w:b/>
                <w:bCs/>
                <w:color w:val="auto"/>
                <w:highlight w:val="none"/>
              </w:rPr>
            </w:pPr>
            <w:r>
              <w:rPr>
                <w:rFonts w:hint="default" w:ascii="Times New Roman" w:hAnsi="Times New Roman" w:cs="Times New Roman"/>
                <w:color w:val="auto"/>
                <w:highlight w:val="none"/>
                <w:lang w:val="en-US" w:eastAsia="zh-CN"/>
              </w:rPr>
              <w:t>项目钻井主要设备如表2-5所示</w:t>
            </w:r>
            <w:r>
              <w:rPr>
                <w:rFonts w:hint="eastAsia" w:cs="Times New Roman"/>
                <w:color w:val="auto"/>
                <w:highlight w:val="none"/>
                <w:lang w:val="en-US" w:eastAsia="zh-CN"/>
              </w:rPr>
              <w:t>：</w:t>
            </w:r>
          </w:p>
          <w:p w14:paraId="43C94B4F">
            <w:pPr>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b/>
                <w:bCs/>
                <w:color w:val="auto"/>
                <w:sz w:val="24"/>
                <w:highlight w:val="none"/>
              </w:rPr>
              <w:t>表</w:t>
            </w:r>
            <w:r>
              <w:rPr>
                <w:rFonts w:hint="default" w:ascii="Times New Roman" w:hAnsi="Times New Roman" w:cs="Times New Roman"/>
                <w:b/>
                <w:bCs/>
                <w:color w:val="auto"/>
                <w:sz w:val="24"/>
                <w:highlight w:val="none"/>
                <w:lang w:val="en-US" w:eastAsia="zh-CN"/>
              </w:rPr>
              <w:t>2-5</w:t>
            </w:r>
            <w:r>
              <w:rPr>
                <w:rFonts w:hint="default" w:ascii="Times New Roman" w:hAnsi="Times New Roman" w:cs="Times New Roman"/>
                <w:b/>
                <w:bCs/>
                <w:color w:val="auto"/>
                <w:sz w:val="24"/>
                <w:highlight w:val="none"/>
              </w:rPr>
              <w:t xml:space="preserve">  </w:t>
            </w:r>
            <w:r>
              <w:rPr>
                <w:rFonts w:hint="default" w:ascii="Times New Roman" w:hAnsi="Times New Roman" w:cs="Times New Roman"/>
                <w:b/>
                <w:bCs/>
                <w:color w:val="auto"/>
                <w:sz w:val="24"/>
                <w:highlight w:val="none"/>
                <w:lang w:val="en-US" w:eastAsia="zh-CN"/>
              </w:rPr>
              <w:t>钻井</w:t>
            </w:r>
            <w:r>
              <w:rPr>
                <w:rFonts w:hint="default" w:ascii="Times New Roman" w:hAnsi="Times New Roman" w:cs="Times New Roman"/>
                <w:b/>
                <w:bCs/>
                <w:color w:val="auto"/>
                <w:sz w:val="24"/>
                <w:highlight w:val="none"/>
              </w:rPr>
              <w:t>主要设备</w:t>
            </w:r>
            <w:r>
              <w:rPr>
                <w:rFonts w:hint="default" w:ascii="Times New Roman" w:hAnsi="Times New Roman" w:cs="Times New Roman"/>
                <w:b/>
                <w:bCs/>
                <w:color w:val="auto"/>
                <w:sz w:val="24"/>
                <w:highlight w:val="none"/>
                <w:lang w:val="en-US" w:eastAsia="zh-CN"/>
              </w:rPr>
              <w:t>一览表</w:t>
            </w:r>
          </w:p>
          <w:tbl>
            <w:tblPr>
              <w:tblStyle w:val="22"/>
              <w:tblW w:w="4995" w:type="pct"/>
              <w:tblInd w:w="5" w:type="dxa"/>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856"/>
              <w:gridCol w:w="2236"/>
              <w:gridCol w:w="1151"/>
              <w:gridCol w:w="2485"/>
            </w:tblGrid>
            <w:tr w14:paraId="3E3064B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trPr>
              <w:tc>
                <w:tcPr>
                  <w:tcW w:w="398" w:type="pct"/>
                  <w:noWrap w:val="0"/>
                  <w:vAlign w:val="center"/>
                </w:tcPr>
                <w:p w14:paraId="7225E1C5">
                  <w:pPr>
                    <w:bidi w:val="0"/>
                    <w:jc w:val="center"/>
                    <w:rPr>
                      <w:rFonts w:hint="default" w:ascii="Times New Roman" w:hAnsi="Times New Roman" w:cs="Times New Roman"/>
                      <w:b/>
                      <w:bCs/>
                      <w:color w:val="auto"/>
                      <w:highlight w:val="none"/>
                    </w:rPr>
                  </w:pPr>
                  <w:bookmarkStart w:id="6" w:name="_Toc13412"/>
                  <w:r>
                    <w:rPr>
                      <w:rFonts w:hint="default" w:ascii="Times New Roman" w:hAnsi="Times New Roman" w:cs="Times New Roman"/>
                      <w:b/>
                      <w:bCs/>
                      <w:color w:val="auto"/>
                      <w:highlight w:val="none"/>
                    </w:rPr>
                    <w:t>序号</w:t>
                  </w:r>
                </w:p>
              </w:tc>
              <w:tc>
                <w:tcPr>
                  <w:tcW w:w="1105" w:type="pct"/>
                  <w:noWrap w:val="0"/>
                  <w:vAlign w:val="center"/>
                </w:tcPr>
                <w:p w14:paraId="793DE9C5">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设备名称</w:t>
                  </w:r>
                </w:p>
              </w:tc>
              <w:tc>
                <w:tcPr>
                  <w:tcW w:w="1331" w:type="pct"/>
                  <w:noWrap w:val="0"/>
                  <w:vAlign w:val="center"/>
                </w:tcPr>
                <w:p w14:paraId="1E274AF4">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型号规格</w:t>
                  </w:r>
                </w:p>
              </w:tc>
              <w:tc>
                <w:tcPr>
                  <w:tcW w:w="685" w:type="pct"/>
                  <w:noWrap w:val="0"/>
                  <w:vAlign w:val="center"/>
                </w:tcPr>
                <w:p w14:paraId="4859C237">
                  <w:pPr>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rPr>
                    <w:t>数量</w:t>
                  </w:r>
                  <w:r>
                    <w:rPr>
                      <w:rFonts w:hint="default" w:ascii="Times New Roman" w:hAnsi="Times New Roman" w:cs="Times New Roman"/>
                      <w:b/>
                      <w:bCs/>
                      <w:color w:val="auto"/>
                      <w:highlight w:val="none"/>
                      <w:lang w:eastAsia="zh-CN"/>
                    </w:rPr>
                    <w:t>（</w:t>
                  </w:r>
                  <w:r>
                    <w:rPr>
                      <w:rFonts w:hint="default" w:ascii="Times New Roman" w:hAnsi="Times New Roman" w:cs="Times New Roman"/>
                      <w:b/>
                      <w:bCs/>
                      <w:color w:val="auto"/>
                      <w:highlight w:val="none"/>
                      <w:lang w:val="en-US" w:eastAsia="zh-CN"/>
                    </w:rPr>
                    <w:t>台/套</w:t>
                  </w:r>
                  <w:r>
                    <w:rPr>
                      <w:rFonts w:hint="default" w:ascii="Times New Roman" w:hAnsi="Times New Roman" w:cs="Times New Roman"/>
                      <w:b/>
                      <w:bCs/>
                      <w:color w:val="auto"/>
                      <w:highlight w:val="none"/>
                      <w:lang w:eastAsia="zh-CN"/>
                    </w:rPr>
                    <w:t>）</w:t>
                  </w:r>
                </w:p>
              </w:tc>
              <w:tc>
                <w:tcPr>
                  <w:tcW w:w="1479" w:type="pct"/>
                  <w:noWrap w:val="0"/>
                  <w:vAlign w:val="center"/>
                </w:tcPr>
                <w:p w14:paraId="3E3FC62F">
                  <w:pPr>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施工阶段</w:t>
                  </w:r>
                </w:p>
              </w:tc>
            </w:tr>
            <w:tr w14:paraId="6F03E4F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7E622627">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105" w:type="pct"/>
                  <w:noWrap w:val="0"/>
                  <w:vAlign w:val="center"/>
                </w:tcPr>
                <w:p w14:paraId="615F4792">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绞车</w:t>
                  </w:r>
                </w:p>
              </w:tc>
              <w:tc>
                <w:tcPr>
                  <w:tcW w:w="1331" w:type="pct"/>
                  <w:noWrap w:val="0"/>
                  <w:vAlign w:val="center"/>
                </w:tcPr>
                <w:p w14:paraId="08095BA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JC40</w:t>
                  </w:r>
                </w:p>
              </w:tc>
              <w:tc>
                <w:tcPr>
                  <w:tcW w:w="685" w:type="pct"/>
                  <w:noWrap w:val="0"/>
                  <w:vAlign w:val="center"/>
                </w:tcPr>
                <w:p w14:paraId="631C0A3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479" w:type="pct"/>
                  <w:vMerge w:val="restart"/>
                  <w:noWrap w:val="0"/>
                  <w:vAlign w:val="center"/>
                </w:tcPr>
                <w:p w14:paraId="2B9B898E">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施工全过程</w:t>
                  </w:r>
                </w:p>
              </w:tc>
            </w:tr>
            <w:tr w14:paraId="3C379A0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5738D993">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1105" w:type="pct"/>
                  <w:noWrap w:val="0"/>
                  <w:vAlign w:val="center"/>
                </w:tcPr>
                <w:p w14:paraId="14B27E5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井架</w:t>
                  </w:r>
                </w:p>
              </w:tc>
              <w:tc>
                <w:tcPr>
                  <w:tcW w:w="1331" w:type="pct"/>
                  <w:noWrap w:val="0"/>
                  <w:vAlign w:val="center"/>
                </w:tcPr>
                <w:p w14:paraId="53B3992A">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JJ225/42-K</w:t>
                  </w:r>
                </w:p>
              </w:tc>
              <w:tc>
                <w:tcPr>
                  <w:tcW w:w="685" w:type="pct"/>
                  <w:noWrap w:val="0"/>
                  <w:vAlign w:val="center"/>
                </w:tcPr>
                <w:p w14:paraId="0505B93A">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479" w:type="pct"/>
                  <w:vMerge w:val="continue"/>
                  <w:noWrap w:val="0"/>
                  <w:vAlign w:val="center"/>
                </w:tcPr>
                <w:p w14:paraId="782F2F47">
                  <w:pPr>
                    <w:bidi w:val="0"/>
                    <w:jc w:val="center"/>
                    <w:rPr>
                      <w:rFonts w:hint="default" w:ascii="Times New Roman" w:hAnsi="Times New Roman" w:cs="Times New Roman"/>
                      <w:color w:val="auto"/>
                      <w:highlight w:val="none"/>
                    </w:rPr>
                  </w:pPr>
                </w:p>
              </w:tc>
            </w:tr>
            <w:tr w14:paraId="2CE94A8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1C3E9275">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1105" w:type="pct"/>
                  <w:noWrap w:val="0"/>
                  <w:vAlign w:val="center"/>
                </w:tcPr>
                <w:p w14:paraId="18B36432">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天车</w:t>
                  </w:r>
                </w:p>
              </w:tc>
              <w:tc>
                <w:tcPr>
                  <w:tcW w:w="1331" w:type="pct"/>
                  <w:noWrap w:val="0"/>
                  <w:vAlign w:val="center"/>
                </w:tcPr>
                <w:p w14:paraId="05561F43">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TC-225</w:t>
                  </w:r>
                </w:p>
              </w:tc>
              <w:tc>
                <w:tcPr>
                  <w:tcW w:w="685" w:type="pct"/>
                  <w:noWrap w:val="0"/>
                  <w:vAlign w:val="center"/>
                </w:tcPr>
                <w:p w14:paraId="5E13837D">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479" w:type="pct"/>
                  <w:vMerge w:val="continue"/>
                  <w:noWrap w:val="0"/>
                  <w:vAlign w:val="center"/>
                </w:tcPr>
                <w:p w14:paraId="06C7B17D">
                  <w:pPr>
                    <w:bidi w:val="0"/>
                    <w:jc w:val="center"/>
                    <w:rPr>
                      <w:rFonts w:hint="default" w:ascii="Times New Roman" w:hAnsi="Times New Roman" w:cs="Times New Roman"/>
                      <w:color w:val="auto"/>
                      <w:highlight w:val="none"/>
                    </w:rPr>
                  </w:pPr>
                </w:p>
              </w:tc>
            </w:tr>
            <w:tr w14:paraId="3B26DDB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2FA809C9">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1105" w:type="pct"/>
                  <w:noWrap w:val="0"/>
                  <w:vAlign w:val="center"/>
                </w:tcPr>
                <w:p w14:paraId="32DB574C">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游动滑车</w:t>
                  </w:r>
                </w:p>
              </w:tc>
              <w:tc>
                <w:tcPr>
                  <w:tcW w:w="1331" w:type="pct"/>
                  <w:noWrap w:val="0"/>
                  <w:vAlign w:val="center"/>
                </w:tcPr>
                <w:p w14:paraId="77F077A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YC-225</w:t>
                  </w:r>
                </w:p>
              </w:tc>
              <w:tc>
                <w:tcPr>
                  <w:tcW w:w="685" w:type="pct"/>
                  <w:noWrap w:val="0"/>
                  <w:vAlign w:val="center"/>
                </w:tcPr>
                <w:p w14:paraId="217332C9">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479" w:type="pct"/>
                  <w:vMerge w:val="continue"/>
                  <w:noWrap w:val="0"/>
                  <w:vAlign w:val="center"/>
                </w:tcPr>
                <w:p w14:paraId="1F403FAA">
                  <w:pPr>
                    <w:bidi w:val="0"/>
                    <w:jc w:val="center"/>
                    <w:rPr>
                      <w:rFonts w:hint="default" w:ascii="Times New Roman" w:hAnsi="Times New Roman" w:cs="Times New Roman"/>
                      <w:color w:val="auto"/>
                      <w:highlight w:val="none"/>
                    </w:rPr>
                  </w:pPr>
                </w:p>
              </w:tc>
            </w:tr>
            <w:tr w14:paraId="0D71BF9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76A0F0A4">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c>
                <w:tcPr>
                  <w:tcW w:w="1105" w:type="pct"/>
                  <w:noWrap w:val="0"/>
                  <w:vAlign w:val="center"/>
                </w:tcPr>
                <w:p w14:paraId="5E503EDE">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大钩</w:t>
                  </w:r>
                </w:p>
              </w:tc>
              <w:tc>
                <w:tcPr>
                  <w:tcW w:w="1331" w:type="pct"/>
                  <w:noWrap w:val="0"/>
                  <w:vAlign w:val="center"/>
                </w:tcPr>
                <w:p w14:paraId="68F2AF66">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DG-225</w:t>
                  </w:r>
                </w:p>
              </w:tc>
              <w:tc>
                <w:tcPr>
                  <w:tcW w:w="685" w:type="pct"/>
                  <w:noWrap w:val="0"/>
                  <w:vAlign w:val="center"/>
                </w:tcPr>
                <w:p w14:paraId="692EDC73">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479" w:type="pct"/>
                  <w:vMerge w:val="continue"/>
                  <w:noWrap w:val="0"/>
                  <w:vAlign w:val="center"/>
                </w:tcPr>
                <w:p w14:paraId="3FF2848C">
                  <w:pPr>
                    <w:bidi w:val="0"/>
                    <w:jc w:val="center"/>
                    <w:rPr>
                      <w:rFonts w:hint="default" w:ascii="Times New Roman" w:hAnsi="Times New Roman" w:cs="Times New Roman"/>
                      <w:color w:val="auto"/>
                      <w:highlight w:val="none"/>
                    </w:rPr>
                  </w:pPr>
                </w:p>
              </w:tc>
            </w:tr>
            <w:tr w14:paraId="46360E2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10CB613E">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6</w:t>
                  </w:r>
                </w:p>
              </w:tc>
              <w:tc>
                <w:tcPr>
                  <w:tcW w:w="1105" w:type="pct"/>
                  <w:noWrap w:val="0"/>
                  <w:vAlign w:val="center"/>
                </w:tcPr>
                <w:p w14:paraId="6C62375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水龙头</w:t>
                  </w:r>
                </w:p>
              </w:tc>
              <w:tc>
                <w:tcPr>
                  <w:tcW w:w="1331" w:type="pct"/>
                  <w:noWrap w:val="0"/>
                  <w:vAlign w:val="center"/>
                </w:tcPr>
                <w:p w14:paraId="66D48827">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XSL-225Ⅱ</w:t>
                  </w:r>
                </w:p>
              </w:tc>
              <w:tc>
                <w:tcPr>
                  <w:tcW w:w="685" w:type="pct"/>
                  <w:noWrap w:val="0"/>
                  <w:vAlign w:val="center"/>
                </w:tcPr>
                <w:p w14:paraId="2300323A">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479" w:type="pct"/>
                  <w:vMerge w:val="continue"/>
                  <w:noWrap w:val="0"/>
                  <w:vAlign w:val="center"/>
                </w:tcPr>
                <w:p w14:paraId="7B567F22">
                  <w:pPr>
                    <w:bidi w:val="0"/>
                    <w:jc w:val="center"/>
                    <w:rPr>
                      <w:rFonts w:hint="default" w:ascii="Times New Roman" w:hAnsi="Times New Roman" w:cs="Times New Roman"/>
                      <w:color w:val="auto"/>
                      <w:highlight w:val="none"/>
                    </w:rPr>
                  </w:pPr>
                </w:p>
              </w:tc>
            </w:tr>
            <w:tr w14:paraId="42FFC61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700DF457">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7</w:t>
                  </w:r>
                </w:p>
              </w:tc>
              <w:tc>
                <w:tcPr>
                  <w:tcW w:w="1105" w:type="pct"/>
                  <w:noWrap w:val="0"/>
                  <w:vAlign w:val="center"/>
                </w:tcPr>
                <w:p w14:paraId="25CE2FB7">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转盘</w:t>
                  </w:r>
                </w:p>
              </w:tc>
              <w:tc>
                <w:tcPr>
                  <w:tcW w:w="1331" w:type="pct"/>
                  <w:noWrap w:val="0"/>
                  <w:vAlign w:val="center"/>
                </w:tcPr>
                <w:p w14:paraId="559F418A">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ZP-520</w:t>
                  </w:r>
                </w:p>
              </w:tc>
              <w:tc>
                <w:tcPr>
                  <w:tcW w:w="685" w:type="pct"/>
                  <w:noWrap w:val="0"/>
                  <w:vAlign w:val="center"/>
                </w:tcPr>
                <w:p w14:paraId="29E44BEC">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479" w:type="pct"/>
                  <w:vMerge w:val="continue"/>
                  <w:noWrap w:val="0"/>
                  <w:vAlign w:val="center"/>
                </w:tcPr>
                <w:p w14:paraId="001E665D">
                  <w:pPr>
                    <w:bidi w:val="0"/>
                    <w:jc w:val="center"/>
                    <w:rPr>
                      <w:rFonts w:hint="default" w:ascii="Times New Roman" w:hAnsi="Times New Roman" w:cs="Times New Roman"/>
                      <w:color w:val="auto"/>
                      <w:highlight w:val="none"/>
                    </w:rPr>
                  </w:pPr>
                </w:p>
              </w:tc>
            </w:tr>
            <w:tr w14:paraId="670D2EA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5F9C488B">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8</w:t>
                  </w:r>
                </w:p>
              </w:tc>
              <w:tc>
                <w:tcPr>
                  <w:tcW w:w="1105" w:type="pct"/>
                  <w:noWrap w:val="0"/>
                  <w:vAlign w:val="center"/>
                </w:tcPr>
                <w:p w14:paraId="5193D3FB">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钻井泵</w:t>
                  </w:r>
                </w:p>
              </w:tc>
              <w:tc>
                <w:tcPr>
                  <w:tcW w:w="1331" w:type="pct"/>
                  <w:noWrap w:val="0"/>
                  <w:vAlign w:val="center"/>
                </w:tcPr>
                <w:p w14:paraId="2FF8C896">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3NB-1300</w:t>
                  </w:r>
                </w:p>
              </w:tc>
              <w:tc>
                <w:tcPr>
                  <w:tcW w:w="685" w:type="pct"/>
                  <w:noWrap w:val="0"/>
                  <w:vAlign w:val="center"/>
                </w:tcPr>
                <w:p w14:paraId="1B64B829">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2</w:t>
                  </w:r>
                </w:p>
              </w:tc>
              <w:tc>
                <w:tcPr>
                  <w:tcW w:w="1479" w:type="pct"/>
                  <w:vMerge w:val="continue"/>
                  <w:noWrap w:val="0"/>
                  <w:vAlign w:val="center"/>
                </w:tcPr>
                <w:p w14:paraId="45E59333">
                  <w:pPr>
                    <w:bidi w:val="0"/>
                    <w:jc w:val="center"/>
                    <w:rPr>
                      <w:rFonts w:hint="default" w:ascii="Times New Roman" w:hAnsi="Times New Roman" w:cs="Times New Roman"/>
                      <w:color w:val="auto"/>
                      <w:highlight w:val="none"/>
                    </w:rPr>
                  </w:pPr>
                </w:p>
              </w:tc>
            </w:tr>
            <w:tr w14:paraId="6DFFF7D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4ED3677A">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9</w:t>
                  </w:r>
                </w:p>
              </w:tc>
              <w:tc>
                <w:tcPr>
                  <w:tcW w:w="1105" w:type="pct"/>
                  <w:noWrap w:val="0"/>
                  <w:vAlign w:val="center"/>
                </w:tcPr>
                <w:p w14:paraId="5F4E31E3">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动力电机</w:t>
                  </w:r>
                </w:p>
              </w:tc>
              <w:tc>
                <w:tcPr>
                  <w:tcW w:w="1331" w:type="pct"/>
                  <w:noWrap w:val="0"/>
                  <w:vAlign w:val="center"/>
                </w:tcPr>
                <w:p w14:paraId="4C674879">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380V/400KW</w:t>
                  </w:r>
                </w:p>
              </w:tc>
              <w:tc>
                <w:tcPr>
                  <w:tcW w:w="685" w:type="pct"/>
                  <w:noWrap w:val="0"/>
                  <w:vAlign w:val="center"/>
                </w:tcPr>
                <w:p w14:paraId="04B26C22">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1479" w:type="pct"/>
                  <w:vMerge w:val="continue"/>
                  <w:noWrap w:val="0"/>
                  <w:vAlign w:val="center"/>
                </w:tcPr>
                <w:p w14:paraId="26561A78">
                  <w:pPr>
                    <w:bidi w:val="0"/>
                    <w:jc w:val="center"/>
                    <w:rPr>
                      <w:rFonts w:hint="default" w:ascii="Times New Roman" w:hAnsi="Times New Roman" w:cs="Times New Roman"/>
                      <w:color w:val="auto"/>
                      <w:highlight w:val="none"/>
                    </w:rPr>
                  </w:pPr>
                </w:p>
              </w:tc>
            </w:tr>
            <w:tr w14:paraId="0F3E230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7A4CC33F">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10</w:t>
                  </w:r>
                </w:p>
              </w:tc>
              <w:tc>
                <w:tcPr>
                  <w:tcW w:w="1105" w:type="pct"/>
                  <w:noWrap w:val="0"/>
                  <w:vAlign w:val="center"/>
                </w:tcPr>
                <w:p w14:paraId="11D81AFD">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振动筛</w:t>
                  </w:r>
                </w:p>
              </w:tc>
              <w:tc>
                <w:tcPr>
                  <w:tcW w:w="1331" w:type="pct"/>
                  <w:noWrap w:val="0"/>
                  <w:vAlign w:val="center"/>
                </w:tcPr>
                <w:p w14:paraId="5A6ED2CC">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2ZYS</w:t>
                  </w:r>
                </w:p>
              </w:tc>
              <w:tc>
                <w:tcPr>
                  <w:tcW w:w="685" w:type="pct"/>
                  <w:noWrap w:val="0"/>
                  <w:vAlign w:val="center"/>
                </w:tcPr>
                <w:p w14:paraId="302E42E1">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1</w:t>
                  </w:r>
                </w:p>
              </w:tc>
              <w:tc>
                <w:tcPr>
                  <w:tcW w:w="1479" w:type="pct"/>
                  <w:vMerge w:val="continue"/>
                  <w:noWrap w:val="0"/>
                  <w:vAlign w:val="center"/>
                </w:tcPr>
                <w:p w14:paraId="2DA40B27">
                  <w:pPr>
                    <w:bidi w:val="0"/>
                    <w:jc w:val="center"/>
                    <w:rPr>
                      <w:rFonts w:hint="default" w:ascii="Times New Roman" w:hAnsi="Times New Roman" w:cs="Times New Roman"/>
                      <w:color w:val="auto"/>
                      <w:highlight w:val="none"/>
                    </w:rPr>
                  </w:pPr>
                </w:p>
              </w:tc>
            </w:tr>
            <w:tr w14:paraId="04D852C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1F511155">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11</w:t>
                  </w:r>
                </w:p>
              </w:tc>
              <w:tc>
                <w:tcPr>
                  <w:tcW w:w="1105" w:type="pct"/>
                  <w:noWrap w:val="0"/>
                  <w:vAlign w:val="center"/>
                </w:tcPr>
                <w:p w14:paraId="32AA3517">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除砂器</w:t>
                  </w:r>
                </w:p>
              </w:tc>
              <w:tc>
                <w:tcPr>
                  <w:tcW w:w="1331" w:type="pct"/>
                  <w:noWrap w:val="0"/>
                  <w:vAlign w:val="center"/>
                </w:tcPr>
                <w:p w14:paraId="2A8ADA25">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ZCS250×2</w:t>
                  </w:r>
                </w:p>
              </w:tc>
              <w:tc>
                <w:tcPr>
                  <w:tcW w:w="685" w:type="pct"/>
                  <w:noWrap w:val="0"/>
                  <w:vAlign w:val="center"/>
                </w:tcPr>
                <w:p w14:paraId="6352119C">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1</w:t>
                  </w:r>
                </w:p>
              </w:tc>
              <w:tc>
                <w:tcPr>
                  <w:tcW w:w="1479" w:type="pct"/>
                  <w:vMerge w:val="continue"/>
                  <w:noWrap w:val="0"/>
                  <w:vAlign w:val="center"/>
                </w:tcPr>
                <w:p w14:paraId="580E064E">
                  <w:pPr>
                    <w:bidi w:val="0"/>
                    <w:jc w:val="center"/>
                    <w:rPr>
                      <w:rFonts w:hint="default" w:ascii="Times New Roman" w:hAnsi="Times New Roman" w:cs="Times New Roman"/>
                      <w:color w:val="auto"/>
                      <w:highlight w:val="none"/>
                    </w:rPr>
                  </w:pPr>
                </w:p>
              </w:tc>
            </w:tr>
            <w:tr w14:paraId="38EF95A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480DE6FF">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12</w:t>
                  </w:r>
                </w:p>
              </w:tc>
              <w:tc>
                <w:tcPr>
                  <w:tcW w:w="1105" w:type="pct"/>
                  <w:noWrap w:val="0"/>
                  <w:vAlign w:val="center"/>
                </w:tcPr>
                <w:p w14:paraId="2C2D9E40">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离心机</w:t>
                  </w:r>
                </w:p>
              </w:tc>
              <w:tc>
                <w:tcPr>
                  <w:tcW w:w="1331" w:type="pct"/>
                  <w:noWrap w:val="0"/>
                  <w:vAlign w:val="center"/>
                </w:tcPr>
                <w:p w14:paraId="67B2DBB7">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LW450-842N</w:t>
                  </w:r>
                </w:p>
              </w:tc>
              <w:tc>
                <w:tcPr>
                  <w:tcW w:w="685" w:type="pct"/>
                  <w:noWrap w:val="0"/>
                  <w:vAlign w:val="center"/>
                </w:tcPr>
                <w:p w14:paraId="203DD9C0">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1</w:t>
                  </w:r>
                </w:p>
              </w:tc>
              <w:tc>
                <w:tcPr>
                  <w:tcW w:w="1479" w:type="pct"/>
                  <w:vMerge w:val="continue"/>
                  <w:noWrap w:val="0"/>
                  <w:vAlign w:val="center"/>
                </w:tcPr>
                <w:p w14:paraId="4947DD74">
                  <w:pPr>
                    <w:bidi w:val="0"/>
                    <w:jc w:val="center"/>
                    <w:rPr>
                      <w:rFonts w:hint="default" w:ascii="Times New Roman" w:hAnsi="Times New Roman" w:cs="Times New Roman"/>
                      <w:color w:val="auto"/>
                      <w:highlight w:val="none"/>
                    </w:rPr>
                  </w:pPr>
                </w:p>
              </w:tc>
            </w:tr>
            <w:bookmarkEnd w:id="6"/>
            <w:tr w14:paraId="1FDA5F4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21BB60C5">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13</w:t>
                  </w:r>
                </w:p>
              </w:tc>
              <w:tc>
                <w:tcPr>
                  <w:tcW w:w="1105" w:type="pct"/>
                  <w:noWrap w:val="0"/>
                  <w:vAlign w:val="center"/>
                </w:tcPr>
                <w:p w14:paraId="5F049B48">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压滤机</w:t>
                  </w:r>
                </w:p>
              </w:tc>
              <w:tc>
                <w:tcPr>
                  <w:tcW w:w="1331" w:type="pct"/>
                  <w:noWrap w:val="0"/>
                  <w:vAlign w:val="center"/>
                </w:tcPr>
                <w:p w14:paraId="4D8CC351">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XMYZG200/1250-U</w:t>
                  </w:r>
                </w:p>
              </w:tc>
              <w:tc>
                <w:tcPr>
                  <w:tcW w:w="685" w:type="pct"/>
                  <w:noWrap w:val="0"/>
                  <w:vAlign w:val="center"/>
                </w:tcPr>
                <w:p w14:paraId="748AAFCA">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1</w:t>
                  </w:r>
                </w:p>
              </w:tc>
              <w:tc>
                <w:tcPr>
                  <w:tcW w:w="1479" w:type="pct"/>
                  <w:vMerge w:val="continue"/>
                  <w:noWrap w:val="0"/>
                  <w:vAlign w:val="center"/>
                </w:tcPr>
                <w:p w14:paraId="656F8852">
                  <w:pPr>
                    <w:bidi w:val="0"/>
                    <w:jc w:val="center"/>
                    <w:rPr>
                      <w:rFonts w:hint="default" w:ascii="Times New Roman" w:hAnsi="Times New Roman" w:cs="Times New Roman"/>
                      <w:color w:val="auto"/>
                      <w:highlight w:val="none"/>
                    </w:rPr>
                  </w:pPr>
                </w:p>
              </w:tc>
            </w:tr>
            <w:tr w14:paraId="59B8246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790A21A8">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14</w:t>
                  </w:r>
                </w:p>
              </w:tc>
              <w:tc>
                <w:tcPr>
                  <w:tcW w:w="1105" w:type="pct"/>
                  <w:noWrap w:val="0"/>
                  <w:vAlign w:val="center"/>
                </w:tcPr>
                <w:p w14:paraId="76FD0862">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箱变</w:t>
                  </w:r>
                </w:p>
              </w:tc>
              <w:tc>
                <w:tcPr>
                  <w:tcW w:w="1331" w:type="pct"/>
                  <w:noWrap w:val="0"/>
                  <w:vAlign w:val="center"/>
                </w:tcPr>
                <w:p w14:paraId="38363086">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1600KW</w:t>
                  </w:r>
                </w:p>
              </w:tc>
              <w:tc>
                <w:tcPr>
                  <w:tcW w:w="685" w:type="pct"/>
                  <w:noWrap w:val="0"/>
                  <w:vAlign w:val="center"/>
                </w:tcPr>
                <w:p w14:paraId="148E3A7E">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1</w:t>
                  </w:r>
                </w:p>
              </w:tc>
              <w:tc>
                <w:tcPr>
                  <w:tcW w:w="1479" w:type="pct"/>
                  <w:vMerge w:val="continue"/>
                  <w:noWrap w:val="0"/>
                  <w:vAlign w:val="center"/>
                </w:tcPr>
                <w:p w14:paraId="55573F30">
                  <w:pPr>
                    <w:bidi w:val="0"/>
                    <w:jc w:val="center"/>
                    <w:rPr>
                      <w:rFonts w:hint="default" w:ascii="Times New Roman" w:hAnsi="Times New Roman" w:cs="Times New Roman"/>
                      <w:color w:val="auto"/>
                      <w:highlight w:val="none"/>
                    </w:rPr>
                  </w:pPr>
                </w:p>
              </w:tc>
            </w:tr>
            <w:tr w14:paraId="2FCE20E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2B241222">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15</w:t>
                  </w:r>
                </w:p>
              </w:tc>
              <w:tc>
                <w:tcPr>
                  <w:tcW w:w="1105" w:type="pct"/>
                  <w:noWrap w:val="0"/>
                  <w:vAlign w:val="center"/>
                </w:tcPr>
                <w:p w14:paraId="66E1DEB5">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泵车、水泥罐车</w:t>
                  </w:r>
                </w:p>
              </w:tc>
              <w:tc>
                <w:tcPr>
                  <w:tcW w:w="1331" w:type="pct"/>
                  <w:noWrap w:val="0"/>
                  <w:vAlign w:val="center"/>
                </w:tcPr>
                <w:p w14:paraId="54EBAD75">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w:t>
                  </w:r>
                </w:p>
              </w:tc>
              <w:tc>
                <w:tcPr>
                  <w:tcW w:w="685" w:type="pct"/>
                  <w:noWrap w:val="0"/>
                  <w:vAlign w:val="center"/>
                </w:tcPr>
                <w:p w14:paraId="19153288">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3</w:t>
                  </w:r>
                </w:p>
              </w:tc>
              <w:tc>
                <w:tcPr>
                  <w:tcW w:w="1479" w:type="pct"/>
                  <w:noWrap w:val="0"/>
                  <w:vAlign w:val="center"/>
                </w:tcPr>
                <w:p w14:paraId="1930B88A">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固井</w:t>
                  </w:r>
                </w:p>
              </w:tc>
            </w:tr>
            <w:tr w14:paraId="001971C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7653958F">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16</w:t>
                  </w:r>
                </w:p>
              </w:tc>
              <w:tc>
                <w:tcPr>
                  <w:tcW w:w="1105" w:type="pct"/>
                  <w:noWrap w:val="0"/>
                  <w:vAlign w:val="center"/>
                </w:tcPr>
                <w:p w14:paraId="49726E82">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测井车</w:t>
                  </w:r>
                </w:p>
              </w:tc>
              <w:tc>
                <w:tcPr>
                  <w:tcW w:w="1331" w:type="pct"/>
                  <w:noWrap w:val="0"/>
                  <w:vAlign w:val="center"/>
                </w:tcPr>
                <w:p w14:paraId="6B30DA33">
                  <w:pPr>
                    <w:bidi w:val="0"/>
                    <w:jc w:val="center"/>
                    <w:rPr>
                      <w:rFonts w:hint="default" w:ascii="Times New Roman" w:hAnsi="Times New Roman" w:cs="Times New Roman"/>
                      <w:color w:val="auto"/>
                      <w:kern w:val="2"/>
                      <w:sz w:val="21"/>
                      <w:szCs w:val="24"/>
                      <w:highlight w:val="none"/>
                      <w:lang w:val="en-US" w:eastAsia="zh-CN" w:bidi="ar-SA"/>
                    </w:rPr>
                  </w:pPr>
                </w:p>
              </w:tc>
              <w:tc>
                <w:tcPr>
                  <w:tcW w:w="685" w:type="pct"/>
                  <w:noWrap w:val="0"/>
                  <w:vAlign w:val="center"/>
                </w:tcPr>
                <w:p w14:paraId="65BA6E3C">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1</w:t>
                  </w:r>
                </w:p>
              </w:tc>
              <w:tc>
                <w:tcPr>
                  <w:tcW w:w="1479" w:type="pct"/>
                  <w:noWrap w:val="0"/>
                  <w:vAlign w:val="center"/>
                </w:tcPr>
                <w:p w14:paraId="22AE0248">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测井</w:t>
                  </w:r>
                </w:p>
              </w:tc>
            </w:tr>
            <w:tr w14:paraId="705FAC6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314EAC37">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17</w:t>
                  </w:r>
                </w:p>
              </w:tc>
              <w:tc>
                <w:tcPr>
                  <w:tcW w:w="1105" w:type="pct"/>
                  <w:noWrap w:val="0"/>
                  <w:vAlign w:val="center"/>
                </w:tcPr>
                <w:p w14:paraId="2A9F99FD">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压风机</w:t>
                  </w:r>
                </w:p>
              </w:tc>
              <w:tc>
                <w:tcPr>
                  <w:tcW w:w="1331" w:type="pct"/>
                  <w:noWrap w:val="0"/>
                  <w:vAlign w:val="center"/>
                </w:tcPr>
                <w:p w14:paraId="391A08A3">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70m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/min</w:t>
                  </w:r>
                </w:p>
              </w:tc>
              <w:tc>
                <w:tcPr>
                  <w:tcW w:w="685" w:type="pct"/>
                  <w:noWrap w:val="0"/>
                  <w:vAlign w:val="center"/>
                </w:tcPr>
                <w:p w14:paraId="271BF581">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1</w:t>
                  </w:r>
                </w:p>
              </w:tc>
              <w:tc>
                <w:tcPr>
                  <w:tcW w:w="1479" w:type="pct"/>
                  <w:noWrap w:val="0"/>
                  <w:vAlign w:val="center"/>
                </w:tcPr>
                <w:p w14:paraId="6EE321D4">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洗井</w:t>
                  </w:r>
                </w:p>
              </w:tc>
            </w:tr>
            <w:tr w14:paraId="4602491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50B64DED">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18</w:t>
                  </w:r>
                </w:p>
              </w:tc>
              <w:tc>
                <w:tcPr>
                  <w:tcW w:w="1105" w:type="pct"/>
                  <w:noWrap w:val="0"/>
                  <w:vAlign w:val="center"/>
                </w:tcPr>
                <w:p w14:paraId="6E8A1329">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吊车</w:t>
                  </w:r>
                </w:p>
              </w:tc>
              <w:tc>
                <w:tcPr>
                  <w:tcW w:w="1331" w:type="pct"/>
                  <w:noWrap w:val="0"/>
                  <w:vAlign w:val="center"/>
                </w:tcPr>
                <w:p w14:paraId="66858203">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50t</w:t>
                  </w:r>
                </w:p>
              </w:tc>
              <w:tc>
                <w:tcPr>
                  <w:tcW w:w="685" w:type="pct"/>
                  <w:noWrap w:val="0"/>
                  <w:vAlign w:val="center"/>
                </w:tcPr>
                <w:p w14:paraId="7120E8D4">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1</w:t>
                  </w:r>
                </w:p>
              </w:tc>
              <w:tc>
                <w:tcPr>
                  <w:tcW w:w="1479" w:type="pct"/>
                  <w:noWrap w:val="0"/>
                  <w:vAlign w:val="center"/>
                </w:tcPr>
                <w:p w14:paraId="73A880FC">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进场、安装、拆卸、离场</w:t>
                  </w:r>
                </w:p>
              </w:tc>
            </w:tr>
            <w:tr w14:paraId="4296021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7ABCEA56">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19</w:t>
                  </w:r>
                </w:p>
              </w:tc>
              <w:tc>
                <w:tcPr>
                  <w:tcW w:w="1105" w:type="pct"/>
                  <w:noWrap w:val="0"/>
                  <w:vAlign w:val="center"/>
                </w:tcPr>
                <w:p w14:paraId="49C02051">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吊车</w:t>
                  </w:r>
                </w:p>
              </w:tc>
              <w:tc>
                <w:tcPr>
                  <w:tcW w:w="1331" w:type="pct"/>
                  <w:noWrap w:val="0"/>
                  <w:vAlign w:val="center"/>
                </w:tcPr>
                <w:p w14:paraId="7FBAAA15">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25t</w:t>
                  </w:r>
                </w:p>
              </w:tc>
              <w:tc>
                <w:tcPr>
                  <w:tcW w:w="685" w:type="pct"/>
                  <w:noWrap w:val="0"/>
                  <w:vAlign w:val="center"/>
                </w:tcPr>
                <w:p w14:paraId="1147B67B">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1</w:t>
                  </w:r>
                </w:p>
              </w:tc>
              <w:tc>
                <w:tcPr>
                  <w:tcW w:w="1479" w:type="pct"/>
                  <w:noWrap w:val="0"/>
                  <w:vAlign w:val="center"/>
                </w:tcPr>
                <w:p w14:paraId="629A35D6">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进场、安装、拆卸、离场</w:t>
                  </w:r>
                </w:p>
              </w:tc>
            </w:tr>
            <w:tr w14:paraId="7328AA0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8" w:type="pct"/>
                  <w:noWrap w:val="0"/>
                  <w:vAlign w:val="center"/>
                </w:tcPr>
                <w:p w14:paraId="137781B7">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20</w:t>
                  </w:r>
                </w:p>
              </w:tc>
              <w:tc>
                <w:tcPr>
                  <w:tcW w:w="1105" w:type="pct"/>
                  <w:noWrap w:val="0"/>
                  <w:vAlign w:val="center"/>
                </w:tcPr>
                <w:p w14:paraId="0F5B6396">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泥浆罐</w:t>
                  </w:r>
                </w:p>
              </w:tc>
              <w:tc>
                <w:tcPr>
                  <w:tcW w:w="1331" w:type="pct"/>
                  <w:noWrap w:val="0"/>
                  <w:vAlign w:val="center"/>
                </w:tcPr>
                <w:p w14:paraId="655F5624">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70m</w:t>
                  </w:r>
                  <w:r>
                    <w:rPr>
                      <w:rFonts w:hint="default" w:ascii="Times New Roman" w:hAnsi="Times New Roman" w:cs="Times New Roman"/>
                      <w:color w:val="auto"/>
                      <w:highlight w:val="none"/>
                      <w:vertAlign w:val="superscript"/>
                      <w:lang w:val="en-US" w:eastAsia="zh-CN"/>
                    </w:rPr>
                    <w:t>3</w:t>
                  </w:r>
                </w:p>
              </w:tc>
              <w:tc>
                <w:tcPr>
                  <w:tcW w:w="685" w:type="pct"/>
                  <w:noWrap w:val="0"/>
                  <w:vAlign w:val="center"/>
                </w:tcPr>
                <w:p w14:paraId="14A0A86A">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w:t>
                  </w:r>
                </w:p>
              </w:tc>
              <w:tc>
                <w:tcPr>
                  <w:tcW w:w="1479" w:type="pct"/>
                  <w:noWrap w:val="0"/>
                  <w:vAlign w:val="center"/>
                </w:tcPr>
                <w:p w14:paraId="772EAD2C">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暂存泥浆</w:t>
                  </w:r>
                </w:p>
              </w:tc>
            </w:tr>
          </w:tbl>
          <w:p w14:paraId="669E5D65">
            <w:pPr>
              <w:pStyle w:val="4"/>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default"/>
                <w:color w:val="auto"/>
                <w:lang w:val="en-US" w:eastAsia="zh-CN"/>
              </w:rPr>
            </w:pPr>
            <w:r>
              <w:rPr>
                <w:rFonts w:hint="default" w:ascii="Times New Roman" w:hAnsi="Times New Roman" w:cs="Times New Roman"/>
                <w:color w:val="auto"/>
                <w:highlight w:val="none"/>
                <w:lang w:val="en-US" w:eastAsia="zh-CN"/>
              </w:rPr>
              <w:t>运营期主要设备如表2-6所示：</w:t>
            </w:r>
          </w:p>
          <w:p w14:paraId="2A16A6EC">
            <w:pPr>
              <w:keepNext w:val="0"/>
              <w:keepLines w:val="0"/>
              <w:pageBreakBefore w:val="0"/>
              <w:widowControl w:val="0"/>
              <w:kinsoku/>
              <w:wordWrap/>
              <w:overflowPunct/>
              <w:topLinePunct w:val="0"/>
              <w:autoSpaceDE/>
              <w:autoSpaceDN/>
              <w:bidi w:val="0"/>
              <w:adjustRightInd w:val="0"/>
              <w:snapToGrid/>
              <w:ind w:firstLine="0" w:firstLineChars="0"/>
              <w:jc w:val="center"/>
              <w:textAlignment w:val="center"/>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lang w:val="en-US" w:eastAsia="zh-CN"/>
              </w:rPr>
              <w:t>表2-6  运营期</w:t>
            </w:r>
            <w:r>
              <w:rPr>
                <w:rFonts w:hint="default" w:ascii="Times New Roman" w:hAnsi="Times New Roman" w:eastAsia="宋体" w:cs="Times New Roman"/>
                <w:b/>
                <w:bCs/>
                <w:color w:val="auto"/>
                <w:kern w:val="2"/>
                <w:sz w:val="24"/>
                <w:szCs w:val="24"/>
                <w:highlight w:val="none"/>
              </w:rPr>
              <w:t>主要设备一览表</w:t>
            </w:r>
          </w:p>
          <w:tbl>
            <w:tblPr>
              <w:tblStyle w:val="22"/>
              <w:tblW w:w="5010" w:type="pct"/>
              <w:tblInd w:w="0" w:type="dxa"/>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87"/>
              <w:gridCol w:w="2451"/>
              <w:gridCol w:w="4148"/>
              <w:gridCol w:w="1036"/>
            </w:tblGrid>
            <w:tr w14:paraId="29DD1E1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trPr>
              <w:tc>
                <w:tcPr>
                  <w:tcW w:w="467" w:type="pct"/>
                  <w:noWrap w:val="0"/>
                  <w:vAlign w:val="center"/>
                </w:tcPr>
                <w:p w14:paraId="20A0D22B">
                  <w:pPr>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分类</w:t>
                  </w:r>
                </w:p>
              </w:tc>
              <w:tc>
                <w:tcPr>
                  <w:tcW w:w="1455" w:type="pct"/>
                  <w:noWrap w:val="0"/>
                  <w:vAlign w:val="center"/>
                </w:tcPr>
                <w:p w14:paraId="457B57B9">
                  <w:pPr>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设备名称</w:t>
                  </w:r>
                </w:p>
              </w:tc>
              <w:tc>
                <w:tcPr>
                  <w:tcW w:w="2462" w:type="pct"/>
                  <w:noWrap w:val="0"/>
                  <w:vAlign w:val="center"/>
                </w:tcPr>
                <w:p w14:paraId="06E42CC9">
                  <w:pPr>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型号规格</w:t>
                  </w:r>
                </w:p>
              </w:tc>
              <w:tc>
                <w:tcPr>
                  <w:tcW w:w="615" w:type="pct"/>
                  <w:noWrap w:val="0"/>
                  <w:vAlign w:val="center"/>
                </w:tcPr>
                <w:p w14:paraId="3C034DD7">
                  <w:pPr>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数量</w:t>
                  </w:r>
                </w:p>
              </w:tc>
            </w:tr>
            <w:tr w14:paraId="54DCACB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7" w:type="pct"/>
                  <w:vMerge w:val="restart"/>
                  <w:noWrap w:val="0"/>
                  <w:vAlign w:val="center"/>
                </w:tcPr>
                <w:p w14:paraId="1553C5E0">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地热井组配套设备</w:t>
                  </w:r>
                </w:p>
              </w:tc>
              <w:tc>
                <w:tcPr>
                  <w:tcW w:w="1455" w:type="pct"/>
                  <w:noWrap w:val="0"/>
                  <w:vAlign w:val="center"/>
                </w:tcPr>
                <w:p w14:paraId="2517483C">
                  <w:pPr>
                    <w:jc w:val="center"/>
                    <w:rPr>
                      <w:rFonts w:hint="default" w:ascii="Times New Roman" w:hAnsi="Times New Roman" w:cs="Times New Roman"/>
                      <w:color w:val="auto"/>
                      <w:kern w:val="2"/>
                      <w:sz w:val="21"/>
                      <w:szCs w:val="24"/>
                      <w:lang w:val="en-US" w:eastAsia="zh-CN" w:bidi="ar-SA"/>
                    </w:rPr>
                  </w:pPr>
                  <w:r>
                    <w:rPr>
                      <w:rFonts w:ascii="Times New Roman" w:hAnsi="Times New Roman" w:cs="Times New Roman"/>
                      <w:color w:val="auto"/>
                    </w:rPr>
                    <w:t>开采井专用潜水泵</w:t>
                  </w:r>
                </w:p>
              </w:tc>
              <w:tc>
                <w:tcPr>
                  <w:tcW w:w="2462" w:type="pct"/>
                  <w:noWrap w:val="0"/>
                  <w:vAlign w:val="center"/>
                </w:tcPr>
                <w:p w14:paraId="3AE08FE6">
                  <w:pPr>
                    <w:jc w:val="both"/>
                    <w:rPr>
                      <w:rFonts w:hint="default" w:ascii="Times New Roman" w:hAnsi="Times New Roman" w:cs="Times New Roman"/>
                      <w:color w:val="auto"/>
                      <w:kern w:val="2"/>
                      <w:sz w:val="21"/>
                      <w:szCs w:val="24"/>
                      <w:lang w:val="en-US" w:eastAsia="zh-CN" w:bidi="ar-SA"/>
                    </w:rPr>
                  </w:pPr>
                  <w:r>
                    <w:rPr>
                      <w:rFonts w:ascii="Times New Roman" w:hAnsi="Times New Roman" w:cs="Times New Roman"/>
                      <w:color w:val="auto"/>
                    </w:rPr>
                    <w:t>耐高温≥120℃，流量适配各开采井井深，变频</w:t>
                  </w:r>
                </w:p>
              </w:tc>
              <w:tc>
                <w:tcPr>
                  <w:tcW w:w="615" w:type="pct"/>
                  <w:noWrap w:val="0"/>
                  <w:vAlign w:val="center"/>
                </w:tcPr>
                <w:p w14:paraId="2D88AC8E">
                  <w:pPr>
                    <w:jc w:val="center"/>
                    <w:rPr>
                      <w:rFonts w:hint="eastAsia" w:ascii="Times New Roman" w:hAnsi="Times New Roman" w:eastAsia="宋体" w:cs="Times New Roman"/>
                      <w:color w:val="auto"/>
                      <w:kern w:val="2"/>
                      <w:sz w:val="21"/>
                      <w:szCs w:val="24"/>
                      <w:lang w:val="en-US" w:eastAsia="zh-CN" w:bidi="ar-SA"/>
                    </w:rPr>
                  </w:pPr>
                  <w:r>
                    <w:rPr>
                      <w:rFonts w:ascii="Times New Roman" w:hAnsi="Times New Roman" w:cs="Times New Roman"/>
                      <w:color w:val="auto"/>
                    </w:rPr>
                    <w:t>4</w:t>
                  </w:r>
                  <w:r>
                    <w:rPr>
                      <w:rFonts w:hint="eastAsia" w:ascii="Times New Roman" w:hAnsi="Times New Roman" w:cs="Times New Roman"/>
                      <w:color w:val="auto"/>
                      <w:lang w:val="en-US" w:eastAsia="zh-CN"/>
                    </w:rPr>
                    <w:t>台</w:t>
                  </w:r>
                </w:p>
              </w:tc>
            </w:tr>
            <w:tr w14:paraId="6A56892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7" w:type="pct"/>
                  <w:vMerge w:val="continue"/>
                  <w:noWrap w:val="0"/>
                  <w:vAlign w:val="center"/>
                </w:tcPr>
                <w:p w14:paraId="71DA0B78">
                  <w:pPr>
                    <w:bidi w:val="0"/>
                    <w:jc w:val="center"/>
                    <w:rPr>
                      <w:rFonts w:hint="default" w:ascii="Times New Roman" w:hAnsi="Times New Roman" w:cs="Times New Roman"/>
                      <w:color w:val="auto"/>
                      <w:highlight w:val="none"/>
                      <w:lang w:val="en-US" w:eastAsia="zh-CN"/>
                    </w:rPr>
                  </w:pPr>
                </w:p>
              </w:tc>
              <w:tc>
                <w:tcPr>
                  <w:tcW w:w="2451" w:type="dxa"/>
                  <w:noWrap w:val="0"/>
                  <w:vAlign w:val="center"/>
                </w:tcPr>
                <w:p w14:paraId="4866B4CC">
                  <w:pPr>
                    <w:jc w:val="center"/>
                    <w:rPr>
                      <w:rFonts w:hint="default" w:ascii="Times New Roman" w:hAnsi="Times New Roman" w:cs="Times New Roman"/>
                      <w:color w:val="auto"/>
                      <w:kern w:val="2"/>
                      <w:sz w:val="21"/>
                      <w:szCs w:val="24"/>
                      <w:highlight w:val="none"/>
                      <w:lang w:val="en-US" w:eastAsia="zh-CN" w:bidi="ar-SA"/>
                    </w:rPr>
                  </w:pPr>
                  <w:r>
                    <w:rPr>
                      <w:rFonts w:ascii="Times New Roman" w:hAnsi="Times New Roman" w:cs="Times New Roman"/>
                      <w:color w:val="auto"/>
                    </w:rPr>
                    <w:t>回灌井加压泵</w:t>
                  </w:r>
                </w:p>
              </w:tc>
              <w:tc>
                <w:tcPr>
                  <w:tcW w:w="4148" w:type="dxa"/>
                  <w:noWrap w:val="0"/>
                  <w:vAlign w:val="top"/>
                </w:tcPr>
                <w:p w14:paraId="58BC4208">
                  <w:pPr>
                    <w:jc w:val="both"/>
                    <w:rPr>
                      <w:rFonts w:hint="eastAsia" w:ascii="Times New Roman" w:hAnsi="Times New Roman" w:eastAsia="宋体" w:cs="Times New Roman"/>
                      <w:color w:val="auto"/>
                      <w:kern w:val="2"/>
                      <w:sz w:val="21"/>
                      <w:szCs w:val="24"/>
                      <w:highlight w:val="none"/>
                      <w:lang w:val="en-US" w:eastAsia="zh-CN" w:bidi="ar-SA"/>
                    </w:rPr>
                  </w:pPr>
                  <w:r>
                    <w:rPr>
                      <w:rFonts w:ascii="Times New Roman" w:hAnsi="Times New Roman" w:cs="Times New Roman"/>
                      <w:color w:val="auto"/>
                    </w:rPr>
                    <w:t>变频，适配总回灌水量，匹配6眼回灌井工况</w:t>
                  </w:r>
                  <w:r>
                    <w:rPr>
                      <w:rFonts w:hint="eastAsia" w:cs="Times New Roman"/>
                      <w:color w:val="auto"/>
                      <w:lang w:eastAsia="zh-CN"/>
                    </w:rPr>
                    <w:t>，</w:t>
                  </w:r>
                  <w:r>
                    <w:rPr>
                      <w:rFonts w:hint="eastAsia" w:cs="Times New Roman"/>
                      <w:color w:val="auto"/>
                      <w:lang w:val="en-US" w:eastAsia="zh-CN"/>
                    </w:rPr>
                    <w:t>4</w:t>
                  </w:r>
                  <w:r>
                    <w:rPr>
                      <w:rFonts w:ascii="Times New Roman" w:hAnsi="Times New Roman" w:cs="Times New Roman"/>
                      <w:color w:val="auto"/>
                    </w:rPr>
                    <w:t>用</w:t>
                  </w:r>
                  <w:r>
                    <w:rPr>
                      <w:rFonts w:hint="eastAsia" w:cs="Times New Roman"/>
                      <w:color w:val="auto"/>
                      <w:lang w:val="en-US" w:eastAsia="zh-CN"/>
                    </w:rPr>
                    <w:t>2</w:t>
                  </w:r>
                  <w:r>
                    <w:rPr>
                      <w:rFonts w:ascii="Times New Roman" w:hAnsi="Times New Roman" w:cs="Times New Roman"/>
                      <w:color w:val="auto"/>
                    </w:rPr>
                    <w:t>备</w:t>
                  </w:r>
                </w:p>
              </w:tc>
              <w:tc>
                <w:tcPr>
                  <w:tcW w:w="615" w:type="pct"/>
                  <w:noWrap w:val="0"/>
                  <w:vAlign w:val="center"/>
                </w:tcPr>
                <w:p w14:paraId="27C8CF21">
                  <w:pPr>
                    <w:bidi w:val="0"/>
                    <w:jc w:val="center"/>
                    <w:rPr>
                      <w:rFonts w:hint="default" w:ascii="Times New Roman" w:hAnsi="Times New Roman"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6台</w:t>
                  </w:r>
                </w:p>
              </w:tc>
            </w:tr>
            <w:tr w14:paraId="35B59E4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7" w:type="pct"/>
                  <w:vMerge w:val="continue"/>
                  <w:noWrap w:val="0"/>
                  <w:vAlign w:val="center"/>
                </w:tcPr>
                <w:p w14:paraId="7DFF1090">
                  <w:pPr>
                    <w:bidi w:val="0"/>
                    <w:jc w:val="center"/>
                    <w:rPr>
                      <w:rFonts w:hint="default" w:ascii="Times New Roman" w:hAnsi="Times New Roman" w:cs="Times New Roman"/>
                      <w:color w:val="auto"/>
                      <w:highlight w:val="none"/>
                      <w:lang w:val="en-US" w:eastAsia="zh-CN"/>
                    </w:rPr>
                  </w:pPr>
                </w:p>
              </w:tc>
              <w:tc>
                <w:tcPr>
                  <w:tcW w:w="1455" w:type="pct"/>
                  <w:noWrap w:val="0"/>
                  <w:vAlign w:val="center"/>
                </w:tcPr>
                <w:p w14:paraId="015F5A31">
                  <w:pPr>
                    <w:bidi w:val="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回灌系统</w:t>
                  </w:r>
                </w:p>
              </w:tc>
              <w:tc>
                <w:tcPr>
                  <w:tcW w:w="2462" w:type="pct"/>
                  <w:noWrap w:val="0"/>
                  <w:vAlign w:val="center"/>
                </w:tcPr>
                <w:p w14:paraId="60D991F8">
                  <w:pPr>
                    <w:bidi w:val="0"/>
                    <w:jc w:val="both"/>
                    <w:rPr>
                      <w:rFonts w:hint="default" w:ascii="Times New Roman" w:hAnsi="Times New Roman" w:cs="Times New Roman"/>
                      <w:color w:val="auto"/>
                      <w:kern w:val="2"/>
                      <w:sz w:val="21"/>
                      <w:szCs w:val="24"/>
                      <w:highlight w:val="none"/>
                      <w:lang w:val="en-US" w:eastAsia="zh-CN" w:bidi="ar-SA"/>
                    </w:rPr>
                  </w:pPr>
                  <w:r>
                    <w:rPr>
                      <w:rFonts w:ascii="Times New Roman" w:hAnsi="Times New Roman" w:cs="Times New Roman"/>
                      <w:color w:val="auto"/>
                    </w:rPr>
                    <w:t>变频，适配总回灌水量，匹配6眼回灌井工况</w:t>
                  </w:r>
                </w:p>
              </w:tc>
              <w:tc>
                <w:tcPr>
                  <w:tcW w:w="615" w:type="pct"/>
                  <w:noWrap w:val="0"/>
                  <w:vAlign w:val="center"/>
                </w:tcPr>
                <w:p w14:paraId="6DB5CF68">
                  <w:pPr>
                    <w:bidi w:val="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2套</w:t>
                  </w:r>
                </w:p>
              </w:tc>
            </w:tr>
            <w:tr w14:paraId="1749243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7" w:type="pct"/>
                  <w:vMerge w:val="continue"/>
                  <w:noWrap w:val="0"/>
                  <w:vAlign w:val="center"/>
                </w:tcPr>
                <w:p w14:paraId="502F3A64">
                  <w:pPr>
                    <w:bidi w:val="0"/>
                    <w:jc w:val="center"/>
                    <w:rPr>
                      <w:rFonts w:hint="default" w:ascii="Times New Roman" w:hAnsi="Times New Roman" w:cs="Times New Roman"/>
                      <w:color w:val="auto"/>
                      <w:highlight w:val="none"/>
                      <w:lang w:val="en-US" w:eastAsia="zh-CN"/>
                    </w:rPr>
                  </w:pPr>
                </w:p>
              </w:tc>
              <w:tc>
                <w:tcPr>
                  <w:tcW w:w="1455" w:type="pct"/>
                  <w:noWrap w:val="0"/>
                  <w:vAlign w:val="center"/>
                </w:tcPr>
                <w:p w14:paraId="3B1BCB30">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高效除砂器</w:t>
                  </w:r>
                </w:p>
              </w:tc>
              <w:tc>
                <w:tcPr>
                  <w:tcW w:w="2462" w:type="pct"/>
                  <w:noWrap w:val="0"/>
                  <w:vAlign w:val="center"/>
                </w:tcPr>
                <w:p w14:paraId="36F9837B">
                  <w:pPr>
                    <w:bidi w:val="0"/>
                    <w:jc w:val="both"/>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除砂效率≥98%，适配地热井流量</w:t>
                  </w:r>
                  <w:r>
                    <w:rPr>
                      <w:rFonts w:hint="eastAsia" w:cs="Times New Roman"/>
                      <w:color w:val="auto"/>
                      <w:highlight w:val="none"/>
                      <w:lang w:eastAsia="zh-CN"/>
                    </w:rPr>
                    <w:t>，</w:t>
                  </w:r>
                  <w:r>
                    <w:rPr>
                      <w:rFonts w:hint="eastAsia" w:cs="Times New Roman"/>
                      <w:color w:val="auto"/>
                      <w:highlight w:val="none"/>
                      <w:lang w:val="en-US" w:eastAsia="zh-CN"/>
                    </w:rPr>
                    <w:t>两</w:t>
                  </w:r>
                  <w:r>
                    <w:rPr>
                      <w:rFonts w:ascii="Times New Roman" w:hAnsi="Times New Roman" w:cs="Times New Roman"/>
                      <w:color w:val="auto"/>
                    </w:rPr>
                    <w:t>用</w:t>
                  </w:r>
                  <w:r>
                    <w:rPr>
                      <w:rFonts w:hint="eastAsia" w:cs="Times New Roman"/>
                      <w:color w:val="auto"/>
                      <w:highlight w:val="none"/>
                      <w:lang w:val="en-US" w:eastAsia="zh-CN"/>
                    </w:rPr>
                    <w:t>两</w:t>
                  </w:r>
                  <w:r>
                    <w:rPr>
                      <w:rFonts w:ascii="Times New Roman" w:hAnsi="Times New Roman" w:cs="Times New Roman"/>
                      <w:color w:val="auto"/>
                    </w:rPr>
                    <w:t>备</w:t>
                  </w:r>
                </w:p>
              </w:tc>
              <w:tc>
                <w:tcPr>
                  <w:tcW w:w="615" w:type="pct"/>
                  <w:noWrap w:val="0"/>
                  <w:vAlign w:val="center"/>
                </w:tcPr>
                <w:p w14:paraId="37BC75CA">
                  <w:pPr>
                    <w:bidi w:val="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4台</w:t>
                  </w:r>
                </w:p>
              </w:tc>
            </w:tr>
            <w:tr w14:paraId="28CD294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7" w:type="pct"/>
                  <w:vMerge w:val="restart"/>
                  <w:noWrap w:val="0"/>
                  <w:vAlign w:val="center"/>
                </w:tcPr>
                <w:p w14:paraId="48266E74">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换热设备</w:t>
                  </w:r>
                </w:p>
              </w:tc>
              <w:tc>
                <w:tcPr>
                  <w:tcW w:w="1455" w:type="pct"/>
                  <w:noWrap w:val="0"/>
                  <w:vAlign w:val="center"/>
                </w:tcPr>
                <w:p w14:paraId="752CB2B8">
                  <w:pPr>
                    <w:jc w:val="center"/>
                    <w:rPr>
                      <w:rFonts w:hint="default" w:ascii="Times New Roman" w:hAnsi="Times New Roman" w:cs="Times New Roman"/>
                      <w:color w:val="auto"/>
                      <w:kern w:val="2"/>
                      <w:sz w:val="21"/>
                      <w:szCs w:val="24"/>
                      <w:lang w:val="en-US" w:eastAsia="zh-CN" w:bidi="ar-SA"/>
                    </w:rPr>
                  </w:pPr>
                  <w:r>
                    <w:rPr>
                      <w:rFonts w:ascii="Times New Roman" w:hAnsi="Times New Roman" w:cs="Times New Roman"/>
                      <w:color w:val="auto"/>
                    </w:rPr>
                    <w:t>一级板式换热器</w:t>
                  </w:r>
                </w:p>
              </w:tc>
              <w:tc>
                <w:tcPr>
                  <w:tcW w:w="2462" w:type="pct"/>
                  <w:noWrap w:val="0"/>
                  <w:vAlign w:val="center"/>
                </w:tcPr>
                <w:p w14:paraId="5FA8668E">
                  <w:pPr>
                    <w:jc w:val="both"/>
                    <w:rPr>
                      <w:rFonts w:hint="default" w:ascii="Times New Roman" w:hAnsi="Times New Roman" w:cs="Times New Roman"/>
                      <w:color w:val="auto"/>
                      <w:kern w:val="2"/>
                      <w:sz w:val="21"/>
                      <w:szCs w:val="24"/>
                      <w:lang w:val="en-US" w:eastAsia="zh-CN" w:bidi="ar-SA"/>
                    </w:rPr>
                  </w:pPr>
                  <w:r>
                    <w:rPr>
                      <w:rFonts w:ascii="Times New Roman" w:hAnsi="Times New Roman" w:cs="Times New Roman"/>
                      <w:color w:val="auto"/>
                    </w:rPr>
                    <w:t>一次侧95℃/42℃，二次侧40℃/65℃，承压1.6MPa，适配总换热负荷</w:t>
                  </w:r>
                </w:p>
              </w:tc>
              <w:tc>
                <w:tcPr>
                  <w:tcW w:w="615" w:type="pct"/>
                  <w:noWrap w:val="0"/>
                  <w:vAlign w:val="center"/>
                </w:tcPr>
                <w:p w14:paraId="43067597">
                  <w:pPr>
                    <w:jc w:val="center"/>
                    <w:rPr>
                      <w:rFonts w:hint="eastAsia" w:ascii="Times New Roman" w:hAnsi="Times New Roman" w:eastAsia="宋体" w:cs="Times New Roman"/>
                      <w:color w:val="auto"/>
                      <w:kern w:val="2"/>
                      <w:sz w:val="21"/>
                      <w:szCs w:val="24"/>
                      <w:lang w:val="en-US" w:eastAsia="zh-CN" w:bidi="ar-SA"/>
                    </w:rPr>
                  </w:pPr>
                  <w:r>
                    <w:rPr>
                      <w:rFonts w:ascii="Times New Roman" w:hAnsi="Times New Roman" w:cs="Times New Roman"/>
                      <w:color w:val="auto"/>
                    </w:rPr>
                    <w:t>2</w:t>
                  </w:r>
                  <w:r>
                    <w:rPr>
                      <w:rFonts w:hint="eastAsia" w:ascii="Times New Roman" w:hAnsi="Times New Roman" w:cs="Times New Roman"/>
                      <w:color w:val="auto"/>
                      <w:lang w:val="en-US" w:eastAsia="zh-CN"/>
                    </w:rPr>
                    <w:t>台</w:t>
                  </w:r>
                </w:p>
              </w:tc>
            </w:tr>
            <w:tr w14:paraId="06DE4C6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7" w:type="pct"/>
                  <w:vMerge w:val="continue"/>
                  <w:noWrap w:val="0"/>
                  <w:vAlign w:val="center"/>
                </w:tcPr>
                <w:p w14:paraId="5CDE1CA1">
                  <w:pPr>
                    <w:bidi w:val="0"/>
                    <w:jc w:val="center"/>
                    <w:rPr>
                      <w:rFonts w:hint="default" w:ascii="Times New Roman" w:hAnsi="Times New Roman" w:cs="Times New Roman"/>
                      <w:color w:val="auto"/>
                      <w:highlight w:val="none"/>
                    </w:rPr>
                  </w:pPr>
                </w:p>
              </w:tc>
              <w:tc>
                <w:tcPr>
                  <w:tcW w:w="1455" w:type="pct"/>
                  <w:noWrap w:val="0"/>
                  <w:vAlign w:val="center"/>
                </w:tcPr>
                <w:p w14:paraId="3F600705">
                  <w:pPr>
                    <w:jc w:val="center"/>
                    <w:rPr>
                      <w:rFonts w:hint="eastAsia" w:ascii="Times New Roman" w:hAnsi="Times New Roman" w:cs="Times New Roman"/>
                      <w:color w:val="auto"/>
                      <w:kern w:val="2"/>
                      <w:sz w:val="21"/>
                      <w:szCs w:val="24"/>
                      <w:lang w:val="en-US" w:eastAsia="zh-CN" w:bidi="ar-SA"/>
                    </w:rPr>
                  </w:pPr>
                  <w:r>
                    <w:rPr>
                      <w:rFonts w:ascii="Times New Roman" w:hAnsi="Times New Roman" w:cs="Times New Roman"/>
                      <w:color w:val="auto"/>
                    </w:rPr>
                    <w:t>二级板式换热器</w:t>
                  </w:r>
                </w:p>
              </w:tc>
              <w:tc>
                <w:tcPr>
                  <w:tcW w:w="2462" w:type="pct"/>
                  <w:noWrap w:val="0"/>
                  <w:vAlign w:val="center"/>
                </w:tcPr>
                <w:p w14:paraId="4AF37CF0">
                  <w:pPr>
                    <w:jc w:val="both"/>
                    <w:rPr>
                      <w:rFonts w:hint="eastAsia" w:ascii="Times New Roman" w:hAnsi="Times New Roman" w:cs="Times New Roman"/>
                      <w:color w:val="auto"/>
                      <w:kern w:val="2"/>
                      <w:sz w:val="21"/>
                      <w:szCs w:val="24"/>
                      <w:lang w:val="en-US" w:eastAsia="zh-CN" w:bidi="ar-SA"/>
                    </w:rPr>
                  </w:pPr>
                  <w:r>
                    <w:rPr>
                      <w:rFonts w:ascii="Times New Roman" w:hAnsi="Times New Roman" w:cs="Times New Roman"/>
                      <w:color w:val="auto"/>
                    </w:rPr>
                    <w:t>一次侧42℃/20℃，二次侧18℃/40℃，承压1.2MPa</w:t>
                  </w:r>
                </w:p>
              </w:tc>
              <w:tc>
                <w:tcPr>
                  <w:tcW w:w="615" w:type="pct"/>
                  <w:noWrap w:val="0"/>
                  <w:vAlign w:val="center"/>
                </w:tcPr>
                <w:p w14:paraId="603CAC85">
                  <w:pPr>
                    <w:jc w:val="center"/>
                    <w:rPr>
                      <w:rFonts w:hint="eastAsia" w:ascii="Times New Roman" w:hAnsi="Times New Roman" w:cs="Times New Roman"/>
                      <w:color w:val="auto"/>
                      <w:kern w:val="2"/>
                      <w:sz w:val="21"/>
                      <w:szCs w:val="24"/>
                      <w:lang w:val="en-US" w:eastAsia="zh-CN" w:bidi="ar-SA"/>
                    </w:rPr>
                  </w:pPr>
                  <w:r>
                    <w:rPr>
                      <w:rFonts w:ascii="Times New Roman" w:hAnsi="Times New Roman" w:cs="Times New Roman"/>
                      <w:color w:val="auto"/>
                    </w:rPr>
                    <w:t>2</w:t>
                  </w:r>
                  <w:r>
                    <w:rPr>
                      <w:rFonts w:hint="eastAsia" w:ascii="Times New Roman" w:hAnsi="Times New Roman" w:cs="Times New Roman"/>
                      <w:color w:val="auto"/>
                      <w:lang w:val="en-US" w:eastAsia="zh-CN"/>
                    </w:rPr>
                    <w:t>台</w:t>
                  </w:r>
                </w:p>
              </w:tc>
            </w:tr>
            <w:tr w14:paraId="47AAA51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7" w:type="pct"/>
                  <w:vMerge w:val="restart"/>
                  <w:noWrap w:val="0"/>
                  <w:vAlign w:val="center"/>
                </w:tcPr>
                <w:p w14:paraId="312CB081">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热泵</w:t>
                  </w:r>
                </w:p>
              </w:tc>
              <w:tc>
                <w:tcPr>
                  <w:tcW w:w="1455" w:type="pct"/>
                  <w:noWrap w:val="0"/>
                  <w:vAlign w:val="center"/>
                </w:tcPr>
                <w:p w14:paraId="7050686D">
                  <w:pPr>
                    <w:jc w:val="center"/>
                    <w:rPr>
                      <w:rFonts w:hint="default" w:ascii="Times New Roman" w:hAnsi="Times New Roman" w:cs="Times New Roman"/>
                      <w:color w:val="auto"/>
                      <w:kern w:val="2"/>
                      <w:sz w:val="21"/>
                      <w:szCs w:val="24"/>
                      <w:lang w:val="en-US" w:eastAsia="zh-CN" w:bidi="ar-SA"/>
                    </w:rPr>
                  </w:pPr>
                  <w:r>
                    <w:rPr>
                      <w:rFonts w:ascii="Times New Roman" w:hAnsi="Times New Roman" w:cs="Times New Roman"/>
                      <w:color w:val="auto"/>
                    </w:rPr>
                    <w:t>地热侧热泵主机</w:t>
                  </w:r>
                </w:p>
              </w:tc>
              <w:tc>
                <w:tcPr>
                  <w:tcW w:w="2462" w:type="pct"/>
                  <w:noWrap w:val="0"/>
                  <w:vAlign w:val="center"/>
                </w:tcPr>
                <w:p w14:paraId="26C04873">
                  <w:pPr>
                    <w:jc w:val="both"/>
                    <w:rPr>
                      <w:rFonts w:hint="default" w:ascii="Times New Roman" w:hAnsi="Times New Roman" w:cs="Times New Roman"/>
                      <w:color w:val="auto"/>
                      <w:kern w:val="2"/>
                      <w:sz w:val="21"/>
                      <w:szCs w:val="24"/>
                      <w:lang w:val="en-US" w:eastAsia="zh-CN" w:bidi="ar-SA"/>
                    </w:rPr>
                  </w:pPr>
                  <w:r>
                    <w:rPr>
                      <w:rFonts w:ascii="Times New Roman" w:hAnsi="Times New Roman" w:cs="Times New Roman"/>
                      <w:color w:val="auto"/>
                    </w:rPr>
                    <w:t>制热量5.5</w:t>
                  </w:r>
                  <w:r>
                    <w:rPr>
                      <w:rFonts w:ascii="Times New Roman" w:hAnsi="Times New Roman" w:cs="Times New Roman"/>
                      <w:color w:val="auto"/>
                    </w:rPr>
                    <w:noBreakHyphen/>
                  </w:r>
                  <w:r>
                    <w:rPr>
                      <w:rFonts w:ascii="Times New Roman" w:hAnsi="Times New Roman" w:cs="Times New Roman"/>
                      <w:color w:val="auto"/>
                    </w:rPr>
                    <w:t>6.9MW，40℃→65℃，COP≥2.5，变频</w:t>
                  </w:r>
                </w:p>
              </w:tc>
              <w:tc>
                <w:tcPr>
                  <w:tcW w:w="615" w:type="pct"/>
                  <w:noWrap w:val="0"/>
                  <w:vAlign w:val="center"/>
                </w:tcPr>
                <w:p w14:paraId="2A276170">
                  <w:pPr>
                    <w:jc w:val="center"/>
                    <w:rPr>
                      <w:rFonts w:hint="default" w:ascii="Times New Roman" w:hAnsi="Times New Roman" w:cs="Times New Roman"/>
                      <w:color w:val="auto"/>
                      <w:kern w:val="2"/>
                      <w:sz w:val="21"/>
                      <w:szCs w:val="24"/>
                      <w:lang w:val="en-US" w:eastAsia="zh-CN" w:bidi="ar-SA"/>
                    </w:rPr>
                  </w:pPr>
                  <w:r>
                    <w:rPr>
                      <w:rFonts w:ascii="Times New Roman" w:hAnsi="Times New Roman" w:cs="Times New Roman"/>
                      <w:color w:val="auto"/>
                    </w:rPr>
                    <w:t>4</w:t>
                  </w:r>
                  <w:r>
                    <w:rPr>
                      <w:rFonts w:hint="eastAsia" w:ascii="Times New Roman" w:hAnsi="Times New Roman" w:cs="Times New Roman"/>
                      <w:color w:val="auto"/>
                      <w:lang w:val="en-US" w:eastAsia="zh-CN"/>
                    </w:rPr>
                    <w:t>台</w:t>
                  </w:r>
                </w:p>
              </w:tc>
            </w:tr>
            <w:tr w14:paraId="55EED5B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7" w:type="pct"/>
                  <w:vMerge w:val="continue"/>
                  <w:noWrap w:val="0"/>
                  <w:vAlign w:val="center"/>
                </w:tcPr>
                <w:p w14:paraId="074EACEA">
                  <w:pPr>
                    <w:bidi w:val="0"/>
                    <w:jc w:val="center"/>
                    <w:rPr>
                      <w:rFonts w:hint="default" w:ascii="Times New Roman" w:hAnsi="Times New Roman" w:cs="Times New Roman"/>
                      <w:color w:val="auto"/>
                      <w:highlight w:val="none"/>
                      <w:lang w:val="en-US" w:eastAsia="zh-CN"/>
                    </w:rPr>
                  </w:pPr>
                </w:p>
              </w:tc>
              <w:tc>
                <w:tcPr>
                  <w:tcW w:w="1455" w:type="pct"/>
                  <w:noWrap w:val="0"/>
                  <w:vAlign w:val="center"/>
                </w:tcPr>
                <w:p w14:paraId="69499625">
                  <w:pPr>
                    <w:jc w:val="center"/>
                    <w:rPr>
                      <w:rFonts w:hint="default" w:ascii="Times New Roman" w:hAnsi="Times New Roman" w:cs="Times New Roman"/>
                      <w:color w:val="auto"/>
                      <w:kern w:val="2"/>
                      <w:sz w:val="21"/>
                      <w:szCs w:val="24"/>
                      <w:lang w:val="en-US" w:eastAsia="zh-CN" w:bidi="ar-SA"/>
                    </w:rPr>
                  </w:pPr>
                  <w:r>
                    <w:rPr>
                      <w:rFonts w:ascii="Times New Roman" w:hAnsi="Times New Roman" w:cs="Times New Roman"/>
                      <w:color w:val="auto"/>
                    </w:rPr>
                    <w:t>输送泵</w:t>
                  </w:r>
                </w:p>
              </w:tc>
              <w:tc>
                <w:tcPr>
                  <w:tcW w:w="2462" w:type="pct"/>
                  <w:noWrap w:val="0"/>
                  <w:vAlign w:val="center"/>
                </w:tcPr>
                <w:p w14:paraId="6D50CCA5">
                  <w:pPr>
                    <w:jc w:val="both"/>
                    <w:rPr>
                      <w:rFonts w:hint="default" w:ascii="Times New Roman" w:hAnsi="Times New Roman" w:cs="Times New Roman"/>
                      <w:color w:val="auto"/>
                      <w:kern w:val="2"/>
                      <w:sz w:val="21"/>
                      <w:szCs w:val="24"/>
                      <w:lang w:val="en-US" w:eastAsia="zh-CN" w:bidi="ar-SA"/>
                    </w:rPr>
                  </w:pPr>
                  <w:r>
                    <w:rPr>
                      <w:rFonts w:ascii="Times New Roman" w:hAnsi="Times New Roman" w:cs="Times New Roman"/>
                      <w:color w:val="auto"/>
                    </w:rPr>
                    <w:t>流量689m³/h，扬程60m，电机功率185kW，变频，三用一备</w:t>
                  </w:r>
                </w:p>
              </w:tc>
              <w:tc>
                <w:tcPr>
                  <w:tcW w:w="615" w:type="pct"/>
                  <w:noWrap w:val="0"/>
                  <w:vAlign w:val="center"/>
                </w:tcPr>
                <w:p w14:paraId="60426CDF">
                  <w:pPr>
                    <w:jc w:val="center"/>
                    <w:rPr>
                      <w:rFonts w:hint="default" w:ascii="Times New Roman" w:hAnsi="Times New Roman" w:cs="Times New Roman"/>
                      <w:color w:val="auto"/>
                      <w:kern w:val="2"/>
                      <w:sz w:val="21"/>
                      <w:szCs w:val="24"/>
                      <w:lang w:val="en-US" w:eastAsia="zh-CN" w:bidi="ar-SA"/>
                    </w:rPr>
                  </w:pPr>
                  <w:r>
                    <w:rPr>
                      <w:rFonts w:ascii="Times New Roman" w:hAnsi="Times New Roman" w:cs="Times New Roman"/>
                      <w:color w:val="auto"/>
                    </w:rPr>
                    <w:t>4</w:t>
                  </w:r>
                  <w:r>
                    <w:rPr>
                      <w:rFonts w:hint="eastAsia" w:ascii="Times New Roman" w:hAnsi="Times New Roman" w:cs="Times New Roman"/>
                      <w:color w:val="auto"/>
                      <w:lang w:val="en-US" w:eastAsia="zh-CN"/>
                    </w:rPr>
                    <w:t>台</w:t>
                  </w:r>
                </w:p>
              </w:tc>
            </w:tr>
            <w:tr w14:paraId="0B8907F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7" w:type="pct"/>
                  <w:vMerge w:val="continue"/>
                  <w:noWrap w:val="0"/>
                  <w:vAlign w:val="center"/>
                </w:tcPr>
                <w:p w14:paraId="07497CFA">
                  <w:pPr>
                    <w:bidi w:val="0"/>
                    <w:jc w:val="center"/>
                    <w:rPr>
                      <w:rFonts w:hint="default" w:ascii="Times New Roman" w:hAnsi="Times New Roman" w:cs="Times New Roman"/>
                      <w:color w:val="auto"/>
                      <w:highlight w:val="none"/>
                      <w:lang w:val="en-US" w:eastAsia="zh-CN"/>
                    </w:rPr>
                  </w:pPr>
                </w:p>
              </w:tc>
              <w:tc>
                <w:tcPr>
                  <w:tcW w:w="1455" w:type="pct"/>
                  <w:noWrap w:val="0"/>
                  <w:vAlign w:val="center"/>
                </w:tcPr>
                <w:p w14:paraId="00FC6D5F">
                  <w:pPr>
                    <w:bidi w:val="0"/>
                    <w:jc w:val="center"/>
                    <w:rPr>
                      <w:rFonts w:hint="default" w:ascii="Times New Roman" w:hAnsi="Times New Roman" w:cs="Times New Roman"/>
                      <w:color w:val="auto"/>
                      <w:kern w:val="2"/>
                      <w:sz w:val="21"/>
                      <w:szCs w:val="24"/>
                      <w:highlight w:val="none"/>
                      <w:lang w:val="en-US" w:eastAsia="zh-CN" w:bidi="ar-SA"/>
                    </w:rPr>
                  </w:pPr>
                  <w:r>
                    <w:rPr>
                      <w:rFonts w:ascii="Times New Roman" w:hAnsi="Times New Roman" w:cs="Times New Roman"/>
                      <w:color w:val="auto"/>
                    </w:rPr>
                    <w:t>热泵侧循环泵</w:t>
                  </w:r>
                </w:p>
              </w:tc>
              <w:tc>
                <w:tcPr>
                  <w:tcW w:w="2462" w:type="pct"/>
                  <w:noWrap w:val="0"/>
                  <w:vAlign w:val="center"/>
                </w:tcPr>
                <w:p w14:paraId="633446ED">
                  <w:pPr>
                    <w:bidi w:val="0"/>
                    <w:jc w:val="both"/>
                    <w:rPr>
                      <w:rFonts w:hint="default" w:ascii="Times New Roman" w:hAnsi="Times New Roman" w:cs="Times New Roman"/>
                      <w:color w:val="auto"/>
                      <w:kern w:val="2"/>
                      <w:sz w:val="21"/>
                      <w:szCs w:val="24"/>
                      <w:highlight w:val="none"/>
                      <w:lang w:val="en-US" w:eastAsia="zh-CN" w:bidi="ar-SA"/>
                    </w:rPr>
                  </w:pPr>
                  <w:r>
                    <w:rPr>
                      <w:rFonts w:ascii="Times New Roman" w:hAnsi="Times New Roman" w:cs="Times New Roman"/>
                      <w:color w:val="auto"/>
                    </w:rPr>
                    <w:t>流量300m³/h，扬程30m，电机功率30kW，变频，</w:t>
                  </w:r>
                  <w:r>
                    <w:rPr>
                      <w:rFonts w:hint="eastAsia" w:cs="Times New Roman"/>
                      <w:color w:val="auto"/>
                      <w:lang w:val="en-US" w:eastAsia="zh-CN"/>
                    </w:rPr>
                    <w:t>4</w:t>
                  </w:r>
                  <w:r>
                    <w:rPr>
                      <w:rFonts w:ascii="Times New Roman" w:hAnsi="Times New Roman" w:cs="Times New Roman"/>
                      <w:color w:val="auto"/>
                    </w:rPr>
                    <w:t>用</w:t>
                  </w:r>
                  <w:r>
                    <w:rPr>
                      <w:rFonts w:hint="eastAsia" w:cs="Times New Roman"/>
                      <w:color w:val="auto"/>
                      <w:lang w:val="en-US" w:eastAsia="zh-CN"/>
                    </w:rPr>
                    <w:t>4</w:t>
                  </w:r>
                  <w:r>
                    <w:rPr>
                      <w:rFonts w:ascii="Times New Roman" w:hAnsi="Times New Roman" w:cs="Times New Roman"/>
                      <w:color w:val="auto"/>
                    </w:rPr>
                    <w:t>备</w:t>
                  </w:r>
                </w:p>
              </w:tc>
              <w:tc>
                <w:tcPr>
                  <w:tcW w:w="615" w:type="pct"/>
                  <w:noWrap w:val="0"/>
                  <w:vAlign w:val="center"/>
                </w:tcPr>
                <w:p w14:paraId="4BBF27AF">
                  <w:pPr>
                    <w:bidi w:val="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8台</w:t>
                  </w:r>
                </w:p>
              </w:tc>
            </w:tr>
            <w:tr w14:paraId="50B7BA8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7" w:type="pct"/>
                  <w:vMerge w:val="continue"/>
                  <w:noWrap w:val="0"/>
                  <w:vAlign w:val="center"/>
                </w:tcPr>
                <w:p w14:paraId="7BD53C5D">
                  <w:pPr>
                    <w:bidi w:val="0"/>
                    <w:jc w:val="center"/>
                    <w:rPr>
                      <w:rFonts w:hint="default" w:ascii="Times New Roman" w:hAnsi="Times New Roman" w:cs="Times New Roman"/>
                      <w:color w:val="auto"/>
                      <w:highlight w:val="none"/>
                      <w:lang w:val="en-US" w:eastAsia="zh-CN"/>
                    </w:rPr>
                  </w:pPr>
                </w:p>
              </w:tc>
              <w:tc>
                <w:tcPr>
                  <w:tcW w:w="1455" w:type="pct"/>
                  <w:noWrap w:val="0"/>
                  <w:vAlign w:val="center"/>
                </w:tcPr>
                <w:p w14:paraId="032A41C0">
                  <w:pPr>
                    <w:jc w:val="center"/>
                    <w:rPr>
                      <w:rFonts w:hint="default" w:ascii="Times New Roman" w:hAnsi="Times New Roman" w:cs="Times New Roman"/>
                      <w:color w:val="auto"/>
                      <w:kern w:val="2"/>
                      <w:sz w:val="21"/>
                      <w:szCs w:val="24"/>
                      <w:lang w:val="en-US" w:eastAsia="zh-CN" w:bidi="ar-SA"/>
                    </w:rPr>
                  </w:pPr>
                  <w:r>
                    <w:rPr>
                      <w:rFonts w:ascii="Times New Roman" w:hAnsi="Times New Roman" w:cs="Times New Roman"/>
                      <w:color w:val="auto"/>
                    </w:rPr>
                    <w:t>地热系统补水泵</w:t>
                  </w:r>
                </w:p>
              </w:tc>
              <w:tc>
                <w:tcPr>
                  <w:tcW w:w="2462" w:type="pct"/>
                  <w:noWrap w:val="0"/>
                  <w:vAlign w:val="center"/>
                </w:tcPr>
                <w:p w14:paraId="026437BE">
                  <w:pPr>
                    <w:jc w:val="both"/>
                    <w:rPr>
                      <w:rFonts w:hint="default" w:ascii="Times New Roman" w:hAnsi="Times New Roman" w:cs="Times New Roman"/>
                      <w:color w:val="auto"/>
                      <w:kern w:val="2"/>
                      <w:sz w:val="21"/>
                      <w:szCs w:val="24"/>
                      <w:lang w:val="en-US" w:eastAsia="zh-CN" w:bidi="ar-SA"/>
                    </w:rPr>
                  </w:pPr>
                  <w:r>
                    <w:rPr>
                      <w:rFonts w:ascii="Times New Roman" w:hAnsi="Times New Roman" w:cs="Times New Roman"/>
                      <w:color w:val="auto"/>
                    </w:rPr>
                    <w:t>流量15m³/h，扬程30m，电机功率1.5kW，变频，</w:t>
                  </w:r>
                  <w:r>
                    <w:rPr>
                      <w:rFonts w:hint="eastAsia" w:cs="Times New Roman"/>
                      <w:color w:val="auto"/>
                      <w:lang w:val="en-US" w:eastAsia="zh-CN"/>
                    </w:rPr>
                    <w:t>2</w:t>
                  </w:r>
                  <w:r>
                    <w:rPr>
                      <w:rFonts w:ascii="Times New Roman" w:hAnsi="Times New Roman" w:cs="Times New Roman"/>
                      <w:color w:val="auto"/>
                    </w:rPr>
                    <w:t>用</w:t>
                  </w:r>
                  <w:r>
                    <w:rPr>
                      <w:rFonts w:hint="eastAsia" w:cs="Times New Roman"/>
                      <w:color w:val="auto"/>
                      <w:lang w:val="en-US" w:eastAsia="zh-CN"/>
                    </w:rPr>
                    <w:t>2</w:t>
                  </w:r>
                  <w:r>
                    <w:rPr>
                      <w:rFonts w:ascii="Times New Roman" w:hAnsi="Times New Roman" w:cs="Times New Roman"/>
                      <w:color w:val="auto"/>
                    </w:rPr>
                    <w:t>备</w:t>
                  </w:r>
                </w:p>
              </w:tc>
              <w:tc>
                <w:tcPr>
                  <w:tcW w:w="615" w:type="pct"/>
                  <w:noWrap w:val="0"/>
                  <w:vAlign w:val="center"/>
                </w:tcPr>
                <w:p w14:paraId="54880A48">
                  <w:pPr>
                    <w:jc w:val="center"/>
                    <w:rPr>
                      <w:rFonts w:hint="default" w:ascii="Times New Roman" w:hAnsi="Times New Roman" w:cs="Times New Roman"/>
                      <w:color w:val="auto"/>
                      <w:kern w:val="2"/>
                      <w:sz w:val="21"/>
                      <w:szCs w:val="24"/>
                      <w:lang w:val="en-US" w:eastAsia="zh-CN" w:bidi="ar-SA"/>
                    </w:rPr>
                  </w:pPr>
                  <w:r>
                    <w:rPr>
                      <w:rFonts w:ascii="Times New Roman" w:hAnsi="Times New Roman" w:cs="Times New Roman"/>
                      <w:color w:val="auto"/>
                    </w:rPr>
                    <w:t>4</w:t>
                  </w:r>
                  <w:r>
                    <w:rPr>
                      <w:rFonts w:hint="eastAsia" w:ascii="Times New Roman" w:hAnsi="Times New Roman" w:cs="Times New Roman"/>
                      <w:color w:val="auto"/>
                      <w:lang w:val="en-US" w:eastAsia="zh-CN"/>
                    </w:rPr>
                    <w:t>台</w:t>
                  </w:r>
                </w:p>
              </w:tc>
            </w:tr>
            <w:tr w14:paraId="368EE23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7" w:type="pct"/>
                  <w:vMerge w:val="restart"/>
                  <w:noWrap w:val="0"/>
                  <w:vAlign w:val="center"/>
                </w:tcPr>
                <w:p w14:paraId="4EFF2661">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补水系统</w:t>
                  </w:r>
                </w:p>
              </w:tc>
              <w:tc>
                <w:tcPr>
                  <w:tcW w:w="1455" w:type="pct"/>
                  <w:noWrap w:val="0"/>
                  <w:vAlign w:val="center"/>
                </w:tcPr>
                <w:p w14:paraId="5C15F623">
                  <w:pPr>
                    <w:bidi w:val="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sz w:val="21"/>
                      <w:szCs w:val="24"/>
                      <w:highlight w:val="none"/>
                    </w:rPr>
                    <w:t>全自动软化水设备</w:t>
                  </w:r>
                </w:p>
              </w:tc>
              <w:tc>
                <w:tcPr>
                  <w:tcW w:w="2462" w:type="pct"/>
                  <w:noWrap w:val="0"/>
                  <w:vAlign w:val="center"/>
                </w:tcPr>
                <w:p w14:paraId="62FF16AA">
                  <w:pPr>
                    <w:bidi w:val="0"/>
                    <w:jc w:val="both"/>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w:t>
                  </w:r>
                </w:p>
              </w:tc>
              <w:tc>
                <w:tcPr>
                  <w:tcW w:w="615" w:type="pct"/>
                  <w:noWrap w:val="0"/>
                  <w:vAlign w:val="center"/>
                </w:tcPr>
                <w:p w14:paraId="5AACAC41">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1</w:t>
                  </w:r>
                  <w:r>
                    <w:rPr>
                      <w:rFonts w:hint="eastAsia" w:ascii="Times New Roman" w:hAnsi="Times New Roman" w:cs="Times New Roman"/>
                      <w:color w:val="auto"/>
                      <w:highlight w:val="none"/>
                      <w:lang w:val="en-US" w:eastAsia="zh-CN"/>
                    </w:rPr>
                    <w:t>套</w:t>
                  </w:r>
                </w:p>
              </w:tc>
            </w:tr>
            <w:tr w14:paraId="149F173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7" w:type="pct"/>
                  <w:vMerge w:val="continue"/>
                  <w:noWrap w:val="0"/>
                  <w:vAlign w:val="center"/>
                </w:tcPr>
                <w:p w14:paraId="024C349B">
                  <w:pPr>
                    <w:bidi w:val="0"/>
                    <w:jc w:val="center"/>
                    <w:rPr>
                      <w:rFonts w:hint="default" w:ascii="Times New Roman" w:hAnsi="Times New Roman" w:cs="Times New Roman"/>
                      <w:color w:val="auto"/>
                      <w:highlight w:val="none"/>
                      <w:lang w:val="en-US" w:eastAsia="zh-CN"/>
                    </w:rPr>
                  </w:pPr>
                </w:p>
              </w:tc>
              <w:tc>
                <w:tcPr>
                  <w:tcW w:w="1455" w:type="pct"/>
                  <w:noWrap w:val="0"/>
                  <w:vAlign w:val="center"/>
                </w:tcPr>
                <w:p w14:paraId="4A322C6A">
                  <w:pPr>
                    <w:jc w:val="center"/>
                    <w:rPr>
                      <w:rFonts w:hint="default" w:ascii="Times New Roman" w:hAnsi="Times New Roman" w:cs="Times New Roman"/>
                      <w:color w:val="auto"/>
                      <w:kern w:val="2"/>
                      <w:sz w:val="21"/>
                      <w:szCs w:val="24"/>
                      <w:lang w:val="en-US" w:eastAsia="zh-CN" w:bidi="ar-SA"/>
                    </w:rPr>
                  </w:pPr>
                  <w:r>
                    <w:rPr>
                      <w:rFonts w:ascii="Times New Roman" w:hAnsi="Times New Roman" w:cs="Times New Roman"/>
                      <w:color w:val="auto"/>
                    </w:rPr>
                    <w:t>市政网补水泵</w:t>
                  </w:r>
                </w:p>
              </w:tc>
              <w:tc>
                <w:tcPr>
                  <w:tcW w:w="2462" w:type="pct"/>
                  <w:noWrap w:val="0"/>
                  <w:vAlign w:val="center"/>
                </w:tcPr>
                <w:p w14:paraId="36493EA8">
                  <w:pPr>
                    <w:jc w:val="both"/>
                    <w:rPr>
                      <w:rFonts w:hint="default" w:ascii="Times New Roman" w:hAnsi="Times New Roman" w:cs="Times New Roman"/>
                      <w:color w:val="auto"/>
                      <w:kern w:val="2"/>
                      <w:sz w:val="21"/>
                      <w:szCs w:val="24"/>
                      <w:lang w:val="en-US" w:eastAsia="zh-CN" w:bidi="ar-SA"/>
                    </w:rPr>
                  </w:pPr>
                  <w:r>
                    <w:rPr>
                      <w:rFonts w:ascii="Times New Roman" w:hAnsi="Times New Roman" w:cs="Times New Roman"/>
                      <w:color w:val="auto"/>
                    </w:rPr>
                    <w:t>流量50m³/h，扬程65m，电机功率15kW，变频，一用一备</w:t>
                  </w:r>
                </w:p>
              </w:tc>
              <w:tc>
                <w:tcPr>
                  <w:tcW w:w="615" w:type="pct"/>
                  <w:noWrap w:val="0"/>
                  <w:vAlign w:val="center"/>
                </w:tcPr>
                <w:p w14:paraId="03FDB0B6">
                  <w:pPr>
                    <w:jc w:val="center"/>
                    <w:rPr>
                      <w:rFonts w:hint="eastAsia" w:ascii="Times New Roman" w:hAnsi="Times New Roman" w:eastAsia="宋体" w:cs="Times New Roman"/>
                      <w:color w:val="auto"/>
                      <w:kern w:val="2"/>
                      <w:sz w:val="21"/>
                      <w:szCs w:val="24"/>
                      <w:lang w:val="en-US" w:eastAsia="zh-CN" w:bidi="ar-SA"/>
                    </w:rPr>
                  </w:pPr>
                  <w:r>
                    <w:rPr>
                      <w:rFonts w:ascii="Times New Roman" w:hAnsi="Times New Roman" w:cs="Times New Roman"/>
                      <w:color w:val="auto"/>
                    </w:rPr>
                    <w:t>2</w:t>
                  </w:r>
                  <w:r>
                    <w:rPr>
                      <w:rFonts w:hint="eastAsia" w:ascii="Times New Roman" w:hAnsi="Times New Roman" w:cs="Times New Roman"/>
                      <w:color w:val="auto"/>
                      <w:lang w:val="en-US" w:eastAsia="zh-CN"/>
                    </w:rPr>
                    <w:t>台</w:t>
                  </w:r>
                </w:p>
              </w:tc>
            </w:tr>
            <w:tr w14:paraId="45EF561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7" w:type="pct"/>
                  <w:vMerge w:val="restart"/>
                  <w:noWrap w:val="0"/>
                  <w:vAlign w:val="center"/>
                </w:tcPr>
                <w:p w14:paraId="6701D854">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管线</w:t>
                  </w:r>
                </w:p>
              </w:tc>
              <w:tc>
                <w:tcPr>
                  <w:tcW w:w="1455" w:type="pct"/>
                  <w:noWrap w:val="0"/>
                  <w:vAlign w:val="center"/>
                </w:tcPr>
                <w:p w14:paraId="200A1DEE">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供暖管线</w:t>
                  </w:r>
                </w:p>
              </w:tc>
              <w:tc>
                <w:tcPr>
                  <w:tcW w:w="2462" w:type="pct"/>
                  <w:noWrap w:val="0"/>
                  <w:vAlign w:val="center"/>
                </w:tcPr>
                <w:p w14:paraId="4CC09FF9">
                  <w:pPr>
                    <w:bidi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DN800成品直埋管道</w:t>
                  </w:r>
                </w:p>
              </w:tc>
              <w:tc>
                <w:tcPr>
                  <w:tcW w:w="615" w:type="pct"/>
                  <w:noWrap w:val="0"/>
                  <w:vAlign w:val="center"/>
                </w:tcPr>
                <w:p w14:paraId="670A5AD8">
                  <w:pPr>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300m</w:t>
                  </w:r>
                </w:p>
              </w:tc>
            </w:tr>
            <w:tr w14:paraId="26277D9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7" w:type="pct"/>
                  <w:vMerge w:val="continue"/>
                  <w:noWrap w:val="0"/>
                  <w:vAlign w:val="center"/>
                </w:tcPr>
                <w:p w14:paraId="4A9B3037">
                  <w:pPr>
                    <w:bidi w:val="0"/>
                    <w:jc w:val="center"/>
                    <w:rPr>
                      <w:rFonts w:hint="default" w:ascii="Times New Roman" w:hAnsi="Times New Roman" w:cs="Times New Roman"/>
                      <w:color w:val="auto"/>
                      <w:highlight w:val="none"/>
                      <w:lang w:val="en-US" w:eastAsia="zh-CN"/>
                    </w:rPr>
                  </w:pPr>
                </w:p>
              </w:tc>
              <w:tc>
                <w:tcPr>
                  <w:tcW w:w="1455" w:type="pct"/>
                  <w:noWrap w:val="0"/>
                  <w:vAlign w:val="center"/>
                </w:tcPr>
                <w:p w14:paraId="3805461F">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取水、回灌管线</w:t>
                  </w:r>
                </w:p>
              </w:tc>
              <w:tc>
                <w:tcPr>
                  <w:tcW w:w="2462" w:type="pct"/>
                  <w:noWrap w:val="0"/>
                  <w:vAlign w:val="center"/>
                </w:tcPr>
                <w:p w14:paraId="4C571F4E">
                  <w:pPr>
                    <w:bidi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DN300成品直埋管道</w:t>
                  </w:r>
                </w:p>
              </w:tc>
              <w:tc>
                <w:tcPr>
                  <w:tcW w:w="615" w:type="pct"/>
                  <w:noWrap w:val="0"/>
                  <w:vAlign w:val="center"/>
                </w:tcPr>
                <w:p w14:paraId="25F672CF">
                  <w:pPr>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600m</w:t>
                  </w:r>
                </w:p>
              </w:tc>
            </w:tr>
            <w:tr w14:paraId="4C61EC8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7" w:type="pct"/>
                  <w:noWrap w:val="0"/>
                  <w:vAlign w:val="center"/>
                </w:tcPr>
                <w:p w14:paraId="197A8ECF">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井口装置</w:t>
                  </w:r>
                </w:p>
              </w:tc>
              <w:tc>
                <w:tcPr>
                  <w:tcW w:w="1455" w:type="pct"/>
                  <w:noWrap w:val="0"/>
                  <w:vAlign w:val="center"/>
                </w:tcPr>
                <w:p w14:paraId="07F190C6">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地热井井口装置</w:t>
                  </w:r>
                </w:p>
              </w:tc>
              <w:tc>
                <w:tcPr>
                  <w:tcW w:w="2462" w:type="pct"/>
                  <w:noWrap w:val="0"/>
                  <w:vAlign w:val="center"/>
                </w:tcPr>
                <w:p w14:paraId="29778124">
                  <w:pPr>
                    <w:bidi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615" w:type="pct"/>
                  <w:noWrap w:val="0"/>
                  <w:vAlign w:val="center"/>
                </w:tcPr>
                <w:p w14:paraId="5F02B4D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r>
          </w:tbl>
          <w:p w14:paraId="341748F1">
            <w:pPr>
              <w:pStyle w:val="4"/>
              <w:keepNext w:val="0"/>
              <w:keepLines w:val="0"/>
              <w:pageBreakBefore w:val="0"/>
              <w:widowControl w:val="0"/>
              <w:kinsoku/>
              <w:wordWrap/>
              <w:overflowPunct/>
              <w:topLinePunct w:val="0"/>
              <w:autoSpaceDE/>
              <w:autoSpaceDN/>
              <w:bidi w:val="0"/>
              <w:adjustRightInd/>
              <w:snapToGrid/>
              <w:spacing w:before="157" w:beforeLines="50"/>
              <w:ind w:firstLine="482" w:firstLineChars="200"/>
              <w:textAlignment w:val="auto"/>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6</w:t>
            </w:r>
            <w:r>
              <w:rPr>
                <w:rFonts w:hint="default" w:ascii="Times New Roman" w:hAnsi="Times New Roman" w:cs="Times New Roman"/>
                <w:b/>
                <w:bCs/>
                <w:color w:val="auto"/>
                <w:highlight w:val="none"/>
                <w:lang w:val="en-US" w:eastAsia="zh-CN"/>
              </w:rPr>
              <w:t>.公用工程</w:t>
            </w:r>
          </w:p>
          <w:p w14:paraId="4F24E99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（1）给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排水</w:t>
            </w:r>
          </w:p>
          <w:p w14:paraId="5BF9EB3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w:t>
            </w:r>
            <w:r>
              <w:rPr>
                <w:rFonts w:hint="default" w:ascii="Times New Roman" w:hAnsi="Times New Roman" w:cs="Times New Roman"/>
                <w:color w:val="auto"/>
                <w:highlight w:val="none"/>
                <w:lang w:val="en-US" w:eastAsia="zh-CN"/>
              </w:rPr>
              <w:t>施工期给排水</w:t>
            </w:r>
          </w:p>
          <w:p w14:paraId="53951E3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color w:val="auto"/>
                <w:lang w:val="en-US"/>
              </w:rPr>
            </w:pPr>
            <w:r>
              <w:rPr>
                <w:rFonts w:hint="eastAsia" w:cs="Times New Roman"/>
                <w:color w:val="auto"/>
                <w:highlight w:val="none"/>
                <w:lang w:val="en-US" w:eastAsia="zh-CN"/>
              </w:rPr>
              <w:t>项目施工期</w:t>
            </w:r>
            <w:r>
              <w:rPr>
                <w:rFonts w:hint="default" w:ascii="Times New Roman" w:hAnsi="Times New Roman" w:cs="Times New Roman"/>
                <w:color w:val="auto"/>
                <w:highlight w:val="none"/>
                <w:lang w:val="en-US" w:eastAsia="zh-CN"/>
              </w:rPr>
              <w:t>用水主要为生活用水</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管道试压用水、</w:t>
            </w:r>
            <w:r>
              <w:rPr>
                <w:rFonts w:hint="eastAsia" w:cs="Times New Roman"/>
                <w:color w:val="auto"/>
                <w:highlight w:val="none"/>
                <w:lang w:val="en-US" w:eastAsia="zh-CN"/>
              </w:rPr>
              <w:t>洗井用水、钻井用水，</w:t>
            </w:r>
            <w:r>
              <w:rPr>
                <w:rFonts w:hint="default" w:ascii="Times New Roman" w:hAnsi="Times New Roman" w:cs="Times New Roman"/>
                <w:color w:val="auto"/>
                <w:highlight w:val="none"/>
                <w:lang w:val="en-US" w:eastAsia="zh-CN"/>
              </w:rPr>
              <w:t>由市政管网供给</w:t>
            </w:r>
            <w:r>
              <w:rPr>
                <w:rFonts w:hint="eastAsia" w:cs="Times New Roman"/>
                <w:color w:val="auto"/>
                <w:highlight w:val="none"/>
                <w:lang w:val="en-US" w:eastAsia="zh-CN"/>
              </w:rPr>
              <w:t>。施工期</w:t>
            </w:r>
            <w:r>
              <w:rPr>
                <w:rFonts w:hint="default" w:ascii="Times New Roman" w:hAnsi="Times New Roman" w:cs="Times New Roman"/>
                <w:color w:val="auto"/>
                <w:highlight w:val="none"/>
                <w:lang w:val="en-US" w:eastAsia="zh-CN"/>
              </w:rPr>
              <w:t>排水主要为生活污水</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钻井废水、</w:t>
            </w:r>
            <w:r>
              <w:rPr>
                <w:rFonts w:hint="eastAsia" w:cs="Times New Roman"/>
                <w:color w:val="auto"/>
                <w:highlight w:val="none"/>
                <w:lang w:val="en-US" w:eastAsia="zh-CN"/>
              </w:rPr>
              <w:t>洗井废水、</w:t>
            </w:r>
            <w:r>
              <w:rPr>
                <w:rFonts w:hint="default" w:ascii="Times New Roman" w:hAnsi="Times New Roman" w:cs="Times New Roman"/>
                <w:color w:val="auto"/>
                <w:highlight w:val="none"/>
                <w:lang w:val="en-US" w:eastAsia="zh-CN"/>
              </w:rPr>
              <w:t>抽水试验废水</w:t>
            </w:r>
            <w:r>
              <w:rPr>
                <w:rFonts w:hint="eastAsia" w:ascii="Times New Roman" w:hAnsi="Times New Roman" w:cs="Times New Roman"/>
                <w:color w:val="auto"/>
                <w:highlight w:val="none"/>
                <w:lang w:val="en-US" w:eastAsia="zh-CN"/>
              </w:rPr>
              <w:t>、管道试压废水，经市政污水管网进入</w:t>
            </w:r>
            <w:r>
              <w:rPr>
                <w:rFonts w:hint="eastAsia" w:cs="Times New Roman"/>
                <w:color w:val="auto"/>
                <w:spacing w:val="-1"/>
                <w:highlight w:val="none"/>
                <w:lang w:val="en-US" w:eastAsia="zh-CN"/>
              </w:rPr>
              <w:t>沣西新城沣河污水处理厂</w:t>
            </w:r>
            <w:r>
              <w:rPr>
                <w:rFonts w:hint="default" w:ascii="Times New Roman" w:hAnsi="Times New Roman" w:cs="Times New Roman"/>
                <w:color w:val="auto"/>
                <w:highlight w:val="none"/>
                <w:lang w:val="en-US" w:eastAsia="zh-CN"/>
              </w:rPr>
              <w:t>。</w:t>
            </w:r>
          </w:p>
          <w:p w14:paraId="1B79C3F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eastAsia="宋体"/>
                <w:color w:val="auto"/>
                <w:lang w:val="en-US" w:eastAsia="zh-CN"/>
              </w:rPr>
            </w:pPr>
            <w:r>
              <w:rPr>
                <w:rFonts w:hint="eastAsia" w:cs="Times New Roman"/>
                <w:color w:val="auto"/>
                <w:highlight w:val="none"/>
                <w:lang w:val="en-US" w:eastAsia="zh-CN"/>
              </w:rPr>
              <w:t>①</w:t>
            </w:r>
            <w:r>
              <w:rPr>
                <w:rFonts w:hint="eastAsia"/>
                <w:color w:val="auto"/>
                <w:lang w:val="en-US" w:eastAsia="zh-CN"/>
              </w:rPr>
              <w:t>生活用水</w:t>
            </w:r>
          </w:p>
          <w:p w14:paraId="7074449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rPr>
            </w:pPr>
            <w:r>
              <w:rPr>
                <w:rFonts w:hint="default" w:ascii="Times New Roman" w:hAnsi="Times New Roman" w:cs="Times New Roman"/>
                <w:color w:val="auto"/>
                <w:highlight w:val="none"/>
              </w:rPr>
              <w:t>本项目施工周期为</w:t>
            </w:r>
            <w:r>
              <w:rPr>
                <w:rFonts w:hint="eastAsia" w:cs="Times New Roman"/>
                <w:color w:val="auto"/>
                <w:highlight w:val="none"/>
                <w:lang w:val="en-US" w:eastAsia="zh-CN"/>
              </w:rPr>
              <w:t>365</w:t>
            </w:r>
            <w:r>
              <w:rPr>
                <w:rFonts w:hint="default" w:ascii="Times New Roman" w:hAnsi="Times New Roman" w:cs="Times New Roman"/>
                <w:color w:val="auto"/>
                <w:highlight w:val="none"/>
              </w:rPr>
              <w:t>d，施工人数</w:t>
            </w:r>
            <w:r>
              <w:rPr>
                <w:rFonts w:hint="eastAsia" w:cs="Times New Roman"/>
                <w:color w:val="auto"/>
                <w:highlight w:val="none"/>
                <w:lang w:val="en-US" w:eastAsia="zh-CN"/>
              </w:rPr>
              <w:t>最多</w:t>
            </w:r>
            <w:r>
              <w:rPr>
                <w:rFonts w:hint="default" w:ascii="Times New Roman" w:hAnsi="Times New Roman" w:cs="Times New Roman"/>
                <w:color w:val="auto"/>
                <w:highlight w:val="none"/>
              </w:rPr>
              <w:t>为</w:t>
            </w:r>
            <w:r>
              <w:rPr>
                <w:rFonts w:hint="eastAsia" w:cs="Times New Roman"/>
                <w:color w:val="auto"/>
                <w:highlight w:val="none"/>
                <w:lang w:val="en-US" w:eastAsia="zh-CN"/>
              </w:rPr>
              <w:t>8</w:t>
            </w:r>
            <w:r>
              <w:rPr>
                <w:rFonts w:hint="default" w:ascii="Times New Roman" w:hAnsi="Times New Roman" w:cs="Times New Roman"/>
                <w:color w:val="auto"/>
                <w:highlight w:val="none"/>
              </w:rPr>
              <w:t>0人。每人每天</w:t>
            </w:r>
            <w:r>
              <w:rPr>
                <w:rFonts w:hint="default" w:ascii="Times New Roman" w:hAnsi="Times New Roman" w:cs="Times New Roman"/>
                <w:color w:val="auto"/>
                <w:highlight w:val="none"/>
                <w:lang w:val="en-US" w:eastAsia="zh-CN"/>
              </w:rPr>
              <w:t>用水量</w:t>
            </w:r>
            <w:r>
              <w:rPr>
                <w:rFonts w:hint="default" w:ascii="Times New Roman" w:hAnsi="Times New Roman" w:cs="Times New Roman"/>
                <w:color w:val="auto"/>
                <w:highlight w:val="none"/>
              </w:rPr>
              <w:t>约30L，则整个施工期</w:t>
            </w:r>
            <w:r>
              <w:rPr>
                <w:rFonts w:hint="default" w:ascii="Times New Roman" w:hAnsi="Times New Roman" w:cs="Times New Roman"/>
                <w:color w:val="auto"/>
                <w:highlight w:val="none"/>
                <w:lang w:val="en-US" w:eastAsia="zh-CN"/>
              </w:rPr>
              <w:t>用水</w:t>
            </w:r>
            <w:r>
              <w:rPr>
                <w:rFonts w:hint="default" w:ascii="Times New Roman" w:hAnsi="Times New Roman" w:cs="Times New Roman"/>
                <w:color w:val="auto"/>
                <w:highlight w:val="none"/>
              </w:rPr>
              <w:t>量</w:t>
            </w:r>
            <w:r>
              <w:rPr>
                <w:rFonts w:hint="default" w:ascii="Times New Roman" w:hAnsi="Times New Roman" w:cs="Times New Roman"/>
                <w:color w:val="auto"/>
                <w:highlight w:val="none"/>
                <w:lang w:val="en-US" w:eastAsia="zh-CN"/>
              </w:rPr>
              <w:t>约为</w:t>
            </w:r>
            <w:r>
              <w:rPr>
                <w:rFonts w:hint="eastAsia" w:cs="Times New Roman"/>
                <w:color w:val="auto"/>
                <w:highlight w:val="none"/>
                <w:lang w:val="en-US" w:eastAsia="zh-CN"/>
              </w:rPr>
              <w:t>876</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eastAsia" w:cs="Times New Roman"/>
                <w:color w:val="auto"/>
                <w:highlight w:val="none"/>
                <w:lang w:eastAsia="zh-CN"/>
              </w:rPr>
              <w:t>。</w:t>
            </w:r>
            <w:r>
              <w:rPr>
                <w:rFonts w:hint="default" w:ascii="Times New Roman" w:hAnsi="Times New Roman" w:cs="Times New Roman"/>
                <w:color w:val="auto"/>
                <w:highlight w:val="none"/>
                <w:lang w:val="en-US" w:eastAsia="zh-CN"/>
              </w:rPr>
              <w:t>废水产生量按用水量80%计，生活污水产生量约为</w:t>
            </w:r>
            <w:r>
              <w:rPr>
                <w:rFonts w:hint="eastAsia" w:cs="Times New Roman"/>
                <w:color w:val="auto"/>
                <w:highlight w:val="none"/>
                <w:lang w:val="en-US" w:eastAsia="zh-CN"/>
              </w:rPr>
              <w:t>700.8</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项目施工人员生活废水</w:t>
            </w:r>
            <w:r>
              <w:rPr>
                <w:rFonts w:hint="default" w:ascii="Times New Roman" w:hAnsi="Times New Roman" w:cs="Times New Roman"/>
                <w:color w:val="auto"/>
                <w:highlight w:val="none"/>
                <w:lang w:val="en-US" w:eastAsia="zh-CN"/>
              </w:rPr>
              <w:t>经</w:t>
            </w:r>
            <w:r>
              <w:rPr>
                <w:rFonts w:hint="default" w:ascii="Times New Roman" w:hAnsi="Times New Roman" w:cs="Times New Roman"/>
                <w:color w:val="auto"/>
                <w:highlight w:val="none"/>
              </w:rPr>
              <w:t>化粪池处理后排放至市政管网</w:t>
            </w:r>
            <w:r>
              <w:rPr>
                <w:rFonts w:hint="default" w:ascii="Times New Roman" w:hAnsi="Times New Roman" w:cs="Times New Roman"/>
                <w:color w:val="auto"/>
                <w:highlight w:val="none"/>
                <w:lang w:eastAsia="zh-CN"/>
              </w:rPr>
              <w:t>，</w:t>
            </w:r>
            <w:r>
              <w:rPr>
                <w:rFonts w:hint="default" w:ascii="Times New Roman" w:hAnsi="Times New Roman" w:cs="Times New Roman"/>
                <w:color w:val="auto"/>
                <w:spacing w:val="-1"/>
                <w:highlight w:val="none"/>
                <w:lang w:val="en-US" w:eastAsia="zh-CN"/>
              </w:rPr>
              <w:t>进入</w:t>
            </w:r>
            <w:r>
              <w:rPr>
                <w:rFonts w:hint="eastAsia" w:cs="Times New Roman"/>
                <w:color w:val="auto"/>
                <w:spacing w:val="-1"/>
                <w:highlight w:val="none"/>
                <w:lang w:val="en-US" w:eastAsia="zh-CN"/>
              </w:rPr>
              <w:t>沣西新城沣河污水处理厂</w:t>
            </w:r>
            <w:r>
              <w:rPr>
                <w:rFonts w:hint="default" w:ascii="Times New Roman" w:hAnsi="Times New Roman" w:cs="Times New Roman"/>
                <w:color w:val="auto"/>
                <w:spacing w:val="-1"/>
                <w:highlight w:val="none"/>
                <w:lang w:val="en-US" w:eastAsia="zh-CN"/>
              </w:rPr>
              <w:t>。</w:t>
            </w:r>
          </w:p>
          <w:p w14:paraId="130CB86E">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eastAsia"/>
                <w:color w:val="auto"/>
                <w:lang w:val="en-US" w:eastAsia="zh-CN"/>
              </w:rPr>
              <w:t>②</w:t>
            </w:r>
            <w:r>
              <w:rPr>
                <w:rFonts w:hint="default" w:ascii="Times New Roman" w:hAnsi="Times New Roman" w:cs="Times New Roman"/>
                <w:color w:val="auto"/>
                <w:highlight w:val="none"/>
                <w:lang w:val="en-US" w:eastAsia="zh-CN"/>
              </w:rPr>
              <w:t>管道试压</w:t>
            </w:r>
            <w:r>
              <w:rPr>
                <w:rFonts w:hint="eastAsia" w:cs="Times New Roman"/>
                <w:color w:val="auto"/>
                <w:highlight w:val="none"/>
                <w:lang w:val="en-US" w:eastAsia="zh-CN"/>
              </w:rPr>
              <w:t>用水</w:t>
            </w:r>
          </w:p>
          <w:p w14:paraId="1250F19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highlight w:val="none"/>
              </w:rPr>
            </w:pPr>
            <w:r>
              <w:rPr>
                <w:rFonts w:hint="default" w:ascii="Times New Roman" w:hAnsi="Times New Roman" w:cs="Times New Roman"/>
                <w:color w:val="auto"/>
                <w:highlight w:val="none"/>
                <w:lang w:val="en-US" w:eastAsia="zh-CN"/>
              </w:rPr>
              <w:t>对管道充水试压以检验其密闭性。本项目铺设</w:t>
            </w:r>
            <w:r>
              <w:rPr>
                <w:rFonts w:hint="eastAsia" w:ascii="Times New Roman" w:hAnsi="Times New Roman" w:cs="Times New Roman"/>
                <w:color w:val="auto"/>
                <w:highlight w:val="none"/>
                <w:lang w:val="en-US" w:eastAsia="zh-CN"/>
              </w:rPr>
              <w:t>供暖</w:t>
            </w:r>
            <w:r>
              <w:rPr>
                <w:rFonts w:hint="default" w:ascii="Times New Roman" w:hAnsi="Times New Roman" w:cs="Times New Roman"/>
                <w:color w:val="auto"/>
                <w:highlight w:val="none"/>
                <w:lang w:val="en-US" w:eastAsia="zh-CN"/>
              </w:rPr>
              <w:t>管线约</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00m，取水</w:t>
            </w:r>
            <w:r>
              <w:rPr>
                <w:rFonts w:hint="eastAsia" w:ascii="Times New Roman" w:hAnsi="Times New Roman" w:cs="Times New Roman"/>
                <w:color w:val="auto"/>
                <w:highlight w:val="none"/>
                <w:lang w:val="en-US" w:eastAsia="zh-CN"/>
              </w:rPr>
              <w:t>及</w:t>
            </w:r>
            <w:r>
              <w:rPr>
                <w:rFonts w:hint="default" w:ascii="Times New Roman" w:hAnsi="Times New Roman" w:cs="Times New Roman"/>
                <w:color w:val="auto"/>
                <w:highlight w:val="none"/>
                <w:lang w:val="en-US" w:eastAsia="zh-CN"/>
              </w:rPr>
              <w:t>回灌管线</w:t>
            </w:r>
            <w:r>
              <w:rPr>
                <w:rFonts w:hint="eastAsia" w:ascii="Times New Roman" w:hAnsi="Times New Roman" w:cs="Times New Roman"/>
                <w:color w:val="auto"/>
                <w:highlight w:val="none"/>
                <w:lang w:val="en-US" w:eastAsia="zh-CN"/>
              </w:rPr>
              <w:t>约600m，</w:t>
            </w:r>
            <w:r>
              <w:rPr>
                <w:rFonts w:hint="default" w:ascii="Times New Roman" w:hAnsi="Times New Roman" w:cs="Times New Roman"/>
                <w:color w:val="auto"/>
                <w:highlight w:val="none"/>
                <w:lang w:val="en-US" w:eastAsia="zh-CN"/>
              </w:rPr>
              <w:t>根据企业提供生产经验数据，管道试压用水约</w:t>
            </w:r>
            <w:r>
              <w:rPr>
                <w:rFonts w:hint="eastAsia" w:ascii="Times New Roman" w:hAnsi="Times New Roman" w:cs="Times New Roman"/>
                <w:color w:val="auto"/>
                <w:highlight w:val="none"/>
                <w:lang w:val="en-US" w:eastAsia="zh-CN"/>
              </w:rPr>
              <w:t>15</w:t>
            </w:r>
            <w:r>
              <w:rPr>
                <w:rFonts w:hint="default" w:ascii="Times New Roman" w:hAnsi="Times New Roman" w:eastAsia="Times New Roman" w:cs="Times New Roman"/>
                <w:color w:val="auto"/>
                <w:spacing w:val="-1"/>
                <w:highlight w:val="none"/>
              </w:rPr>
              <w:t>m</w:t>
            </w:r>
            <w:r>
              <w:rPr>
                <w:rFonts w:hint="default" w:ascii="Times New Roman" w:hAnsi="Times New Roman" w:eastAsia="Times New Roman" w:cs="Times New Roman"/>
                <w:color w:val="auto"/>
                <w:spacing w:val="-1"/>
                <w:position w:val="8"/>
                <w:sz w:val="15"/>
                <w:szCs w:val="15"/>
                <w:highlight w:val="none"/>
              </w:rPr>
              <w:t>3</w:t>
            </w:r>
            <w:r>
              <w:rPr>
                <w:rFonts w:hint="eastAsia" w:cs="Times New Roman"/>
                <w:color w:val="auto"/>
                <w:highlight w:val="none"/>
                <w:lang w:val="en-US" w:eastAsia="zh-CN"/>
              </w:rPr>
              <w:t>，</w:t>
            </w:r>
            <w:r>
              <w:rPr>
                <w:rFonts w:hint="default" w:ascii="Times New Roman" w:hAnsi="Times New Roman" w:cs="Times New Roman"/>
                <w:color w:val="auto"/>
                <w:spacing w:val="-1"/>
                <w:highlight w:val="none"/>
              </w:rPr>
              <w:t>为保障管道压力防止管道变形，置于管道内不排空</w:t>
            </w:r>
            <w:r>
              <w:rPr>
                <w:rFonts w:hint="default" w:ascii="Times New Roman" w:hAnsi="Times New Roman" w:cs="Times New Roman"/>
                <w:color w:val="auto"/>
                <w:spacing w:val="-1"/>
                <w:highlight w:val="none"/>
                <w:lang w:val="en-US" w:eastAsia="zh-CN"/>
              </w:rPr>
              <w:t>。</w:t>
            </w:r>
          </w:p>
          <w:p w14:paraId="71BE252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lang w:val="en-US" w:eastAsia="zh-CN"/>
              </w:rPr>
            </w:pPr>
            <w:r>
              <w:rPr>
                <w:rFonts w:hint="eastAsia"/>
                <w:color w:val="auto"/>
                <w:lang w:val="en-US" w:eastAsia="zh-CN"/>
              </w:rPr>
              <w:t>③</w:t>
            </w:r>
            <w:r>
              <w:rPr>
                <w:rFonts w:hint="default" w:ascii="Times New Roman" w:hAnsi="Times New Roman" w:cs="Times New Roman"/>
                <w:color w:val="auto"/>
                <w:highlight w:val="none"/>
                <w:lang w:val="en-US" w:eastAsia="zh-CN"/>
              </w:rPr>
              <w:t>钻井废水</w:t>
            </w:r>
          </w:p>
          <w:p w14:paraId="677CDA8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rPr>
            </w:pPr>
            <w:r>
              <w:rPr>
                <w:rFonts w:hint="default"/>
                <w:color w:val="auto"/>
              </w:rPr>
              <w:t>钻井废水主要来源于钻井过程中产生的机械废水、钻井液废水</w:t>
            </w:r>
            <w:r>
              <w:rPr>
                <w:rFonts w:hint="eastAsia"/>
                <w:color w:val="auto"/>
                <w:lang w:eastAsia="zh-CN"/>
              </w:rPr>
              <w:t>，</w:t>
            </w:r>
            <w:r>
              <w:rPr>
                <w:rFonts w:hint="default"/>
                <w:color w:val="auto"/>
              </w:rPr>
              <w:t>根据企业提供资料，本项目井场钻井</w:t>
            </w:r>
            <w:r>
              <w:rPr>
                <w:color w:val="auto"/>
              </w:rPr>
              <w:t>用水约</w:t>
            </w:r>
            <w:r>
              <w:rPr>
                <w:rFonts w:hint="eastAsia"/>
                <w:color w:val="auto"/>
                <w:lang w:val="en-US" w:eastAsia="zh-CN"/>
              </w:rPr>
              <w:t>80</w:t>
            </w:r>
            <w:r>
              <w:rPr>
                <w:color w:val="auto"/>
              </w:rPr>
              <w:t>0m</w:t>
            </w:r>
            <w:r>
              <w:rPr>
                <w:color w:val="auto"/>
                <w:vertAlign w:val="superscript"/>
              </w:rPr>
              <w:t>3</w:t>
            </w:r>
            <w:r>
              <w:rPr>
                <w:rFonts w:hint="default"/>
                <w:color w:val="auto"/>
              </w:rPr>
              <w:t>。钻井废水</w:t>
            </w:r>
            <w:r>
              <w:rPr>
                <w:rFonts w:hint="eastAsia"/>
                <w:color w:val="auto"/>
                <w:lang w:val="en-US" w:eastAsia="zh-CN"/>
              </w:rPr>
              <w:t>循环使用，</w:t>
            </w:r>
            <w:r>
              <w:rPr>
                <w:color w:val="auto"/>
              </w:rPr>
              <w:t>损耗量</w:t>
            </w:r>
            <w:r>
              <w:rPr>
                <w:rFonts w:hint="eastAsia"/>
                <w:color w:val="auto"/>
                <w:lang w:val="en-US" w:eastAsia="zh-CN"/>
              </w:rPr>
              <w:t>约</w:t>
            </w:r>
            <w:r>
              <w:rPr>
                <w:color w:val="auto"/>
              </w:rPr>
              <w:t>8%（</w:t>
            </w:r>
            <w:r>
              <w:rPr>
                <w:rFonts w:hint="eastAsia"/>
                <w:color w:val="auto"/>
                <w:lang w:val="en-US" w:eastAsia="zh-CN"/>
              </w:rPr>
              <w:t>64</w:t>
            </w:r>
            <w:r>
              <w:rPr>
                <w:color w:val="auto"/>
              </w:rPr>
              <w:t>m</w:t>
            </w:r>
            <w:r>
              <w:rPr>
                <w:color w:val="auto"/>
                <w:vertAlign w:val="superscript"/>
              </w:rPr>
              <w:t>3</w:t>
            </w:r>
            <w:r>
              <w:rPr>
                <w:color w:val="auto"/>
              </w:rPr>
              <w:t>），定期补水，</w:t>
            </w:r>
            <w:r>
              <w:rPr>
                <w:rFonts w:hint="eastAsia"/>
                <w:color w:val="auto"/>
              </w:rPr>
              <w:t>钻井结束后与废弃泥浆一起</w:t>
            </w:r>
            <w:r>
              <w:rPr>
                <w:rFonts w:hint="eastAsia"/>
                <w:color w:val="auto"/>
                <w:lang w:val="en-US" w:eastAsia="zh-CN"/>
              </w:rPr>
              <w:t>委托有处置能力的专业单位进行处置</w:t>
            </w:r>
            <w:r>
              <w:rPr>
                <w:rFonts w:hint="eastAsia"/>
                <w:color w:val="auto"/>
              </w:rPr>
              <w:t>，禁止随意排放至外环境</w:t>
            </w:r>
            <w:r>
              <w:rPr>
                <w:color w:val="auto"/>
              </w:rPr>
              <w:t>。</w:t>
            </w:r>
          </w:p>
          <w:p w14:paraId="2E583F7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lang w:val="en-US" w:eastAsia="zh-CN"/>
              </w:rPr>
            </w:pPr>
            <w:r>
              <w:rPr>
                <w:rFonts w:hint="eastAsia"/>
                <w:color w:val="auto"/>
                <w:lang w:val="en-US" w:eastAsia="zh-CN"/>
              </w:rPr>
              <w:t>③</w:t>
            </w:r>
            <w:r>
              <w:rPr>
                <w:rFonts w:hint="eastAsia" w:cs="Times New Roman"/>
                <w:color w:val="auto"/>
                <w:highlight w:val="none"/>
                <w:lang w:val="en-US" w:eastAsia="zh-CN"/>
              </w:rPr>
              <w:t>洗井</w:t>
            </w:r>
            <w:r>
              <w:rPr>
                <w:rFonts w:hint="default" w:ascii="Times New Roman" w:hAnsi="Times New Roman" w:cs="Times New Roman"/>
                <w:color w:val="auto"/>
                <w:highlight w:val="none"/>
                <w:lang w:val="en-US" w:eastAsia="zh-CN"/>
              </w:rPr>
              <w:t>废水</w:t>
            </w:r>
          </w:p>
          <w:p w14:paraId="1F82FE6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color w:val="auto"/>
                <w:highlight w:val="none"/>
              </w:rPr>
              <w:t>根据企业提供资料，</w:t>
            </w:r>
            <w:r>
              <w:rPr>
                <w:rFonts w:hint="eastAsia" w:cs="Times New Roman"/>
                <w:color w:val="auto"/>
                <w:highlight w:val="none"/>
                <w:lang w:val="en-US" w:eastAsia="zh-CN"/>
              </w:rPr>
              <w:t>洗井用水</w:t>
            </w:r>
            <w:r>
              <w:rPr>
                <w:rFonts w:hint="default" w:ascii="Times New Roman" w:hAnsi="Times New Roman" w:cs="Times New Roman"/>
                <w:color w:val="auto"/>
                <w:highlight w:val="none"/>
              </w:rPr>
              <w:t>约</w:t>
            </w:r>
            <w:r>
              <w:rPr>
                <w:rFonts w:hint="eastAsia"/>
                <w:color w:val="auto"/>
                <w:highlight w:val="none"/>
                <w:lang w:val="en-US" w:eastAsia="zh-CN"/>
              </w:rPr>
              <w:t>350</w:t>
            </w:r>
            <w:r>
              <w:rPr>
                <w:color w:val="auto"/>
                <w:highlight w:val="none"/>
              </w:rPr>
              <w:t>m</w:t>
            </w:r>
            <w:r>
              <w:rPr>
                <w:color w:val="auto"/>
                <w:highlight w:val="none"/>
                <w:vertAlign w:val="superscript"/>
              </w:rPr>
              <w:t>3</w:t>
            </w:r>
            <w:r>
              <w:rPr>
                <w:color w:val="auto"/>
                <w:highlight w:val="none"/>
              </w:rPr>
              <w:t>。</w:t>
            </w:r>
            <w:r>
              <w:rPr>
                <w:rFonts w:hint="eastAsia"/>
                <w:color w:val="auto"/>
                <w:highlight w:val="none"/>
                <w:lang w:val="en-US" w:eastAsia="zh-CN"/>
              </w:rPr>
              <w:t>损耗量约10%（35</w:t>
            </w:r>
            <w:r>
              <w:rPr>
                <w:color w:val="auto"/>
                <w:highlight w:val="none"/>
              </w:rPr>
              <w:t>m</w:t>
            </w:r>
            <w:r>
              <w:rPr>
                <w:color w:val="auto"/>
                <w:highlight w:val="none"/>
                <w:vertAlign w:val="superscript"/>
              </w:rPr>
              <w:t>3</w:t>
            </w:r>
            <w:r>
              <w:rPr>
                <w:rFonts w:hint="eastAsia"/>
                <w:color w:val="auto"/>
                <w:highlight w:val="none"/>
                <w:lang w:val="en-US" w:eastAsia="zh-CN"/>
              </w:rPr>
              <w:t>），洗井废水产生量为315</w:t>
            </w:r>
            <w:r>
              <w:rPr>
                <w:color w:val="auto"/>
                <w:highlight w:val="none"/>
              </w:rPr>
              <w:t>m</w:t>
            </w:r>
            <w:r>
              <w:rPr>
                <w:color w:val="auto"/>
                <w:highlight w:val="none"/>
                <w:vertAlign w:val="superscript"/>
              </w:rPr>
              <w:t>3</w:t>
            </w:r>
            <w:r>
              <w:rPr>
                <w:rFonts w:hint="eastAsia"/>
                <w:color w:val="auto"/>
                <w:highlight w:val="none"/>
                <w:lang w:val="en-US" w:eastAsia="zh-CN"/>
              </w:rPr>
              <w:t>，</w:t>
            </w:r>
            <w:r>
              <w:rPr>
                <w:rFonts w:hint="eastAsia"/>
                <w:color w:val="auto"/>
                <w:highlight w:val="none"/>
              </w:rPr>
              <w:t>洗井废水的水质与钻井废水类似</w:t>
            </w:r>
            <w:r>
              <w:rPr>
                <w:rFonts w:hint="eastAsia"/>
                <w:color w:val="auto"/>
                <w:highlight w:val="none"/>
                <w:lang w:eastAsia="zh-CN"/>
              </w:rPr>
              <w:t>，</w:t>
            </w:r>
            <w:r>
              <w:rPr>
                <w:rFonts w:hint="eastAsia" w:cs="Times New Roman"/>
                <w:color w:val="auto"/>
                <w:highlight w:val="none"/>
                <w:lang w:val="en-US" w:eastAsia="zh-CN"/>
              </w:rPr>
              <w:t>洗井废水</w:t>
            </w:r>
            <w:r>
              <w:rPr>
                <w:rFonts w:hint="default" w:ascii="Times New Roman" w:hAnsi="Times New Roman" w:cs="Times New Roman"/>
                <w:color w:val="auto"/>
                <w:highlight w:val="none"/>
              </w:rPr>
              <w:t>排入井场防渗泥浆罐</w:t>
            </w:r>
            <w:r>
              <w:rPr>
                <w:rFonts w:hint="default" w:ascii="Times New Roman" w:hAnsi="Times New Roman" w:cs="Times New Roman"/>
                <w:color w:val="auto"/>
                <w:highlight w:val="none"/>
                <w:lang w:val="en-US" w:eastAsia="zh-CN"/>
              </w:rPr>
              <w:t>一起</w:t>
            </w:r>
            <w:r>
              <w:rPr>
                <w:rFonts w:hint="default" w:ascii="Times New Roman" w:hAnsi="Times New Roman" w:cs="Times New Roman"/>
                <w:color w:val="auto"/>
                <w:highlight w:val="none"/>
              </w:rPr>
              <w:t>委托专业泥浆处理公司进行处置。</w:t>
            </w:r>
          </w:p>
          <w:p w14:paraId="2D56003E">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④</w:t>
            </w:r>
            <w:r>
              <w:rPr>
                <w:rFonts w:hint="default" w:ascii="Times New Roman" w:hAnsi="Times New Roman" w:cs="Times New Roman"/>
                <w:color w:val="auto"/>
                <w:highlight w:val="none"/>
                <w:lang w:val="en-US" w:eastAsia="zh-CN"/>
              </w:rPr>
              <w:t>抽水试验废水</w:t>
            </w:r>
          </w:p>
          <w:p w14:paraId="58978E5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地热井完工后进行抽水试验，</w:t>
            </w:r>
            <w:r>
              <w:rPr>
                <w:rFonts w:hint="default" w:ascii="Times New Roman" w:hAnsi="Times New Roman" w:cs="Times New Roman"/>
                <w:color w:val="auto"/>
                <w:sz w:val="24"/>
                <w:szCs w:val="24"/>
                <w:highlight w:val="none"/>
              </w:rPr>
              <w:t>抽水按稳定流规程进行，设计三次降深，三次降深的稳定时间从大到小分别</w:t>
            </w:r>
            <w:r>
              <w:rPr>
                <w:rFonts w:hint="eastAsia" w:cs="Times New Roman"/>
                <w:color w:val="auto"/>
                <w:sz w:val="24"/>
                <w:szCs w:val="24"/>
                <w:highlight w:val="none"/>
                <w:lang w:val="en-US" w:eastAsia="zh-CN"/>
              </w:rPr>
              <w:t>24</w:t>
            </w:r>
            <w:r>
              <w:rPr>
                <w:rFonts w:hint="default" w:ascii="Times New Roman" w:hAnsi="Times New Roman" w:cs="Times New Roman"/>
                <w:color w:val="auto"/>
                <w:sz w:val="24"/>
                <w:szCs w:val="24"/>
                <w:highlight w:val="none"/>
              </w:rPr>
              <w:t>h、16h、8h。</w:t>
            </w:r>
            <w:r>
              <w:rPr>
                <w:rFonts w:hint="default" w:ascii="Times New Roman" w:hAnsi="Times New Roman" w:cs="Times New Roman"/>
                <w:color w:val="auto"/>
                <w:spacing w:val="-1"/>
                <w:highlight w:val="none"/>
              </w:rPr>
              <w:t>出水按</w:t>
            </w:r>
            <w:r>
              <w:rPr>
                <w:rFonts w:hint="eastAsia" w:cs="Times New Roman"/>
                <w:color w:val="auto"/>
                <w:spacing w:val="-1"/>
                <w:highlight w:val="none"/>
                <w:lang w:val="en-US" w:eastAsia="zh-CN"/>
              </w:rPr>
              <w:t>80</w:t>
            </w:r>
            <w:r>
              <w:rPr>
                <w:rFonts w:hint="default" w:ascii="Times New Roman" w:hAnsi="Times New Roman" w:eastAsia="Times New Roman" w:cs="Times New Roman"/>
                <w:color w:val="auto"/>
                <w:spacing w:val="-1"/>
                <w:highlight w:val="none"/>
              </w:rPr>
              <w:t>m</w:t>
            </w:r>
            <w:r>
              <w:rPr>
                <w:rFonts w:hint="default" w:ascii="Times New Roman" w:hAnsi="Times New Roman" w:eastAsia="Times New Roman" w:cs="Times New Roman"/>
                <w:color w:val="auto"/>
                <w:spacing w:val="-1"/>
                <w:position w:val="8"/>
                <w:sz w:val="15"/>
                <w:szCs w:val="15"/>
                <w:highlight w:val="none"/>
              </w:rPr>
              <w:t>3</w:t>
            </w:r>
            <w:r>
              <w:rPr>
                <w:rFonts w:hint="default" w:ascii="Times New Roman" w:hAnsi="Times New Roman" w:eastAsia="Times New Roman" w:cs="Times New Roman"/>
                <w:color w:val="auto"/>
                <w:spacing w:val="-1"/>
                <w:highlight w:val="none"/>
              </w:rPr>
              <w:t>/h</w:t>
            </w:r>
            <w:r>
              <w:rPr>
                <w:rFonts w:hint="default" w:ascii="Times New Roman" w:hAnsi="Times New Roman" w:cs="Times New Roman"/>
                <w:color w:val="auto"/>
                <w:spacing w:val="-1"/>
                <w:highlight w:val="none"/>
              </w:rPr>
              <w:t>，</w:t>
            </w:r>
            <w:r>
              <w:rPr>
                <w:rFonts w:hint="default" w:ascii="Times New Roman" w:hAnsi="Times New Roman" w:cs="Times New Roman"/>
                <w:color w:val="auto"/>
                <w:spacing w:val="-1"/>
                <w:highlight w:val="none"/>
                <w:lang w:val="en-US" w:eastAsia="zh-CN"/>
              </w:rPr>
              <w:t>抽水</w:t>
            </w:r>
            <w:r>
              <w:rPr>
                <w:rFonts w:hint="eastAsia" w:cs="Times New Roman"/>
                <w:color w:val="auto"/>
                <w:spacing w:val="-1"/>
                <w:highlight w:val="none"/>
                <w:lang w:val="en-US" w:eastAsia="zh-CN"/>
              </w:rPr>
              <w:t>时长为48</w:t>
            </w:r>
            <w:r>
              <w:rPr>
                <w:rFonts w:hint="default" w:ascii="Times New Roman" w:hAnsi="Times New Roman" w:cs="Times New Roman"/>
                <w:color w:val="auto"/>
                <w:spacing w:val="-1"/>
                <w:highlight w:val="none"/>
                <w:lang w:val="en-US" w:eastAsia="zh-CN"/>
              </w:rPr>
              <w:t>h，1</w:t>
            </w:r>
            <w:r>
              <w:rPr>
                <w:rFonts w:hint="eastAsia" w:cs="Times New Roman"/>
                <w:color w:val="auto"/>
                <w:spacing w:val="-1"/>
                <w:highlight w:val="none"/>
                <w:lang w:val="en-US" w:eastAsia="zh-CN"/>
              </w:rPr>
              <w:t>0</w:t>
            </w:r>
            <w:r>
              <w:rPr>
                <w:rFonts w:hint="default" w:ascii="Times New Roman" w:hAnsi="Times New Roman" w:cs="Times New Roman"/>
                <w:color w:val="auto"/>
                <w:spacing w:val="-1"/>
                <w:highlight w:val="none"/>
                <w:lang w:val="en-US" w:eastAsia="zh-CN"/>
              </w:rPr>
              <w:t>眼井均需要进行抽水试验</w:t>
            </w:r>
            <w:r>
              <w:rPr>
                <w:rFonts w:hint="default" w:ascii="Times New Roman" w:hAnsi="Times New Roman" w:cs="Times New Roman"/>
                <w:color w:val="auto"/>
                <w:spacing w:val="-1"/>
                <w:highlight w:val="none"/>
                <w:lang w:eastAsia="zh-CN"/>
              </w:rPr>
              <w:t>，</w:t>
            </w:r>
            <w:r>
              <w:rPr>
                <w:rFonts w:hint="default" w:ascii="Times New Roman" w:hAnsi="Times New Roman" w:cs="Times New Roman"/>
                <w:color w:val="auto"/>
                <w:spacing w:val="-1"/>
                <w:highlight w:val="none"/>
              </w:rPr>
              <w:t>则抽水总量约为</w:t>
            </w:r>
            <w:r>
              <w:rPr>
                <w:rFonts w:hint="eastAsia" w:cs="Times New Roman"/>
                <w:color w:val="auto"/>
                <w:spacing w:val="-1"/>
                <w:highlight w:val="none"/>
                <w:lang w:val="en-US" w:eastAsia="zh-CN"/>
              </w:rPr>
              <w:t>38400</w:t>
            </w:r>
            <w:r>
              <w:rPr>
                <w:rFonts w:hint="default" w:ascii="Times New Roman" w:hAnsi="Times New Roman" w:eastAsia="Times New Roman" w:cs="Times New Roman"/>
                <w:color w:val="auto"/>
                <w:spacing w:val="-1"/>
                <w:highlight w:val="none"/>
              </w:rPr>
              <w:t>m</w:t>
            </w:r>
            <w:r>
              <w:rPr>
                <w:rFonts w:hint="default" w:ascii="Times New Roman" w:hAnsi="Times New Roman" w:eastAsia="Times New Roman" w:cs="Times New Roman"/>
                <w:color w:val="auto"/>
                <w:spacing w:val="-1"/>
                <w:position w:val="8"/>
                <w:sz w:val="15"/>
                <w:szCs w:val="15"/>
                <w:highlight w:val="none"/>
              </w:rPr>
              <w:t>3</w:t>
            </w:r>
            <w:r>
              <w:rPr>
                <w:rFonts w:hint="default" w:ascii="Times New Roman" w:hAnsi="Times New Roman" w:cs="Times New Roman"/>
                <w:color w:val="auto"/>
                <w:spacing w:val="-1"/>
                <w:highlight w:val="none"/>
              </w:rPr>
              <w:t>，将水温降至35℃以下由市政管网引至沣西新城</w:t>
            </w:r>
            <w:r>
              <w:rPr>
                <w:rFonts w:hint="eastAsia" w:cs="Times New Roman"/>
                <w:color w:val="auto"/>
                <w:spacing w:val="-1"/>
                <w:highlight w:val="none"/>
                <w:lang w:val="en-US" w:eastAsia="zh-CN"/>
              </w:rPr>
              <w:t>沣河</w:t>
            </w:r>
            <w:r>
              <w:rPr>
                <w:rFonts w:hint="default" w:ascii="Times New Roman" w:hAnsi="Times New Roman" w:cs="Times New Roman"/>
                <w:color w:val="auto"/>
                <w:spacing w:val="-1"/>
                <w:highlight w:val="none"/>
              </w:rPr>
              <w:t>污水处理厂</w:t>
            </w:r>
            <w:r>
              <w:rPr>
                <w:rFonts w:hint="default" w:ascii="Times New Roman" w:hAnsi="Times New Roman" w:cs="Times New Roman"/>
                <w:color w:val="auto"/>
                <w:spacing w:val="-1"/>
                <w:highlight w:val="none"/>
                <w:lang w:val="en-US" w:eastAsia="zh-CN"/>
              </w:rPr>
              <w:t>。</w:t>
            </w:r>
          </w:p>
          <w:p w14:paraId="5047CD9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施工期</w:t>
            </w:r>
            <w:r>
              <w:rPr>
                <w:rFonts w:hint="default" w:ascii="Times New Roman" w:hAnsi="Times New Roman" w:cs="Times New Roman"/>
                <w:color w:val="auto"/>
                <w:highlight w:val="none"/>
              </w:rPr>
              <w:t>项目</w:t>
            </w:r>
            <w:r>
              <w:rPr>
                <w:rFonts w:hint="default" w:ascii="Times New Roman" w:hAnsi="Times New Roman" w:cs="Times New Roman"/>
                <w:color w:val="auto"/>
                <w:highlight w:val="none"/>
                <w:lang w:val="en-US" w:eastAsia="zh-CN"/>
              </w:rPr>
              <w:t>用水、排水情况见表2-</w:t>
            </w:r>
            <w:r>
              <w:rPr>
                <w:rFonts w:hint="eastAsia" w:cs="Times New Roman"/>
                <w:color w:val="auto"/>
                <w:highlight w:val="none"/>
                <w:lang w:val="en-US" w:eastAsia="zh-CN"/>
              </w:rPr>
              <w:t>7</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水平衡图</w:t>
            </w:r>
            <w:r>
              <w:rPr>
                <w:rFonts w:hint="default" w:ascii="Times New Roman" w:hAnsi="Times New Roman" w:cs="Times New Roman"/>
                <w:color w:val="auto"/>
                <w:highlight w:val="none"/>
                <w:lang w:val="en-US" w:eastAsia="zh-CN"/>
              </w:rPr>
              <w:t>见图2-</w:t>
            </w:r>
            <w:r>
              <w:rPr>
                <w:rFonts w:hint="eastAsia" w:cs="Times New Roman"/>
                <w:color w:val="auto"/>
                <w:highlight w:val="none"/>
                <w:lang w:val="en-US" w:eastAsia="zh-CN"/>
              </w:rPr>
              <w:t>5</w:t>
            </w:r>
            <w:r>
              <w:rPr>
                <w:rFonts w:hint="default" w:ascii="Times New Roman" w:hAnsi="Times New Roman" w:cs="Times New Roman"/>
                <w:color w:val="auto"/>
                <w:highlight w:val="none"/>
              </w:rPr>
              <w:t>：</w:t>
            </w:r>
          </w:p>
          <w:p w14:paraId="1EC12FEC">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21"/>
                <w:sz w:val="24"/>
                <w:szCs w:val="24"/>
                <w:highlight w:val="none"/>
              </w:rPr>
            </w:pPr>
            <w:r>
              <w:rPr>
                <w:rFonts w:hint="default" w:ascii="Times New Roman" w:hAnsi="Times New Roman" w:cs="Times New Roman"/>
                <w:b/>
                <w:bCs/>
                <w:color w:val="auto"/>
                <w:kern w:val="21"/>
                <w:sz w:val="24"/>
                <w:szCs w:val="24"/>
                <w:highlight w:val="none"/>
              </w:rPr>
              <w:t>表2</w:t>
            </w:r>
            <w:r>
              <w:rPr>
                <w:rFonts w:hint="default" w:ascii="Times New Roman" w:hAnsi="Times New Roman" w:cs="Times New Roman"/>
                <w:b/>
                <w:bCs/>
                <w:color w:val="auto"/>
                <w:kern w:val="21"/>
                <w:sz w:val="24"/>
                <w:szCs w:val="24"/>
                <w:highlight w:val="none"/>
                <w:lang w:val="en-US" w:eastAsia="zh-CN"/>
              </w:rPr>
              <w:t>-</w:t>
            </w:r>
            <w:r>
              <w:rPr>
                <w:rFonts w:hint="eastAsia" w:ascii="Times New Roman" w:hAnsi="Times New Roman" w:cs="Times New Roman"/>
                <w:b/>
                <w:bCs/>
                <w:color w:val="auto"/>
                <w:kern w:val="21"/>
                <w:sz w:val="24"/>
                <w:szCs w:val="24"/>
                <w:highlight w:val="none"/>
                <w:lang w:val="en-US" w:eastAsia="zh-CN"/>
              </w:rPr>
              <w:t>7</w:t>
            </w:r>
            <w:r>
              <w:rPr>
                <w:rFonts w:hint="default" w:ascii="Times New Roman" w:hAnsi="Times New Roman" w:cs="Times New Roman"/>
                <w:b/>
                <w:bCs/>
                <w:color w:val="auto"/>
                <w:kern w:val="21"/>
                <w:sz w:val="24"/>
                <w:szCs w:val="24"/>
                <w:highlight w:val="none"/>
              </w:rPr>
              <w:t xml:space="preserve">  </w:t>
            </w:r>
            <w:r>
              <w:rPr>
                <w:rFonts w:hint="eastAsia" w:ascii="Times New Roman" w:hAnsi="Times New Roman" w:cs="Times New Roman"/>
                <w:b/>
                <w:bCs/>
                <w:color w:val="auto"/>
                <w:kern w:val="21"/>
                <w:sz w:val="24"/>
                <w:szCs w:val="24"/>
                <w:highlight w:val="none"/>
                <w:lang w:val="en-US" w:eastAsia="zh-CN"/>
              </w:rPr>
              <w:t>施工期</w:t>
            </w:r>
            <w:r>
              <w:rPr>
                <w:rFonts w:hint="default" w:ascii="Times New Roman" w:hAnsi="Times New Roman" w:cs="Times New Roman"/>
                <w:b/>
                <w:bCs/>
                <w:color w:val="auto"/>
                <w:kern w:val="21"/>
                <w:sz w:val="24"/>
                <w:szCs w:val="24"/>
                <w:highlight w:val="none"/>
              </w:rPr>
              <w:t>项目给排水情况一览表</w:t>
            </w:r>
          </w:p>
          <w:tbl>
            <w:tblPr>
              <w:tblStyle w:val="22"/>
              <w:tblW w:w="50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83"/>
              <w:gridCol w:w="1292"/>
              <w:gridCol w:w="1365"/>
              <w:gridCol w:w="1364"/>
              <w:gridCol w:w="1391"/>
              <w:gridCol w:w="1395"/>
            </w:tblGrid>
            <w:tr w14:paraId="481886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7" w:type="dxa"/>
                  <w:vMerge w:val="restart"/>
                  <w:tcBorders>
                    <w:tl2br w:val="nil"/>
                    <w:tr2bl w:val="nil"/>
                  </w:tcBorders>
                  <w:vAlign w:val="center"/>
                </w:tcPr>
                <w:p w14:paraId="605CB0B2">
                  <w:pPr>
                    <w:pStyle w:val="56"/>
                    <w:wordWrap/>
                    <w:overflowPunct w:val="0"/>
                    <w:bidi w:val="0"/>
                    <w:rPr>
                      <w:b/>
                      <w:bCs/>
                      <w:color w:val="auto"/>
                      <w:highlight w:val="none"/>
                    </w:rPr>
                  </w:pPr>
                  <w:r>
                    <w:rPr>
                      <w:rFonts w:hint="eastAsia"/>
                      <w:b/>
                      <w:bCs/>
                      <w:color w:val="auto"/>
                      <w:highlight w:val="none"/>
                    </w:rPr>
                    <w:t>用水环节</w:t>
                  </w:r>
                </w:p>
              </w:tc>
              <w:tc>
                <w:tcPr>
                  <w:tcW w:w="2693" w:type="dxa"/>
                  <w:gridSpan w:val="2"/>
                  <w:tcBorders>
                    <w:tl2br w:val="nil"/>
                    <w:tr2bl w:val="nil"/>
                  </w:tcBorders>
                  <w:vAlign w:val="center"/>
                </w:tcPr>
                <w:p w14:paraId="1928EC49">
                  <w:pPr>
                    <w:pStyle w:val="56"/>
                    <w:wordWrap/>
                    <w:overflowPunct w:val="0"/>
                    <w:bidi w:val="0"/>
                    <w:rPr>
                      <w:rFonts w:hint="eastAsia"/>
                      <w:b/>
                      <w:bCs/>
                      <w:color w:val="auto"/>
                      <w:highlight w:val="none"/>
                    </w:rPr>
                  </w:pPr>
                  <w:r>
                    <w:rPr>
                      <w:rFonts w:hint="eastAsia"/>
                      <w:b/>
                      <w:bCs/>
                      <w:color w:val="auto"/>
                      <w:highlight w:val="none"/>
                    </w:rPr>
                    <w:t>用水情况</w:t>
                  </w:r>
                  <w:r>
                    <w:rPr>
                      <w:rFonts w:hint="eastAsia"/>
                      <w:b/>
                      <w:bCs/>
                      <w:color w:val="auto"/>
                      <w:highlight w:val="none"/>
                      <w:lang w:eastAsia="zh-CN"/>
                    </w:rPr>
                    <w:t>（</w:t>
                  </w:r>
                  <w:r>
                    <w:rPr>
                      <w:b/>
                      <w:bCs/>
                      <w:color w:val="auto"/>
                      <w:highlight w:val="none"/>
                    </w:rPr>
                    <w:t>m</w:t>
                  </w:r>
                  <w:r>
                    <w:rPr>
                      <w:b/>
                      <w:bCs/>
                      <w:color w:val="auto"/>
                      <w:highlight w:val="none"/>
                      <w:vertAlign w:val="superscript"/>
                    </w:rPr>
                    <w:t>3</w:t>
                  </w:r>
                  <w:r>
                    <w:rPr>
                      <w:rFonts w:hint="eastAsia"/>
                      <w:b/>
                      <w:bCs/>
                      <w:color w:val="auto"/>
                      <w:highlight w:val="none"/>
                      <w:lang w:eastAsia="zh-CN"/>
                    </w:rPr>
                    <w:t>）</w:t>
                  </w:r>
                </w:p>
              </w:tc>
              <w:tc>
                <w:tcPr>
                  <w:tcW w:w="4207" w:type="dxa"/>
                  <w:gridSpan w:val="3"/>
                  <w:tcBorders>
                    <w:tl2br w:val="nil"/>
                    <w:tr2bl w:val="nil"/>
                  </w:tcBorders>
                  <w:vAlign w:val="center"/>
                </w:tcPr>
                <w:p w14:paraId="5B566D7F">
                  <w:pPr>
                    <w:pStyle w:val="56"/>
                    <w:wordWrap/>
                    <w:overflowPunct w:val="0"/>
                    <w:bidi w:val="0"/>
                    <w:rPr>
                      <w:rFonts w:hint="eastAsia"/>
                      <w:b/>
                      <w:bCs/>
                      <w:color w:val="auto"/>
                      <w:highlight w:val="none"/>
                    </w:rPr>
                  </w:pPr>
                  <w:r>
                    <w:rPr>
                      <w:rFonts w:hint="eastAsia"/>
                      <w:b/>
                      <w:bCs/>
                      <w:color w:val="auto"/>
                      <w:highlight w:val="none"/>
                    </w:rPr>
                    <w:t>排水情况</w:t>
                  </w:r>
                  <w:r>
                    <w:rPr>
                      <w:rFonts w:hint="eastAsia"/>
                      <w:b/>
                      <w:bCs/>
                      <w:color w:val="auto"/>
                      <w:highlight w:val="none"/>
                      <w:lang w:eastAsia="zh-CN"/>
                    </w:rPr>
                    <w:t>（</w:t>
                  </w:r>
                  <w:r>
                    <w:rPr>
                      <w:b/>
                      <w:bCs/>
                      <w:color w:val="auto"/>
                      <w:highlight w:val="none"/>
                    </w:rPr>
                    <w:t>m</w:t>
                  </w:r>
                  <w:r>
                    <w:rPr>
                      <w:b/>
                      <w:bCs/>
                      <w:color w:val="auto"/>
                      <w:highlight w:val="none"/>
                      <w:vertAlign w:val="superscript"/>
                    </w:rPr>
                    <w:t>3</w:t>
                  </w:r>
                  <w:r>
                    <w:rPr>
                      <w:rFonts w:hint="eastAsia"/>
                      <w:b/>
                      <w:bCs/>
                      <w:color w:val="auto"/>
                      <w:highlight w:val="none"/>
                      <w:lang w:eastAsia="zh-CN"/>
                    </w:rPr>
                    <w:t>）</w:t>
                  </w:r>
                </w:p>
              </w:tc>
            </w:tr>
            <w:tr w14:paraId="0FBE85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7" w:type="dxa"/>
                  <w:vMerge w:val="continue"/>
                  <w:tcBorders>
                    <w:tl2br w:val="nil"/>
                    <w:tr2bl w:val="nil"/>
                  </w:tcBorders>
                  <w:vAlign w:val="center"/>
                </w:tcPr>
                <w:p w14:paraId="6BBCDCED">
                  <w:pPr>
                    <w:pStyle w:val="56"/>
                    <w:wordWrap/>
                    <w:overflowPunct w:val="0"/>
                    <w:bidi w:val="0"/>
                    <w:rPr>
                      <w:b/>
                      <w:bCs/>
                      <w:color w:val="auto"/>
                      <w:highlight w:val="none"/>
                    </w:rPr>
                  </w:pPr>
                </w:p>
              </w:tc>
              <w:tc>
                <w:tcPr>
                  <w:tcW w:w="1309" w:type="dxa"/>
                  <w:tcBorders>
                    <w:tl2br w:val="nil"/>
                    <w:tr2bl w:val="nil"/>
                  </w:tcBorders>
                  <w:vAlign w:val="center"/>
                </w:tcPr>
                <w:p w14:paraId="7199E130">
                  <w:pPr>
                    <w:pStyle w:val="56"/>
                    <w:wordWrap/>
                    <w:overflowPunct w:val="0"/>
                    <w:bidi w:val="0"/>
                    <w:rPr>
                      <w:b/>
                      <w:bCs/>
                      <w:color w:val="auto"/>
                      <w:highlight w:val="none"/>
                    </w:rPr>
                  </w:pPr>
                  <w:r>
                    <w:rPr>
                      <w:rFonts w:hint="eastAsia"/>
                      <w:b/>
                      <w:bCs/>
                      <w:color w:val="auto"/>
                      <w:highlight w:val="none"/>
                    </w:rPr>
                    <w:t>新鲜水量</w:t>
                  </w:r>
                </w:p>
              </w:tc>
              <w:tc>
                <w:tcPr>
                  <w:tcW w:w="1384" w:type="dxa"/>
                  <w:tcBorders>
                    <w:tl2br w:val="nil"/>
                    <w:tr2bl w:val="nil"/>
                  </w:tcBorders>
                  <w:vAlign w:val="center"/>
                </w:tcPr>
                <w:p w14:paraId="1EB83A0E">
                  <w:pPr>
                    <w:pStyle w:val="56"/>
                    <w:wordWrap/>
                    <w:overflowPunct w:val="0"/>
                    <w:bidi w:val="0"/>
                    <w:rPr>
                      <w:rFonts w:hint="default" w:eastAsia="宋体"/>
                      <w:b/>
                      <w:bCs/>
                      <w:color w:val="auto"/>
                      <w:highlight w:val="none"/>
                      <w:lang w:val="en-US" w:eastAsia="zh-CN"/>
                    </w:rPr>
                  </w:pPr>
                  <w:r>
                    <w:rPr>
                      <w:rFonts w:hint="eastAsia"/>
                      <w:b/>
                      <w:bCs/>
                      <w:color w:val="auto"/>
                      <w:highlight w:val="none"/>
                      <w:lang w:val="en-US" w:eastAsia="zh-CN"/>
                    </w:rPr>
                    <w:t>地热水</w:t>
                  </w:r>
                </w:p>
              </w:tc>
              <w:tc>
                <w:tcPr>
                  <w:tcW w:w="1383" w:type="dxa"/>
                  <w:tcBorders>
                    <w:tl2br w:val="nil"/>
                    <w:tr2bl w:val="nil"/>
                  </w:tcBorders>
                  <w:vAlign w:val="center"/>
                </w:tcPr>
                <w:p w14:paraId="74718DA6">
                  <w:pPr>
                    <w:pStyle w:val="56"/>
                    <w:wordWrap/>
                    <w:overflowPunct w:val="0"/>
                    <w:bidi w:val="0"/>
                    <w:rPr>
                      <w:b/>
                      <w:bCs/>
                      <w:color w:val="auto"/>
                      <w:highlight w:val="none"/>
                    </w:rPr>
                  </w:pPr>
                  <w:r>
                    <w:rPr>
                      <w:rFonts w:hint="eastAsia"/>
                      <w:b/>
                      <w:bCs/>
                      <w:color w:val="auto"/>
                      <w:highlight w:val="none"/>
                    </w:rPr>
                    <w:t>损耗量</w:t>
                  </w:r>
                </w:p>
              </w:tc>
              <w:tc>
                <w:tcPr>
                  <w:tcW w:w="1410" w:type="dxa"/>
                  <w:tcBorders>
                    <w:tl2br w:val="nil"/>
                    <w:tr2bl w:val="nil"/>
                  </w:tcBorders>
                  <w:vAlign w:val="center"/>
                </w:tcPr>
                <w:p w14:paraId="0A6B5A52">
                  <w:pPr>
                    <w:pStyle w:val="56"/>
                    <w:wordWrap/>
                    <w:overflowPunct w:val="0"/>
                    <w:bidi w:val="0"/>
                    <w:rPr>
                      <w:b/>
                      <w:bCs/>
                      <w:color w:val="auto"/>
                      <w:highlight w:val="none"/>
                    </w:rPr>
                  </w:pPr>
                  <w:r>
                    <w:rPr>
                      <w:rFonts w:hint="eastAsia"/>
                      <w:b/>
                      <w:bCs/>
                      <w:color w:val="auto"/>
                      <w:highlight w:val="none"/>
                    </w:rPr>
                    <w:t>排水量</w:t>
                  </w:r>
                </w:p>
              </w:tc>
              <w:tc>
                <w:tcPr>
                  <w:tcW w:w="1414" w:type="dxa"/>
                  <w:tcBorders>
                    <w:tl2br w:val="nil"/>
                    <w:tr2bl w:val="nil"/>
                  </w:tcBorders>
                  <w:vAlign w:val="center"/>
                </w:tcPr>
                <w:p w14:paraId="42356247">
                  <w:pPr>
                    <w:pStyle w:val="56"/>
                    <w:wordWrap/>
                    <w:overflowPunct w:val="0"/>
                    <w:bidi w:val="0"/>
                    <w:rPr>
                      <w:b/>
                      <w:bCs/>
                      <w:color w:val="auto"/>
                      <w:highlight w:val="none"/>
                    </w:rPr>
                  </w:pPr>
                  <w:r>
                    <w:rPr>
                      <w:rFonts w:hint="eastAsia"/>
                      <w:b/>
                      <w:bCs/>
                      <w:color w:val="auto"/>
                      <w:highlight w:val="none"/>
                    </w:rPr>
                    <w:t>处置量</w:t>
                  </w:r>
                </w:p>
              </w:tc>
            </w:tr>
            <w:tr w14:paraId="6CEEB3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7" w:type="dxa"/>
                  <w:tcBorders>
                    <w:tl2br w:val="nil"/>
                    <w:tr2bl w:val="nil"/>
                  </w:tcBorders>
                  <w:vAlign w:val="center"/>
                </w:tcPr>
                <w:p w14:paraId="3251ADA3">
                  <w:pPr>
                    <w:pStyle w:val="56"/>
                    <w:wordWrap/>
                    <w:overflowPunct w:val="0"/>
                    <w:bidi w:val="0"/>
                    <w:rPr>
                      <w:color w:val="auto"/>
                      <w:highlight w:val="none"/>
                    </w:rPr>
                  </w:pPr>
                  <w:r>
                    <w:rPr>
                      <w:rFonts w:hint="eastAsia"/>
                      <w:color w:val="auto"/>
                      <w:highlight w:val="none"/>
                    </w:rPr>
                    <w:t>生活用水</w:t>
                  </w:r>
                </w:p>
              </w:tc>
              <w:tc>
                <w:tcPr>
                  <w:tcW w:w="1309" w:type="dxa"/>
                  <w:tcBorders>
                    <w:tl2br w:val="nil"/>
                    <w:tr2bl w:val="nil"/>
                  </w:tcBorders>
                  <w:vAlign w:val="center"/>
                </w:tcPr>
                <w:p w14:paraId="1535520B">
                  <w:pPr>
                    <w:pStyle w:val="56"/>
                    <w:wordWrap/>
                    <w:overflowPunct w:val="0"/>
                    <w:bidi w:val="0"/>
                    <w:rPr>
                      <w:rFonts w:hint="default" w:eastAsia="宋体"/>
                      <w:color w:val="auto"/>
                      <w:highlight w:val="none"/>
                      <w:lang w:val="en-US" w:eastAsia="zh-CN"/>
                    </w:rPr>
                  </w:pPr>
                  <w:r>
                    <w:rPr>
                      <w:rFonts w:hint="eastAsia" w:ascii="Times New Roman" w:hAnsi="Times New Roman" w:cs="Times New Roman"/>
                      <w:snapToGrid w:val="0"/>
                      <w:color w:val="auto"/>
                      <w:sz w:val="21"/>
                      <w:szCs w:val="21"/>
                      <w:highlight w:val="none"/>
                      <w:lang w:val="en-US" w:eastAsia="zh-CN"/>
                    </w:rPr>
                    <w:t>876</w:t>
                  </w:r>
                </w:p>
              </w:tc>
              <w:tc>
                <w:tcPr>
                  <w:tcW w:w="1384" w:type="dxa"/>
                  <w:tcBorders>
                    <w:tl2br w:val="nil"/>
                    <w:tr2bl w:val="nil"/>
                  </w:tcBorders>
                  <w:vAlign w:val="center"/>
                </w:tcPr>
                <w:p w14:paraId="422710C8">
                  <w:pPr>
                    <w:pStyle w:val="56"/>
                    <w:wordWrap/>
                    <w:overflowPunct w:val="0"/>
                    <w:bidi w:val="0"/>
                    <w:rPr>
                      <w:color w:val="auto"/>
                      <w:highlight w:val="none"/>
                    </w:rPr>
                  </w:pPr>
                  <w:r>
                    <w:rPr>
                      <w:rFonts w:hint="eastAsia"/>
                      <w:color w:val="auto"/>
                      <w:highlight w:val="none"/>
                    </w:rPr>
                    <w:t>/</w:t>
                  </w:r>
                </w:p>
              </w:tc>
              <w:tc>
                <w:tcPr>
                  <w:tcW w:w="1383" w:type="dxa"/>
                  <w:tcBorders>
                    <w:tl2br w:val="nil"/>
                    <w:tr2bl w:val="nil"/>
                  </w:tcBorders>
                  <w:shd w:val="clear" w:color="auto" w:fill="auto"/>
                  <w:vAlign w:val="center"/>
                </w:tcPr>
                <w:p w14:paraId="7079685B">
                  <w:pPr>
                    <w:pStyle w:val="56"/>
                    <w:wordWrap/>
                    <w:overflowPunct w:val="0"/>
                    <w:bidi w:val="0"/>
                    <w:ind w:firstLine="0" w:firstLineChars="0"/>
                    <w:rPr>
                      <w:rFonts w:hint="default" w:ascii="Times New Roman" w:hAnsi="Times New Roman" w:eastAsia="宋体" w:cstheme="minorBidi"/>
                      <w:color w:val="auto"/>
                      <w:kern w:val="2"/>
                      <w:sz w:val="21"/>
                      <w:szCs w:val="24"/>
                      <w:highlight w:val="none"/>
                      <w:lang w:val="en-US" w:eastAsia="zh-CN" w:bidi="ar-SA"/>
                    </w:rPr>
                  </w:pPr>
                  <w:r>
                    <w:rPr>
                      <w:rFonts w:hint="eastAsia" w:ascii="Times New Roman" w:hAnsi="Times New Roman" w:cs="Times New Roman"/>
                      <w:snapToGrid w:val="0"/>
                      <w:color w:val="auto"/>
                      <w:sz w:val="21"/>
                      <w:szCs w:val="21"/>
                      <w:highlight w:val="none"/>
                      <w:lang w:val="en-US" w:eastAsia="zh-CN"/>
                    </w:rPr>
                    <w:t>175.2</w:t>
                  </w:r>
                </w:p>
              </w:tc>
              <w:tc>
                <w:tcPr>
                  <w:tcW w:w="1410" w:type="dxa"/>
                  <w:tcBorders>
                    <w:tl2br w:val="nil"/>
                    <w:tr2bl w:val="nil"/>
                  </w:tcBorders>
                  <w:shd w:val="clear" w:color="auto" w:fill="auto"/>
                  <w:vAlign w:val="center"/>
                </w:tcPr>
                <w:p w14:paraId="526D0E5C">
                  <w:pPr>
                    <w:pStyle w:val="56"/>
                    <w:wordWrap/>
                    <w:overflowPunct w:val="0"/>
                    <w:bidi w:val="0"/>
                    <w:ind w:firstLine="0" w:firstLineChars="0"/>
                    <w:rPr>
                      <w:rFonts w:hint="default" w:ascii="Times New Roman" w:hAnsi="Times New Roman" w:eastAsia="宋体" w:cstheme="minorBidi"/>
                      <w:color w:val="auto"/>
                      <w:kern w:val="2"/>
                      <w:sz w:val="21"/>
                      <w:szCs w:val="24"/>
                      <w:highlight w:val="none"/>
                      <w:lang w:val="en-US" w:eastAsia="zh-CN" w:bidi="ar-SA"/>
                    </w:rPr>
                  </w:pPr>
                  <w:r>
                    <w:rPr>
                      <w:rFonts w:hint="eastAsia" w:ascii="Times New Roman" w:hAnsi="Times New Roman" w:cs="Times New Roman"/>
                      <w:snapToGrid w:val="0"/>
                      <w:color w:val="auto"/>
                      <w:sz w:val="21"/>
                      <w:szCs w:val="21"/>
                      <w:highlight w:val="none"/>
                      <w:lang w:val="en-US" w:eastAsia="zh-CN"/>
                    </w:rPr>
                    <w:t>700.8</w:t>
                  </w:r>
                </w:p>
              </w:tc>
              <w:tc>
                <w:tcPr>
                  <w:tcW w:w="1414" w:type="dxa"/>
                  <w:tcBorders>
                    <w:tl2br w:val="nil"/>
                    <w:tr2bl w:val="nil"/>
                  </w:tcBorders>
                  <w:vAlign w:val="center"/>
                </w:tcPr>
                <w:p w14:paraId="72627FC7">
                  <w:pPr>
                    <w:pStyle w:val="56"/>
                    <w:wordWrap/>
                    <w:overflowPunct w:val="0"/>
                    <w:bidi w:val="0"/>
                    <w:rPr>
                      <w:color w:val="auto"/>
                      <w:highlight w:val="none"/>
                    </w:rPr>
                  </w:pPr>
                  <w:r>
                    <w:rPr>
                      <w:rFonts w:hint="eastAsia"/>
                      <w:color w:val="auto"/>
                      <w:highlight w:val="none"/>
                    </w:rPr>
                    <w:t>/</w:t>
                  </w:r>
                </w:p>
              </w:tc>
            </w:tr>
            <w:tr w14:paraId="2B92DE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7" w:type="dxa"/>
                  <w:tcBorders>
                    <w:tl2br w:val="nil"/>
                    <w:tr2bl w:val="nil"/>
                  </w:tcBorders>
                  <w:shd w:val="clear" w:color="auto" w:fill="auto"/>
                  <w:vAlign w:val="center"/>
                </w:tcPr>
                <w:p w14:paraId="37836463">
                  <w:pPr>
                    <w:pStyle w:val="56"/>
                    <w:wordWrap/>
                    <w:overflowPunct w:val="0"/>
                    <w:bidi w:val="0"/>
                    <w:ind w:firstLine="0" w:firstLineChars="0"/>
                    <w:rPr>
                      <w:rFonts w:hint="default" w:ascii="Times New Roman" w:hAnsi="Times New Roman" w:eastAsia="宋体" w:cstheme="minorBidi"/>
                      <w:color w:val="auto"/>
                      <w:kern w:val="2"/>
                      <w:sz w:val="21"/>
                      <w:szCs w:val="24"/>
                      <w:highlight w:val="none"/>
                      <w:lang w:val="en-US" w:eastAsia="zh-CN" w:bidi="ar-SA"/>
                    </w:rPr>
                  </w:pPr>
                  <w:r>
                    <w:rPr>
                      <w:rFonts w:hint="eastAsia"/>
                      <w:color w:val="auto"/>
                      <w:highlight w:val="none"/>
                      <w:lang w:val="en-US" w:eastAsia="zh-CN"/>
                    </w:rPr>
                    <w:t>洗井用水</w:t>
                  </w:r>
                </w:p>
              </w:tc>
              <w:tc>
                <w:tcPr>
                  <w:tcW w:w="1309" w:type="dxa"/>
                  <w:tcBorders>
                    <w:tl2br w:val="nil"/>
                    <w:tr2bl w:val="nil"/>
                  </w:tcBorders>
                  <w:shd w:val="clear" w:color="auto" w:fill="auto"/>
                  <w:vAlign w:val="center"/>
                </w:tcPr>
                <w:p w14:paraId="63566FC1">
                  <w:pPr>
                    <w:pStyle w:val="56"/>
                    <w:wordWrap/>
                    <w:overflowPunct w:val="0"/>
                    <w:bidi w:val="0"/>
                    <w:ind w:firstLine="0" w:firstLineChars="0"/>
                    <w:rPr>
                      <w:rFonts w:hint="default" w:ascii="Times New Roman" w:hAnsi="Times New Roman" w:eastAsia="宋体" w:cstheme="minorBidi"/>
                      <w:color w:val="auto"/>
                      <w:kern w:val="2"/>
                      <w:sz w:val="21"/>
                      <w:szCs w:val="24"/>
                      <w:highlight w:val="none"/>
                      <w:lang w:val="en-US" w:eastAsia="zh-CN" w:bidi="ar-SA"/>
                    </w:rPr>
                  </w:pPr>
                  <w:r>
                    <w:rPr>
                      <w:rFonts w:hint="eastAsia"/>
                      <w:color w:val="auto"/>
                      <w:highlight w:val="none"/>
                      <w:lang w:val="en-US" w:eastAsia="zh-CN"/>
                    </w:rPr>
                    <w:t>350</w:t>
                  </w:r>
                </w:p>
              </w:tc>
              <w:tc>
                <w:tcPr>
                  <w:tcW w:w="1384" w:type="dxa"/>
                  <w:tcBorders>
                    <w:tl2br w:val="nil"/>
                    <w:tr2bl w:val="nil"/>
                  </w:tcBorders>
                  <w:shd w:val="clear" w:color="auto" w:fill="auto"/>
                  <w:vAlign w:val="center"/>
                </w:tcPr>
                <w:p w14:paraId="5C4CCC9C">
                  <w:pPr>
                    <w:pStyle w:val="56"/>
                    <w:wordWrap/>
                    <w:overflowPunct w:val="0"/>
                    <w:bidi w:val="0"/>
                    <w:ind w:firstLine="0" w:firstLineChars="0"/>
                    <w:rPr>
                      <w:rFonts w:hint="eastAsia" w:ascii="Times New Roman" w:hAnsi="Times New Roman" w:eastAsia="宋体" w:cstheme="minorBidi"/>
                      <w:color w:val="auto"/>
                      <w:kern w:val="2"/>
                      <w:sz w:val="21"/>
                      <w:szCs w:val="24"/>
                      <w:highlight w:val="none"/>
                      <w:lang w:val="en-US" w:eastAsia="zh-CN" w:bidi="ar-SA"/>
                    </w:rPr>
                  </w:pPr>
                  <w:r>
                    <w:rPr>
                      <w:rFonts w:hint="eastAsia"/>
                      <w:color w:val="auto"/>
                      <w:highlight w:val="none"/>
                    </w:rPr>
                    <w:t>/</w:t>
                  </w:r>
                </w:p>
              </w:tc>
              <w:tc>
                <w:tcPr>
                  <w:tcW w:w="1383" w:type="dxa"/>
                  <w:tcBorders>
                    <w:tl2br w:val="nil"/>
                    <w:tr2bl w:val="nil"/>
                  </w:tcBorders>
                  <w:shd w:val="clear" w:color="auto" w:fill="auto"/>
                  <w:vAlign w:val="center"/>
                </w:tcPr>
                <w:p w14:paraId="511C17DC">
                  <w:pPr>
                    <w:pStyle w:val="56"/>
                    <w:wordWrap/>
                    <w:overflowPunct w:val="0"/>
                    <w:bidi w:val="0"/>
                    <w:ind w:firstLine="0" w:firstLineChars="0"/>
                    <w:rPr>
                      <w:rFonts w:hint="default" w:ascii="Times New Roman" w:hAnsi="Times New Roman" w:eastAsia="宋体" w:cstheme="minorBidi"/>
                      <w:color w:val="auto"/>
                      <w:kern w:val="2"/>
                      <w:sz w:val="21"/>
                      <w:szCs w:val="24"/>
                      <w:highlight w:val="none"/>
                      <w:lang w:val="en-US" w:eastAsia="zh-CN" w:bidi="ar-SA"/>
                    </w:rPr>
                  </w:pPr>
                  <w:r>
                    <w:rPr>
                      <w:rFonts w:hint="eastAsia"/>
                      <w:color w:val="auto"/>
                      <w:highlight w:val="none"/>
                      <w:lang w:val="en-US" w:eastAsia="zh-CN"/>
                    </w:rPr>
                    <w:t>35</w:t>
                  </w:r>
                </w:p>
              </w:tc>
              <w:tc>
                <w:tcPr>
                  <w:tcW w:w="1410" w:type="dxa"/>
                  <w:tcBorders>
                    <w:tl2br w:val="nil"/>
                    <w:tr2bl w:val="nil"/>
                  </w:tcBorders>
                  <w:shd w:val="clear" w:color="auto" w:fill="auto"/>
                  <w:vAlign w:val="center"/>
                </w:tcPr>
                <w:p w14:paraId="75863183">
                  <w:pPr>
                    <w:pStyle w:val="56"/>
                    <w:wordWrap/>
                    <w:overflowPunct w:val="0"/>
                    <w:bidi w:val="0"/>
                    <w:ind w:firstLine="0" w:firstLineChars="0"/>
                    <w:rPr>
                      <w:rFonts w:hint="eastAsia" w:ascii="Times New Roman" w:hAnsi="Times New Roman" w:eastAsia="宋体" w:cstheme="minorBidi"/>
                      <w:color w:val="auto"/>
                      <w:kern w:val="2"/>
                      <w:sz w:val="21"/>
                      <w:szCs w:val="24"/>
                      <w:highlight w:val="none"/>
                      <w:lang w:val="en-US" w:eastAsia="zh-CN" w:bidi="ar-SA"/>
                    </w:rPr>
                  </w:pPr>
                  <w:r>
                    <w:rPr>
                      <w:rFonts w:hint="eastAsia"/>
                      <w:color w:val="auto"/>
                      <w:highlight w:val="none"/>
                    </w:rPr>
                    <w:t>0</w:t>
                  </w:r>
                </w:p>
              </w:tc>
              <w:tc>
                <w:tcPr>
                  <w:tcW w:w="1414" w:type="dxa"/>
                  <w:tcBorders>
                    <w:tl2br w:val="nil"/>
                    <w:tr2bl w:val="nil"/>
                  </w:tcBorders>
                  <w:shd w:val="clear" w:color="auto" w:fill="auto"/>
                  <w:vAlign w:val="center"/>
                </w:tcPr>
                <w:p w14:paraId="4FBD24D4">
                  <w:pPr>
                    <w:pStyle w:val="56"/>
                    <w:wordWrap/>
                    <w:overflowPunct w:val="0"/>
                    <w:bidi w:val="0"/>
                    <w:ind w:firstLine="0" w:firstLineChars="0"/>
                    <w:rPr>
                      <w:rFonts w:hint="default" w:ascii="Times New Roman" w:hAnsi="Times New Roman" w:eastAsia="宋体" w:cstheme="minorBidi"/>
                      <w:color w:val="auto"/>
                      <w:kern w:val="2"/>
                      <w:sz w:val="21"/>
                      <w:szCs w:val="24"/>
                      <w:highlight w:val="none"/>
                      <w:lang w:val="en-US" w:eastAsia="zh-CN" w:bidi="ar-SA"/>
                    </w:rPr>
                  </w:pPr>
                  <w:r>
                    <w:rPr>
                      <w:rFonts w:hint="eastAsia"/>
                      <w:color w:val="auto"/>
                      <w:highlight w:val="none"/>
                      <w:lang w:val="en-US" w:eastAsia="zh-CN"/>
                    </w:rPr>
                    <w:t>315</w:t>
                  </w:r>
                </w:p>
              </w:tc>
            </w:tr>
            <w:tr w14:paraId="4B8D55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7" w:type="dxa"/>
                  <w:tcBorders>
                    <w:tl2br w:val="nil"/>
                    <w:tr2bl w:val="nil"/>
                  </w:tcBorders>
                  <w:shd w:val="clear" w:color="auto" w:fill="auto"/>
                  <w:vAlign w:val="center"/>
                </w:tcPr>
                <w:p w14:paraId="2D50B1F0">
                  <w:pPr>
                    <w:pStyle w:val="56"/>
                    <w:wordWrap/>
                    <w:overflowPunct w:val="0"/>
                    <w:bidi w:val="0"/>
                    <w:ind w:firstLine="0" w:firstLineChars="0"/>
                    <w:rPr>
                      <w:rFonts w:hint="eastAsia" w:ascii="Times New Roman" w:hAnsi="Times New Roman" w:eastAsia="宋体" w:cstheme="minorBidi"/>
                      <w:color w:val="auto"/>
                      <w:kern w:val="2"/>
                      <w:sz w:val="21"/>
                      <w:szCs w:val="24"/>
                      <w:highlight w:val="none"/>
                      <w:lang w:val="en-US" w:eastAsia="zh-CN" w:bidi="ar-SA"/>
                    </w:rPr>
                  </w:pPr>
                  <w:r>
                    <w:rPr>
                      <w:rFonts w:hint="eastAsia"/>
                      <w:color w:val="auto"/>
                      <w:highlight w:val="none"/>
                      <w:lang w:val="en-US" w:eastAsia="zh-CN"/>
                    </w:rPr>
                    <w:t>钻井用水</w:t>
                  </w:r>
                </w:p>
              </w:tc>
              <w:tc>
                <w:tcPr>
                  <w:tcW w:w="1309" w:type="dxa"/>
                  <w:tcBorders>
                    <w:tl2br w:val="nil"/>
                    <w:tr2bl w:val="nil"/>
                  </w:tcBorders>
                  <w:shd w:val="clear" w:color="auto" w:fill="auto"/>
                  <w:vAlign w:val="center"/>
                </w:tcPr>
                <w:p w14:paraId="0342EEBF">
                  <w:pPr>
                    <w:pStyle w:val="56"/>
                    <w:wordWrap/>
                    <w:overflowPunct w:val="0"/>
                    <w:bidi w:val="0"/>
                    <w:ind w:firstLine="0" w:firstLineChars="0"/>
                    <w:rPr>
                      <w:rFonts w:hint="default" w:ascii="Times New Roman" w:hAnsi="Times New Roman" w:eastAsia="宋体" w:cstheme="minorBidi"/>
                      <w:color w:val="auto"/>
                      <w:kern w:val="2"/>
                      <w:sz w:val="21"/>
                      <w:szCs w:val="24"/>
                      <w:highlight w:val="none"/>
                      <w:lang w:val="en-US" w:eastAsia="zh-CN" w:bidi="ar-SA"/>
                    </w:rPr>
                  </w:pPr>
                  <w:r>
                    <w:rPr>
                      <w:rFonts w:hint="eastAsia"/>
                      <w:color w:val="auto"/>
                      <w:highlight w:val="none"/>
                      <w:lang w:val="en-US" w:eastAsia="zh-CN"/>
                    </w:rPr>
                    <w:t>864</w:t>
                  </w:r>
                </w:p>
              </w:tc>
              <w:tc>
                <w:tcPr>
                  <w:tcW w:w="1384" w:type="dxa"/>
                  <w:tcBorders>
                    <w:tl2br w:val="nil"/>
                    <w:tr2bl w:val="nil"/>
                  </w:tcBorders>
                  <w:shd w:val="clear" w:color="auto" w:fill="auto"/>
                  <w:vAlign w:val="center"/>
                </w:tcPr>
                <w:p w14:paraId="4A6E9849">
                  <w:pPr>
                    <w:pStyle w:val="56"/>
                    <w:wordWrap/>
                    <w:overflowPunct w:val="0"/>
                    <w:bidi w:val="0"/>
                    <w:ind w:firstLine="0" w:firstLineChars="0"/>
                    <w:rPr>
                      <w:rFonts w:hint="eastAsia" w:ascii="Times New Roman" w:hAnsi="Times New Roman" w:eastAsia="宋体" w:cstheme="minorBidi"/>
                      <w:color w:val="auto"/>
                      <w:kern w:val="2"/>
                      <w:sz w:val="21"/>
                      <w:szCs w:val="24"/>
                      <w:highlight w:val="none"/>
                      <w:lang w:val="en-US" w:eastAsia="zh-CN" w:bidi="ar-SA"/>
                    </w:rPr>
                  </w:pPr>
                  <w:r>
                    <w:rPr>
                      <w:rFonts w:hint="eastAsia"/>
                      <w:color w:val="auto"/>
                      <w:highlight w:val="none"/>
                      <w:lang w:val="en-US" w:eastAsia="zh-CN"/>
                    </w:rPr>
                    <w:t>/</w:t>
                  </w:r>
                </w:p>
              </w:tc>
              <w:tc>
                <w:tcPr>
                  <w:tcW w:w="1383" w:type="dxa"/>
                  <w:tcBorders>
                    <w:tl2br w:val="nil"/>
                    <w:tr2bl w:val="nil"/>
                  </w:tcBorders>
                  <w:shd w:val="clear" w:color="auto" w:fill="auto"/>
                  <w:vAlign w:val="center"/>
                </w:tcPr>
                <w:p w14:paraId="6A9C9690">
                  <w:pPr>
                    <w:pStyle w:val="56"/>
                    <w:wordWrap/>
                    <w:overflowPunct w:val="0"/>
                    <w:bidi w:val="0"/>
                    <w:ind w:firstLine="0" w:firstLineChars="0"/>
                    <w:rPr>
                      <w:rFonts w:hint="default" w:ascii="Times New Roman" w:hAnsi="Times New Roman" w:eastAsia="宋体" w:cstheme="minorBidi"/>
                      <w:color w:val="auto"/>
                      <w:kern w:val="2"/>
                      <w:sz w:val="21"/>
                      <w:szCs w:val="24"/>
                      <w:highlight w:val="none"/>
                      <w:lang w:val="en-US" w:eastAsia="zh-CN" w:bidi="ar-SA"/>
                    </w:rPr>
                  </w:pPr>
                  <w:r>
                    <w:rPr>
                      <w:rFonts w:hint="eastAsia"/>
                      <w:color w:val="auto"/>
                      <w:highlight w:val="none"/>
                      <w:lang w:val="en-US" w:eastAsia="zh-CN"/>
                    </w:rPr>
                    <w:t>64</w:t>
                  </w:r>
                </w:p>
              </w:tc>
              <w:tc>
                <w:tcPr>
                  <w:tcW w:w="1410" w:type="dxa"/>
                  <w:tcBorders>
                    <w:tl2br w:val="nil"/>
                    <w:tr2bl w:val="nil"/>
                  </w:tcBorders>
                  <w:shd w:val="clear" w:color="auto" w:fill="auto"/>
                  <w:vAlign w:val="center"/>
                </w:tcPr>
                <w:p w14:paraId="1A4D1F12">
                  <w:pPr>
                    <w:pStyle w:val="56"/>
                    <w:wordWrap/>
                    <w:overflowPunct w:val="0"/>
                    <w:bidi w:val="0"/>
                    <w:ind w:firstLine="0" w:firstLineChars="0"/>
                    <w:rPr>
                      <w:rFonts w:hint="eastAsia" w:ascii="Times New Roman" w:hAnsi="Times New Roman" w:eastAsia="宋体" w:cstheme="minorBidi"/>
                      <w:color w:val="auto"/>
                      <w:kern w:val="2"/>
                      <w:sz w:val="21"/>
                      <w:szCs w:val="24"/>
                      <w:highlight w:val="none"/>
                      <w:lang w:val="en-US" w:eastAsia="zh-CN" w:bidi="ar-SA"/>
                    </w:rPr>
                  </w:pPr>
                  <w:r>
                    <w:rPr>
                      <w:rFonts w:hint="eastAsia"/>
                      <w:color w:val="auto"/>
                      <w:highlight w:val="none"/>
                      <w:lang w:val="en-US" w:eastAsia="zh-CN"/>
                    </w:rPr>
                    <w:t>/</w:t>
                  </w:r>
                </w:p>
              </w:tc>
              <w:tc>
                <w:tcPr>
                  <w:tcW w:w="1414" w:type="dxa"/>
                  <w:tcBorders>
                    <w:tl2br w:val="nil"/>
                    <w:tr2bl w:val="nil"/>
                  </w:tcBorders>
                  <w:shd w:val="clear" w:color="auto" w:fill="auto"/>
                  <w:vAlign w:val="center"/>
                </w:tcPr>
                <w:p w14:paraId="0D6893A3">
                  <w:pPr>
                    <w:pStyle w:val="56"/>
                    <w:wordWrap/>
                    <w:overflowPunct w:val="0"/>
                    <w:bidi w:val="0"/>
                    <w:ind w:firstLine="0" w:firstLineChars="0"/>
                    <w:rPr>
                      <w:rFonts w:hint="default" w:ascii="Times New Roman" w:hAnsi="Times New Roman" w:eastAsia="宋体" w:cstheme="minorBidi"/>
                      <w:color w:val="auto"/>
                      <w:kern w:val="2"/>
                      <w:sz w:val="21"/>
                      <w:szCs w:val="24"/>
                      <w:highlight w:val="none"/>
                      <w:lang w:val="en-US" w:eastAsia="zh-CN" w:bidi="ar-SA"/>
                    </w:rPr>
                  </w:pPr>
                  <w:r>
                    <w:rPr>
                      <w:rFonts w:hint="eastAsia"/>
                      <w:color w:val="auto"/>
                      <w:highlight w:val="none"/>
                      <w:lang w:val="en-US" w:eastAsia="zh-CN"/>
                    </w:rPr>
                    <w:t>800</w:t>
                  </w:r>
                </w:p>
              </w:tc>
            </w:tr>
            <w:tr w14:paraId="014921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7" w:type="dxa"/>
                  <w:tcBorders>
                    <w:tl2br w:val="nil"/>
                    <w:tr2bl w:val="nil"/>
                  </w:tcBorders>
                  <w:vAlign w:val="center"/>
                </w:tcPr>
                <w:p w14:paraId="04E86217">
                  <w:pPr>
                    <w:pStyle w:val="56"/>
                    <w:wordWrap/>
                    <w:overflowPunct w:val="0"/>
                    <w:bidi w:val="0"/>
                    <w:rPr>
                      <w:color w:val="auto"/>
                      <w:highlight w:val="none"/>
                    </w:rPr>
                  </w:pPr>
                  <w:r>
                    <w:rPr>
                      <w:rFonts w:hint="eastAsia"/>
                      <w:color w:val="auto"/>
                      <w:highlight w:val="none"/>
                    </w:rPr>
                    <w:t>抽水实验废水</w:t>
                  </w:r>
                </w:p>
              </w:tc>
              <w:tc>
                <w:tcPr>
                  <w:tcW w:w="1309" w:type="dxa"/>
                  <w:tcBorders>
                    <w:tl2br w:val="nil"/>
                    <w:tr2bl w:val="nil"/>
                  </w:tcBorders>
                  <w:vAlign w:val="center"/>
                </w:tcPr>
                <w:p w14:paraId="3568C6B6">
                  <w:pPr>
                    <w:pStyle w:val="56"/>
                    <w:wordWrap/>
                    <w:overflowPunct w:val="0"/>
                    <w:bidi w:val="0"/>
                    <w:rPr>
                      <w:color w:val="auto"/>
                      <w:highlight w:val="none"/>
                    </w:rPr>
                  </w:pPr>
                  <w:r>
                    <w:rPr>
                      <w:rFonts w:hint="eastAsia"/>
                      <w:color w:val="auto"/>
                      <w:highlight w:val="none"/>
                    </w:rPr>
                    <w:t>/</w:t>
                  </w:r>
                </w:p>
              </w:tc>
              <w:tc>
                <w:tcPr>
                  <w:tcW w:w="1384" w:type="dxa"/>
                  <w:tcBorders>
                    <w:tl2br w:val="nil"/>
                    <w:tr2bl w:val="nil"/>
                  </w:tcBorders>
                  <w:vAlign w:val="center"/>
                </w:tcPr>
                <w:p w14:paraId="00F2F4DE">
                  <w:pPr>
                    <w:pStyle w:val="56"/>
                    <w:wordWrap/>
                    <w:overflowPunct w:val="0"/>
                    <w:bidi w:val="0"/>
                    <w:rPr>
                      <w:rFonts w:hint="default" w:eastAsia="宋体"/>
                      <w:color w:val="auto"/>
                      <w:highlight w:val="none"/>
                      <w:lang w:val="en-US" w:eastAsia="zh-CN"/>
                    </w:rPr>
                  </w:pPr>
                  <w:r>
                    <w:rPr>
                      <w:rFonts w:hint="eastAsia"/>
                      <w:color w:val="auto"/>
                      <w:highlight w:val="none"/>
                      <w:lang w:val="en-US" w:eastAsia="zh-CN"/>
                    </w:rPr>
                    <w:t>38400</w:t>
                  </w:r>
                </w:p>
              </w:tc>
              <w:tc>
                <w:tcPr>
                  <w:tcW w:w="1383" w:type="dxa"/>
                  <w:tcBorders>
                    <w:tl2br w:val="nil"/>
                    <w:tr2bl w:val="nil"/>
                  </w:tcBorders>
                  <w:vAlign w:val="center"/>
                </w:tcPr>
                <w:p w14:paraId="55EA0A48">
                  <w:pPr>
                    <w:pStyle w:val="56"/>
                    <w:wordWrap/>
                    <w:overflowPunct w:val="0"/>
                    <w:bidi w:val="0"/>
                    <w:rPr>
                      <w:color w:val="auto"/>
                      <w:highlight w:val="none"/>
                    </w:rPr>
                  </w:pPr>
                  <w:r>
                    <w:rPr>
                      <w:rFonts w:hint="eastAsia"/>
                      <w:color w:val="auto"/>
                      <w:highlight w:val="none"/>
                    </w:rPr>
                    <w:t>/</w:t>
                  </w:r>
                </w:p>
              </w:tc>
              <w:tc>
                <w:tcPr>
                  <w:tcW w:w="1410" w:type="dxa"/>
                  <w:tcBorders>
                    <w:tl2br w:val="nil"/>
                    <w:tr2bl w:val="nil"/>
                  </w:tcBorders>
                  <w:vAlign w:val="center"/>
                </w:tcPr>
                <w:p w14:paraId="7F01BA0D">
                  <w:pPr>
                    <w:pStyle w:val="56"/>
                    <w:wordWrap/>
                    <w:overflowPunct w:val="0"/>
                    <w:bidi w:val="0"/>
                    <w:rPr>
                      <w:color w:val="auto"/>
                      <w:highlight w:val="none"/>
                    </w:rPr>
                  </w:pPr>
                  <w:r>
                    <w:rPr>
                      <w:rFonts w:hint="eastAsia"/>
                      <w:color w:val="auto"/>
                      <w:highlight w:val="none"/>
                      <w:lang w:val="en-US" w:eastAsia="zh-CN"/>
                    </w:rPr>
                    <w:t>38400</w:t>
                  </w:r>
                </w:p>
              </w:tc>
              <w:tc>
                <w:tcPr>
                  <w:tcW w:w="1414" w:type="dxa"/>
                  <w:tcBorders>
                    <w:tl2br w:val="nil"/>
                    <w:tr2bl w:val="nil"/>
                  </w:tcBorders>
                  <w:vAlign w:val="center"/>
                </w:tcPr>
                <w:p w14:paraId="1C64B268">
                  <w:pPr>
                    <w:pStyle w:val="56"/>
                    <w:wordWrap/>
                    <w:overflowPunct w:val="0"/>
                    <w:bidi w:val="0"/>
                    <w:rPr>
                      <w:rFonts w:hint="eastAsia" w:eastAsia="宋体"/>
                      <w:color w:val="auto"/>
                      <w:highlight w:val="none"/>
                      <w:lang w:val="en-US" w:eastAsia="zh-CN"/>
                    </w:rPr>
                  </w:pPr>
                  <w:r>
                    <w:rPr>
                      <w:rFonts w:hint="eastAsia"/>
                      <w:color w:val="auto"/>
                      <w:highlight w:val="none"/>
                      <w:lang w:val="en-US" w:eastAsia="zh-CN"/>
                    </w:rPr>
                    <w:t>/</w:t>
                  </w:r>
                </w:p>
              </w:tc>
            </w:tr>
            <w:tr w14:paraId="00510B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7" w:type="dxa"/>
                  <w:tcBorders>
                    <w:tl2br w:val="nil"/>
                    <w:tr2bl w:val="nil"/>
                  </w:tcBorders>
                  <w:vAlign w:val="center"/>
                </w:tcPr>
                <w:p w14:paraId="71870480">
                  <w:pPr>
                    <w:pStyle w:val="56"/>
                    <w:wordWrap/>
                    <w:overflowPunct w:val="0"/>
                    <w:bidi w:val="0"/>
                    <w:rPr>
                      <w:color w:val="auto"/>
                      <w:highlight w:val="none"/>
                    </w:rPr>
                  </w:pPr>
                  <w:r>
                    <w:rPr>
                      <w:rFonts w:hint="eastAsia"/>
                      <w:color w:val="auto"/>
                      <w:highlight w:val="none"/>
                    </w:rPr>
                    <w:t>管道试压废水</w:t>
                  </w:r>
                </w:p>
              </w:tc>
              <w:tc>
                <w:tcPr>
                  <w:tcW w:w="1309" w:type="dxa"/>
                  <w:tcBorders>
                    <w:tl2br w:val="nil"/>
                    <w:tr2bl w:val="nil"/>
                  </w:tcBorders>
                  <w:vAlign w:val="center"/>
                </w:tcPr>
                <w:p w14:paraId="2701FDC2">
                  <w:pPr>
                    <w:pStyle w:val="56"/>
                    <w:wordWrap/>
                    <w:overflowPunct w:val="0"/>
                    <w:bidi w:val="0"/>
                    <w:rPr>
                      <w:rFonts w:hint="default" w:eastAsia="宋体"/>
                      <w:color w:val="auto"/>
                      <w:highlight w:val="none"/>
                      <w:lang w:val="en-US" w:eastAsia="zh-CN"/>
                    </w:rPr>
                  </w:pPr>
                  <w:r>
                    <w:rPr>
                      <w:rFonts w:hint="eastAsia"/>
                      <w:color w:val="auto"/>
                      <w:highlight w:val="none"/>
                      <w:lang w:val="en-US" w:eastAsia="zh-CN"/>
                    </w:rPr>
                    <w:t>15</w:t>
                  </w:r>
                </w:p>
              </w:tc>
              <w:tc>
                <w:tcPr>
                  <w:tcW w:w="1384" w:type="dxa"/>
                  <w:tcBorders>
                    <w:tl2br w:val="nil"/>
                    <w:tr2bl w:val="nil"/>
                  </w:tcBorders>
                  <w:vAlign w:val="center"/>
                </w:tcPr>
                <w:p w14:paraId="5C897BB6">
                  <w:pPr>
                    <w:pStyle w:val="56"/>
                    <w:wordWrap/>
                    <w:overflowPunct w:val="0"/>
                    <w:bidi w:val="0"/>
                    <w:rPr>
                      <w:color w:val="auto"/>
                      <w:highlight w:val="none"/>
                    </w:rPr>
                  </w:pPr>
                  <w:r>
                    <w:rPr>
                      <w:rFonts w:hint="eastAsia"/>
                      <w:color w:val="auto"/>
                      <w:highlight w:val="none"/>
                    </w:rPr>
                    <w:t>/</w:t>
                  </w:r>
                </w:p>
              </w:tc>
              <w:tc>
                <w:tcPr>
                  <w:tcW w:w="1383" w:type="dxa"/>
                  <w:tcBorders>
                    <w:tl2br w:val="nil"/>
                    <w:tr2bl w:val="nil"/>
                  </w:tcBorders>
                  <w:vAlign w:val="center"/>
                </w:tcPr>
                <w:p w14:paraId="5B73D875">
                  <w:pPr>
                    <w:pStyle w:val="56"/>
                    <w:wordWrap/>
                    <w:overflowPunct w:val="0"/>
                    <w:bidi w:val="0"/>
                    <w:rPr>
                      <w:rFonts w:hint="eastAsia" w:eastAsia="宋体"/>
                      <w:color w:val="auto"/>
                      <w:highlight w:val="none"/>
                      <w:lang w:val="en-US" w:eastAsia="zh-CN"/>
                    </w:rPr>
                  </w:pPr>
                  <w:r>
                    <w:rPr>
                      <w:rFonts w:hint="eastAsia"/>
                      <w:color w:val="auto"/>
                      <w:highlight w:val="none"/>
                      <w:lang w:val="en-US" w:eastAsia="zh-CN"/>
                    </w:rPr>
                    <w:t>0</w:t>
                  </w:r>
                </w:p>
              </w:tc>
              <w:tc>
                <w:tcPr>
                  <w:tcW w:w="1410" w:type="dxa"/>
                  <w:tcBorders>
                    <w:tl2br w:val="nil"/>
                    <w:tr2bl w:val="nil"/>
                  </w:tcBorders>
                  <w:vAlign w:val="center"/>
                </w:tcPr>
                <w:p w14:paraId="04672820">
                  <w:pPr>
                    <w:pStyle w:val="56"/>
                    <w:wordWrap/>
                    <w:overflowPunct w:val="0"/>
                    <w:bidi w:val="0"/>
                    <w:rPr>
                      <w:rFonts w:hint="default" w:eastAsia="宋体"/>
                      <w:color w:val="auto"/>
                      <w:highlight w:val="none"/>
                      <w:lang w:val="en-US" w:eastAsia="zh-CN"/>
                    </w:rPr>
                  </w:pPr>
                  <w:r>
                    <w:rPr>
                      <w:rFonts w:hint="eastAsia"/>
                      <w:color w:val="auto"/>
                      <w:highlight w:val="none"/>
                      <w:lang w:val="en-US" w:eastAsia="zh-CN"/>
                    </w:rPr>
                    <w:t>15</w:t>
                  </w:r>
                </w:p>
              </w:tc>
              <w:tc>
                <w:tcPr>
                  <w:tcW w:w="1414" w:type="dxa"/>
                  <w:tcBorders>
                    <w:tl2br w:val="nil"/>
                    <w:tr2bl w:val="nil"/>
                  </w:tcBorders>
                  <w:vAlign w:val="center"/>
                </w:tcPr>
                <w:p w14:paraId="51FDB3F4">
                  <w:pPr>
                    <w:pStyle w:val="56"/>
                    <w:wordWrap/>
                    <w:overflowPunct w:val="0"/>
                    <w:bidi w:val="0"/>
                    <w:rPr>
                      <w:rFonts w:hint="default" w:eastAsia="宋体"/>
                      <w:color w:val="auto"/>
                      <w:highlight w:val="none"/>
                      <w:lang w:val="en-US" w:eastAsia="zh-CN"/>
                    </w:rPr>
                  </w:pPr>
                  <w:r>
                    <w:rPr>
                      <w:rFonts w:hint="eastAsia"/>
                      <w:color w:val="auto"/>
                      <w:highlight w:val="none"/>
                      <w:lang w:val="en-US" w:eastAsia="zh-CN"/>
                    </w:rPr>
                    <w:t>/</w:t>
                  </w:r>
                </w:p>
              </w:tc>
            </w:tr>
            <w:tr w14:paraId="528FBE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7" w:type="dxa"/>
                  <w:tcBorders>
                    <w:tl2br w:val="nil"/>
                    <w:tr2bl w:val="nil"/>
                  </w:tcBorders>
                  <w:vAlign w:val="center"/>
                </w:tcPr>
                <w:p w14:paraId="328A17D1">
                  <w:pPr>
                    <w:pStyle w:val="56"/>
                    <w:wordWrap/>
                    <w:overflowPunct w:val="0"/>
                    <w:bidi w:val="0"/>
                    <w:rPr>
                      <w:color w:val="auto"/>
                      <w:highlight w:val="none"/>
                    </w:rPr>
                  </w:pPr>
                  <w:r>
                    <w:rPr>
                      <w:rFonts w:hint="eastAsia"/>
                      <w:color w:val="auto"/>
                      <w:highlight w:val="none"/>
                    </w:rPr>
                    <w:t>总计</w:t>
                  </w:r>
                </w:p>
              </w:tc>
              <w:tc>
                <w:tcPr>
                  <w:tcW w:w="1309" w:type="dxa"/>
                  <w:tcBorders>
                    <w:tl2br w:val="nil"/>
                    <w:tr2bl w:val="nil"/>
                  </w:tcBorders>
                  <w:vAlign w:val="center"/>
                </w:tcPr>
                <w:p w14:paraId="26063079">
                  <w:pPr>
                    <w:pStyle w:val="56"/>
                    <w:wordWrap/>
                    <w:overflowPunct w:val="0"/>
                    <w:bidi w:val="0"/>
                    <w:rPr>
                      <w:rFonts w:hint="default"/>
                      <w:color w:val="auto"/>
                      <w:highlight w:val="none"/>
                      <w:lang w:val="en-US" w:eastAsia="zh-CN"/>
                    </w:rPr>
                  </w:pPr>
                  <w:r>
                    <w:rPr>
                      <w:rFonts w:hint="eastAsia"/>
                      <w:color w:val="auto"/>
                      <w:highlight w:val="none"/>
                      <w:lang w:val="en-US" w:eastAsia="zh-CN"/>
                    </w:rPr>
                    <w:t>2105</w:t>
                  </w:r>
                </w:p>
              </w:tc>
              <w:tc>
                <w:tcPr>
                  <w:tcW w:w="1384" w:type="dxa"/>
                  <w:tcBorders>
                    <w:tl2br w:val="nil"/>
                    <w:tr2bl w:val="nil"/>
                  </w:tcBorders>
                  <w:vAlign w:val="center"/>
                </w:tcPr>
                <w:p w14:paraId="55E1924E">
                  <w:pPr>
                    <w:pStyle w:val="56"/>
                    <w:wordWrap/>
                    <w:overflowPunct w:val="0"/>
                    <w:bidi w:val="0"/>
                    <w:rPr>
                      <w:color w:val="auto"/>
                      <w:highlight w:val="none"/>
                    </w:rPr>
                  </w:pPr>
                  <w:r>
                    <w:rPr>
                      <w:rFonts w:hint="eastAsia"/>
                      <w:color w:val="auto"/>
                      <w:highlight w:val="none"/>
                      <w:lang w:val="en-US" w:eastAsia="zh-CN"/>
                    </w:rPr>
                    <w:t>38400</w:t>
                  </w:r>
                </w:p>
              </w:tc>
              <w:tc>
                <w:tcPr>
                  <w:tcW w:w="1383" w:type="dxa"/>
                  <w:tcBorders>
                    <w:tl2br w:val="nil"/>
                    <w:tr2bl w:val="nil"/>
                  </w:tcBorders>
                  <w:shd w:val="clear" w:color="auto" w:fill="auto"/>
                  <w:vAlign w:val="center"/>
                </w:tcPr>
                <w:p w14:paraId="52246532">
                  <w:pPr>
                    <w:pStyle w:val="56"/>
                    <w:wordWrap/>
                    <w:overflowPunct w:val="0"/>
                    <w:bidi w:val="0"/>
                    <w:ind w:firstLine="0" w:firstLineChars="0"/>
                    <w:rPr>
                      <w:rFonts w:hint="default" w:ascii="Times New Roman" w:hAnsi="Times New Roman" w:eastAsia="宋体" w:cstheme="minorBidi"/>
                      <w:color w:val="auto"/>
                      <w:kern w:val="2"/>
                      <w:sz w:val="21"/>
                      <w:szCs w:val="24"/>
                      <w:highlight w:val="none"/>
                      <w:lang w:val="en-US" w:eastAsia="zh-CN" w:bidi="ar-SA"/>
                    </w:rPr>
                  </w:pPr>
                  <w:r>
                    <w:rPr>
                      <w:rFonts w:hint="eastAsia"/>
                      <w:color w:val="auto"/>
                      <w:highlight w:val="none"/>
                      <w:lang w:val="en-US" w:eastAsia="zh-CN"/>
                    </w:rPr>
                    <w:t>274.2</w:t>
                  </w:r>
                </w:p>
              </w:tc>
              <w:tc>
                <w:tcPr>
                  <w:tcW w:w="1410" w:type="dxa"/>
                  <w:tcBorders>
                    <w:tl2br w:val="nil"/>
                    <w:tr2bl w:val="nil"/>
                  </w:tcBorders>
                  <w:shd w:val="clear" w:color="auto" w:fill="auto"/>
                  <w:vAlign w:val="center"/>
                </w:tcPr>
                <w:p w14:paraId="2E9F77E1">
                  <w:pPr>
                    <w:pStyle w:val="56"/>
                    <w:wordWrap/>
                    <w:overflowPunct w:val="0"/>
                    <w:bidi w:val="0"/>
                    <w:ind w:firstLine="0" w:firstLineChars="0"/>
                    <w:rPr>
                      <w:rFonts w:hint="default" w:ascii="Times New Roman" w:hAnsi="Times New Roman" w:eastAsia="宋体" w:cstheme="minorBidi"/>
                      <w:color w:val="auto"/>
                      <w:kern w:val="2"/>
                      <w:sz w:val="21"/>
                      <w:szCs w:val="24"/>
                      <w:highlight w:val="none"/>
                      <w:lang w:val="en-US" w:eastAsia="zh-CN" w:bidi="ar-SA"/>
                    </w:rPr>
                  </w:pPr>
                  <w:r>
                    <w:rPr>
                      <w:rFonts w:hint="eastAsia"/>
                      <w:color w:val="auto"/>
                      <w:highlight w:val="none"/>
                      <w:lang w:val="en-US" w:eastAsia="zh-CN"/>
                    </w:rPr>
                    <w:t>58315.8</w:t>
                  </w:r>
                </w:p>
              </w:tc>
              <w:tc>
                <w:tcPr>
                  <w:tcW w:w="1414" w:type="dxa"/>
                  <w:tcBorders>
                    <w:tl2br w:val="nil"/>
                    <w:tr2bl w:val="nil"/>
                  </w:tcBorders>
                  <w:vAlign w:val="center"/>
                </w:tcPr>
                <w:p w14:paraId="553307D8">
                  <w:pPr>
                    <w:pStyle w:val="56"/>
                    <w:wordWrap/>
                    <w:overflowPunct w:val="0"/>
                    <w:bidi w:val="0"/>
                    <w:rPr>
                      <w:rFonts w:hint="default" w:eastAsia="宋体"/>
                      <w:color w:val="auto"/>
                      <w:highlight w:val="none"/>
                      <w:lang w:val="en-US" w:eastAsia="zh-CN"/>
                    </w:rPr>
                  </w:pPr>
                  <w:r>
                    <w:rPr>
                      <w:rFonts w:hint="eastAsia"/>
                      <w:color w:val="auto"/>
                      <w:highlight w:val="none"/>
                      <w:lang w:val="en-US" w:eastAsia="zh-CN"/>
                    </w:rPr>
                    <w:t>1115</w:t>
                  </w:r>
                </w:p>
              </w:tc>
            </w:tr>
          </w:tbl>
          <w:p w14:paraId="3509E03C">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21"/>
                <w:sz w:val="24"/>
                <w:szCs w:val="24"/>
                <w:highlight w:val="none"/>
              </w:rPr>
            </w:pPr>
          </w:p>
          <w:p w14:paraId="1C8900C9">
            <w:pPr>
              <w:pStyle w:val="45"/>
              <w:keepNext w:val="0"/>
              <w:keepLines w:val="0"/>
              <w:pageBreakBefore w:val="0"/>
              <w:widowControl w:val="0"/>
              <w:kinsoku/>
              <w:wordWrap/>
              <w:overflowPunct/>
              <w:topLinePunct w:val="0"/>
              <w:autoSpaceDE/>
              <w:autoSpaceDN/>
              <w:bidi w:val="0"/>
              <w:adjustRightInd w:val="0"/>
              <w:snapToGrid w:val="0"/>
              <w:ind w:left="0" w:leftChars="0" w:right="0" w:rightChars="0" w:firstLine="0" w:firstLineChars="0"/>
              <w:jc w:val="center"/>
              <w:textAlignment w:val="auto"/>
              <w:rPr>
                <w:rFonts w:hint="default" w:ascii="Times New Roman" w:hAnsi="Times New Roman" w:cs="Times New Roman"/>
                <w:b/>
                <w:bCs/>
                <w:color w:val="auto"/>
                <w:sz w:val="24"/>
                <w:szCs w:val="24"/>
                <w:highlight w:val="none"/>
              </w:rPr>
            </w:pPr>
            <w:r>
              <w:rPr>
                <w:rFonts w:hint="eastAsia"/>
                <w:color w:val="auto"/>
                <w:highlight w:val="none"/>
              </w:rPr>
              <w:object>
                <v:shape id="_x0000_i1025" o:spt="75" type="#_x0000_t75" style="height:204.1pt;width:334.45pt;" o:ole="t" filled="f" o:preferrelative="t" stroked="f" coordsize="21600,21600">
                  <v:path/>
                  <v:fill on="f" focussize="0,0"/>
                  <v:stroke on="f"/>
                  <v:imagedata r:id="rId15" croptop="6230f" cropright="1388f" cropbottom="2570f" o:title=""/>
                  <o:lock v:ext="edit" aspectratio="t"/>
                  <w10:wrap type="none"/>
                  <w10:anchorlock/>
                </v:shape>
                <o:OLEObject Type="Embed" ProgID="Visio.Drawing.11" ShapeID="_x0000_i1025" DrawAspect="Content" ObjectID="_1468075725" r:id="rId14">
                  <o:LockedField>false</o:LockedField>
                </o:OLEObject>
              </w:object>
            </w:r>
          </w:p>
          <w:p w14:paraId="32A81A19">
            <w:pPr>
              <w:pStyle w:val="45"/>
              <w:keepNext w:val="0"/>
              <w:keepLines w:val="0"/>
              <w:pageBreakBefore w:val="0"/>
              <w:widowControl w:val="0"/>
              <w:kinsoku/>
              <w:wordWrap/>
              <w:overflowPunct/>
              <w:topLinePunct w:val="0"/>
              <w:autoSpaceDE/>
              <w:autoSpaceDN/>
              <w:bidi w:val="0"/>
              <w:adjustRightInd w:val="0"/>
              <w:snapToGrid w:val="0"/>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b/>
                <w:bCs/>
                <w:color w:val="auto"/>
                <w:sz w:val="24"/>
                <w:szCs w:val="24"/>
                <w:highlight w:val="none"/>
              </w:rPr>
              <w:t>图</w:t>
            </w:r>
            <w:r>
              <w:rPr>
                <w:rFonts w:hint="default" w:ascii="Times New Roman" w:hAnsi="Times New Roman" w:cs="Times New Roman"/>
                <w:b/>
                <w:bCs/>
                <w:color w:val="auto"/>
                <w:sz w:val="24"/>
                <w:szCs w:val="24"/>
                <w:highlight w:val="none"/>
                <w:lang w:val="en-US" w:eastAsia="zh-CN"/>
              </w:rPr>
              <w:t>2-</w:t>
            </w:r>
            <w:r>
              <w:rPr>
                <w:rFonts w:hint="eastAsia" w:cs="Times New Roman"/>
                <w:b/>
                <w:bCs/>
                <w:color w:val="auto"/>
                <w:sz w:val="24"/>
                <w:szCs w:val="24"/>
                <w:highlight w:val="none"/>
                <w:lang w:val="en-US" w:eastAsia="zh-CN"/>
              </w:rPr>
              <w:t>5</w:t>
            </w:r>
            <w:r>
              <w:rPr>
                <w:rFonts w:hint="default" w:ascii="Times New Roman" w:hAnsi="Times New Roman" w:cs="Times New Roman"/>
                <w:b/>
                <w:bCs/>
                <w:color w:val="auto"/>
                <w:sz w:val="24"/>
                <w:szCs w:val="24"/>
                <w:highlight w:val="none"/>
              </w:rPr>
              <w:t xml:space="preserve">  </w:t>
            </w:r>
            <w:r>
              <w:rPr>
                <w:rFonts w:hint="default" w:ascii="Times New Roman" w:hAnsi="Times New Roman" w:cs="Times New Roman"/>
                <w:b/>
                <w:bCs/>
                <w:color w:val="auto"/>
                <w:sz w:val="24"/>
                <w:szCs w:val="24"/>
                <w:highlight w:val="none"/>
                <w:lang w:val="en-US" w:eastAsia="zh-CN"/>
              </w:rPr>
              <w:t>施工期</w:t>
            </w:r>
            <w:r>
              <w:rPr>
                <w:rFonts w:hint="default" w:ascii="Times New Roman" w:hAnsi="Times New Roman" w:cs="Times New Roman"/>
                <w:b/>
                <w:bCs/>
                <w:color w:val="auto"/>
                <w:sz w:val="24"/>
                <w:szCs w:val="24"/>
                <w:highlight w:val="none"/>
              </w:rPr>
              <w:t>项目水平衡图   单位：m</w:t>
            </w:r>
            <w:r>
              <w:rPr>
                <w:rFonts w:hint="default" w:ascii="Times New Roman" w:hAnsi="Times New Roman" w:cs="Times New Roman"/>
                <w:b/>
                <w:bCs/>
                <w:color w:val="auto"/>
                <w:sz w:val="24"/>
                <w:szCs w:val="24"/>
                <w:highlight w:val="none"/>
                <w:vertAlign w:val="superscript"/>
              </w:rPr>
              <w:t>3</w:t>
            </w:r>
            <w:r>
              <w:rPr>
                <w:rFonts w:hint="default" w:ascii="Times New Roman" w:hAnsi="Times New Roman" w:cs="Times New Roman"/>
                <w:b/>
                <w:bCs/>
                <w:color w:val="auto"/>
                <w:sz w:val="24"/>
                <w:szCs w:val="24"/>
                <w:highlight w:val="none"/>
              </w:rPr>
              <w:t>/</w:t>
            </w:r>
            <w:r>
              <w:rPr>
                <w:rFonts w:hint="default" w:ascii="Times New Roman" w:hAnsi="Times New Roman" w:cs="Times New Roman"/>
                <w:b/>
                <w:bCs/>
                <w:color w:val="auto"/>
                <w:sz w:val="24"/>
                <w:szCs w:val="24"/>
                <w:highlight w:val="none"/>
                <w:lang w:val="en-US" w:eastAsia="zh-CN"/>
              </w:rPr>
              <w:t>a</w:t>
            </w:r>
          </w:p>
          <w:p w14:paraId="2EEB93D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eastAsia="宋体"/>
                <w:color w:val="auto"/>
                <w:lang w:val="en-US" w:eastAsia="zh-CN"/>
              </w:rPr>
            </w:pPr>
            <w:r>
              <w:rPr>
                <w:rFonts w:hint="eastAsia"/>
                <w:color w:val="auto"/>
                <w:lang w:val="en-US" w:eastAsia="zh-CN"/>
              </w:rPr>
              <w:t>2）运营期给排水</w:t>
            </w:r>
          </w:p>
          <w:p w14:paraId="24B641E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rPr>
            </w:pPr>
            <w:r>
              <w:rPr>
                <w:rFonts w:hint="default" w:ascii="Times New Roman" w:hAnsi="Times New Roman" w:cs="Times New Roman"/>
                <w:color w:val="auto"/>
                <w:highlight w:val="none"/>
              </w:rPr>
              <w:t>项目</w:t>
            </w:r>
            <w:r>
              <w:rPr>
                <w:rFonts w:hint="default" w:ascii="Times New Roman" w:hAnsi="Times New Roman" w:cs="Times New Roman"/>
                <w:color w:val="auto"/>
                <w:highlight w:val="none"/>
                <w:lang w:val="en-US" w:eastAsia="zh-CN"/>
              </w:rPr>
              <w:t>运营期用水由</w:t>
            </w:r>
            <w:r>
              <w:rPr>
                <w:rFonts w:hint="default" w:ascii="Times New Roman" w:hAnsi="Times New Roman" w:cs="Times New Roman"/>
                <w:color w:val="auto"/>
                <w:highlight w:val="none"/>
              </w:rPr>
              <w:t>市政给水管网提供</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主要为回灌过滤设备反冲洗用水、生活用水</w:t>
            </w:r>
            <w:r>
              <w:rPr>
                <w:rFonts w:hint="default" w:ascii="Times New Roman" w:hAnsi="Times New Roman" w:eastAsia="宋体" w:cs="Times New Roman"/>
                <w:b w:val="0"/>
                <w:bCs w:val="0"/>
                <w:color w:val="auto"/>
                <w:sz w:val="24"/>
                <w:szCs w:val="24"/>
                <w:highlight w:val="none"/>
                <w:lang w:val="en-US" w:eastAsia="zh-CN"/>
              </w:rPr>
              <w:t>、换热</w:t>
            </w:r>
            <w:r>
              <w:rPr>
                <w:rFonts w:hint="eastAsia" w:cs="Times New Roman"/>
                <w:b w:val="0"/>
                <w:bCs w:val="0"/>
                <w:color w:val="auto"/>
                <w:sz w:val="24"/>
                <w:szCs w:val="24"/>
                <w:highlight w:val="none"/>
                <w:lang w:val="en-US" w:eastAsia="zh-CN"/>
              </w:rPr>
              <w:t>用水</w:t>
            </w:r>
            <w:r>
              <w:rPr>
                <w:rFonts w:hint="default" w:ascii="Times New Roman" w:hAnsi="Times New Roman" w:cs="Times New Roman"/>
                <w:color w:val="auto"/>
                <w:highlight w:val="none"/>
              </w:rPr>
              <w:t>。</w:t>
            </w:r>
            <w:r>
              <w:rPr>
                <w:rFonts w:hint="default" w:ascii="Times New Roman" w:hAnsi="Times New Roman" w:cs="Times New Roman"/>
                <w:color w:val="auto"/>
                <w:kern w:val="0"/>
                <w:highlight w:val="none"/>
              </w:rPr>
              <w:t>项目排水主要为</w:t>
            </w:r>
            <w:r>
              <w:rPr>
                <w:rFonts w:hint="eastAsia" w:cs="Times New Roman"/>
                <w:color w:val="auto"/>
                <w:kern w:val="0"/>
                <w:highlight w:val="none"/>
                <w:lang w:val="en-US" w:eastAsia="zh-CN"/>
              </w:rPr>
              <w:t>过滤装置</w:t>
            </w:r>
            <w:r>
              <w:rPr>
                <w:rFonts w:hint="default" w:ascii="Times New Roman" w:hAnsi="Times New Roman" w:cs="Times New Roman"/>
                <w:color w:val="auto"/>
                <w:kern w:val="0"/>
                <w:highlight w:val="none"/>
                <w:lang w:val="en-US" w:eastAsia="zh-CN"/>
              </w:rPr>
              <w:t>反冲洗</w:t>
            </w:r>
            <w:r>
              <w:rPr>
                <w:rFonts w:hint="eastAsia" w:cs="Times New Roman"/>
                <w:color w:val="auto"/>
                <w:kern w:val="0"/>
                <w:highlight w:val="none"/>
                <w:lang w:val="en-US" w:eastAsia="zh-CN"/>
              </w:rPr>
              <w:t>废水、换热废水、</w:t>
            </w:r>
            <w:r>
              <w:rPr>
                <w:rFonts w:hint="default" w:ascii="Times New Roman" w:hAnsi="Times New Roman" w:cs="Times New Roman"/>
                <w:color w:val="auto"/>
                <w:kern w:val="0"/>
                <w:highlight w:val="none"/>
              </w:rPr>
              <w:t>生活污水</w:t>
            </w:r>
            <w:r>
              <w:rPr>
                <w:rFonts w:hint="default" w:ascii="Times New Roman" w:hAnsi="Times New Roman" w:cs="Times New Roman"/>
                <w:color w:val="auto"/>
                <w:kern w:val="0"/>
                <w:highlight w:val="none"/>
                <w:lang w:val="en-US" w:eastAsia="zh-CN"/>
              </w:rPr>
              <w:t>和</w:t>
            </w:r>
            <w:r>
              <w:rPr>
                <w:rFonts w:hint="default" w:ascii="Times New Roman" w:hAnsi="Times New Roman" w:cs="Times New Roman"/>
                <w:color w:val="auto"/>
                <w:kern w:val="0"/>
                <w:highlight w:val="none"/>
              </w:rPr>
              <w:t>。</w:t>
            </w:r>
          </w:p>
          <w:p w14:paraId="183F50A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①生活污水</w:t>
            </w:r>
          </w:p>
          <w:p w14:paraId="54F95EF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项目</w:t>
            </w:r>
            <w:r>
              <w:rPr>
                <w:rFonts w:hint="default" w:ascii="Times New Roman" w:hAnsi="Times New Roman" w:cs="Times New Roman"/>
                <w:color w:val="auto"/>
                <w:highlight w:val="none"/>
                <w:lang w:val="en-US" w:eastAsia="zh-CN"/>
              </w:rPr>
              <w:t>运营期劳动定员</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人，年工作121天，参照陕西省《行业用水定额》（DB 61/T 943-2020）中表B.17，行政办公及科研院所</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/人·a计，则生活用水量为</w:t>
            </w:r>
            <w:r>
              <w:rPr>
                <w:rFonts w:hint="eastAsia" w:cs="Times New Roman"/>
                <w:color w:val="auto"/>
                <w:highlight w:val="none"/>
                <w:lang w:val="en-US" w:eastAsia="zh-CN"/>
              </w:rPr>
              <w:t>0.25</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/d（</w:t>
            </w:r>
            <w:r>
              <w:rPr>
                <w:rFonts w:hint="eastAsia" w:cs="Times New Roman"/>
                <w:color w:val="auto"/>
                <w:highlight w:val="none"/>
                <w:lang w:val="en-US" w:eastAsia="zh-CN"/>
              </w:rPr>
              <w:t>30</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/a）。</w:t>
            </w:r>
          </w:p>
          <w:p w14:paraId="52B568E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生活污水产生量按照新鲜用水量的80%计算，则生活污水量为0.</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/d（</w:t>
            </w:r>
            <w:r>
              <w:rPr>
                <w:rFonts w:hint="eastAsia" w:ascii="Times New Roman" w:hAnsi="Times New Roman" w:cs="Times New Roman"/>
                <w:color w:val="auto"/>
                <w:highlight w:val="none"/>
                <w:lang w:val="en-US" w:eastAsia="zh-CN"/>
              </w:rPr>
              <w:t>24</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/a）。主要污染物为</w:t>
            </w:r>
            <w:r>
              <w:rPr>
                <w:rFonts w:hint="eastAsia" w:cs="Times New Roman"/>
                <w:color w:val="auto"/>
                <w:highlight w:val="none"/>
                <w:lang w:val="en-US" w:eastAsia="zh-CN"/>
              </w:rPr>
              <w:t>pH值、</w:t>
            </w:r>
            <w:r>
              <w:rPr>
                <w:rFonts w:hint="default" w:ascii="Times New Roman" w:hAnsi="Times New Roman" w:cs="Times New Roman"/>
                <w:color w:val="auto"/>
                <w:sz w:val="24"/>
                <w:szCs w:val="24"/>
                <w:highlight w:val="none"/>
              </w:rPr>
              <w:t>COD、BOD</w:t>
            </w:r>
            <w:r>
              <w:rPr>
                <w:rFonts w:hint="default" w:ascii="Times New Roman" w:hAnsi="Times New Roman" w:cs="Times New Roman"/>
                <w:color w:val="auto"/>
                <w:sz w:val="24"/>
                <w:szCs w:val="24"/>
                <w:highlight w:val="none"/>
                <w:vertAlign w:val="subscript"/>
              </w:rPr>
              <w:t>5</w:t>
            </w:r>
            <w:r>
              <w:rPr>
                <w:rFonts w:hint="default" w:ascii="Times New Roman" w:hAnsi="Times New Roman" w:cs="Times New Roman"/>
                <w:color w:val="auto"/>
                <w:sz w:val="24"/>
                <w:szCs w:val="24"/>
                <w:highlight w:val="none"/>
              </w:rPr>
              <w:t>、SS、NH</w:t>
            </w:r>
            <w:r>
              <w:rPr>
                <w:rFonts w:hint="default" w:ascii="Times New Roman" w:hAnsi="Times New Roman" w:cs="Times New Roman"/>
                <w:color w:val="auto"/>
                <w:sz w:val="24"/>
                <w:szCs w:val="24"/>
                <w:highlight w:val="none"/>
                <w:vertAlign w:val="subscript"/>
              </w:rPr>
              <w:t>3</w:t>
            </w:r>
            <w:r>
              <w:rPr>
                <w:rFonts w:hint="default" w:ascii="Times New Roman" w:hAnsi="Times New Roman" w:cs="Times New Roman"/>
                <w:color w:val="auto"/>
                <w:sz w:val="24"/>
                <w:szCs w:val="24"/>
                <w:highlight w:val="none"/>
              </w:rPr>
              <w:t>-N</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TN、TP</w:t>
            </w:r>
            <w:r>
              <w:rPr>
                <w:rFonts w:hint="default" w:ascii="Times New Roman" w:hAnsi="Times New Roman" w:cs="Times New Roman"/>
                <w:color w:val="auto"/>
                <w:highlight w:val="none"/>
                <w:lang w:val="en-US" w:eastAsia="zh-CN"/>
              </w:rPr>
              <w:t>，项目生活污水经化粪池</w:t>
            </w:r>
            <w:r>
              <w:rPr>
                <w:rFonts w:hint="default" w:ascii="Times New Roman" w:hAnsi="Times New Roman" w:cs="Times New Roman"/>
                <w:color w:val="auto"/>
                <w:highlight w:val="none"/>
              </w:rPr>
              <w:t>处理后排放至市政管网</w:t>
            </w:r>
            <w:r>
              <w:rPr>
                <w:rFonts w:hint="default" w:ascii="Times New Roman" w:hAnsi="Times New Roman" w:cs="Times New Roman"/>
                <w:color w:val="auto"/>
                <w:highlight w:val="none"/>
                <w:lang w:eastAsia="zh-CN"/>
              </w:rPr>
              <w:t>，</w:t>
            </w:r>
            <w:r>
              <w:rPr>
                <w:rFonts w:hint="default" w:ascii="Times New Roman" w:hAnsi="Times New Roman" w:cs="Times New Roman"/>
                <w:color w:val="auto"/>
                <w:spacing w:val="-1"/>
                <w:highlight w:val="none"/>
                <w:lang w:val="en-US" w:eastAsia="zh-CN"/>
              </w:rPr>
              <w:t>进入</w:t>
            </w:r>
            <w:r>
              <w:rPr>
                <w:rFonts w:hint="eastAsia" w:cs="Times New Roman"/>
                <w:color w:val="auto"/>
                <w:spacing w:val="-1"/>
                <w:highlight w:val="none"/>
                <w:lang w:val="en-US" w:eastAsia="zh-CN"/>
              </w:rPr>
              <w:t>沣西新城沣河污水处理厂</w:t>
            </w:r>
            <w:r>
              <w:rPr>
                <w:rFonts w:hint="default" w:ascii="Times New Roman" w:hAnsi="Times New Roman" w:cs="Times New Roman"/>
                <w:color w:val="auto"/>
                <w:spacing w:val="-1"/>
                <w:highlight w:val="none"/>
                <w:lang w:val="en-US" w:eastAsia="zh-CN"/>
              </w:rPr>
              <w:t>。</w:t>
            </w:r>
          </w:p>
          <w:p w14:paraId="6E6EBBE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②回灌过滤设备反冲洗用水</w:t>
            </w:r>
          </w:p>
          <w:p w14:paraId="636430C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s="Times New Roman"/>
                <w:color w:val="auto"/>
                <w:sz w:val="24"/>
                <w:highlight w:val="none"/>
                <w:lang w:eastAsia="zh-CN"/>
              </w:rPr>
            </w:pPr>
            <w:r>
              <w:rPr>
                <w:rFonts w:hint="default" w:ascii="Times New Roman" w:hAnsi="Times New Roman" w:cs="Times New Roman"/>
                <w:color w:val="auto"/>
                <w:highlight w:val="none"/>
              </w:rPr>
              <w:t>为减少更换过滤装置内部滤芯频率，系统设计水路反冲，当系统检测到过滤装置进、出口端压差增大，故而判定为过滤装置内部滤芯脏堵需进行水路反冲</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大约每周冲洗1次，需添加工业盐进行反冲洗，</w:t>
            </w:r>
            <w:r>
              <w:rPr>
                <w:rFonts w:hint="default" w:ascii="Times New Roman" w:hAnsi="Times New Roman" w:cs="Times New Roman"/>
                <w:color w:val="auto"/>
                <w:sz w:val="24"/>
                <w:highlight w:val="none"/>
              </w:rPr>
              <w:t>反冲洗水用量约为</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/次，</w:t>
            </w:r>
            <w:r>
              <w:rPr>
                <w:rFonts w:hint="default" w:ascii="Times New Roman" w:hAnsi="Times New Roman" w:cs="Times New Roman"/>
                <w:color w:val="auto"/>
                <w:sz w:val="24"/>
                <w:highlight w:val="none"/>
                <w:lang w:val="en-US" w:eastAsia="zh-CN"/>
              </w:rPr>
              <w:t>36</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/a</w:t>
            </w:r>
            <w:r>
              <w:rPr>
                <w:rFonts w:hint="eastAsia" w:ascii="Times New Roman" w:hAnsi="Times New Roman" w:cs="Times New Roman"/>
                <w:color w:val="auto"/>
                <w:sz w:val="24"/>
                <w:highlight w:val="none"/>
                <w:lang w:eastAsia="zh-CN"/>
              </w:rPr>
              <w:t>。</w:t>
            </w:r>
          </w:p>
          <w:p w14:paraId="7F20603F">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rPr>
            </w:pPr>
            <w:r>
              <w:rPr>
                <w:rFonts w:hint="eastAsia" w:ascii="Times New Roman" w:hAnsi="Times New Roman" w:cs="Times New Roman"/>
                <w:color w:val="auto"/>
                <w:sz w:val="24"/>
                <w:highlight w:val="none"/>
                <w:lang w:val="en-US" w:eastAsia="zh-CN"/>
              </w:rPr>
              <w:t>过滤装置</w:t>
            </w:r>
            <w:r>
              <w:rPr>
                <w:rFonts w:hint="default" w:ascii="Times New Roman" w:hAnsi="Times New Roman" w:cs="Times New Roman"/>
                <w:color w:val="auto"/>
                <w:sz w:val="24"/>
                <w:highlight w:val="none"/>
              </w:rPr>
              <w:t>反冲洗设备排污量按95%计，则反冲洗排水量为</w:t>
            </w:r>
            <w:r>
              <w:rPr>
                <w:rFonts w:hint="default" w:ascii="Times New Roman" w:hAnsi="Times New Roman" w:cs="Times New Roman"/>
                <w:color w:val="auto"/>
                <w:sz w:val="24"/>
                <w:highlight w:val="none"/>
                <w:lang w:val="en-US" w:eastAsia="zh-CN"/>
              </w:rPr>
              <w:t>1.9</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/次，</w:t>
            </w:r>
            <w:r>
              <w:rPr>
                <w:rFonts w:hint="default" w:ascii="Times New Roman" w:hAnsi="Times New Roman" w:cs="Times New Roman"/>
                <w:color w:val="auto"/>
                <w:sz w:val="24"/>
                <w:highlight w:val="none"/>
                <w:lang w:val="en-US" w:eastAsia="zh-CN"/>
              </w:rPr>
              <w:t>34.2</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/a</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主要污染物为SS，</w:t>
            </w:r>
            <w:r>
              <w:rPr>
                <w:rFonts w:hint="default" w:ascii="Times New Roman" w:hAnsi="Times New Roman" w:cs="Times New Roman"/>
                <w:color w:val="auto"/>
                <w:highlight w:val="none"/>
                <w:lang w:val="en-US" w:eastAsia="zh-CN"/>
              </w:rPr>
              <w:t>经</w:t>
            </w:r>
            <w:r>
              <w:rPr>
                <w:rFonts w:hint="default" w:ascii="Times New Roman" w:hAnsi="Times New Roman" w:cs="Times New Roman"/>
                <w:color w:val="auto"/>
                <w:highlight w:val="none"/>
              </w:rPr>
              <w:t>市政管网</w:t>
            </w:r>
            <w:r>
              <w:rPr>
                <w:rFonts w:hint="default" w:ascii="Times New Roman" w:hAnsi="Times New Roman" w:cs="Times New Roman"/>
                <w:color w:val="auto"/>
                <w:highlight w:val="none"/>
                <w:lang w:eastAsia="zh-CN"/>
              </w:rPr>
              <w:t>，</w:t>
            </w:r>
            <w:r>
              <w:rPr>
                <w:rFonts w:hint="default" w:ascii="Times New Roman" w:hAnsi="Times New Roman" w:cs="Times New Roman"/>
                <w:color w:val="auto"/>
                <w:spacing w:val="-1"/>
                <w:highlight w:val="none"/>
                <w:lang w:val="en-US" w:eastAsia="zh-CN"/>
              </w:rPr>
              <w:t>进入</w:t>
            </w:r>
            <w:r>
              <w:rPr>
                <w:rFonts w:hint="eastAsia" w:cs="Times New Roman"/>
                <w:color w:val="auto"/>
                <w:spacing w:val="-1"/>
                <w:highlight w:val="none"/>
                <w:lang w:val="en-US" w:eastAsia="zh-CN"/>
              </w:rPr>
              <w:t>沣西新城沣河污水处理厂</w:t>
            </w:r>
            <w:r>
              <w:rPr>
                <w:rFonts w:hint="default" w:ascii="Times New Roman" w:hAnsi="Times New Roman" w:cs="Times New Roman"/>
                <w:color w:val="auto"/>
                <w:highlight w:val="none"/>
                <w:lang w:val="en-US" w:eastAsia="zh-CN"/>
              </w:rPr>
              <w:t>。</w:t>
            </w:r>
          </w:p>
          <w:p w14:paraId="766516E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③换热</w:t>
            </w:r>
            <w:r>
              <w:rPr>
                <w:rFonts w:hint="eastAsia" w:cs="Times New Roman"/>
                <w:color w:val="auto"/>
                <w:highlight w:val="none"/>
                <w:lang w:val="en-US" w:eastAsia="zh-CN"/>
              </w:rPr>
              <w:t>废水</w:t>
            </w:r>
          </w:p>
          <w:p w14:paraId="65AA9CD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为确保管网水量、水压稳定，换热过程热水损耗需要补水，补水使用软化水。</w:t>
            </w:r>
          </w:p>
          <w:p w14:paraId="02E7F7A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spacing w:val="-1"/>
                <w:highlight w:val="none"/>
                <w:lang w:val="en-US" w:eastAsia="zh-CN"/>
              </w:rPr>
            </w:pPr>
            <w:r>
              <w:rPr>
                <w:rFonts w:hint="default" w:ascii="Times New Roman" w:hAnsi="Times New Roman" w:cs="Times New Roman"/>
                <w:color w:val="auto"/>
                <w:highlight w:val="none"/>
                <w:lang w:val="en-US" w:eastAsia="zh-CN"/>
              </w:rPr>
              <w:t>供暖季开始时管道一次性注入自来水200m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，在换热系统中循环，</w:t>
            </w:r>
            <w:r>
              <w:rPr>
                <w:rFonts w:hint="default" w:ascii="Times New Roman" w:hAnsi="Times New Roman" w:cs="Times New Roman"/>
                <w:color w:val="auto"/>
                <w:spacing w:val="-1"/>
                <w:highlight w:val="none"/>
                <w:lang w:val="en-US" w:eastAsia="zh-CN"/>
              </w:rPr>
              <w:t>为保障管道压力防止管道变形，用户端管道内的水，供暖结束后不排空。</w:t>
            </w:r>
            <w:r>
              <w:rPr>
                <w:rFonts w:hint="default" w:ascii="Times New Roman" w:hAnsi="Times New Roman" w:cs="Times New Roman"/>
                <w:color w:val="auto"/>
                <w:highlight w:val="none"/>
                <w:lang w:val="en-US" w:eastAsia="zh-CN"/>
              </w:rPr>
              <w:t>补水使用软化水，补水量按循环水量的10%计，补水量为20m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/a，制水效率为80%，补水新鲜水用量为25m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/a</w:t>
            </w:r>
            <w:r>
              <w:rPr>
                <w:rFonts w:hint="default" w:ascii="Times New Roman" w:hAnsi="Times New Roman" w:cs="Times New Roman"/>
                <w:color w:val="auto"/>
                <w:spacing w:val="-1"/>
                <w:highlight w:val="none"/>
                <w:lang w:val="en-US" w:eastAsia="zh-CN"/>
              </w:rPr>
              <w:t>。</w:t>
            </w:r>
          </w:p>
          <w:p w14:paraId="77F59C56">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highlight w:val="none"/>
              </w:rPr>
            </w:pPr>
            <w:r>
              <w:rPr>
                <w:rFonts w:hint="eastAsia" w:ascii="Times New Roman" w:hAnsi="Times New Roman" w:cs="Times New Roman"/>
                <w:color w:val="auto"/>
                <w:highlight w:val="none"/>
                <w:lang w:val="en-US" w:eastAsia="zh-CN"/>
              </w:rPr>
              <w:t>软水设备</w:t>
            </w:r>
            <w:r>
              <w:rPr>
                <w:rFonts w:hint="default" w:ascii="Times New Roman" w:hAnsi="Times New Roman" w:cs="Times New Roman"/>
                <w:color w:val="auto"/>
                <w:highlight w:val="none"/>
                <w:lang w:val="en-US" w:eastAsia="zh-CN"/>
              </w:rPr>
              <w:t>制水效率为80%，新鲜水用量为</w:t>
            </w:r>
            <w:r>
              <w:rPr>
                <w:rFonts w:hint="eastAsia" w:cs="Times New Roman"/>
                <w:color w:val="auto"/>
                <w:highlight w:val="none"/>
                <w:lang w:val="en-US" w:eastAsia="zh-CN"/>
              </w:rPr>
              <w:t>25</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/a</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产生</w:t>
            </w:r>
            <w:r>
              <w:rPr>
                <w:rFonts w:hint="eastAsia" w:ascii="Times New Roman" w:hAnsi="Times New Roman" w:cs="Times New Roman"/>
                <w:color w:val="auto"/>
                <w:highlight w:val="none"/>
                <w:lang w:val="en-US" w:eastAsia="zh-CN"/>
              </w:rPr>
              <w:t>约</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/a浓水</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软水设备大约每周冲洗1次，需添加工业盐进行反冲洗，</w:t>
            </w:r>
            <w:r>
              <w:rPr>
                <w:rFonts w:hint="default" w:ascii="Times New Roman" w:hAnsi="Times New Roman" w:cs="Times New Roman"/>
                <w:color w:val="auto"/>
                <w:sz w:val="24"/>
                <w:highlight w:val="none"/>
              </w:rPr>
              <w:t>反冲洗水用量约为</w:t>
            </w:r>
            <w:r>
              <w:rPr>
                <w:rFonts w:hint="default" w:ascii="Times New Roman" w:hAnsi="Times New Roman" w:cs="Times New Roman"/>
                <w:color w:val="auto"/>
                <w:sz w:val="24"/>
                <w:highlight w:val="none"/>
                <w:lang w:val="en-US" w:eastAsia="zh-CN"/>
              </w:rPr>
              <w:t>0.5</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/次，</w:t>
            </w:r>
            <w:r>
              <w:rPr>
                <w:rFonts w:hint="default" w:ascii="Times New Roman" w:hAnsi="Times New Roman" w:cs="Times New Roman"/>
                <w:color w:val="auto"/>
                <w:sz w:val="24"/>
                <w:highlight w:val="none"/>
                <w:lang w:val="en-US" w:eastAsia="zh-CN"/>
              </w:rPr>
              <w:t>9</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/a</w:t>
            </w:r>
            <w:r>
              <w:rPr>
                <w:rFonts w:hint="default" w:ascii="Times New Roman" w:hAnsi="Times New Roman" w:cs="Times New Roman"/>
                <w:color w:val="auto"/>
                <w:highlight w:val="none"/>
                <w:lang w:eastAsia="zh-CN"/>
              </w:rPr>
              <w:t>，</w:t>
            </w:r>
            <w:r>
              <w:rPr>
                <w:rFonts w:hint="default" w:ascii="Times New Roman" w:hAnsi="Times New Roman" w:cs="Times New Roman"/>
                <w:color w:val="auto"/>
                <w:sz w:val="24"/>
                <w:highlight w:val="none"/>
              </w:rPr>
              <w:t>反冲洗设备排污量按95%计，则反冲洗排水量为</w:t>
            </w:r>
            <w:r>
              <w:rPr>
                <w:rFonts w:hint="default" w:ascii="Times New Roman" w:hAnsi="Times New Roman" w:cs="Times New Roman"/>
                <w:color w:val="auto"/>
                <w:sz w:val="24"/>
                <w:highlight w:val="none"/>
                <w:lang w:val="en-US" w:eastAsia="zh-CN"/>
              </w:rPr>
              <w:t>0.475</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/次，</w:t>
            </w:r>
            <w:r>
              <w:rPr>
                <w:rFonts w:hint="default" w:ascii="Times New Roman" w:hAnsi="Times New Roman" w:cs="Times New Roman"/>
                <w:color w:val="auto"/>
                <w:sz w:val="24"/>
                <w:highlight w:val="none"/>
                <w:lang w:val="en-US" w:eastAsia="zh-CN"/>
              </w:rPr>
              <w:t>8.55</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/a。</w:t>
            </w:r>
          </w:p>
          <w:p w14:paraId="4B78B6A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spacing w:val="-1"/>
                <w:highlight w:val="none"/>
                <w:lang w:val="en-US" w:eastAsia="zh-CN"/>
              </w:rPr>
            </w:pPr>
            <w:r>
              <w:rPr>
                <w:rFonts w:hint="default" w:ascii="Times New Roman" w:hAnsi="Times New Roman" w:cs="Times New Roman"/>
                <w:color w:val="auto"/>
                <w:highlight w:val="none"/>
                <w:lang w:val="en-US" w:eastAsia="zh-CN"/>
              </w:rPr>
              <w:t>软水制备产生浓水及</w:t>
            </w:r>
            <w:r>
              <w:rPr>
                <w:rFonts w:hint="default" w:ascii="Times New Roman" w:hAnsi="Times New Roman" w:cs="Times New Roman"/>
                <w:color w:val="auto"/>
                <w:highlight w:val="none"/>
              </w:rPr>
              <w:t>反冲洗废水污染物种类较为简单，为清净下水，</w:t>
            </w:r>
            <w:r>
              <w:rPr>
                <w:rFonts w:hint="default" w:ascii="Times New Roman" w:hAnsi="Times New Roman" w:cs="Times New Roman"/>
                <w:color w:val="auto"/>
                <w:highlight w:val="none"/>
                <w:lang w:val="en-US" w:eastAsia="zh-CN"/>
              </w:rPr>
              <w:t>经</w:t>
            </w:r>
            <w:r>
              <w:rPr>
                <w:rFonts w:hint="default" w:ascii="Times New Roman" w:hAnsi="Times New Roman" w:cs="Times New Roman"/>
                <w:color w:val="auto"/>
                <w:highlight w:val="none"/>
              </w:rPr>
              <w:t>市政管网</w:t>
            </w:r>
            <w:r>
              <w:rPr>
                <w:rFonts w:hint="default" w:ascii="Times New Roman" w:hAnsi="Times New Roman" w:cs="Times New Roman"/>
                <w:color w:val="auto"/>
                <w:highlight w:val="none"/>
                <w:lang w:eastAsia="zh-CN"/>
              </w:rPr>
              <w:t>，</w:t>
            </w:r>
            <w:r>
              <w:rPr>
                <w:rFonts w:hint="default" w:ascii="Times New Roman" w:hAnsi="Times New Roman" w:cs="Times New Roman"/>
                <w:color w:val="auto"/>
                <w:spacing w:val="-1"/>
                <w:highlight w:val="none"/>
                <w:lang w:val="en-US" w:eastAsia="zh-CN"/>
              </w:rPr>
              <w:t>进入</w:t>
            </w:r>
            <w:r>
              <w:rPr>
                <w:rFonts w:hint="eastAsia" w:cs="Times New Roman"/>
                <w:color w:val="auto"/>
                <w:highlight w:val="none"/>
                <w:lang w:val="en-US" w:eastAsia="zh-CN"/>
              </w:rPr>
              <w:t>沣西新城沣河污水处理厂</w:t>
            </w:r>
            <w:r>
              <w:rPr>
                <w:rFonts w:hint="default" w:ascii="Times New Roman" w:hAnsi="Times New Roman" w:cs="Times New Roman"/>
                <w:color w:val="auto"/>
                <w:spacing w:val="-1"/>
                <w:highlight w:val="none"/>
                <w:lang w:val="en-US" w:eastAsia="zh-CN"/>
              </w:rPr>
              <w:t>，排放量约为</w:t>
            </w:r>
            <w:r>
              <w:rPr>
                <w:rFonts w:hint="eastAsia" w:cs="Times New Roman"/>
                <w:color w:val="auto"/>
                <w:spacing w:val="-1"/>
                <w:highlight w:val="none"/>
                <w:lang w:val="en-US" w:eastAsia="zh-CN"/>
              </w:rPr>
              <w:t>13.55</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/a</w:t>
            </w:r>
            <w:r>
              <w:rPr>
                <w:rFonts w:hint="default" w:ascii="Times New Roman" w:hAnsi="Times New Roman" w:cs="Times New Roman"/>
                <w:color w:val="auto"/>
                <w:spacing w:val="-1"/>
                <w:highlight w:val="none"/>
                <w:lang w:val="en-US" w:eastAsia="zh-CN"/>
              </w:rPr>
              <w:t>。</w:t>
            </w:r>
          </w:p>
          <w:p w14:paraId="31AA7B2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本项目年开采地热水</w:t>
            </w:r>
            <w:r>
              <w:rPr>
                <w:rFonts w:hint="eastAsia" w:cs="Times New Roman"/>
                <w:color w:val="auto"/>
                <w:highlight w:val="none"/>
                <w:lang w:val="en-US" w:eastAsia="zh-CN"/>
              </w:rPr>
              <w:t>116.74</w:t>
            </w:r>
            <w:r>
              <w:rPr>
                <w:rFonts w:hint="default" w:ascii="Times New Roman" w:hAnsi="Times New Roman" w:cs="Times New Roman"/>
                <w:color w:val="auto"/>
                <w:highlight w:val="none"/>
              </w:rPr>
              <w:t>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lang w:val="en-US" w:eastAsia="zh-CN"/>
              </w:rPr>
              <w:t>，可全部回灌。运营期</w:t>
            </w:r>
            <w:r>
              <w:rPr>
                <w:rFonts w:hint="default" w:ascii="Times New Roman" w:hAnsi="Times New Roman" w:cs="Times New Roman"/>
                <w:color w:val="auto"/>
                <w:highlight w:val="none"/>
              </w:rPr>
              <w:t>项目</w:t>
            </w:r>
            <w:r>
              <w:rPr>
                <w:rFonts w:hint="default" w:ascii="Times New Roman" w:hAnsi="Times New Roman" w:cs="Times New Roman"/>
                <w:color w:val="auto"/>
                <w:highlight w:val="none"/>
                <w:lang w:val="en-US" w:eastAsia="zh-CN"/>
              </w:rPr>
              <w:t>用水、排水情况见表2-</w:t>
            </w:r>
            <w:r>
              <w:rPr>
                <w:rFonts w:hint="eastAsia" w:cs="Times New Roman"/>
                <w:color w:val="auto"/>
                <w:highlight w:val="none"/>
                <w:lang w:val="en-US" w:eastAsia="zh-CN"/>
              </w:rPr>
              <w:t>8</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水平衡图</w:t>
            </w:r>
            <w:r>
              <w:rPr>
                <w:rFonts w:hint="default" w:ascii="Times New Roman" w:hAnsi="Times New Roman" w:cs="Times New Roman"/>
                <w:color w:val="auto"/>
                <w:highlight w:val="none"/>
                <w:lang w:val="en-US" w:eastAsia="zh-CN"/>
              </w:rPr>
              <w:t>见图</w:t>
            </w: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6</w:t>
            </w:r>
            <w:r>
              <w:rPr>
                <w:rFonts w:hint="default" w:ascii="Times New Roman" w:hAnsi="Times New Roman" w:cs="Times New Roman"/>
                <w:color w:val="auto"/>
                <w:highlight w:val="none"/>
              </w:rPr>
              <w:t>：</w:t>
            </w:r>
          </w:p>
          <w:p w14:paraId="2A640BEE">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kern w:val="21"/>
                <w:sz w:val="24"/>
                <w:szCs w:val="24"/>
                <w:highlight w:val="none"/>
              </w:rPr>
              <w:t>表2</w:t>
            </w:r>
            <w:r>
              <w:rPr>
                <w:rFonts w:hint="default" w:ascii="Times New Roman" w:hAnsi="Times New Roman" w:cs="Times New Roman"/>
                <w:b/>
                <w:bCs/>
                <w:color w:val="auto"/>
                <w:kern w:val="21"/>
                <w:sz w:val="24"/>
                <w:szCs w:val="24"/>
                <w:highlight w:val="none"/>
                <w:lang w:val="en-US" w:eastAsia="zh-CN"/>
              </w:rPr>
              <w:t>-</w:t>
            </w:r>
            <w:r>
              <w:rPr>
                <w:rFonts w:hint="eastAsia" w:ascii="Times New Roman" w:hAnsi="Times New Roman" w:cs="Times New Roman"/>
                <w:b/>
                <w:bCs/>
                <w:color w:val="auto"/>
                <w:kern w:val="21"/>
                <w:sz w:val="24"/>
                <w:szCs w:val="24"/>
                <w:highlight w:val="none"/>
                <w:lang w:val="en-US" w:eastAsia="zh-CN"/>
              </w:rPr>
              <w:t>8</w:t>
            </w:r>
            <w:r>
              <w:rPr>
                <w:rFonts w:hint="default" w:ascii="Times New Roman" w:hAnsi="Times New Roman" w:cs="Times New Roman"/>
                <w:b/>
                <w:bCs/>
                <w:color w:val="auto"/>
                <w:kern w:val="21"/>
                <w:sz w:val="24"/>
                <w:szCs w:val="24"/>
                <w:highlight w:val="none"/>
              </w:rPr>
              <w:t xml:space="preserve">  </w:t>
            </w:r>
            <w:r>
              <w:rPr>
                <w:rFonts w:hint="eastAsia" w:ascii="Times New Roman" w:hAnsi="Times New Roman" w:cs="Times New Roman"/>
                <w:b/>
                <w:bCs/>
                <w:color w:val="auto"/>
                <w:kern w:val="21"/>
                <w:sz w:val="24"/>
                <w:szCs w:val="24"/>
                <w:highlight w:val="none"/>
                <w:lang w:val="en-US" w:eastAsia="zh-CN"/>
              </w:rPr>
              <w:t>运营期</w:t>
            </w:r>
            <w:r>
              <w:rPr>
                <w:rFonts w:hint="default" w:ascii="Times New Roman" w:hAnsi="Times New Roman" w:cs="Times New Roman"/>
                <w:b/>
                <w:bCs/>
                <w:color w:val="auto"/>
                <w:kern w:val="21"/>
                <w:sz w:val="24"/>
                <w:szCs w:val="24"/>
                <w:highlight w:val="none"/>
              </w:rPr>
              <w:t>项目给排水情况一览表</w:t>
            </w:r>
            <w:r>
              <w:rPr>
                <w:rFonts w:hint="default" w:ascii="Times New Roman" w:hAnsi="Times New Roman" w:cs="Times New Roman"/>
                <w:b/>
                <w:bCs/>
                <w:color w:val="auto"/>
                <w:kern w:val="21"/>
                <w:sz w:val="24"/>
                <w:szCs w:val="24"/>
                <w:highlight w:val="none"/>
                <w:lang w:val="en-US" w:eastAsia="zh-CN"/>
              </w:rPr>
              <w:t xml:space="preserve">   </w:t>
            </w:r>
            <w:r>
              <w:rPr>
                <w:rFonts w:hint="eastAsia" w:hAnsi="Times New Roman" w:cs="Times New Roman"/>
                <w:b/>
                <w:bCs/>
                <w:color w:val="auto"/>
                <w:kern w:val="21"/>
                <w:sz w:val="24"/>
                <w:szCs w:val="24"/>
                <w:highlight w:val="none"/>
                <w:lang w:val="en-US" w:eastAsia="zh-CN"/>
              </w:rPr>
              <w:t xml:space="preserve">   </w:t>
            </w:r>
            <w:r>
              <w:rPr>
                <w:rFonts w:hint="default" w:ascii="Times New Roman" w:hAnsi="Times New Roman" w:cs="Times New Roman"/>
                <w:b/>
                <w:bCs/>
                <w:color w:val="auto"/>
                <w:kern w:val="21"/>
                <w:sz w:val="24"/>
                <w:szCs w:val="24"/>
                <w:highlight w:val="none"/>
                <w:lang w:val="en-US" w:eastAsia="zh-CN"/>
              </w:rPr>
              <w:t>单位</w:t>
            </w:r>
            <w:r>
              <w:rPr>
                <w:rFonts w:hint="default" w:ascii="Times New Roman" w:hAnsi="Times New Roman" w:cs="Times New Roman"/>
                <w:b/>
                <w:bCs/>
                <w:color w:val="auto"/>
                <w:sz w:val="24"/>
                <w:szCs w:val="24"/>
                <w:highlight w:val="none"/>
              </w:rPr>
              <w:t>m</w:t>
            </w:r>
            <w:r>
              <w:rPr>
                <w:rFonts w:hint="default" w:ascii="Times New Roman" w:hAnsi="Times New Roman" w:cs="Times New Roman"/>
                <w:b/>
                <w:bCs/>
                <w:color w:val="auto"/>
                <w:sz w:val="24"/>
                <w:szCs w:val="24"/>
                <w:highlight w:val="none"/>
                <w:vertAlign w:val="superscript"/>
              </w:rPr>
              <w:t>3</w:t>
            </w:r>
            <w:r>
              <w:rPr>
                <w:rFonts w:hint="default" w:ascii="Times New Roman" w:hAnsi="Times New Roman" w:cs="Times New Roman"/>
                <w:b/>
                <w:bCs/>
                <w:color w:val="auto"/>
                <w:sz w:val="24"/>
                <w:szCs w:val="24"/>
                <w:highlight w:val="none"/>
              </w:rPr>
              <w:t>/</w:t>
            </w:r>
            <w:r>
              <w:rPr>
                <w:rFonts w:hint="default" w:ascii="Times New Roman" w:hAnsi="Times New Roman" w:cs="Times New Roman"/>
                <w:b/>
                <w:bCs/>
                <w:color w:val="auto"/>
                <w:sz w:val="24"/>
                <w:szCs w:val="24"/>
                <w:highlight w:val="none"/>
                <w:lang w:val="en-US" w:eastAsia="zh-CN"/>
              </w:rPr>
              <w:t>a</w:t>
            </w:r>
          </w:p>
          <w:tbl>
            <w:tblPr>
              <w:tblStyle w:val="22"/>
              <w:tblW w:w="4998" w:type="pct"/>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20"/>
              <w:gridCol w:w="1408"/>
              <w:gridCol w:w="1343"/>
              <w:gridCol w:w="1004"/>
              <w:gridCol w:w="898"/>
              <w:gridCol w:w="1047"/>
              <w:gridCol w:w="1182"/>
            </w:tblGrid>
            <w:tr w14:paraId="36C0679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4" w:type="pct"/>
                  <w:vMerge w:val="restart"/>
                  <w:noWrap w:val="0"/>
                  <w:vAlign w:val="center"/>
                </w:tcPr>
                <w:p w14:paraId="0C2FF88F">
                  <w:pPr>
                    <w:adjustRightInd w:val="0"/>
                    <w:snapToGrid w:val="0"/>
                    <w:jc w:val="center"/>
                    <w:rPr>
                      <w:rFonts w:hint="default" w:ascii="Times New Roman" w:hAnsi="Times New Roman" w:eastAsia="宋体" w:cs="Times New Roman"/>
                      <w:b/>
                      <w:bCs/>
                      <w:snapToGrid w:val="0"/>
                      <w:color w:val="auto"/>
                      <w:sz w:val="21"/>
                      <w:szCs w:val="21"/>
                      <w:highlight w:val="none"/>
                      <w:lang w:val="en-US" w:eastAsia="zh-CN"/>
                    </w:rPr>
                  </w:pPr>
                  <w:r>
                    <w:rPr>
                      <w:rFonts w:hint="default" w:ascii="Times New Roman" w:hAnsi="Times New Roman" w:cs="Times New Roman"/>
                      <w:b/>
                      <w:bCs/>
                      <w:snapToGrid w:val="0"/>
                      <w:color w:val="auto"/>
                      <w:sz w:val="21"/>
                      <w:szCs w:val="21"/>
                      <w:highlight w:val="none"/>
                      <w:lang w:val="en-US" w:eastAsia="zh-CN"/>
                    </w:rPr>
                    <w:t>用水环节</w:t>
                  </w:r>
                </w:p>
              </w:tc>
              <w:tc>
                <w:tcPr>
                  <w:tcW w:w="1637" w:type="pct"/>
                  <w:gridSpan w:val="2"/>
                  <w:noWrap w:val="0"/>
                  <w:vAlign w:val="center"/>
                </w:tcPr>
                <w:p w14:paraId="4EC48C0E">
                  <w:pPr>
                    <w:adjustRightInd w:val="0"/>
                    <w:snapToGrid w:val="0"/>
                    <w:jc w:val="center"/>
                    <w:rPr>
                      <w:rFonts w:hint="default" w:ascii="Times New Roman" w:hAnsi="Times New Roman" w:eastAsia="宋体" w:cs="Times New Roman"/>
                      <w:b/>
                      <w:bCs/>
                      <w:snapToGrid w:val="0"/>
                      <w:color w:val="auto"/>
                      <w:sz w:val="21"/>
                      <w:szCs w:val="21"/>
                      <w:highlight w:val="none"/>
                      <w:lang w:val="en-US" w:eastAsia="zh-CN"/>
                    </w:rPr>
                  </w:pPr>
                  <w:r>
                    <w:rPr>
                      <w:rFonts w:hint="default" w:ascii="Times New Roman" w:hAnsi="Times New Roman" w:eastAsia="宋体" w:cs="Times New Roman"/>
                      <w:b/>
                      <w:bCs/>
                      <w:snapToGrid w:val="0"/>
                      <w:color w:val="auto"/>
                      <w:sz w:val="21"/>
                      <w:szCs w:val="21"/>
                      <w:highlight w:val="none"/>
                      <w:lang w:val="en-US" w:eastAsia="zh-CN"/>
                    </w:rPr>
                    <w:t>用水情况</w:t>
                  </w:r>
                </w:p>
              </w:tc>
              <w:tc>
                <w:tcPr>
                  <w:tcW w:w="2458" w:type="pct"/>
                  <w:gridSpan w:val="4"/>
                  <w:noWrap w:val="0"/>
                  <w:vAlign w:val="center"/>
                </w:tcPr>
                <w:p w14:paraId="3CB73241">
                  <w:pPr>
                    <w:adjustRightInd w:val="0"/>
                    <w:snapToGrid w:val="0"/>
                    <w:jc w:val="center"/>
                    <w:rPr>
                      <w:rFonts w:hint="default" w:ascii="Times New Roman" w:hAnsi="Times New Roman" w:cs="Times New Roman"/>
                      <w:b/>
                      <w:bCs/>
                      <w:snapToGrid w:val="0"/>
                      <w:color w:val="auto"/>
                      <w:sz w:val="21"/>
                      <w:szCs w:val="21"/>
                      <w:highlight w:val="none"/>
                      <w:lang w:val="en-US" w:eastAsia="zh-CN"/>
                    </w:rPr>
                  </w:pPr>
                  <w:r>
                    <w:rPr>
                      <w:rFonts w:hint="default" w:ascii="Times New Roman" w:hAnsi="Times New Roman" w:cs="Times New Roman"/>
                      <w:b/>
                      <w:bCs/>
                      <w:snapToGrid w:val="0"/>
                      <w:color w:val="auto"/>
                      <w:sz w:val="21"/>
                      <w:szCs w:val="21"/>
                      <w:highlight w:val="none"/>
                      <w:lang w:val="en-US" w:eastAsia="zh-CN"/>
                    </w:rPr>
                    <w:t>排水情况</w:t>
                  </w:r>
                </w:p>
              </w:tc>
            </w:tr>
            <w:tr w14:paraId="548B8FE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4" w:type="pct"/>
                  <w:vMerge w:val="continue"/>
                  <w:noWrap w:val="0"/>
                  <w:vAlign w:val="center"/>
                </w:tcPr>
                <w:p w14:paraId="68B37A1B">
                  <w:pPr>
                    <w:adjustRightInd w:val="0"/>
                    <w:snapToGrid w:val="0"/>
                    <w:jc w:val="center"/>
                    <w:rPr>
                      <w:rFonts w:hint="default" w:ascii="Times New Roman" w:hAnsi="Times New Roman" w:eastAsia="宋体" w:cs="Times New Roman"/>
                      <w:b/>
                      <w:bCs/>
                      <w:snapToGrid w:val="0"/>
                      <w:color w:val="auto"/>
                      <w:sz w:val="21"/>
                      <w:szCs w:val="21"/>
                      <w:highlight w:val="none"/>
                      <w:lang w:val="en-US" w:eastAsia="zh-CN"/>
                    </w:rPr>
                  </w:pPr>
                </w:p>
              </w:tc>
              <w:tc>
                <w:tcPr>
                  <w:tcW w:w="837" w:type="pct"/>
                  <w:noWrap w:val="0"/>
                  <w:vAlign w:val="center"/>
                </w:tcPr>
                <w:p w14:paraId="0DE6BA10">
                  <w:pPr>
                    <w:adjustRightInd w:val="0"/>
                    <w:snapToGrid w:val="0"/>
                    <w:jc w:val="center"/>
                    <w:rPr>
                      <w:rFonts w:hint="default" w:ascii="Times New Roman" w:hAnsi="Times New Roman" w:eastAsia="宋体" w:cs="Times New Roman"/>
                      <w:b/>
                      <w:bCs/>
                      <w:snapToGrid w:val="0"/>
                      <w:color w:val="auto"/>
                      <w:kern w:val="2"/>
                      <w:sz w:val="21"/>
                      <w:szCs w:val="21"/>
                      <w:highlight w:val="none"/>
                      <w:lang w:val="en-US" w:eastAsia="zh-CN" w:bidi="ar-SA"/>
                    </w:rPr>
                  </w:pPr>
                  <w:r>
                    <w:rPr>
                      <w:rFonts w:hint="default" w:ascii="Times New Roman" w:hAnsi="Times New Roman" w:eastAsia="宋体" w:cs="Times New Roman"/>
                      <w:b/>
                      <w:bCs/>
                      <w:snapToGrid w:val="0"/>
                      <w:color w:val="auto"/>
                      <w:kern w:val="2"/>
                      <w:sz w:val="21"/>
                      <w:szCs w:val="21"/>
                      <w:highlight w:val="none"/>
                      <w:lang w:val="en-US" w:eastAsia="zh-CN" w:bidi="ar-SA"/>
                    </w:rPr>
                    <w:t>地热井水</w:t>
                  </w:r>
                </w:p>
              </w:tc>
              <w:tc>
                <w:tcPr>
                  <w:tcW w:w="799" w:type="pct"/>
                  <w:noWrap w:val="0"/>
                  <w:vAlign w:val="center"/>
                </w:tcPr>
                <w:p w14:paraId="72F92794">
                  <w:pPr>
                    <w:adjustRightInd w:val="0"/>
                    <w:snapToGrid w:val="0"/>
                    <w:jc w:val="center"/>
                    <w:rPr>
                      <w:rFonts w:hint="default" w:ascii="Times New Roman" w:hAnsi="Times New Roman" w:eastAsia="宋体" w:cs="Times New Roman"/>
                      <w:b/>
                      <w:bCs/>
                      <w:snapToGrid w:val="0"/>
                      <w:color w:val="auto"/>
                      <w:sz w:val="21"/>
                      <w:szCs w:val="21"/>
                      <w:highlight w:val="none"/>
                      <w:lang w:val="en-US" w:eastAsia="zh-CN"/>
                    </w:rPr>
                  </w:pPr>
                  <w:r>
                    <w:rPr>
                      <w:rFonts w:hint="default" w:ascii="Times New Roman" w:hAnsi="Times New Roman" w:eastAsia="宋体" w:cs="Times New Roman"/>
                      <w:b/>
                      <w:bCs/>
                      <w:snapToGrid w:val="0"/>
                      <w:color w:val="auto"/>
                      <w:sz w:val="21"/>
                      <w:szCs w:val="21"/>
                      <w:highlight w:val="none"/>
                      <w:lang w:val="en-US" w:eastAsia="zh-CN"/>
                    </w:rPr>
                    <w:t>新鲜水量</w:t>
                  </w:r>
                </w:p>
              </w:tc>
              <w:tc>
                <w:tcPr>
                  <w:tcW w:w="597" w:type="pct"/>
                  <w:noWrap w:val="0"/>
                  <w:vAlign w:val="center"/>
                </w:tcPr>
                <w:p w14:paraId="031F0D9C">
                  <w:pPr>
                    <w:adjustRightInd w:val="0"/>
                    <w:snapToGrid w:val="0"/>
                    <w:jc w:val="center"/>
                    <w:rPr>
                      <w:rFonts w:hint="default" w:ascii="Times New Roman" w:hAnsi="Times New Roman" w:eastAsia="宋体" w:cs="Times New Roman"/>
                      <w:b/>
                      <w:bCs/>
                      <w:snapToGrid w:val="0"/>
                      <w:color w:val="auto"/>
                      <w:sz w:val="21"/>
                      <w:szCs w:val="21"/>
                      <w:highlight w:val="none"/>
                      <w:lang w:val="en-US" w:eastAsia="zh-CN"/>
                    </w:rPr>
                  </w:pPr>
                  <w:r>
                    <w:rPr>
                      <w:rFonts w:hint="default" w:ascii="Times New Roman" w:hAnsi="Times New Roman" w:eastAsia="宋体" w:cs="Times New Roman"/>
                      <w:b/>
                      <w:bCs/>
                      <w:snapToGrid w:val="0"/>
                      <w:color w:val="auto"/>
                      <w:sz w:val="21"/>
                      <w:szCs w:val="21"/>
                      <w:highlight w:val="none"/>
                      <w:lang w:val="en-US" w:eastAsia="zh-CN"/>
                    </w:rPr>
                    <w:t>回灌量</w:t>
                  </w:r>
                </w:p>
              </w:tc>
              <w:tc>
                <w:tcPr>
                  <w:tcW w:w="534" w:type="pct"/>
                  <w:noWrap w:val="0"/>
                  <w:vAlign w:val="center"/>
                </w:tcPr>
                <w:p w14:paraId="28FC6291">
                  <w:pPr>
                    <w:adjustRightInd w:val="0"/>
                    <w:snapToGrid w:val="0"/>
                    <w:jc w:val="center"/>
                    <w:rPr>
                      <w:rFonts w:hint="default" w:ascii="Times New Roman" w:hAnsi="Times New Roman" w:eastAsia="宋体" w:cs="Times New Roman"/>
                      <w:b/>
                      <w:bCs/>
                      <w:snapToGrid w:val="0"/>
                      <w:color w:val="auto"/>
                      <w:sz w:val="21"/>
                      <w:szCs w:val="21"/>
                      <w:highlight w:val="none"/>
                      <w:lang w:val="en-US" w:eastAsia="zh-CN"/>
                    </w:rPr>
                  </w:pPr>
                  <w:r>
                    <w:rPr>
                      <w:rFonts w:hint="default" w:ascii="Times New Roman" w:hAnsi="Times New Roman" w:eastAsia="宋体" w:cs="Times New Roman"/>
                      <w:b/>
                      <w:bCs/>
                      <w:snapToGrid w:val="0"/>
                      <w:color w:val="auto"/>
                      <w:sz w:val="21"/>
                      <w:szCs w:val="21"/>
                      <w:highlight w:val="none"/>
                      <w:lang w:val="en-US" w:eastAsia="zh-CN"/>
                    </w:rPr>
                    <w:t>循环量</w:t>
                  </w:r>
                </w:p>
              </w:tc>
              <w:tc>
                <w:tcPr>
                  <w:tcW w:w="623" w:type="pct"/>
                  <w:noWrap w:val="0"/>
                  <w:vAlign w:val="center"/>
                </w:tcPr>
                <w:p w14:paraId="3E865601">
                  <w:pPr>
                    <w:adjustRightInd w:val="0"/>
                    <w:snapToGrid w:val="0"/>
                    <w:jc w:val="center"/>
                    <w:rPr>
                      <w:rFonts w:hint="default" w:ascii="Times New Roman" w:hAnsi="Times New Roman" w:cs="Times New Roman"/>
                      <w:b/>
                      <w:bCs/>
                      <w:snapToGrid w:val="0"/>
                      <w:color w:val="auto"/>
                      <w:sz w:val="21"/>
                      <w:szCs w:val="21"/>
                      <w:highlight w:val="none"/>
                      <w:lang w:val="en-US" w:eastAsia="zh-CN"/>
                    </w:rPr>
                  </w:pPr>
                  <w:r>
                    <w:rPr>
                      <w:rFonts w:hint="default" w:ascii="Times New Roman" w:hAnsi="Times New Roman" w:eastAsia="宋体" w:cs="Times New Roman"/>
                      <w:b/>
                      <w:bCs/>
                      <w:snapToGrid w:val="0"/>
                      <w:color w:val="auto"/>
                      <w:sz w:val="21"/>
                      <w:szCs w:val="21"/>
                      <w:highlight w:val="none"/>
                      <w:lang w:val="en-US" w:eastAsia="zh-CN"/>
                    </w:rPr>
                    <w:t>损耗量</w:t>
                  </w:r>
                </w:p>
              </w:tc>
              <w:tc>
                <w:tcPr>
                  <w:tcW w:w="703" w:type="pct"/>
                  <w:noWrap w:val="0"/>
                  <w:vAlign w:val="center"/>
                </w:tcPr>
                <w:p w14:paraId="694B640C">
                  <w:pPr>
                    <w:adjustRightInd w:val="0"/>
                    <w:snapToGrid w:val="0"/>
                    <w:jc w:val="center"/>
                    <w:rPr>
                      <w:rFonts w:hint="default" w:ascii="Times New Roman" w:hAnsi="Times New Roman" w:cs="Times New Roman"/>
                      <w:b/>
                      <w:bCs/>
                      <w:snapToGrid w:val="0"/>
                      <w:color w:val="auto"/>
                      <w:sz w:val="21"/>
                      <w:szCs w:val="21"/>
                      <w:highlight w:val="none"/>
                      <w:lang w:val="en-US" w:eastAsia="zh-CN"/>
                    </w:rPr>
                  </w:pPr>
                  <w:r>
                    <w:rPr>
                      <w:rFonts w:hint="default" w:ascii="Times New Roman" w:hAnsi="Times New Roman" w:cs="Times New Roman"/>
                      <w:b/>
                      <w:bCs/>
                      <w:snapToGrid w:val="0"/>
                      <w:color w:val="auto"/>
                      <w:sz w:val="21"/>
                      <w:szCs w:val="21"/>
                      <w:highlight w:val="none"/>
                      <w:lang w:val="en-US" w:eastAsia="zh-CN"/>
                    </w:rPr>
                    <w:t>排水量</w:t>
                  </w:r>
                </w:p>
              </w:tc>
            </w:tr>
            <w:tr w14:paraId="476BC1E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4" w:type="pct"/>
                  <w:noWrap w:val="0"/>
                  <w:vAlign w:val="center"/>
                </w:tcPr>
                <w:p w14:paraId="5FC6D7B2">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cs="Times New Roman"/>
                      <w:snapToGrid w:val="0"/>
                      <w:color w:val="auto"/>
                      <w:sz w:val="21"/>
                      <w:szCs w:val="21"/>
                      <w:highlight w:val="none"/>
                      <w:lang w:val="en-US" w:eastAsia="zh-CN"/>
                    </w:rPr>
                    <w:t>供暖系统</w:t>
                  </w:r>
                </w:p>
              </w:tc>
              <w:tc>
                <w:tcPr>
                  <w:tcW w:w="837" w:type="pct"/>
                  <w:noWrap w:val="0"/>
                  <w:vAlign w:val="center"/>
                </w:tcPr>
                <w:p w14:paraId="7BF47C54">
                  <w:pPr>
                    <w:adjustRightInd w:val="0"/>
                    <w:snapToGrid w:val="0"/>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eastAsia="宋体" w:cs="Times New Roman"/>
                      <w:snapToGrid w:val="0"/>
                      <w:color w:val="auto"/>
                      <w:kern w:val="2"/>
                      <w:sz w:val="21"/>
                      <w:szCs w:val="21"/>
                      <w:highlight w:val="none"/>
                      <w:lang w:val="en-US" w:eastAsia="zh-CN" w:bidi="ar-SA"/>
                    </w:rPr>
                    <w:t>1167400</w:t>
                  </w:r>
                </w:p>
              </w:tc>
              <w:tc>
                <w:tcPr>
                  <w:tcW w:w="799" w:type="pct"/>
                  <w:noWrap w:val="0"/>
                  <w:vAlign w:val="center"/>
                </w:tcPr>
                <w:p w14:paraId="56C7128E">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w:t>
                  </w:r>
                </w:p>
              </w:tc>
              <w:tc>
                <w:tcPr>
                  <w:tcW w:w="597" w:type="pct"/>
                  <w:noWrap w:val="0"/>
                  <w:vAlign w:val="center"/>
                </w:tcPr>
                <w:p w14:paraId="34743FF6">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kern w:val="2"/>
                      <w:sz w:val="21"/>
                      <w:szCs w:val="21"/>
                      <w:highlight w:val="none"/>
                      <w:lang w:val="en-US" w:eastAsia="zh-CN" w:bidi="ar-SA"/>
                    </w:rPr>
                    <w:t>1167400</w:t>
                  </w:r>
                </w:p>
              </w:tc>
              <w:tc>
                <w:tcPr>
                  <w:tcW w:w="534" w:type="pct"/>
                  <w:noWrap w:val="0"/>
                  <w:vAlign w:val="center"/>
                </w:tcPr>
                <w:p w14:paraId="274A6842">
                  <w:pPr>
                    <w:adjustRightInd w:val="0"/>
                    <w:snapToGrid w:val="0"/>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w:t>
                  </w:r>
                </w:p>
              </w:tc>
              <w:tc>
                <w:tcPr>
                  <w:tcW w:w="623" w:type="pct"/>
                  <w:noWrap w:val="0"/>
                  <w:vAlign w:val="center"/>
                </w:tcPr>
                <w:p w14:paraId="353834E8">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w:t>
                  </w:r>
                </w:p>
              </w:tc>
              <w:tc>
                <w:tcPr>
                  <w:tcW w:w="703" w:type="pct"/>
                  <w:noWrap w:val="0"/>
                  <w:vAlign w:val="center"/>
                </w:tcPr>
                <w:p w14:paraId="4CB1707E">
                  <w:pPr>
                    <w:adjustRightInd w:val="0"/>
                    <w:snapToGrid w:val="0"/>
                    <w:jc w:val="center"/>
                    <w:rPr>
                      <w:rFonts w:hint="default" w:ascii="Times New Roman" w:hAnsi="Times New Roman" w:cs="Times New Roman"/>
                      <w:snapToGrid w:val="0"/>
                      <w:color w:val="auto"/>
                      <w:sz w:val="21"/>
                      <w:szCs w:val="21"/>
                      <w:highlight w:val="none"/>
                      <w:lang w:val="en-US" w:eastAsia="zh-CN"/>
                    </w:rPr>
                  </w:pPr>
                  <w:r>
                    <w:rPr>
                      <w:rFonts w:hint="default" w:ascii="Times New Roman" w:hAnsi="Times New Roman" w:cs="Times New Roman"/>
                      <w:snapToGrid w:val="0"/>
                      <w:color w:val="auto"/>
                      <w:sz w:val="21"/>
                      <w:szCs w:val="21"/>
                      <w:highlight w:val="none"/>
                      <w:lang w:val="en-US" w:eastAsia="zh-CN"/>
                    </w:rPr>
                    <w:t>/</w:t>
                  </w:r>
                </w:p>
              </w:tc>
            </w:tr>
            <w:tr w14:paraId="02F0257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4" w:type="pct"/>
                  <w:noWrap w:val="0"/>
                  <w:vAlign w:val="center"/>
                </w:tcPr>
                <w:p w14:paraId="103DAEAB">
                  <w:pPr>
                    <w:adjustRightInd w:val="0"/>
                    <w:snapToGrid w:val="0"/>
                    <w:jc w:val="center"/>
                    <w:rPr>
                      <w:rFonts w:hint="default" w:ascii="Times New Roman" w:hAnsi="Times New Roman" w:cs="Times New Roman"/>
                      <w:snapToGrid w:val="0"/>
                      <w:color w:val="auto"/>
                      <w:sz w:val="21"/>
                      <w:szCs w:val="21"/>
                      <w:highlight w:val="none"/>
                    </w:rPr>
                  </w:pPr>
                  <w:r>
                    <w:rPr>
                      <w:rFonts w:hint="default" w:ascii="Times New Roman" w:hAnsi="Times New Roman" w:cs="Times New Roman"/>
                      <w:color w:val="auto"/>
                      <w:highlight w:val="none"/>
                      <w:lang w:val="en-US" w:eastAsia="zh-CN"/>
                    </w:rPr>
                    <w:t>回灌过滤设备反冲洗用水</w:t>
                  </w:r>
                </w:p>
              </w:tc>
              <w:tc>
                <w:tcPr>
                  <w:tcW w:w="837" w:type="pct"/>
                  <w:noWrap w:val="0"/>
                  <w:vAlign w:val="center"/>
                </w:tcPr>
                <w:p w14:paraId="5D57B6B6">
                  <w:pPr>
                    <w:adjustRightInd w:val="0"/>
                    <w:snapToGrid w:val="0"/>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w:t>
                  </w:r>
                </w:p>
              </w:tc>
              <w:tc>
                <w:tcPr>
                  <w:tcW w:w="799" w:type="pct"/>
                  <w:noWrap w:val="0"/>
                  <w:vAlign w:val="center"/>
                </w:tcPr>
                <w:p w14:paraId="07CCDEE5">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36</w:t>
                  </w:r>
                </w:p>
              </w:tc>
              <w:tc>
                <w:tcPr>
                  <w:tcW w:w="597" w:type="pct"/>
                  <w:noWrap w:val="0"/>
                  <w:vAlign w:val="center"/>
                </w:tcPr>
                <w:p w14:paraId="26EE02B7">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w:t>
                  </w:r>
                </w:p>
              </w:tc>
              <w:tc>
                <w:tcPr>
                  <w:tcW w:w="534" w:type="pct"/>
                  <w:noWrap w:val="0"/>
                  <w:vAlign w:val="center"/>
                </w:tcPr>
                <w:p w14:paraId="5A720828">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w:t>
                  </w:r>
                </w:p>
              </w:tc>
              <w:tc>
                <w:tcPr>
                  <w:tcW w:w="623" w:type="pct"/>
                  <w:noWrap w:val="0"/>
                  <w:vAlign w:val="center"/>
                </w:tcPr>
                <w:p w14:paraId="60455171">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1.8</w:t>
                  </w:r>
                </w:p>
              </w:tc>
              <w:tc>
                <w:tcPr>
                  <w:tcW w:w="703" w:type="pct"/>
                  <w:noWrap w:val="0"/>
                  <w:vAlign w:val="center"/>
                </w:tcPr>
                <w:p w14:paraId="5F7C9AAA">
                  <w:pPr>
                    <w:adjustRightInd w:val="0"/>
                    <w:snapToGrid w:val="0"/>
                    <w:jc w:val="center"/>
                    <w:rPr>
                      <w:rFonts w:hint="default" w:ascii="Times New Roman" w:hAnsi="Times New Roman" w:cs="Times New Roman"/>
                      <w:snapToGrid w:val="0"/>
                      <w:color w:val="auto"/>
                      <w:sz w:val="21"/>
                      <w:szCs w:val="21"/>
                      <w:highlight w:val="none"/>
                      <w:lang w:val="en-US" w:eastAsia="zh-CN"/>
                    </w:rPr>
                  </w:pPr>
                  <w:r>
                    <w:rPr>
                      <w:rFonts w:hint="default" w:ascii="Times New Roman" w:hAnsi="Times New Roman" w:cs="Times New Roman"/>
                      <w:snapToGrid w:val="0"/>
                      <w:color w:val="auto"/>
                      <w:sz w:val="21"/>
                      <w:szCs w:val="21"/>
                      <w:highlight w:val="none"/>
                      <w:lang w:val="en-US" w:eastAsia="zh-CN"/>
                    </w:rPr>
                    <w:t>34.2</w:t>
                  </w:r>
                </w:p>
              </w:tc>
            </w:tr>
            <w:tr w14:paraId="73DC9C5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4" w:type="pct"/>
                  <w:noWrap w:val="0"/>
                  <w:vAlign w:val="center"/>
                </w:tcPr>
                <w:p w14:paraId="3E824E8F">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cs="Times New Roman"/>
                      <w:snapToGrid w:val="0"/>
                      <w:color w:val="auto"/>
                      <w:sz w:val="21"/>
                      <w:szCs w:val="21"/>
                      <w:highlight w:val="none"/>
                      <w:lang w:val="en-US" w:eastAsia="zh-CN"/>
                    </w:rPr>
                    <w:t>换热用水</w:t>
                  </w:r>
                </w:p>
              </w:tc>
              <w:tc>
                <w:tcPr>
                  <w:tcW w:w="837" w:type="pct"/>
                  <w:noWrap w:val="0"/>
                  <w:vAlign w:val="center"/>
                </w:tcPr>
                <w:p w14:paraId="649C89D8">
                  <w:pPr>
                    <w:adjustRightInd w:val="0"/>
                    <w:snapToGrid w:val="0"/>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w:t>
                  </w:r>
                </w:p>
              </w:tc>
              <w:tc>
                <w:tcPr>
                  <w:tcW w:w="799" w:type="pct"/>
                  <w:noWrap w:val="0"/>
                  <w:vAlign w:val="center"/>
                </w:tcPr>
                <w:p w14:paraId="2584F7EB">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kern w:val="2"/>
                      <w:sz w:val="21"/>
                      <w:szCs w:val="21"/>
                      <w:highlight w:val="none"/>
                      <w:lang w:val="en-US" w:eastAsia="zh-CN" w:bidi="ar-SA"/>
                    </w:rPr>
                    <w:t>234</w:t>
                  </w:r>
                </w:p>
              </w:tc>
              <w:tc>
                <w:tcPr>
                  <w:tcW w:w="597" w:type="pct"/>
                  <w:noWrap w:val="0"/>
                  <w:vAlign w:val="center"/>
                </w:tcPr>
                <w:p w14:paraId="191945D9">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w:t>
                  </w:r>
                </w:p>
              </w:tc>
              <w:tc>
                <w:tcPr>
                  <w:tcW w:w="534" w:type="pct"/>
                  <w:noWrap w:val="0"/>
                  <w:vAlign w:val="center"/>
                </w:tcPr>
                <w:p w14:paraId="4A1AE58D">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200</w:t>
                  </w:r>
                </w:p>
              </w:tc>
              <w:tc>
                <w:tcPr>
                  <w:tcW w:w="623" w:type="pct"/>
                  <w:noWrap w:val="0"/>
                  <w:vAlign w:val="center"/>
                </w:tcPr>
                <w:p w14:paraId="607689BE">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20.45</w:t>
                  </w:r>
                </w:p>
              </w:tc>
              <w:tc>
                <w:tcPr>
                  <w:tcW w:w="703" w:type="pct"/>
                  <w:noWrap w:val="0"/>
                  <w:vAlign w:val="center"/>
                </w:tcPr>
                <w:p w14:paraId="5BF95B06">
                  <w:pPr>
                    <w:adjustRightInd w:val="0"/>
                    <w:snapToGrid w:val="0"/>
                    <w:jc w:val="center"/>
                    <w:rPr>
                      <w:rFonts w:hint="default" w:ascii="Times New Roman" w:hAnsi="Times New Roman" w:cs="Times New Roman"/>
                      <w:snapToGrid w:val="0"/>
                      <w:color w:val="auto"/>
                      <w:sz w:val="21"/>
                      <w:szCs w:val="21"/>
                      <w:highlight w:val="none"/>
                      <w:lang w:val="en-US" w:eastAsia="zh-CN"/>
                    </w:rPr>
                  </w:pPr>
                  <w:r>
                    <w:rPr>
                      <w:rFonts w:hint="default" w:ascii="Times New Roman" w:hAnsi="Times New Roman" w:cs="Times New Roman"/>
                      <w:snapToGrid w:val="0"/>
                      <w:color w:val="auto"/>
                      <w:sz w:val="21"/>
                      <w:szCs w:val="21"/>
                      <w:highlight w:val="none"/>
                      <w:lang w:val="en-US" w:eastAsia="zh-CN"/>
                    </w:rPr>
                    <w:t>13.55</w:t>
                  </w:r>
                </w:p>
              </w:tc>
            </w:tr>
            <w:tr w14:paraId="44DB0C3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4" w:type="pct"/>
                  <w:noWrap w:val="0"/>
                  <w:vAlign w:val="center"/>
                </w:tcPr>
                <w:p w14:paraId="74C05DBC">
                  <w:pPr>
                    <w:adjustRightInd w:val="0"/>
                    <w:snapToGrid w:val="0"/>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生活用水</w:t>
                  </w:r>
                </w:p>
              </w:tc>
              <w:tc>
                <w:tcPr>
                  <w:tcW w:w="837" w:type="pct"/>
                  <w:noWrap w:val="0"/>
                  <w:vAlign w:val="center"/>
                </w:tcPr>
                <w:p w14:paraId="380FF239">
                  <w:pPr>
                    <w:adjustRightInd w:val="0"/>
                    <w:snapToGrid w:val="0"/>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w:t>
                  </w:r>
                </w:p>
              </w:tc>
              <w:tc>
                <w:tcPr>
                  <w:tcW w:w="799" w:type="pct"/>
                  <w:noWrap w:val="0"/>
                  <w:vAlign w:val="center"/>
                </w:tcPr>
                <w:p w14:paraId="67F4C082">
                  <w:pPr>
                    <w:adjustRightInd w:val="0"/>
                    <w:snapToGrid w:val="0"/>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eastAsia="宋体" w:cs="Times New Roman"/>
                      <w:snapToGrid w:val="0"/>
                      <w:color w:val="auto"/>
                      <w:kern w:val="2"/>
                      <w:sz w:val="21"/>
                      <w:szCs w:val="21"/>
                      <w:highlight w:val="none"/>
                      <w:lang w:val="en-US" w:eastAsia="zh-CN" w:bidi="ar-SA"/>
                    </w:rPr>
                    <w:t>30</w:t>
                  </w:r>
                </w:p>
              </w:tc>
              <w:tc>
                <w:tcPr>
                  <w:tcW w:w="597" w:type="pct"/>
                  <w:noWrap w:val="0"/>
                  <w:vAlign w:val="center"/>
                </w:tcPr>
                <w:p w14:paraId="173A9DEB">
                  <w:pPr>
                    <w:adjustRightInd w:val="0"/>
                    <w:snapToGrid w:val="0"/>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w:t>
                  </w:r>
                </w:p>
              </w:tc>
              <w:tc>
                <w:tcPr>
                  <w:tcW w:w="534" w:type="pct"/>
                  <w:noWrap w:val="0"/>
                  <w:vAlign w:val="center"/>
                </w:tcPr>
                <w:p w14:paraId="000D1285">
                  <w:pPr>
                    <w:adjustRightInd w:val="0"/>
                    <w:snapToGrid w:val="0"/>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w:t>
                  </w:r>
                </w:p>
              </w:tc>
              <w:tc>
                <w:tcPr>
                  <w:tcW w:w="623" w:type="pct"/>
                  <w:noWrap w:val="0"/>
                  <w:vAlign w:val="center"/>
                </w:tcPr>
                <w:p w14:paraId="73E9C7BC">
                  <w:pPr>
                    <w:adjustRightInd w:val="0"/>
                    <w:snapToGrid w:val="0"/>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eastAsia="宋体" w:cs="Times New Roman"/>
                      <w:snapToGrid w:val="0"/>
                      <w:color w:val="auto"/>
                      <w:kern w:val="2"/>
                      <w:sz w:val="21"/>
                      <w:szCs w:val="21"/>
                      <w:highlight w:val="none"/>
                      <w:lang w:val="en-US" w:eastAsia="zh-CN" w:bidi="ar-SA"/>
                    </w:rPr>
                    <w:t>6</w:t>
                  </w:r>
                </w:p>
              </w:tc>
              <w:tc>
                <w:tcPr>
                  <w:tcW w:w="703" w:type="pct"/>
                  <w:noWrap w:val="0"/>
                  <w:vAlign w:val="center"/>
                </w:tcPr>
                <w:p w14:paraId="49FF1321">
                  <w:pPr>
                    <w:adjustRightInd w:val="0"/>
                    <w:snapToGrid w:val="0"/>
                    <w:jc w:val="center"/>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24</w:t>
                  </w:r>
                </w:p>
              </w:tc>
            </w:tr>
            <w:tr w14:paraId="6E3251E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4" w:type="pct"/>
                  <w:noWrap w:val="0"/>
                  <w:vAlign w:val="center"/>
                </w:tcPr>
                <w:p w14:paraId="1D8A9AB7">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cs="Times New Roman"/>
                      <w:snapToGrid w:val="0"/>
                      <w:color w:val="auto"/>
                      <w:sz w:val="21"/>
                      <w:szCs w:val="21"/>
                      <w:highlight w:val="none"/>
                      <w:lang w:val="en-US" w:eastAsia="zh-CN"/>
                    </w:rPr>
                    <w:t>合计</w:t>
                  </w:r>
                </w:p>
              </w:tc>
              <w:tc>
                <w:tcPr>
                  <w:tcW w:w="837" w:type="pct"/>
                  <w:noWrap w:val="0"/>
                  <w:vAlign w:val="center"/>
                </w:tcPr>
                <w:p w14:paraId="285B0041">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kern w:val="2"/>
                      <w:sz w:val="21"/>
                      <w:szCs w:val="21"/>
                      <w:highlight w:val="none"/>
                      <w:lang w:val="en-US" w:eastAsia="zh-CN" w:bidi="ar-SA"/>
                    </w:rPr>
                    <w:t>1167400</w:t>
                  </w:r>
                </w:p>
              </w:tc>
              <w:tc>
                <w:tcPr>
                  <w:tcW w:w="799" w:type="pct"/>
                  <w:noWrap w:val="0"/>
                  <w:vAlign w:val="center"/>
                </w:tcPr>
                <w:p w14:paraId="65841ABF">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sz w:val="21"/>
                      <w:szCs w:val="21"/>
                      <w:highlight w:val="none"/>
                      <w:lang w:val="en-US" w:eastAsia="zh-CN"/>
                    </w:rPr>
                    <w:t>300</w:t>
                  </w:r>
                </w:p>
              </w:tc>
              <w:tc>
                <w:tcPr>
                  <w:tcW w:w="597" w:type="pct"/>
                  <w:noWrap w:val="0"/>
                  <w:vAlign w:val="center"/>
                </w:tcPr>
                <w:p w14:paraId="1D3863D0">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kern w:val="2"/>
                      <w:sz w:val="21"/>
                      <w:szCs w:val="21"/>
                      <w:highlight w:val="none"/>
                      <w:lang w:val="en-US" w:eastAsia="zh-CN" w:bidi="ar-SA"/>
                    </w:rPr>
                    <w:t>1167400</w:t>
                  </w:r>
                </w:p>
              </w:tc>
              <w:tc>
                <w:tcPr>
                  <w:tcW w:w="534" w:type="pct"/>
                  <w:noWrap w:val="0"/>
                  <w:vAlign w:val="center"/>
                </w:tcPr>
                <w:p w14:paraId="509E32CD">
                  <w:pPr>
                    <w:adjustRightInd w:val="0"/>
                    <w:snapToGrid w:val="0"/>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200</w:t>
                  </w:r>
                </w:p>
              </w:tc>
              <w:tc>
                <w:tcPr>
                  <w:tcW w:w="623" w:type="pct"/>
                  <w:noWrap w:val="0"/>
                  <w:vAlign w:val="center"/>
                </w:tcPr>
                <w:p w14:paraId="160D5AA0">
                  <w:pPr>
                    <w:adjustRightInd w:val="0"/>
                    <w:snapToGrid w:val="0"/>
                    <w:jc w:val="center"/>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28.25</w:t>
                  </w:r>
                </w:p>
              </w:tc>
              <w:tc>
                <w:tcPr>
                  <w:tcW w:w="703" w:type="pct"/>
                  <w:noWrap w:val="0"/>
                  <w:vAlign w:val="center"/>
                </w:tcPr>
                <w:p w14:paraId="73BB04B9">
                  <w:pPr>
                    <w:adjustRightInd w:val="0"/>
                    <w:snapToGrid w:val="0"/>
                    <w:jc w:val="center"/>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71.75</w:t>
                  </w:r>
                </w:p>
              </w:tc>
            </w:tr>
          </w:tbl>
          <w:p w14:paraId="37C9934C">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sz w:val="24"/>
                <w:szCs w:val="24"/>
                <w:highlight w:val="none"/>
                <w:lang w:val="en-US" w:eastAsia="zh-CN"/>
              </w:rPr>
            </w:pPr>
          </w:p>
          <w:p w14:paraId="34FDF26F">
            <w:pPr>
              <w:pStyle w:val="49"/>
              <w:spacing w:line="360" w:lineRule="auto"/>
              <w:ind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object>
                <v:shape id="_x0000_i1026" o:spt="75" type="#_x0000_t75" style="height:235.75pt;width:389pt;" o:ole="t" filled="f" o:preferrelative="t" stroked="f" coordsize="21600,21600">
                  <v:path/>
                  <v:fill on="f" focussize="0,0"/>
                  <v:stroke on="f"/>
                  <v:imagedata r:id="rId17" croptop="10963f" cropright="1388f" cropbottom="26983f" o:title=""/>
                  <o:lock v:ext="edit" aspectratio="t"/>
                  <w10:wrap type="none"/>
                  <w10:anchorlock/>
                </v:shape>
                <o:OLEObject Type="Embed" ProgID="Visio.Drawing.11" ShapeID="_x0000_i1026" DrawAspect="Content" ObjectID="_1468075726" r:id="rId16">
                  <o:LockedField>false</o:LockedField>
                </o:OLEObject>
              </w:object>
            </w:r>
          </w:p>
          <w:p w14:paraId="5E1607EA">
            <w:pPr>
              <w:pStyle w:val="45"/>
              <w:keepNext w:val="0"/>
              <w:keepLines w:val="0"/>
              <w:pageBreakBefore w:val="0"/>
              <w:widowControl w:val="0"/>
              <w:kinsoku/>
              <w:wordWrap/>
              <w:overflowPunct/>
              <w:topLinePunct w:val="0"/>
              <w:autoSpaceDE/>
              <w:autoSpaceDN/>
              <w:bidi w:val="0"/>
              <w:adjustRightInd w:val="0"/>
              <w:snapToGrid w:val="0"/>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b/>
                <w:bCs/>
                <w:color w:val="auto"/>
                <w:sz w:val="24"/>
                <w:szCs w:val="24"/>
                <w:highlight w:val="none"/>
              </w:rPr>
              <w:t>图2</w:t>
            </w:r>
            <w:r>
              <w:rPr>
                <w:rFonts w:hint="default" w:ascii="Times New Roman" w:hAnsi="Times New Roman"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6</w:t>
            </w:r>
            <w:r>
              <w:rPr>
                <w:rFonts w:hint="default" w:ascii="Times New Roman" w:hAnsi="Times New Roman" w:cs="Times New Roman"/>
                <w:b/>
                <w:bCs/>
                <w:color w:val="auto"/>
                <w:sz w:val="24"/>
                <w:szCs w:val="24"/>
                <w:highlight w:val="none"/>
              </w:rPr>
              <w:t xml:space="preserve">  </w:t>
            </w:r>
            <w:r>
              <w:rPr>
                <w:rFonts w:hint="default" w:ascii="Times New Roman" w:hAnsi="Times New Roman" w:cs="Times New Roman"/>
                <w:b/>
                <w:bCs/>
                <w:color w:val="auto"/>
                <w:sz w:val="24"/>
                <w:szCs w:val="24"/>
                <w:highlight w:val="none"/>
                <w:lang w:val="en-US" w:eastAsia="zh-CN"/>
              </w:rPr>
              <w:t>运营期</w:t>
            </w:r>
            <w:r>
              <w:rPr>
                <w:rFonts w:hint="default" w:ascii="Times New Roman" w:hAnsi="Times New Roman" w:cs="Times New Roman"/>
                <w:b/>
                <w:bCs/>
                <w:color w:val="auto"/>
                <w:sz w:val="24"/>
                <w:szCs w:val="24"/>
                <w:highlight w:val="none"/>
              </w:rPr>
              <w:t>项目水平衡图   单位：m</w:t>
            </w:r>
            <w:r>
              <w:rPr>
                <w:rFonts w:hint="default" w:ascii="Times New Roman" w:hAnsi="Times New Roman" w:cs="Times New Roman"/>
                <w:b/>
                <w:bCs/>
                <w:color w:val="auto"/>
                <w:sz w:val="24"/>
                <w:szCs w:val="24"/>
                <w:highlight w:val="none"/>
                <w:vertAlign w:val="superscript"/>
              </w:rPr>
              <w:t>3</w:t>
            </w:r>
            <w:r>
              <w:rPr>
                <w:rFonts w:hint="default" w:ascii="Times New Roman" w:hAnsi="Times New Roman" w:cs="Times New Roman"/>
                <w:b/>
                <w:bCs/>
                <w:color w:val="auto"/>
                <w:sz w:val="24"/>
                <w:szCs w:val="24"/>
                <w:highlight w:val="none"/>
              </w:rPr>
              <w:t>/</w:t>
            </w:r>
            <w:r>
              <w:rPr>
                <w:rFonts w:hint="default" w:ascii="Times New Roman" w:hAnsi="Times New Roman" w:cs="Times New Roman"/>
                <w:b/>
                <w:bCs/>
                <w:color w:val="auto"/>
                <w:sz w:val="24"/>
                <w:szCs w:val="24"/>
                <w:highlight w:val="none"/>
                <w:lang w:val="en-US" w:eastAsia="zh-CN"/>
              </w:rPr>
              <w:t>a</w:t>
            </w:r>
          </w:p>
          <w:p w14:paraId="7599009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）供电</w:t>
            </w:r>
          </w:p>
          <w:p w14:paraId="177B8AF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项目供电由</w:t>
            </w:r>
            <w:r>
              <w:rPr>
                <w:rFonts w:hint="default" w:ascii="Times New Roman" w:hAnsi="Times New Roman" w:cs="Times New Roman"/>
                <w:color w:val="auto"/>
                <w:highlight w:val="none"/>
                <w:lang w:eastAsia="zh-CN"/>
              </w:rPr>
              <w:t>市政</w:t>
            </w:r>
            <w:r>
              <w:rPr>
                <w:rFonts w:hint="default" w:ascii="Times New Roman" w:hAnsi="Times New Roman" w:cs="Times New Roman"/>
                <w:color w:val="auto"/>
                <w:highlight w:val="none"/>
                <w:lang w:val="en-US" w:eastAsia="zh-CN"/>
              </w:rPr>
              <w:t>电网</w:t>
            </w:r>
            <w:r>
              <w:rPr>
                <w:rFonts w:hint="default" w:ascii="Times New Roman" w:hAnsi="Times New Roman" w:cs="Times New Roman"/>
                <w:color w:val="auto"/>
                <w:highlight w:val="none"/>
              </w:rPr>
              <w:t>供给</w:t>
            </w:r>
            <w:r>
              <w:rPr>
                <w:rFonts w:hint="default" w:ascii="Times New Roman" w:hAnsi="Times New Roman" w:cs="Times New Roman"/>
                <w:color w:val="auto"/>
                <w:highlight w:val="none"/>
                <w:lang w:eastAsia="zh-CN"/>
              </w:rPr>
              <w:t>。</w:t>
            </w:r>
          </w:p>
          <w:p w14:paraId="161A84D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）供暖、</w:t>
            </w:r>
            <w:r>
              <w:rPr>
                <w:rFonts w:hint="default" w:ascii="Times New Roman" w:hAnsi="Times New Roman" w:cs="Times New Roman"/>
                <w:color w:val="auto"/>
                <w:highlight w:val="none"/>
                <w:lang w:val="en-US" w:eastAsia="zh-CN"/>
              </w:rPr>
              <w:t>制冷</w:t>
            </w:r>
          </w:p>
          <w:p w14:paraId="6782BE2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lang w:val="en-US" w:eastAsia="zh-CN"/>
              </w:rPr>
            </w:pPr>
            <w:r>
              <w:rPr>
                <w:rFonts w:hint="default" w:ascii="Times New Roman" w:hAnsi="Times New Roman" w:cs="Times New Roman"/>
                <w:color w:val="auto"/>
                <w:highlight w:val="none"/>
                <w:lang w:val="en-US" w:eastAsia="zh-CN"/>
              </w:rPr>
              <w:t>办公区供暖使用地热能，制冷使用空调。</w:t>
            </w:r>
          </w:p>
          <w:p w14:paraId="1A8BD9BF">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7</w:t>
            </w:r>
            <w:r>
              <w:rPr>
                <w:rFonts w:hint="default" w:ascii="Times New Roman" w:hAnsi="Times New Roman" w:cs="Times New Roman"/>
                <w:b/>
                <w:bCs/>
                <w:color w:val="auto"/>
                <w:highlight w:val="none"/>
                <w:lang w:val="en-US" w:eastAsia="zh-CN"/>
              </w:rPr>
              <w:t>.劳动定员及工作制度</w:t>
            </w:r>
          </w:p>
          <w:p w14:paraId="5F2619E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供暖季</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lang w:val="en-US" w:eastAsia="zh-CN"/>
              </w:rPr>
              <w:t>人，</w:t>
            </w:r>
            <w:r>
              <w:rPr>
                <w:rFonts w:hint="default" w:ascii="Times New Roman" w:hAnsi="Times New Roman" w:cs="Times New Roman"/>
                <w:color w:val="auto"/>
                <w:sz w:val="24"/>
                <w:highlight w:val="none"/>
                <w:lang w:val="en-US" w:eastAsia="zh-CN"/>
              </w:rPr>
              <w:t>121</w:t>
            </w:r>
            <w:r>
              <w:rPr>
                <w:rFonts w:hint="default" w:ascii="Times New Roman" w:hAnsi="Times New Roman" w:cs="Times New Roman"/>
                <w:color w:val="auto"/>
                <w:sz w:val="24"/>
                <w:highlight w:val="none"/>
              </w:rPr>
              <w:t>d</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11月15日至次年3月15日</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highlight w:val="none"/>
                <w:lang w:val="en-US" w:eastAsia="zh-CN"/>
              </w:rPr>
              <w:t>3班，每班8小时。</w:t>
            </w:r>
          </w:p>
          <w:p w14:paraId="52900F1D">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lang w:val="en-US" w:eastAsia="zh-CN"/>
              </w:rPr>
              <w:t>8</w:t>
            </w:r>
            <w:r>
              <w:rPr>
                <w:rFonts w:hint="default" w:ascii="Times New Roman" w:hAnsi="Times New Roman" w:cs="Times New Roman"/>
                <w:b/>
                <w:bCs/>
                <w:color w:val="auto"/>
                <w:highlight w:val="none"/>
                <w:lang w:val="en-US" w:eastAsia="zh-CN"/>
              </w:rPr>
              <w:t>.项目同层回灌的可靠性</w:t>
            </w:r>
          </w:p>
          <w:p w14:paraId="51A758B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根据</w:t>
            </w:r>
            <w:r>
              <w:rPr>
                <w:rFonts w:hint="default" w:ascii="Times New Roman" w:hAnsi="Times New Roman" w:cs="Times New Roman"/>
                <w:color w:val="auto"/>
                <w:highlight w:val="none"/>
              </w:rPr>
              <w:t>陕西省住房和城乡建设厅关于印发《关于发展地热能供热的实施意见》的通知（陕建发﹝2018﹞2号）</w:t>
            </w:r>
            <w:r>
              <w:rPr>
                <w:rFonts w:hint="default" w:ascii="Times New Roman" w:hAnsi="Times New Roman" w:cs="Times New Roman"/>
                <w:color w:val="auto"/>
                <w:highlight w:val="none"/>
                <w:lang w:val="en-US" w:eastAsia="zh-CN"/>
              </w:rPr>
              <w:t>中要求，本项目执行</w:t>
            </w:r>
            <w:r>
              <w:rPr>
                <w:rFonts w:hint="eastAsia" w:cs="Times New Roman"/>
                <w:color w:val="auto"/>
                <w:highlight w:val="none"/>
                <w:lang w:val="en-US" w:eastAsia="zh-CN"/>
              </w:rPr>
              <w:t>“以灌定采，</w:t>
            </w:r>
            <w:r>
              <w:rPr>
                <w:rFonts w:hint="default" w:ascii="Times New Roman" w:hAnsi="Times New Roman" w:cs="Times New Roman"/>
                <w:color w:val="auto"/>
                <w:highlight w:val="none"/>
                <w:lang w:val="en-US" w:eastAsia="zh-CN"/>
              </w:rPr>
              <w:t>采灌均衡、间接换热、分层开采</w:t>
            </w:r>
            <w:r>
              <w:rPr>
                <w:rFonts w:hint="eastAsia" w:cs="Times New Roman"/>
                <w:color w:val="auto"/>
                <w:highlight w:val="none"/>
                <w:lang w:val="en-US" w:eastAsia="zh-CN"/>
              </w:rPr>
              <w:t>”的</w:t>
            </w:r>
            <w:r>
              <w:rPr>
                <w:rFonts w:hint="default" w:ascii="Times New Roman" w:hAnsi="Times New Roman" w:cs="Times New Roman"/>
                <w:color w:val="auto"/>
                <w:highlight w:val="none"/>
                <w:lang w:val="en-US" w:eastAsia="zh-CN"/>
              </w:rPr>
              <w:t>清洁利用方式。</w:t>
            </w:r>
          </w:p>
          <w:p w14:paraId="027EDE8E">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8</w:t>
            </w:r>
            <w:r>
              <w:rPr>
                <w:rFonts w:hint="default" w:ascii="Times New Roman" w:hAnsi="Times New Roman" w:cs="Times New Roman"/>
                <w:color w:val="auto"/>
                <w:highlight w:val="none"/>
                <w:lang w:val="en-US" w:eastAsia="zh-CN"/>
              </w:rPr>
              <w:t>.1回灌要求</w:t>
            </w:r>
          </w:p>
          <w:p w14:paraId="06FCAB4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①</w:t>
            </w:r>
            <w:r>
              <w:rPr>
                <w:rFonts w:hint="default" w:ascii="Times New Roman" w:hAnsi="Times New Roman" w:cs="Times New Roman"/>
                <w:color w:val="auto"/>
                <w:highlight w:val="none"/>
              </w:rPr>
              <w:t>同层回灌</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回灌水与储层水相混不应产生沉淀，遵循地热原水同层回灌（成井目的层相同），当回灌水注入目的热储层后不应使岩石矿物产生水化反应。</w:t>
            </w:r>
          </w:p>
          <w:p w14:paraId="25CDA0D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r>
              <w:rPr>
                <w:rFonts w:hint="default" w:ascii="Times New Roman" w:hAnsi="Times New Roman" w:cs="Times New Roman"/>
                <w:color w:val="auto"/>
                <w:highlight w:val="none"/>
              </w:rPr>
              <w:t>水质要求</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回灌水不得是存放时间久、流经途径长、携带大量固体悬浮物，并且滋生各种微生物、细菌的二次污染水。对于孔隙型热储，过滤精度则应小于3μm。</w:t>
            </w:r>
          </w:p>
          <w:p w14:paraId="1C4F365D">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③</w:t>
            </w:r>
            <w:r>
              <w:rPr>
                <w:rFonts w:hint="default" w:ascii="Times New Roman" w:hAnsi="Times New Roman" w:cs="Times New Roman"/>
                <w:color w:val="auto"/>
                <w:highlight w:val="none"/>
              </w:rPr>
              <w:t>系统管网要求</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回灌系统是一个完整的阶梯过滤加压系统，避免地热水与空气中的氧气过多地进行接触，严格控制水中溶解氧气、二氧化碳的含量。如果回灌系统前端不是密闭的，管网设计应保证气体的排出和清洗方便，宜设置有排气装置，防止气体堵塞。</w:t>
            </w:r>
          </w:p>
          <w:p w14:paraId="5179DEA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eastAsia="zh-CN"/>
              </w:rPr>
            </w:pPr>
            <w:r>
              <w:rPr>
                <w:rFonts w:hint="eastAsia" w:cs="Times New Roman"/>
                <w:color w:val="auto"/>
                <w:highlight w:val="none"/>
                <w:lang w:val="en-US" w:eastAsia="zh-CN"/>
              </w:rPr>
              <w:t>8</w:t>
            </w:r>
            <w:r>
              <w:rPr>
                <w:rFonts w:hint="default" w:ascii="Times New Roman" w:hAnsi="Times New Roman" w:cs="Times New Roman"/>
                <w:color w:val="auto"/>
                <w:highlight w:val="none"/>
                <w:lang w:val="en-US" w:eastAsia="zh-CN"/>
              </w:rPr>
              <w:t>.2本项目回灌可行性</w:t>
            </w:r>
          </w:p>
          <w:p w14:paraId="2E86911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（1）回灌方案</w:t>
            </w:r>
          </w:p>
          <w:p w14:paraId="172DFEC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采灌井组配比要满足完全回灌，回灌井应根据开采量和热储层的回灌能力设计其数量和钻、成井方案。深井采灌井组比例设计为1:</w:t>
            </w:r>
            <w:r>
              <w:rPr>
                <w:rFonts w:hint="eastAsia" w:cs="Times New Roman"/>
                <w:color w:val="auto"/>
                <w:lang w:val="en-US" w:eastAsia="zh-CN"/>
              </w:rPr>
              <w:t>1.5</w:t>
            </w:r>
            <w:r>
              <w:rPr>
                <w:rFonts w:hint="default" w:ascii="Times New Roman" w:hAnsi="Times New Roman" w:cs="Times New Roman"/>
                <w:color w:val="auto"/>
                <w:lang w:val="en-US" w:eastAsia="zh-CN"/>
              </w:rPr>
              <w:t>，深井开采井</w:t>
            </w:r>
            <w:r>
              <w:rPr>
                <w:rFonts w:hint="eastAsia" w:cs="Times New Roman"/>
                <w:color w:val="auto"/>
                <w:lang w:val="en-US" w:eastAsia="zh-CN"/>
              </w:rPr>
              <w:t>2</w:t>
            </w:r>
            <w:r>
              <w:rPr>
                <w:rFonts w:hint="default" w:ascii="Times New Roman" w:hAnsi="Times New Roman" w:cs="Times New Roman"/>
                <w:color w:val="auto"/>
                <w:lang w:val="en-US" w:eastAsia="zh-CN"/>
              </w:rPr>
              <w:t>眼，回灌井</w:t>
            </w:r>
            <w:r>
              <w:rPr>
                <w:rFonts w:hint="eastAsia" w:cs="Times New Roman"/>
                <w:color w:val="auto"/>
                <w:lang w:val="en-US" w:eastAsia="zh-CN"/>
              </w:rPr>
              <w:t>3</w:t>
            </w:r>
            <w:r>
              <w:rPr>
                <w:rFonts w:hint="default" w:ascii="Times New Roman" w:hAnsi="Times New Roman" w:cs="Times New Roman"/>
                <w:color w:val="auto"/>
                <w:lang w:val="en-US" w:eastAsia="zh-CN"/>
              </w:rPr>
              <w:t>眼；中深井采灌井组比例设计为1:</w:t>
            </w:r>
            <w:r>
              <w:rPr>
                <w:rFonts w:hint="eastAsia" w:cs="Times New Roman"/>
                <w:color w:val="auto"/>
                <w:lang w:val="en-US" w:eastAsia="zh-CN"/>
              </w:rPr>
              <w:t>1.5</w:t>
            </w:r>
            <w:r>
              <w:rPr>
                <w:rFonts w:hint="default" w:ascii="Times New Roman" w:hAnsi="Times New Roman" w:cs="Times New Roman"/>
                <w:color w:val="auto"/>
                <w:lang w:val="en-US" w:eastAsia="zh-CN"/>
              </w:rPr>
              <w:t>，中深井开采井2眼，回灌井</w:t>
            </w:r>
            <w:r>
              <w:rPr>
                <w:rFonts w:hint="eastAsia" w:cs="Times New Roman"/>
                <w:color w:val="auto"/>
                <w:lang w:val="en-US" w:eastAsia="zh-CN"/>
              </w:rPr>
              <w:t>3</w:t>
            </w:r>
            <w:r>
              <w:rPr>
                <w:rFonts w:hint="default" w:ascii="Times New Roman" w:hAnsi="Times New Roman" w:cs="Times New Roman"/>
                <w:color w:val="auto"/>
                <w:lang w:val="en-US" w:eastAsia="zh-CN"/>
              </w:rPr>
              <w:t>眼。</w:t>
            </w:r>
          </w:p>
          <w:p w14:paraId="51129CD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本项目年开采地热水</w:t>
            </w:r>
            <w:r>
              <w:rPr>
                <w:rFonts w:hint="eastAsia" w:cs="Times New Roman"/>
                <w:color w:val="auto"/>
                <w:highlight w:val="none"/>
                <w:lang w:val="en-US" w:eastAsia="zh-CN"/>
              </w:rPr>
              <w:t>116.74</w:t>
            </w:r>
            <w:r>
              <w:rPr>
                <w:rFonts w:hint="default" w:ascii="Times New Roman" w:hAnsi="Times New Roman" w:cs="Times New Roman"/>
                <w:color w:val="auto"/>
                <w:highlight w:val="none"/>
              </w:rPr>
              <w:t>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全部回灌至开采同层，回灌量为</w:t>
            </w:r>
            <w:r>
              <w:rPr>
                <w:rFonts w:hint="eastAsia" w:cs="Times New Roman"/>
                <w:color w:val="auto"/>
                <w:highlight w:val="none"/>
                <w:lang w:val="en-US" w:eastAsia="zh-CN"/>
              </w:rPr>
              <w:t>116.74</w:t>
            </w:r>
            <w:r>
              <w:rPr>
                <w:rFonts w:hint="default" w:ascii="Times New Roman" w:hAnsi="Times New Roman" w:cs="Times New Roman"/>
                <w:color w:val="auto"/>
                <w:highlight w:val="none"/>
              </w:rPr>
              <w:t>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lang w:val="en-US" w:eastAsia="zh-CN"/>
              </w:rPr>
              <w:t>地热水经过换热后温度至20℃后经水处理由输水管道注入回灌井，全程密闭，井口设有阀门、水表进行计量监测</w:t>
            </w:r>
            <w:r>
              <w:rPr>
                <w:rFonts w:hint="default" w:ascii="Times New Roman" w:hAnsi="Times New Roman" w:cs="Times New Roman"/>
                <w:color w:val="auto"/>
                <w:highlight w:val="none"/>
                <w:lang w:val="en-US" w:eastAsia="zh-CN"/>
              </w:rPr>
              <w:t>。换热站提取热能在管道中进行，无污染物排放，对水质无影响。</w:t>
            </w:r>
          </w:p>
          <w:p w14:paraId="342E520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）回灌保障措施</w:t>
            </w:r>
          </w:p>
          <w:p w14:paraId="47235B4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lang w:val="en-US" w:eastAsia="zh-CN"/>
              </w:rPr>
            </w:pPr>
            <w:r>
              <w:rPr>
                <w:rFonts w:hint="eastAsia"/>
                <w:color w:val="auto"/>
                <w:lang w:val="en-US" w:eastAsia="zh-CN"/>
              </w:rPr>
              <w:t>①物理化学堵塞及防治技术措施</w:t>
            </w:r>
          </w:p>
          <w:p w14:paraId="09A7D6E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lang w:val="en-US" w:eastAsia="zh-CN"/>
              </w:rPr>
            </w:pPr>
            <w:r>
              <w:rPr>
                <w:rFonts w:hint="eastAsia"/>
                <w:color w:val="auto"/>
                <w:lang w:val="en-US" w:eastAsia="zh-CN"/>
              </w:rPr>
              <w:t>回灌过程中常见物理堵塞可分为：悬浮物、颗粒运移、粘土膨胀三种形式。物理堵塞中最为主要的是悬浮物堵塞，它是回灌系统发生堵塞的最常见情况。悬浮物堵塞同化学堵塞随温度的变化规律一致，都是随着温度的升高堵塞率加剧，加速堵塞程度。随着温度升高，悬浮物、化学堵塞率均随着增大，且当有化学堵塞和悬浮物堵塞两种因素同时存在时，化学堵塞的贡献比例呈下降趋势，而悬浮物堵塞的贡献比例呈上升趋势。化学堵塞和悬浮物堵塞对岩心渗透率的损害值均随着温度的升高而增大，两种堵塞存在协同效应。因此，尾水回灌过程中必须对尾水进行水处理和降温处理，水处理精度按照《砂岩热储地热尾水回灌技术规程》（DZ/T0330-2019）：砂岩热储层过滤精度则应小于3</w:t>
            </w:r>
            <w:r>
              <w:rPr>
                <w:rFonts w:hint="default" w:ascii="Times New Roman" w:hAnsi="Times New Roman" w:cs="Times New Roman"/>
                <w:color w:val="auto"/>
                <w:highlight w:val="none"/>
                <w:lang w:val="en-US" w:eastAsia="zh-CN"/>
              </w:rPr>
              <w:t>μm</w:t>
            </w:r>
            <w:r>
              <w:rPr>
                <w:rFonts w:hint="eastAsia"/>
                <w:color w:val="auto"/>
                <w:lang w:val="en-US" w:eastAsia="zh-CN"/>
              </w:rPr>
              <w:t>，采取多级别串联水处理，各级别多台（2-3台）并联水处理系统模式，提高处理效果和稳定性。最大限度将尾水温度降低，效果较好，尾水温度降低、水比重增加可相对形成自然力压头利于尾水回灌。</w:t>
            </w:r>
          </w:p>
          <w:p w14:paraId="12FCF17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lang w:val="en-US" w:eastAsia="zh-CN"/>
              </w:rPr>
            </w:pPr>
            <w:r>
              <w:rPr>
                <w:rFonts w:hint="eastAsia"/>
                <w:color w:val="auto"/>
                <w:lang w:val="en-US" w:eastAsia="zh-CN"/>
              </w:rPr>
              <w:t>②气体及微生物堵塞及防治技术措施</w:t>
            </w:r>
          </w:p>
          <w:p w14:paraId="68DEC686">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lang w:val="en-US" w:eastAsia="zh-CN"/>
              </w:rPr>
            </w:pPr>
            <w:r>
              <w:rPr>
                <w:rFonts w:hint="eastAsia"/>
                <w:color w:val="auto"/>
                <w:lang w:val="en-US" w:eastAsia="zh-CN"/>
              </w:rPr>
              <w:t>尾水回灌过程中不同温度的水相遇可能夹带大量的气泡，同时当热水气体总量含量较高时，其溶解性气体在流动过程中可能因为温度、压力的改变而释放出气泡并驻留在地层中，此外，化学生化反应亦能生成气体物质造成储层渗透性能降低。</w:t>
            </w:r>
          </w:p>
          <w:p w14:paraId="02F5169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lang w:val="en-US" w:eastAsia="zh-CN"/>
              </w:rPr>
            </w:pPr>
            <w:r>
              <w:rPr>
                <w:rFonts w:hint="eastAsia"/>
                <w:color w:val="auto"/>
                <w:lang w:val="en-US" w:eastAsia="zh-CN"/>
              </w:rPr>
              <w:t>水处理设备内部设计采用特殊流程，对水流产生高度扰动、碰撞，使得大部分随流体裹挟的气泡破裂并将气体释放排除，整个系统所有管路及部件均严格密闭大大降低气体进入回灌井的数量。</w:t>
            </w:r>
          </w:p>
          <w:p w14:paraId="2093C49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lang w:val="en-US" w:eastAsia="zh-CN"/>
              </w:rPr>
            </w:pPr>
            <w:r>
              <w:rPr>
                <w:rFonts w:hint="eastAsia"/>
                <w:color w:val="auto"/>
                <w:lang w:val="en-US" w:eastAsia="zh-CN"/>
              </w:rPr>
              <w:t>③管线技术措施</w:t>
            </w:r>
          </w:p>
          <w:p w14:paraId="11A105B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lang w:val="en-US" w:eastAsia="zh-CN"/>
              </w:rPr>
            </w:pPr>
            <w:r>
              <w:rPr>
                <w:rFonts w:hint="eastAsia"/>
                <w:color w:val="auto"/>
                <w:lang w:val="en-US" w:eastAsia="zh-CN"/>
              </w:rPr>
              <w:t>一般的地热项目大量使用铁质管道，在开发利用和回灌过程中，伴随腐蚀等产生大量的Fe</w:t>
            </w:r>
            <w:r>
              <w:rPr>
                <w:rFonts w:hint="eastAsia"/>
                <w:color w:val="auto"/>
                <w:vertAlign w:val="superscript"/>
                <w:lang w:val="en-US" w:eastAsia="zh-CN"/>
              </w:rPr>
              <w:t>2+</w:t>
            </w:r>
            <w:r>
              <w:rPr>
                <w:rFonts w:hint="eastAsia"/>
                <w:color w:val="auto"/>
                <w:lang w:val="en-US" w:eastAsia="zh-CN"/>
              </w:rPr>
              <w:t>，同时为铁细菌的生长提供了良好的条件，铁细菌将Fe</w:t>
            </w:r>
            <w:r>
              <w:rPr>
                <w:rFonts w:hint="eastAsia"/>
                <w:color w:val="auto"/>
                <w:vertAlign w:val="superscript"/>
                <w:lang w:val="en-US" w:eastAsia="zh-CN"/>
              </w:rPr>
              <w:t>2+</w:t>
            </w:r>
            <w:r>
              <w:rPr>
                <w:rFonts w:hint="eastAsia"/>
                <w:color w:val="auto"/>
                <w:lang w:val="en-US" w:eastAsia="zh-CN"/>
              </w:rPr>
              <w:t>氧化为氢氧化铁沉淀进而堵塞地层。同时进一步造成微生物的大量繁殖、形成悬浮物造成各类堵塞，形成恶性循环。回灌系统内所有设备、阀部件、仪表等均应根据水质针对选材，确保长期使用可靠稳定。回灌输送管材采用环氧陶瓷内防腐，聚氨酯外保温管道，并设计阴极保护，避免管道腐蚀造成堵塞及水质输送污染。</w:t>
            </w:r>
          </w:p>
          <w:p w14:paraId="69678266">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lang w:val="en-US" w:eastAsia="zh-CN"/>
              </w:rPr>
            </w:pPr>
            <w:r>
              <w:rPr>
                <w:rFonts w:hint="eastAsia"/>
                <w:color w:val="auto"/>
                <w:lang w:val="en-US" w:eastAsia="zh-CN"/>
              </w:rPr>
              <w:t>④回灌系统监测</w:t>
            </w:r>
          </w:p>
          <w:p w14:paraId="6DBCA70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lang w:val="en-US" w:eastAsia="zh-CN"/>
              </w:rPr>
            </w:pPr>
            <w:r>
              <w:rPr>
                <w:rFonts w:hint="eastAsia"/>
                <w:color w:val="auto"/>
                <w:lang w:val="en-US" w:eastAsia="zh-CN"/>
              </w:rPr>
              <w:t>在地热井口设置地热井动态监测装置，实时监测各地热井液位、温度、压力、地热井瞬时及累计开采量（回灌量）、地热井潜水泵运行电流、电压。能耗等关键数据监测各地热井的开采或回灌情况。地热井运行数据可远传至监管部门实时监控管理。此外在站内系统节点设置口压力温度、流量、能耗监测仪表，系统内所有数据由换热站内工业级PLC（带通信模块）远程监控系统统一监测控制。</w:t>
            </w:r>
          </w:p>
          <w:p w14:paraId="569CE11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lang w:val="en-US" w:eastAsia="zh-CN"/>
              </w:rPr>
            </w:pPr>
            <w:r>
              <w:rPr>
                <w:rFonts w:hint="eastAsia"/>
                <w:color w:val="auto"/>
                <w:lang w:val="en-US" w:eastAsia="zh-CN"/>
              </w:rPr>
              <w:t>为保证回灌系统不影响换热站内供热系统运行，回灌段内设备、管道、阀部件压力损耗单独设置离心加压泵承担，此外自然回灌量不理想时需加压回灌。加压泵流量按回灌水量确定，扬程根据后期回灌系统及地热井成井情况确定，加压泵材质采用球墨铸铁，电机能效等级不低于二级标准。加压泵采用变频方式调控。</w:t>
            </w:r>
          </w:p>
          <w:p w14:paraId="2B8B34A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）回灌工艺组成</w:t>
            </w:r>
          </w:p>
          <w:p w14:paraId="3420E8D6">
            <w:pPr>
              <w:pStyle w:val="4"/>
              <w:keepNext w:val="0"/>
              <w:keepLines w:val="0"/>
              <w:pageBreakBefore w:val="0"/>
              <w:widowControl w:val="0"/>
              <w:kinsoku/>
              <w:wordWrap/>
              <w:overflowPunct/>
              <w:topLinePunct w:val="0"/>
              <w:autoSpaceDE/>
              <w:autoSpaceDN/>
              <w:bidi w:val="0"/>
              <w:adjustRightInd/>
              <w:snapToGrid/>
              <w:ind w:firstLine="468"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spacing w:val="-3"/>
                <w:highlight w:val="none"/>
              </w:rPr>
              <w:t>尾水回灌</w:t>
            </w:r>
            <w:r>
              <w:rPr>
                <w:rFonts w:hint="default" w:ascii="Times New Roman" w:hAnsi="Times New Roman" w:cs="Times New Roman"/>
                <w:color w:val="auto"/>
                <w:spacing w:val="-3"/>
                <w:highlight w:val="none"/>
                <w:lang w:val="en-US" w:eastAsia="zh-CN"/>
              </w:rPr>
              <w:t>工艺流程见上文运营期工艺流程。</w:t>
            </w:r>
          </w:p>
          <w:p w14:paraId="04FECEB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4</w:t>
            </w:r>
            <w:r>
              <w:rPr>
                <w:rFonts w:hint="default" w:ascii="Times New Roman" w:hAnsi="Times New Roman" w:cs="Times New Roman"/>
                <w:color w:val="auto"/>
                <w:highlight w:val="none"/>
                <w:lang w:val="en-US" w:eastAsia="zh-CN"/>
              </w:rPr>
              <w:t>）动态监测</w:t>
            </w:r>
          </w:p>
          <w:p w14:paraId="1407D50F">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lang w:val="en-US" w:eastAsia="zh-CN"/>
              </w:rPr>
            </w:pPr>
            <w:r>
              <w:rPr>
                <w:rFonts w:hint="eastAsia" w:cs="Times New Roman"/>
                <w:color w:val="auto"/>
                <w:lang w:val="en-US" w:eastAsia="zh-CN"/>
              </w:rPr>
              <w:t>1）</w:t>
            </w:r>
            <w:r>
              <w:rPr>
                <w:rFonts w:hint="default" w:ascii="Times New Roman" w:hAnsi="Times New Roman" w:cs="Times New Roman"/>
                <w:color w:val="auto"/>
                <w:lang w:val="en-US" w:eastAsia="zh-CN"/>
              </w:rPr>
              <w:t>开采井及回灌井监测数据记录，记录的内容包括</w:t>
            </w:r>
            <w:r>
              <w:rPr>
                <w:rFonts w:hint="eastAsia" w:cs="Times New Roman"/>
                <w:color w:val="auto"/>
                <w:lang w:val="en-US" w:eastAsia="zh-CN"/>
              </w:rPr>
              <w:t>：</w:t>
            </w:r>
          </w:p>
          <w:p w14:paraId="67A8229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①开采井监测内容：压力、水位、出水温度、开采量、累计开采量等</w:t>
            </w:r>
            <w:r>
              <w:rPr>
                <w:rFonts w:hint="eastAsia" w:cs="Times New Roman"/>
                <w:color w:val="auto"/>
                <w:lang w:val="en-US" w:eastAsia="zh-CN"/>
              </w:rPr>
              <w:t>。</w:t>
            </w:r>
          </w:p>
          <w:p w14:paraId="39D8CB8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②回灌井监测内容：压力、水位、回灌温度、回灌量、累计回灌量等</w:t>
            </w:r>
            <w:r>
              <w:rPr>
                <w:rFonts w:hint="eastAsia" w:cs="Times New Roman"/>
                <w:color w:val="auto"/>
                <w:lang w:val="en-US" w:eastAsia="zh-CN"/>
              </w:rPr>
              <w:t>。</w:t>
            </w:r>
          </w:p>
          <w:p w14:paraId="631DAB1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lang w:val="en-US" w:eastAsia="zh-CN"/>
              </w:rPr>
            </w:pPr>
            <w:r>
              <w:rPr>
                <w:rFonts w:hint="eastAsia" w:cs="Times New Roman"/>
                <w:color w:val="auto"/>
                <w:lang w:val="en-US" w:eastAsia="zh-CN"/>
              </w:rPr>
              <w:t>2）</w:t>
            </w:r>
            <w:r>
              <w:rPr>
                <w:rFonts w:hint="default" w:ascii="Times New Roman" w:hAnsi="Times New Roman" w:cs="Times New Roman"/>
                <w:color w:val="auto"/>
                <w:lang w:val="en-US" w:eastAsia="zh-CN"/>
              </w:rPr>
              <w:t>动态监测管理</w:t>
            </w:r>
          </w:p>
          <w:p w14:paraId="34E2943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①各动态数据的获得可自动记录或由人工记录，自动记录数据应做好储存和备份，人工记录的数据应定期收集整理成电子版并存档。</w:t>
            </w:r>
          </w:p>
          <w:p w14:paraId="5590A98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②地热井动态监测各项原始数据必须及时整理、校核、并应编制地热井动态监测资料统计表，资料应包括纸质文件和电子文档，应按档案管理规定对资料进行系统归档保存。</w:t>
            </w:r>
          </w:p>
          <w:p w14:paraId="3859585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③在回灌结束后对项目动态监测资料进行系统分析，分析内容包括：地热井开采量、回灌量、温度、水位、压力、水质等，对回灌系统中的回灌设备设施作出评价，分析热储的动态变化趋势，编制回灌运行分析报告，以指导和改进后续的回灌工作，保证实现采储平衡。</w:t>
            </w:r>
          </w:p>
          <w:p w14:paraId="4D62EB1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）回灌系统运行及维护</w:t>
            </w:r>
          </w:p>
          <w:p w14:paraId="6E1F1FD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做好停灌期间设施养护：</w:t>
            </w:r>
          </w:p>
          <w:p w14:paraId="0F51157E">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①地热井停止开采及回灌期间需对各回灌井进行回扬，在未运行期间宜将停用的地热井（开采井、回灌井）井口应做好封闭，减少空气进入引起井管腐蚀，对系统各部分定期进行密封检查。</w:t>
            </w:r>
          </w:p>
          <w:p w14:paraId="55AD357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②定期监测各个地热井液位并记录。</w:t>
            </w:r>
          </w:p>
          <w:p w14:paraId="474613E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③做好设备的维护保养及防腐、防锈等工作。</w:t>
            </w:r>
          </w:p>
          <w:p w14:paraId="7297997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color w:val="auto"/>
                <w:highlight w:val="none"/>
                <w:lang w:val="en-US" w:eastAsia="zh-CN"/>
              </w:rPr>
              <w:t>④电气部分除尘保养。</w:t>
            </w:r>
          </w:p>
          <w:p w14:paraId="5CE19DB5">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9.本项目建设规模和供热面积的匹配性分析</w:t>
            </w:r>
          </w:p>
          <w:p w14:paraId="515AEB0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rPr>
            </w:pPr>
            <w:r>
              <w:rPr>
                <w:rFonts w:hint="eastAsia"/>
                <w:color w:val="auto"/>
                <w:lang w:val="en-US" w:eastAsia="zh-CN"/>
              </w:rPr>
              <w:t>供热范围内</w:t>
            </w:r>
            <w:r>
              <w:rPr>
                <w:rFonts w:hint="eastAsia"/>
                <w:color w:val="auto"/>
              </w:rPr>
              <w:t>目前接入热网面积为453万m</w:t>
            </w:r>
            <w:r>
              <w:rPr>
                <w:rFonts w:hint="eastAsia"/>
                <w:color w:val="auto"/>
                <w:vertAlign w:val="superscript"/>
              </w:rPr>
              <w:t>2</w:t>
            </w:r>
            <w:r>
              <w:rPr>
                <w:rFonts w:hint="eastAsia"/>
                <w:color w:val="auto"/>
              </w:rPr>
              <w:t>，实际采暖面积为310万m</w:t>
            </w:r>
            <w:r>
              <w:rPr>
                <w:rFonts w:hint="eastAsia"/>
                <w:color w:val="auto"/>
                <w:vertAlign w:val="superscript"/>
              </w:rPr>
              <w:t>2</w:t>
            </w:r>
            <w:r>
              <w:rPr>
                <w:rFonts w:hint="eastAsia"/>
                <w:color w:val="auto"/>
              </w:rPr>
              <w:t>。早期供热热源为2台容量100T燃煤锅炉，2019年进行“煤改气”升级改造，于2019年、2020年分别建成1台130T、1台80T燃气锅炉，燃煤锅炉于2020年停运，目前由2台燃气锅炉并联运行。分别于2024年3月和2026年1月采用“地热+燃气”模式建设两个清洁能源替代项目（西咸新区沣西新城同文路中石化绿源沣河集中供热清洁能源替代供热新建项目和西咸新区沣西新城大学城片区清洁能源替代供暖项目），目前两个项目均在建设中。两个项目设计年总供热负荷61.55MW，可替代燃气供暖面积136.25万m</w:t>
            </w:r>
            <w:r>
              <w:rPr>
                <w:rFonts w:hint="eastAsia"/>
                <w:color w:val="auto"/>
                <w:vertAlign w:val="superscript"/>
              </w:rPr>
              <w:t>2</w:t>
            </w:r>
            <w:r>
              <w:rPr>
                <w:rFonts w:hint="eastAsia"/>
                <w:color w:val="auto"/>
              </w:rPr>
              <w:t>。</w:t>
            </w:r>
          </w:p>
          <w:p w14:paraId="552EA93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Style w:val="28"/>
                <w:rFonts w:hint="eastAsia" w:ascii="Times New Roman" w:hAnsi="Times New Roman" w:eastAsia="宋体" w:cs="Times New Roman"/>
                <w:color w:val="auto"/>
                <w:highlight w:val="none"/>
                <w:lang w:val="en-US" w:eastAsia="zh-CN"/>
              </w:rPr>
            </w:pPr>
            <w:r>
              <w:rPr>
                <w:color w:val="auto"/>
              </w:rPr>
              <w:t>根据《</w:t>
            </w:r>
            <w:r>
              <w:rPr>
                <w:rFonts w:hint="eastAsia"/>
                <w:color w:val="auto"/>
              </w:rPr>
              <w:t>西咸新区沣河集中供热公司龙台观路清洁能源替代项目水资源论证报告书</w:t>
            </w:r>
            <w:r>
              <w:rPr>
                <w:color w:val="auto"/>
              </w:rPr>
              <w:t>》</w:t>
            </w:r>
            <w:r>
              <w:rPr>
                <w:rFonts w:hint="eastAsia"/>
                <w:color w:val="auto"/>
                <w:lang w:eastAsia="zh-CN"/>
              </w:rPr>
              <w:t>，</w:t>
            </w:r>
            <w:r>
              <w:rPr>
                <w:rFonts w:hint="eastAsia"/>
                <w:color w:val="auto"/>
                <w:lang w:val="en-US" w:eastAsia="zh-CN"/>
              </w:rPr>
              <w:t>本项目可提供热负荷为37.1MW，</w:t>
            </w:r>
            <w:r>
              <w:rPr>
                <w:rStyle w:val="28"/>
                <w:rFonts w:hint="default" w:ascii="Times New Roman" w:hAnsi="Times New Roman" w:cs="Times New Roman"/>
                <w:color w:val="auto"/>
                <w:highlight w:val="none"/>
                <w:lang w:eastAsia="zh-CN"/>
              </w:rPr>
              <w:t>供暖面积约</w:t>
            </w:r>
            <w:r>
              <w:rPr>
                <w:rStyle w:val="28"/>
                <w:rFonts w:hint="eastAsia" w:ascii="Times New Roman" w:hAnsi="Times New Roman" w:cs="Times New Roman"/>
                <w:color w:val="auto"/>
                <w:highlight w:val="none"/>
                <w:lang w:val="en-US" w:eastAsia="zh-CN"/>
              </w:rPr>
              <w:t>106</w:t>
            </w:r>
            <w:r>
              <w:rPr>
                <w:rStyle w:val="28"/>
                <w:rFonts w:hint="default" w:ascii="Times New Roman" w:hAnsi="Times New Roman" w:cs="Times New Roman"/>
                <w:color w:val="auto"/>
                <w:highlight w:val="none"/>
                <w:lang w:eastAsia="zh-CN"/>
              </w:rPr>
              <w:t>万m</w:t>
            </w:r>
            <w:r>
              <w:rPr>
                <w:rStyle w:val="28"/>
                <w:rFonts w:hint="default" w:ascii="Times New Roman" w:hAnsi="Times New Roman" w:cs="Times New Roman"/>
                <w:color w:val="auto"/>
                <w:highlight w:val="none"/>
                <w:vertAlign w:val="superscript"/>
                <w:lang w:eastAsia="zh-CN"/>
              </w:rPr>
              <w:t>2</w:t>
            </w:r>
            <w:r>
              <w:rPr>
                <w:rStyle w:val="28"/>
                <w:rFonts w:hint="eastAsia" w:ascii="Times New Roman" w:hAnsi="Times New Roman" w:cs="Times New Roman"/>
                <w:color w:val="auto"/>
                <w:highlight w:val="none"/>
                <w:lang w:val="en-US" w:eastAsia="zh-CN"/>
              </w:rPr>
              <w:t>。</w:t>
            </w:r>
            <w:r>
              <w:rPr>
                <w:rStyle w:val="28"/>
                <w:rFonts w:hint="eastAsia" w:cs="Times New Roman"/>
                <w:color w:val="auto"/>
                <w:highlight w:val="none"/>
                <w:lang w:val="en-US" w:eastAsia="zh-CN"/>
              </w:rPr>
              <w:t>本项目</w:t>
            </w:r>
            <w:r>
              <w:rPr>
                <w:rStyle w:val="28"/>
                <w:rFonts w:hint="default" w:ascii="Times New Roman" w:hAnsi="Times New Roman" w:cs="Times New Roman"/>
                <w:color w:val="auto"/>
                <w:highlight w:val="none"/>
              </w:rPr>
              <w:t>取热</w:t>
            </w:r>
            <w:r>
              <w:rPr>
                <w:rStyle w:val="28"/>
                <w:rFonts w:hint="eastAsia" w:cs="Times New Roman"/>
                <w:color w:val="auto"/>
                <w:highlight w:val="none"/>
                <w:lang w:val="en-US" w:eastAsia="zh-CN"/>
              </w:rPr>
              <w:t>后</w:t>
            </w:r>
            <w:r>
              <w:rPr>
                <w:rStyle w:val="28"/>
                <w:rFonts w:hint="default" w:ascii="Times New Roman" w:hAnsi="Times New Roman" w:cs="Times New Roman"/>
                <w:color w:val="auto"/>
                <w:highlight w:val="none"/>
              </w:rPr>
              <w:t>并入咸阳沣河集中供热有限公司供热管网</w:t>
            </w:r>
            <w:r>
              <w:rPr>
                <w:rStyle w:val="28"/>
                <w:rFonts w:hint="eastAsia" w:cs="Times New Roman"/>
                <w:color w:val="auto"/>
                <w:highlight w:val="none"/>
                <w:lang w:eastAsia="zh-CN"/>
              </w:rPr>
              <w:t>，</w:t>
            </w:r>
            <w:r>
              <w:rPr>
                <w:rStyle w:val="28"/>
                <w:rFonts w:hint="default" w:ascii="Times New Roman" w:hAnsi="Times New Roman" w:cs="Times New Roman"/>
                <w:color w:val="auto"/>
                <w:highlight w:val="none"/>
              </w:rPr>
              <w:t>为沣河供热公司沣西片区用户供热</w:t>
            </w:r>
            <w:r>
              <w:rPr>
                <w:rStyle w:val="28"/>
                <w:rFonts w:hint="eastAsia" w:cs="Times New Roman"/>
                <w:color w:val="auto"/>
                <w:highlight w:val="none"/>
                <w:lang w:eastAsia="zh-CN"/>
              </w:rPr>
              <w:t>。</w:t>
            </w:r>
          </w:p>
          <w:p w14:paraId="1F63B11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rPr>
            </w:pPr>
            <w:r>
              <w:rPr>
                <w:rFonts w:hint="eastAsia"/>
                <w:color w:val="auto"/>
              </w:rPr>
              <w:t>西咸新区沣西新城同文路中石化绿源沣河集中供热清洁能源替代供热新建项目</w:t>
            </w:r>
            <w:r>
              <w:rPr>
                <w:rFonts w:hint="eastAsia"/>
                <w:color w:val="auto"/>
                <w:lang w:eastAsia="zh-CN"/>
              </w:rPr>
              <w:t>、</w:t>
            </w:r>
            <w:r>
              <w:rPr>
                <w:rFonts w:hint="eastAsia"/>
                <w:color w:val="auto"/>
              </w:rPr>
              <w:t>西咸新区沣西新城大学城片区清洁能源替代供暖项目</w:t>
            </w:r>
            <w:r>
              <w:rPr>
                <w:rFonts w:hint="eastAsia"/>
                <w:color w:val="auto"/>
                <w:lang w:val="en-US" w:eastAsia="zh-CN"/>
              </w:rPr>
              <w:t>及</w:t>
            </w:r>
            <w:r>
              <w:rPr>
                <w:color w:val="auto"/>
              </w:rPr>
              <w:t>本项目</w:t>
            </w:r>
            <w:r>
              <w:rPr>
                <w:rFonts w:hint="eastAsia"/>
                <w:color w:val="auto"/>
                <w:lang w:val="en-US" w:eastAsia="zh-CN"/>
              </w:rPr>
              <w:t>建成后，三个项目设计年</w:t>
            </w:r>
            <w:r>
              <w:rPr>
                <w:rFonts w:hint="eastAsia"/>
                <w:color w:val="auto"/>
              </w:rPr>
              <w:t>总供热负荷</w:t>
            </w:r>
            <w:r>
              <w:rPr>
                <w:rFonts w:hint="eastAsia"/>
                <w:color w:val="auto"/>
                <w:lang w:val="en-US" w:eastAsia="zh-CN"/>
              </w:rPr>
              <w:t>98.65</w:t>
            </w:r>
            <w:r>
              <w:rPr>
                <w:rFonts w:hint="eastAsia"/>
                <w:color w:val="auto"/>
              </w:rPr>
              <w:t>MW</w:t>
            </w:r>
            <w:r>
              <w:rPr>
                <w:rFonts w:hint="eastAsia"/>
                <w:color w:val="auto"/>
                <w:lang w:val="en-US" w:eastAsia="zh-CN"/>
              </w:rPr>
              <w:t>，</w:t>
            </w:r>
            <w:r>
              <w:rPr>
                <w:rFonts w:hint="eastAsia"/>
                <w:color w:val="auto"/>
              </w:rPr>
              <w:t>可替代燃气供暖面积</w:t>
            </w:r>
            <w:r>
              <w:rPr>
                <w:rFonts w:hint="eastAsia"/>
                <w:color w:val="auto"/>
                <w:lang w:val="en-US" w:eastAsia="zh-CN"/>
              </w:rPr>
              <w:t>242.25</w:t>
            </w:r>
            <w:r>
              <w:rPr>
                <w:rFonts w:hint="eastAsia"/>
                <w:color w:val="auto"/>
              </w:rPr>
              <w:t>万m</w:t>
            </w:r>
            <w:r>
              <w:rPr>
                <w:rFonts w:hint="eastAsia"/>
                <w:color w:val="auto"/>
                <w:vertAlign w:val="superscript"/>
              </w:rPr>
              <w:t>2</w:t>
            </w:r>
            <w:r>
              <w:rPr>
                <w:rFonts w:hint="eastAsia"/>
                <w:color w:val="auto"/>
                <w:lang w:eastAsia="zh-CN"/>
              </w:rPr>
              <w:t>，</w:t>
            </w:r>
            <w:r>
              <w:rPr>
                <w:rStyle w:val="28"/>
                <w:rFonts w:hint="eastAsia" w:ascii="Times New Roman" w:hAnsi="Times New Roman" w:cs="Times New Roman"/>
                <w:color w:val="auto"/>
                <w:highlight w:val="none"/>
                <w:lang w:eastAsia="zh-CN"/>
              </w:rPr>
              <w:t>不足部分由燃气调峰</w:t>
            </w:r>
            <w:r>
              <w:rPr>
                <w:color w:val="auto"/>
              </w:rPr>
              <w:t>。</w:t>
            </w:r>
          </w:p>
          <w:p w14:paraId="2FF5F4D3">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10</w:t>
            </w:r>
            <w:r>
              <w:rPr>
                <w:rFonts w:hint="default" w:ascii="Times New Roman" w:hAnsi="Times New Roman" w:cs="Times New Roman"/>
                <w:b/>
                <w:bCs/>
                <w:color w:val="auto"/>
                <w:highlight w:val="none"/>
                <w:lang w:val="en-US" w:eastAsia="zh-CN"/>
              </w:rPr>
              <w:t>.能源替代</w:t>
            </w:r>
          </w:p>
          <w:p w14:paraId="6DBDF8A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Style w:val="28"/>
                <w:rFonts w:hint="default" w:ascii="Times New Roman" w:hAnsi="Times New Roman" w:cs="Times New Roman"/>
                <w:color w:val="auto"/>
                <w:highlight w:val="none"/>
              </w:rPr>
              <w:t>本项目利用清洁、可再生能源—地热能，取热后并入咸阳沣河集中供热有限公司供热管网，为沣河供热公司沣西片区用户供热</w:t>
            </w:r>
            <w:r>
              <w:rPr>
                <w:rStyle w:val="28"/>
                <w:rFonts w:hint="default" w:ascii="Times New Roman" w:hAnsi="Times New Roman" w:cs="Times New Roman"/>
                <w:color w:val="auto"/>
                <w:highlight w:val="none"/>
                <w:lang w:eastAsia="zh-CN"/>
              </w:rPr>
              <w:t>，</w:t>
            </w:r>
            <w:r>
              <w:rPr>
                <w:rStyle w:val="28"/>
                <w:rFonts w:hint="default" w:ascii="Times New Roman" w:hAnsi="Times New Roman" w:cs="Times New Roman"/>
                <w:color w:val="auto"/>
                <w:highlight w:val="none"/>
              </w:rPr>
              <w:t>本项目供暖片区目前由西咸新区沣河金湾热力有限公司</w:t>
            </w:r>
            <w:r>
              <w:rPr>
                <w:rStyle w:val="28"/>
                <w:rFonts w:hint="default" w:ascii="Times New Roman" w:hAnsi="Times New Roman" w:cs="Times New Roman"/>
                <w:color w:val="auto"/>
                <w:highlight w:val="none"/>
                <w:lang w:val="en-US" w:eastAsia="zh-CN"/>
              </w:rPr>
              <w:t>现有</w:t>
            </w:r>
            <w:r>
              <w:rPr>
                <w:rStyle w:val="28"/>
                <w:rFonts w:hint="default" w:ascii="Times New Roman" w:hAnsi="Times New Roman" w:cs="Times New Roman"/>
                <w:color w:val="auto"/>
                <w:highlight w:val="none"/>
              </w:rPr>
              <w:t>天然气锅炉供暖，</w:t>
            </w:r>
            <w:r>
              <w:rPr>
                <w:rStyle w:val="28"/>
                <w:rFonts w:hint="default" w:ascii="Times New Roman" w:hAnsi="Times New Roman" w:cs="Times New Roman"/>
                <w:color w:val="auto"/>
                <w:highlight w:val="none"/>
                <w:lang w:val="en-US" w:eastAsia="zh-CN"/>
              </w:rPr>
              <w:t>可</w:t>
            </w:r>
            <w:r>
              <w:rPr>
                <w:rStyle w:val="28"/>
                <w:rFonts w:hint="default" w:ascii="Times New Roman" w:hAnsi="Times New Roman" w:cs="Times New Roman"/>
                <w:color w:val="auto"/>
                <w:highlight w:val="none"/>
              </w:rPr>
              <w:t>减少天然气用量</w:t>
            </w:r>
            <w:r>
              <w:rPr>
                <w:rStyle w:val="28"/>
                <w:rFonts w:hint="default" w:ascii="Times New Roman" w:hAnsi="Times New Roman" w:cs="Times New Roman"/>
                <w:color w:val="auto"/>
                <w:highlight w:val="none"/>
                <w:lang w:val="en-US" w:eastAsia="zh-CN"/>
              </w:rPr>
              <w:t>约</w:t>
            </w:r>
            <w:r>
              <w:rPr>
                <w:rStyle w:val="28"/>
                <w:rFonts w:hint="eastAsia" w:cs="Times New Roman"/>
                <w:color w:val="auto"/>
                <w:highlight w:val="none"/>
                <w:lang w:val="en-US" w:eastAsia="zh-CN"/>
              </w:rPr>
              <w:t>1144.5</w:t>
            </w:r>
            <w:r>
              <w:rPr>
                <w:rStyle w:val="28"/>
                <w:rFonts w:hint="default" w:ascii="Times New Roman" w:hAnsi="Times New Roman" w:cs="Times New Roman"/>
                <w:color w:val="auto"/>
                <w:highlight w:val="none"/>
                <w:lang w:val="en-US" w:eastAsia="zh-CN"/>
              </w:rPr>
              <w:t>万m</w:t>
            </w:r>
            <w:r>
              <w:rPr>
                <w:rStyle w:val="28"/>
                <w:rFonts w:hint="default" w:ascii="Times New Roman" w:hAnsi="Times New Roman" w:cs="Times New Roman"/>
                <w:color w:val="auto"/>
                <w:highlight w:val="none"/>
                <w:vertAlign w:val="superscript"/>
                <w:lang w:val="en-US" w:eastAsia="zh-CN"/>
              </w:rPr>
              <w:t>3</w:t>
            </w:r>
            <w:r>
              <w:rPr>
                <w:rStyle w:val="28"/>
                <w:rFonts w:hint="default" w:ascii="Times New Roman" w:hAnsi="Times New Roman" w:cs="Times New Roman"/>
                <w:color w:val="auto"/>
                <w:highlight w:val="none"/>
                <w:lang w:val="en-US" w:eastAsia="zh-CN"/>
              </w:rPr>
              <w:t>/a</w:t>
            </w:r>
            <w:r>
              <w:rPr>
                <w:rStyle w:val="28"/>
                <w:rFonts w:hint="default" w:ascii="Times New Roman" w:hAnsi="Times New Roman" w:cs="Times New Roman"/>
                <w:color w:val="auto"/>
                <w:highlight w:val="none"/>
              </w:rPr>
              <w:t>。</w:t>
            </w:r>
          </w:p>
          <w:p w14:paraId="515B6E2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根据《排污许可证申请与核发技术规范 锅炉》（HT 953-2018）表F.3燃气锅炉的产排污系数，颗粒物、二氧化硫、氮氧化物产污系数分别为2.86kg/万m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-燃料、0.02Skg/万m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-燃料</w:t>
            </w:r>
            <w:r>
              <w:rPr>
                <w:rFonts w:hint="default" w:ascii="Times New Roman" w:hAnsi="Times New Roman" w:cs="Times New Roman"/>
                <w:color w:val="auto"/>
                <w:highlight w:val="none"/>
                <w:vertAlign w:val="baseline"/>
                <w:lang w:val="en-US" w:eastAsia="zh-CN"/>
              </w:rPr>
              <w:t>（S取100）</w:t>
            </w:r>
            <w:r>
              <w:rPr>
                <w:rFonts w:hint="default" w:ascii="Times New Roman" w:hAnsi="Times New Roman" w:cs="Times New Roman"/>
                <w:color w:val="auto"/>
                <w:highlight w:val="none"/>
                <w:lang w:val="en-US" w:eastAsia="zh-CN"/>
              </w:rPr>
              <w:t>、9.36kg/万m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-燃料，则本项目减少颗粒物排放量约为</w:t>
            </w:r>
            <w:r>
              <w:rPr>
                <w:rFonts w:hint="eastAsia" w:cs="Times New Roman"/>
                <w:color w:val="auto"/>
                <w:highlight w:val="none"/>
                <w:lang w:val="en-US" w:eastAsia="zh-CN"/>
              </w:rPr>
              <w:t>3.27</w:t>
            </w:r>
            <w:r>
              <w:rPr>
                <w:rFonts w:hint="default" w:ascii="Times New Roman" w:hAnsi="Times New Roman" w:cs="Times New Roman"/>
                <w:color w:val="auto"/>
                <w:highlight w:val="none"/>
                <w:lang w:val="en-US" w:eastAsia="zh-CN"/>
              </w:rPr>
              <w:t>t/a、二氧化硫排放量约</w:t>
            </w:r>
            <w:r>
              <w:rPr>
                <w:rFonts w:hint="eastAsia" w:cs="Times New Roman"/>
                <w:color w:val="auto"/>
                <w:highlight w:val="none"/>
                <w:lang w:val="en-US" w:eastAsia="zh-CN"/>
              </w:rPr>
              <w:t>2.29</w:t>
            </w:r>
            <w:r>
              <w:rPr>
                <w:rFonts w:hint="default" w:ascii="Times New Roman" w:hAnsi="Times New Roman" w:cs="Times New Roman"/>
                <w:color w:val="auto"/>
                <w:highlight w:val="none"/>
                <w:lang w:val="en-US" w:eastAsia="zh-CN"/>
              </w:rPr>
              <w:t>t/a、氮氧化物排放量约</w:t>
            </w:r>
            <w:r>
              <w:rPr>
                <w:rFonts w:hint="eastAsia" w:cs="Times New Roman"/>
                <w:color w:val="auto"/>
                <w:highlight w:val="none"/>
                <w:lang w:val="en-US" w:eastAsia="zh-CN"/>
              </w:rPr>
              <w:t>10.71</w:t>
            </w:r>
            <w:r>
              <w:rPr>
                <w:rFonts w:hint="default" w:ascii="Times New Roman" w:hAnsi="Times New Roman" w:cs="Times New Roman"/>
                <w:color w:val="auto"/>
                <w:highlight w:val="none"/>
                <w:lang w:val="en-US" w:eastAsia="zh-CN"/>
              </w:rPr>
              <w:t>t/a。</w:t>
            </w:r>
          </w:p>
          <w:p w14:paraId="5AC786E4">
            <w:pPr>
              <w:rPr>
                <w:color w:val="auto"/>
              </w:rPr>
            </w:pPr>
          </w:p>
        </w:tc>
      </w:tr>
      <w:tr w14:paraId="4E2DCB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31" w:hRule="atLeast"/>
          <w:jc w:val="center"/>
        </w:trPr>
        <w:tc>
          <w:tcPr>
            <w:tcW w:w="469" w:type="dxa"/>
            <w:noWrap w:val="0"/>
            <w:vAlign w:val="center"/>
          </w:tcPr>
          <w:p w14:paraId="6B766D81">
            <w:pPr>
              <w:adjustRightInd w:val="0"/>
              <w:snapToGrid w:val="0"/>
              <w:jc w:val="center"/>
              <w:rPr>
                <w:rFonts w:ascii="宋体" w:hAnsi="宋体" w:cs="宋体"/>
                <w:color w:val="auto"/>
                <w:kern w:val="0"/>
                <w:szCs w:val="21"/>
              </w:rPr>
            </w:pPr>
            <w:r>
              <w:rPr>
                <w:rFonts w:hint="eastAsia" w:ascii="宋体" w:hAnsi="宋体" w:cs="宋体"/>
                <w:color w:val="auto"/>
                <w:kern w:val="0"/>
                <w:szCs w:val="21"/>
              </w:rPr>
              <w:t>总平面及现场布置</w:t>
            </w:r>
          </w:p>
        </w:tc>
        <w:tc>
          <w:tcPr>
            <w:tcW w:w="8621" w:type="dxa"/>
            <w:noWrap w:val="0"/>
            <w:vAlign w:val="center"/>
          </w:tcPr>
          <w:p w14:paraId="1DE7F5B7">
            <w:pPr>
              <w:pStyle w:val="4"/>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本次评价范围包括地热井、回灌井、换热站、回灌系统及铺设直埋供暖管线约</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00m，</w:t>
            </w:r>
            <w:r>
              <w:rPr>
                <w:rFonts w:hint="eastAsia" w:cs="Times New Roman"/>
                <w:color w:val="auto"/>
                <w:highlight w:val="none"/>
                <w:lang w:val="en-US" w:eastAsia="zh-CN"/>
              </w:rPr>
              <w:t>铺设</w:t>
            </w:r>
            <w:r>
              <w:rPr>
                <w:rFonts w:hint="default" w:ascii="Times New Roman" w:hAnsi="Times New Roman" w:cs="Times New Roman"/>
                <w:color w:val="auto"/>
                <w:highlight w:val="none"/>
                <w:lang w:val="en-US" w:eastAsia="zh-CN"/>
              </w:rPr>
              <w:t>取水、回灌管线约</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00m等。</w:t>
            </w:r>
          </w:p>
          <w:p w14:paraId="5E985744">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i w:val="0"/>
                <w:iCs w:val="0"/>
                <w:color w:val="auto"/>
                <w:highlight w:val="none"/>
                <w:lang w:val="en-US" w:eastAsia="zh-CN"/>
              </w:rPr>
            </w:pPr>
            <w:r>
              <w:rPr>
                <w:rFonts w:hint="default" w:ascii="Times New Roman" w:hAnsi="Times New Roman" w:cs="Times New Roman"/>
                <w:b/>
                <w:bCs/>
                <w:i w:val="0"/>
                <w:iCs w:val="0"/>
                <w:color w:val="auto"/>
                <w:highlight w:val="none"/>
                <w:lang w:val="en-US" w:eastAsia="zh-CN"/>
              </w:rPr>
              <w:t>1.施工布置</w:t>
            </w:r>
          </w:p>
          <w:p w14:paraId="7399C18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项目施工</w:t>
            </w:r>
            <w:r>
              <w:rPr>
                <w:rFonts w:hint="default" w:ascii="Times New Roman" w:hAnsi="Times New Roman" w:cs="Times New Roman"/>
                <w:color w:val="auto"/>
                <w:highlight w:val="none"/>
                <w:lang w:val="en-US" w:eastAsia="zh-CN"/>
              </w:rPr>
              <w:t>主要包括</w:t>
            </w:r>
            <w:r>
              <w:rPr>
                <w:rFonts w:hint="default" w:ascii="Times New Roman" w:hAnsi="Times New Roman" w:cs="Times New Roman"/>
                <w:color w:val="auto"/>
                <w:highlight w:val="none"/>
                <w:lang w:eastAsia="zh-CN"/>
              </w:rPr>
              <w:t>井场工程、站场工程。</w:t>
            </w:r>
          </w:p>
          <w:p w14:paraId="23875146">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cs="Times New Roman"/>
                <w:color w:val="auto"/>
                <w:highlight w:val="none"/>
                <w:lang w:val="en-US" w:eastAsia="zh-CN"/>
              </w:rPr>
              <w:t>项目施工期占地约</w:t>
            </w:r>
            <w:r>
              <w:rPr>
                <w:rFonts w:hint="eastAsia" w:cs="Times New Roman"/>
                <w:color w:val="auto"/>
                <w:highlight w:val="none"/>
                <w:lang w:val="en-US" w:eastAsia="zh-CN"/>
              </w:rPr>
              <w:t>2000</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，设置6个泥浆罐，单个泥浆罐70m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vertAlign w:val="baseline"/>
                <w:lang w:val="en-US" w:eastAsia="zh-CN"/>
              </w:rPr>
              <w:t>，设置钻杆摆放区、管材摆放区、生活区、设备区、临时沉淀池等，设备区主要设置钻机、联动机、电机、泥浆泵、发电房、供液罐、配电房等。</w:t>
            </w:r>
          </w:p>
          <w:p w14:paraId="01213031">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2.工程布局</w:t>
            </w:r>
          </w:p>
          <w:p w14:paraId="74F80BF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hAnsi="宋体" w:cs="宋体"/>
                <w:color w:val="auto"/>
                <w:kern w:val="0"/>
                <w:szCs w:val="21"/>
              </w:rPr>
            </w:pPr>
            <w:r>
              <w:rPr>
                <w:rFonts w:hint="default" w:ascii="Times New Roman" w:hAnsi="Times New Roman" w:cs="Times New Roman"/>
                <w:color w:val="auto"/>
                <w:highlight w:val="none"/>
                <w:lang w:val="en-US" w:eastAsia="zh-CN"/>
              </w:rPr>
              <w:t>本项目位于</w:t>
            </w:r>
            <w:r>
              <w:rPr>
                <w:rFonts w:hint="eastAsia" w:ascii="Times New Roman" w:hAnsi="Times New Roman" w:cs="Times New Roman"/>
                <w:color w:val="auto"/>
                <w:sz w:val="24"/>
                <w:szCs w:val="24"/>
                <w:highlight w:val="none"/>
                <w:lang w:val="en-US" w:eastAsia="zh-CN"/>
              </w:rPr>
              <w:t>陕西省西咸新区沣西新城龙台观路（永平路）陕西中医药大学二附院南门西侧</w:t>
            </w:r>
            <w:r>
              <w:rPr>
                <w:rFonts w:hint="default" w:ascii="Times New Roman" w:hAnsi="Times New Roman" w:cs="Times New Roman"/>
                <w:color w:val="auto"/>
                <w:szCs w:val="21"/>
                <w:highlight w:val="none"/>
                <w:u w:val="none"/>
                <w:lang w:val="en-US" w:eastAsia="zh-CN"/>
              </w:rPr>
              <w:t>，主要</w:t>
            </w:r>
            <w:r>
              <w:rPr>
                <w:rFonts w:hint="default" w:ascii="Times New Roman" w:hAnsi="Times New Roman" w:cs="Times New Roman"/>
                <w:color w:val="auto"/>
                <w:highlight w:val="none"/>
                <w:lang w:val="en-US" w:eastAsia="zh-CN"/>
              </w:rPr>
              <w:t>建设1</w:t>
            </w:r>
            <w:r>
              <w:rPr>
                <w:rFonts w:hint="eastAsia" w:cs="Times New Roman"/>
                <w:color w:val="auto"/>
                <w:highlight w:val="none"/>
                <w:lang w:val="en-US" w:eastAsia="zh-CN"/>
              </w:rPr>
              <w:t>0</w:t>
            </w:r>
            <w:r>
              <w:rPr>
                <w:rFonts w:hint="default" w:ascii="Times New Roman" w:hAnsi="Times New Roman" w:cs="Times New Roman"/>
                <w:color w:val="auto"/>
                <w:highlight w:val="none"/>
                <w:lang w:val="en-US" w:eastAsia="zh-CN"/>
              </w:rPr>
              <w:t>眼地热井，其中深井</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眼（</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采</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灌），中深井</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眼（2采</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灌）；建设换热站1座及铺设管道。换热站位于</w:t>
            </w:r>
            <w:r>
              <w:rPr>
                <w:rFonts w:hint="eastAsia" w:cs="Times New Roman"/>
                <w:color w:val="auto"/>
                <w:highlight w:val="none"/>
                <w:lang w:val="en-US" w:eastAsia="zh-CN"/>
              </w:rPr>
              <w:t>井口西</w:t>
            </w:r>
            <w:r>
              <w:rPr>
                <w:rFonts w:hint="default" w:ascii="Times New Roman" w:hAnsi="Times New Roman" w:cs="Times New Roman"/>
                <w:color w:val="auto"/>
                <w:highlight w:val="none"/>
                <w:lang w:val="en-US" w:eastAsia="zh-CN"/>
              </w:rPr>
              <w:t>侧，</w:t>
            </w:r>
            <w:r>
              <w:rPr>
                <w:rFonts w:hint="default" w:ascii="Times New Roman" w:hAnsi="Times New Roman" w:cs="Times New Roman"/>
                <w:b w:val="0"/>
                <w:bCs w:val="0"/>
                <w:color w:val="auto"/>
                <w:kern w:val="0"/>
                <w:szCs w:val="21"/>
                <w:highlight w:val="none"/>
                <w:lang w:val="en-US" w:eastAsia="zh-CN"/>
              </w:rPr>
              <w:t>主要设置</w:t>
            </w:r>
            <w:r>
              <w:rPr>
                <w:rFonts w:hint="eastAsia" w:cs="Times New Roman"/>
                <w:b w:val="0"/>
                <w:bCs w:val="0"/>
                <w:color w:val="auto"/>
                <w:kern w:val="0"/>
                <w:szCs w:val="21"/>
                <w:highlight w:val="none"/>
                <w:lang w:val="en-US" w:eastAsia="zh-CN"/>
              </w:rPr>
              <w:t>高效除砂器、板式</w:t>
            </w:r>
            <w:r>
              <w:rPr>
                <w:rFonts w:hint="default" w:ascii="Times New Roman" w:hAnsi="Times New Roman" w:cs="Times New Roman"/>
                <w:b w:val="0"/>
                <w:bCs w:val="0"/>
                <w:color w:val="auto"/>
                <w:kern w:val="0"/>
                <w:szCs w:val="21"/>
                <w:highlight w:val="none"/>
                <w:lang w:val="en-US" w:eastAsia="zh-CN"/>
              </w:rPr>
              <w:t>换热器、热泵机组、</w:t>
            </w:r>
            <w:r>
              <w:rPr>
                <w:rFonts w:hint="default" w:ascii="Times New Roman" w:hAnsi="Times New Roman" w:cs="Times New Roman"/>
                <w:color w:val="auto"/>
                <w:highlight w:val="none"/>
                <w:lang w:val="en-US" w:eastAsia="zh-CN"/>
              </w:rPr>
              <w:t>补水及水处理系统、回灌系统。本项目平面布置图见附图2-1、换热站平面布置图见附图2-2</w:t>
            </w:r>
            <w:r>
              <w:rPr>
                <w:rFonts w:hint="eastAsia" w:cs="Times New Roman"/>
                <w:color w:val="auto"/>
                <w:highlight w:val="none"/>
                <w:lang w:val="en-US" w:eastAsia="zh-CN"/>
              </w:rPr>
              <w:t>、管线布置图见附图2-3</w:t>
            </w:r>
            <w:r>
              <w:rPr>
                <w:rFonts w:hint="default" w:ascii="Times New Roman" w:hAnsi="Times New Roman" w:cs="Times New Roman"/>
                <w:color w:val="auto"/>
                <w:highlight w:val="none"/>
                <w:lang w:val="en-US" w:eastAsia="zh-CN"/>
              </w:rPr>
              <w:t>。</w:t>
            </w:r>
          </w:p>
        </w:tc>
      </w:tr>
      <w:tr w14:paraId="6161FD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9" w:type="dxa"/>
            <w:noWrap w:val="0"/>
            <w:vAlign w:val="center"/>
          </w:tcPr>
          <w:p w14:paraId="3AAA35E3">
            <w:pPr>
              <w:adjustRightInd w:val="0"/>
              <w:snapToGrid w:val="0"/>
              <w:jc w:val="center"/>
              <w:rPr>
                <w:rFonts w:ascii="宋体" w:hAnsi="宋体" w:cs="宋体"/>
                <w:color w:val="auto"/>
                <w:kern w:val="0"/>
                <w:szCs w:val="21"/>
              </w:rPr>
            </w:pPr>
            <w:r>
              <w:rPr>
                <w:rFonts w:hint="eastAsia" w:ascii="宋体" w:hAnsi="宋体" w:cs="宋体"/>
                <w:color w:val="auto"/>
                <w:kern w:val="0"/>
                <w:szCs w:val="21"/>
              </w:rPr>
              <w:t>施工方案</w:t>
            </w:r>
          </w:p>
        </w:tc>
        <w:tc>
          <w:tcPr>
            <w:tcW w:w="8621" w:type="dxa"/>
            <w:noWrap w:val="0"/>
            <w:vAlign w:val="center"/>
          </w:tcPr>
          <w:p w14:paraId="44B38CEF">
            <w:pPr>
              <w:pStyle w:val="4"/>
              <w:keepNext w:val="0"/>
              <w:keepLines w:val="0"/>
              <w:pageBreakBefore w:val="0"/>
              <w:widowControl w:val="0"/>
              <w:kinsoku/>
              <w:wordWrap/>
              <w:overflowPunct/>
              <w:topLinePunct w:val="0"/>
              <w:autoSpaceDE/>
              <w:autoSpaceDN/>
              <w:bidi w:val="0"/>
              <w:adjustRightInd/>
              <w:snapToGrid/>
              <w:spacing w:before="157" w:beforeLines="50"/>
              <w:ind w:firstLine="482" w:firstLineChars="20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1.施工工艺</w:t>
            </w:r>
          </w:p>
          <w:p w14:paraId="4E11BB6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rPr>
            </w:pPr>
            <w:r>
              <w:rPr>
                <w:rFonts w:hint="default" w:ascii="Times New Roman" w:hAnsi="Times New Roman" w:cs="Times New Roman"/>
                <w:color w:val="auto"/>
                <w:highlight w:val="none"/>
              </w:rPr>
              <w:t>项目施工期主要包括</w:t>
            </w:r>
            <w:r>
              <w:rPr>
                <w:rFonts w:hint="default" w:ascii="Times New Roman" w:hAnsi="Times New Roman" w:cs="Times New Roman"/>
                <w:color w:val="auto"/>
                <w:highlight w:val="none"/>
                <w:lang w:val="en-US" w:eastAsia="zh-CN"/>
              </w:rPr>
              <w:t>钻井作业、建设换热站、</w:t>
            </w:r>
            <w:r>
              <w:rPr>
                <w:rFonts w:hint="eastAsia" w:ascii="Times New Roman" w:hAnsi="Times New Roman" w:cs="Times New Roman"/>
                <w:color w:val="auto"/>
                <w:highlight w:val="none"/>
                <w:lang w:val="en-US" w:eastAsia="zh-CN"/>
              </w:rPr>
              <w:t>管线</w:t>
            </w:r>
            <w:r>
              <w:rPr>
                <w:rFonts w:hint="default" w:ascii="Times New Roman" w:hAnsi="Times New Roman" w:cs="Times New Roman"/>
                <w:color w:val="auto"/>
                <w:highlight w:val="none"/>
                <w:lang w:val="en-US" w:eastAsia="zh-CN"/>
              </w:rPr>
              <w:t>铺设</w:t>
            </w:r>
            <w:r>
              <w:rPr>
                <w:rFonts w:hint="default" w:ascii="Times New Roman" w:hAnsi="Times New Roman" w:cs="Times New Roman"/>
                <w:color w:val="auto"/>
                <w:highlight w:val="none"/>
              </w:rPr>
              <w:t>。</w:t>
            </w:r>
          </w:p>
          <w:p w14:paraId="5499B58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钻井作业</w:t>
            </w:r>
          </w:p>
          <w:p w14:paraId="67F2B74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钻井作业工艺流程图如图2-</w:t>
            </w:r>
            <w:r>
              <w:rPr>
                <w:rFonts w:hint="eastAsia" w:cs="Times New Roman"/>
                <w:color w:val="auto"/>
                <w:highlight w:val="none"/>
                <w:lang w:val="en-US" w:eastAsia="zh-CN"/>
              </w:rPr>
              <w:t>7</w:t>
            </w:r>
            <w:r>
              <w:rPr>
                <w:rFonts w:hint="default" w:ascii="Times New Roman" w:hAnsi="Times New Roman" w:cs="Times New Roman"/>
                <w:color w:val="auto"/>
                <w:highlight w:val="none"/>
                <w:lang w:val="en-US" w:eastAsia="zh-CN"/>
              </w:rPr>
              <w:t>所示：</w:t>
            </w:r>
          </w:p>
          <w:p w14:paraId="6E6F4286">
            <w:pPr>
              <w:pStyle w:val="50"/>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eastAsia="zh-CN"/>
              </w:rPr>
              <w:drawing>
                <wp:inline distT="0" distB="0" distL="114300" distR="114300">
                  <wp:extent cx="5100955" cy="2484120"/>
                  <wp:effectExtent l="0" t="0" r="0" b="0"/>
                  <wp:docPr id="9" name="图片 9" descr="C:/Users/Lenovo/AppData/Local/Temp/wps.omXAji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Lenovo/AppData/Local/Temp/wps.omXAjiwps"/>
                          <pic:cNvPicPr>
                            <a:picLocks noChangeAspect="1"/>
                          </pic:cNvPicPr>
                        </pic:nvPicPr>
                        <pic:blipFill>
                          <a:blip r:embed="rId18"/>
                          <a:stretch>
                            <a:fillRect/>
                          </a:stretch>
                        </pic:blipFill>
                        <pic:spPr>
                          <a:xfrm>
                            <a:off x="0" y="0"/>
                            <a:ext cx="5100955" cy="2484120"/>
                          </a:xfrm>
                          <a:prstGeom prst="rect">
                            <a:avLst/>
                          </a:prstGeom>
                          <a:noFill/>
                          <a:ln>
                            <a:noFill/>
                          </a:ln>
                        </pic:spPr>
                      </pic:pic>
                    </a:graphicData>
                  </a:graphic>
                </wp:inline>
              </w:drawing>
            </w:r>
          </w:p>
          <w:p w14:paraId="5419CE7E">
            <w:pPr>
              <w:pStyle w:val="50"/>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b/>
                <w:bCs/>
                <w:color w:val="auto"/>
                <w:highlight w:val="none"/>
              </w:rPr>
              <w:t>图2</w:t>
            </w:r>
            <w:r>
              <w:rPr>
                <w:rFonts w:hint="default" w:ascii="Times New Roman" w:hAnsi="Times New Roman" w:cs="Times New Roman"/>
                <w:b/>
                <w:bCs/>
                <w:color w:val="auto"/>
                <w:highlight w:val="none"/>
                <w:lang w:val="en-US" w:eastAsia="zh-CN"/>
              </w:rPr>
              <w:t>-</w:t>
            </w:r>
            <w:r>
              <w:rPr>
                <w:rFonts w:hint="eastAsia" w:cs="Times New Roman"/>
                <w:b/>
                <w:bCs/>
                <w:color w:val="auto"/>
                <w:highlight w:val="none"/>
                <w:lang w:val="en-US" w:eastAsia="zh-CN"/>
              </w:rPr>
              <w:t>7</w:t>
            </w:r>
            <w:r>
              <w:rPr>
                <w:rFonts w:hint="default" w:ascii="Times New Roman" w:hAnsi="Times New Roman" w:cs="Times New Roman"/>
                <w:b/>
                <w:bCs/>
                <w:color w:val="auto"/>
                <w:highlight w:val="none"/>
              </w:rPr>
              <w:t xml:space="preserve"> </w:t>
            </w:r>
            <w:r>
              <w:rPr>
                <w:rFonts w:hint="default" w:ascii="Times New Roman" w:hAnsi="Times New Roman" w:cs="Times New Roman"/>
                <w:b/>
                <w:bCs/>
                <w:color w:val="auto"/>
                <w:highlight w:val="none"/>
                <w:lang w:val="en-US" w:eastAsia="zh-CN"/>
              </w:rPr>
              <w:t xml:space="preserve"> </w:t>
            </w:r>
            <w:r>
              <w:rPr>
                <w:rFonts w:hint="default" w:ascii="Times New Roman" w:hAnsi="Times New Roman" w:cs="Times New Roman"/>
                <w:b/>
                <w:bCs/>
                <w:color w:val="auto"/>
                <w:highlight w:val="none"/>
              </w:rPr>
              <w:t>钻井工艺流程</w:t>
            </w:r>
            <w:r>
              <w:rPr>
                <w:rFonts w:hint="default" w:ascii="Times New Roman" w:hAnsi="Times New Roman" w:cs="Times New Roman"/>
                <w:b/>
                <w:bCs/>
                <w:color w:val="auto"/>
                <w:highlight w:val="none"/>
                <w:lang w:val="en-US" w:eastAsia="zh-CN"/>
              </w:rPr>
              <w:t>及产污环节</w:t>
            </w:r>
            <w:r>
              <w:rPr>
                <w:rFonts w:hint="default" w:ascii="Times New Roman" w:hAnsi="Times New Roman" w:cs="Times New Roman"/>
                <w:b/>
                <w:bCs/>
                <w:color w:val="auto"/>
                <w:highlight w:val="none"/>
              </w:rPr>
              <w:t>图</w:t>
            </w:r>
          </w:p>
          <w:p w14:paraId="067B6F3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钻井作业按其顺序分为如下过程：</w:t>
            </w:r>
          </w:p>
          <w:p w14:paraId="3A206E7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1）钻前准备</w:t>
            </w:r>
          </w:p>
          <w:p w14:paraId="442533F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包括</w:t>
            </w:r>
            <w:r>
              <w:rPr>
                <w:rFonts w:hint="default" w:ascii="Times New Roman" w:hAnsi="Times New Roman" w:cs="Times New Roman"/>
                <w:color w:val="auto"/>
                <w:highlight w:val="none"/>
                <w:lang w:val="en-US" w:eastAsia="zh-CN"/>
              </w:rPr>
              <w:t>确</w:t>
            </w:r>
            <w:r>
              <w:rPr>
                <w:rFonts w:hint="default" w:ascii="Times New Roman" w:hAnsi="Times New Roman" w:cs="Times New Roman"/>
                <w:color w:val="auto"/>
                <w:highlight w:val="none"/>
              </w:rPr>
              <w:t>定井位、平井场、供水、供电、钻井设备安装等。</w:t>
            </w:r>
          </w:p>
          <w:p w14:paraId="2F8D9E6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2）钻井</w:t>
            </w:r>
          </w:p>
          <w:p w14:paraId="728077CD">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color w:val="auto"/>
                <w:lang w:val="en-US"/>
              </w:rPr>
            </w:pPr>
            <w:r>
              <w:rPr>
                <w:rFonts w:hint="default" w:ascii="Times New Roman" w:hAnsi="Times New Roman" w:cs="Times New Roman"/>
                <w:color w:val="auto"/>
                <w:highlight w:val="none"/>
                <w:lang w:val="en-US" w:eastAsia="zh-CN"/>
              </w:rPr>
              <w:t>用足够的压力把钻头压到井底岩石上，使钻头牙齿伸入岩石中并旋转以破碎井底岩石的过程。</w:t>
            </w:r>
            <w:r>
              <w:rPr>
                <w:rFonts w:hint="eastAsia" w:cs="Times New Roman"/>
                <w:color w:val="auto"/>
                <w:highlight w:val="none"/>
                <w:lang w:val="en-US" w:eastAsia="zh-CN"/>
              </w:rPr>
              <w:t>定向井指标参数如表2-9所示，井组地质设计图见附图10。</w:t>
            </w:r>
          </w:p>
          <w:p w14:paraId="7D5153F4">
            <w:pPr>
              <w:bidi w:val="0"/>
              <w:jc w:val="center"/>
              <w:rPr>
                <w:rFonts w:hint="default"/>
                <w:b/>
                <w:bCs/>
                <w:color w:val="auto"/>
                <w:sz w:val="24"/>
                <w:szCs w:val="24"/>
                <w:lang w:val="en-US" w:eastAsia="zh-CN"/>
              </w:rPr>
            </w:pPr>
            <w:r>
              <w:rPr>
                <w:rFonts w:hint="default"/>
                <w:b/>
                <w:bCs/>
                <w:color w:val="auto"/>
                <w:sz w:val="24"/>
                <w:szCs w:val="24"/>
              </w:rPr>
              <w:t>表2</w:t>
            </w:r>
            <w:r>
              <w:rPr>
                <w:rFonts w:hint="default"/>
                <w:b/>
                <w:bCs/>
                <w:color w:val="auto"/>
                <w:sz w:val="24"/>
                <w:szCs w:val="24"/>
                <w:lang w:val="en-US" w:eastAsia="zh-CN"/>
              </w:rPr>
              <w:t>-</w:t>
            </w:r>
            <w:r>
              <w:rPr>
                <w:rFonts w:hint="eastAsia"/>
                <w:b/>
                <w:bCs/>
                <w:color w:val="auto"/>
                <w:sz w:val="24"/>
                <w:szCs w:val="24"/>
                <w:lang w:val="en-US" w:eastAsia="zh-CN"/>
              </w:rPr>
              <w:t>9</w:t>
            </w:r>
            <w:r>
              <w:rPr>
                <w:rFonts w:hint="default"/>
                <w:b/>
                <w:bCs/>
                <w:color w:val="auto"/>
                <w:sz w:val="24"/>
                <w:szCs w:val="24"/>
              </w:rPr>
              <w:t xml:space="preserve">  </w:t>
            </w:r>
            <w:r>
              <w:rPr>
                <w:rFonts w:hint="eastAsia"/>
                <w:b/>
                <w:bCs/>
                <w:color w:val="auto"/>
                <w:sz w:val="24"/>
                <w:szCs w:val="24"/>
                <w:lang w:val="en-US" w:eastAsia="zh-CN"/>
              </w:rPr>
              <w:t>定向井指标参数</w:t>
            </w:r>
          </w:p>
          <w:tbl>
            <w:tblPr>
              <w:tblStyle w:val="23"/>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788"/>
              <w:gridCol w:w="641"/>
              <w:gridCol w:w="730"/>
              <w:gridCol w:w="730"/>
              <w:gridCol w:w="665"/>
              <w:gridCol w:w="786"/>
              <w:gridCol w:w="823"/>
              <w:gridCol w:w="673"/>
              <w:gridCol w:w="690"/>
              <w:gridCol w:w="755"/>
            </w:tblGrid>
            <w:tr w14:paraId="4F8228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dxa"/>
                  <w:vMerge w:val="restart"/>
                  <w:tcBorders>
                    <w:tl2br w:val="nil"/>
                    <w:tr2bl w:val="nil"/>
                  </w:tcBorders>
                  <w:noWrap w:val="0"/>
                  <w:vAlign w:val="center"/>
                </w:tcPr>
                <w:p w14:paraId="4C6BDC74">
                  <w:pPr>
                    <w:bidi w:val="0"/>
                    <w:jc w:val="center"/>
                    <w:rPr>
                      <w:rFonts w:hint="default" w:eastAsia="宋体"/>
                      <w:color w:val="auto"/>
                      <w:lang w:val="en-US" w:eastAsia="zh-CN"/>
                    </w:rPr>
                  </w:pPr>
                  <w:r>
                    <w:rPr>
                      <w:rFonts w:hint="eastAsia"/>
                      <w:color w:val="auto"/>
                      <w:lang w:val="en-US" w:eastAsia="zh-CN"/>
                    </w:rPr>
                    <w:t>井号</w:t>
                  </w:r>
                </w:p>
              </w:tc>
              <w:tc>
                <w:tcPr>
                  <w:tcW w:w="788" w:type="dxa"/>
                  <w:vMerge w:val="restart"/>
                  <w:tcBorders>
                    <w:tl2br w:val="nil"/>
                    <w:tr2bl w:val="nil"/>
                  </w:tcBorders>
                  <w:noWrap w:val="0"/>
                  <w:vAlign w:val="center"/>
                </w:tcPr>
                <w:p w14:paraId="40DE3A5D">
                  <w:pPr>
                    <w:bidi w:val="0"/>
                    <w:jc w:val="center"/>
                    <w:rPr>
                      <w:rFonts w:hint="default"/>
                      <w:color w:val="auto"/>
                      <w:lang w:val="en-US" w:eastAsia="zh-CN"/>
                    </w:rPr>
                  </w:pPr>
                  <w:r>
                    <w:rPr>
                      <w:rFonts w:hint="eastAsia"/>
                      <w:color w:val="auto"/>
                      <w:lang w:val="en-US" w:eastAsia="zh-CN"/>
                    </w:rPr>
                    <w:t>井深</w:t>
                  </w:r>
                </w:p>
              </w:tc>
              <w:tc>
                <w:tcPr>
                  <w:tcW w:w="2101" w:type="dxa"/>
                  <w:gridSpan w:val="3"/>
                  <w:tcBorders>
                    <w:tl2br w:val="nil"/>
                    <w:tr2bl w:val="nil"/>
                  </w:tcBorders>
                  <w:noWrap w:val="0"/>
                  <w:vAlign w:val="center"/>
                </w:tcPr>
                <w:p w14:paraId="732C7A97">
                  <w:pPr>
                    <w:bidi w:val="0"/>
                    <w:jc w:val="center"/>
                    <w:rPr>
                      <w:rFonts w:hint="default"/>
                      <w:color w:val="auto"/>
                      <w:lang w:val="en-US" w:eastAsia="zh-CN"/>
                    </w:rPr>
                  </w:pPr>
                  <w:r>
                    <w:rPr>
                      <w:rFonts w:hint="eastAsia"/>
                      <w:color w:val="auto"/>
                      <w:lang w:val="en-US" w:eastAsia="zh-CN"/>
                    </w:rPr>
                    <w:t>一开</w:t>
                  </w:r>
                </w:p>
              </w:tc>
              <w:tc>
                <w:tcPr>
                  <w:tcW w:w="2274" w:type="dxa"/>
                  <w:gridSpan w:val="3"/>
                  <w:tcBorders>
                    <w:tl2br w:val="nil"/>
                    <w:tr2bl w:val="nil"/>
                  </w:tcBorders>
                  <w:noWrap w:val="0"/>
                  <w:vAlign w:val="center"/>
                </w:tcPr>
                <w:p w14:paraId="3F9A3383">
                  <w:pPr>
                    <w:bidi w:val="0"/>
                    <w:jc w:val="center"/>
                    <w:rPr>
                      <w:rFonts w:hint="default"/>
                      <w:color w:val="auto"/>
                      <w:lang w:val="en-US" w:eastAsia="zh-CN"/>
                    </w:rPr>
                  </w:pPr>
                  <w:r>
                    <w:rPr>
                      <w:rFonts w:hint="eastAsia"/>
                      <w:color w:val="auto"/>
                      <w:lang w:val="en-US" w:eastAsia="zh-CN"/>
                    </w:rPr>
                    <w:t>二开</w:t>
                  </w:r>
                </w:p>
              </w:tc>
              <w:tc>
                <w:tcPr>
                  <w:tcW w:w="2118" w:type="dxa"/>
                  <w:gridSpan w:val="3"/>
                  <w:tcBorders>
                    <w:tl2br w:val="nil"/>
                    <w:tr2bl w:val="nil"/>
                  </w:tcBorders>
                  <w:noWrap w:val="0"/>
                  <w:vAlign w:val="center"/>
                </w:tcPr>
                <w:p w14:paraId="50505F12">
                  <w:pPr>
                    <w:bidi w:val="0"/>
                    <w:jc w:val="center"/>
                    <w:rPr>
                      <w:rFonts w:hint="default"/>
                      <w:color w:val="auto"/>
                      <w:lang w:val="en-US" w:eastAsia="zh-CN"/>
                    </w:rPr>
                  </w:pPr>
                  <w:r>
                    <w:rPr>
                      <w:rFonts w:hint="eastAsia"/>
                      <w:color w:val="auto"/>
                      <w:lang w:val="en-US" w:eastAsia="zh-CN"/>
                    </w:rPr>
                    <w:t>三开</w:t>
                  </w:r>
                </w:p>
              </w:tc>
            </w:tr>
            <w:tr w14:paraId="3324D9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dxa"/>
                  <w:vMerge w:val="continue"/>
                  <w:tcBorders>
                    <w:tl2br w:val="nil"/>
                    <w:tr2bl w:val="nil"/>
                  </w:tcBorders>
                  <w:noWrap w:val="0"/>
                  <w:vAlign w:val="center"/>
                </w:tcPr>
                <w:p w14:paraId="56241C86">
                  <w:pPr>
                    <w:bidi w:val="0"/>
                    <w:jc w:val="center"/>
                    <w:rPr>
                      <w:rFonts w:hint="default" w:eastAsia="宋体"/>
                      <w:color w:val="auto"/>
                      <w:lang w:val="en-US" w:eastAsia="zh-CN"/>
                    </w:rPr>
                  </w:pPr>
                </w:p>
              </w:tc>
              <w:tc>
                <w:tcPr>
                  <w:tcW w:w="788" w:type="dxa"/>
                  <w:vMerge w:val="continue"/>
                  <w:tcBorders>
                    <w:tl2br w:val="nil"/>
                    <w:tr2bl w:val="nil"/>
                  </w:tcBorders>
                  <w:noWrap w:val="0"/>
                  <w:vAlign w:val="center"/>
                </w:tcPr>
                <w:p w14:paraId="3DCE1B1B">
                  <w:pPr>
                    <w:bidi w:val="0"/>
                    <w:jc w:val="center"/>
                    <w:rPr>
                      <w:rFonts w:hint="default"/>
                      <w:color w:val="auto"/>
                      <w:lang w:val="en-US" w:eastAsia="zh-CN"/>
                    </w:rPr>
                  </w:pPr>
                </w:p>
              </w:tc>
              <w:tc>
                <w:tcPr>
                  <w:tcW w:w="641" w:type="dxa"/>
                  <w:tcBorders>
                    <w:tl2br w:val="nil"/>
                    <w:tr2bl w:val="nil"/>
                  </w:tcBorders>
                  <w:noWrap w:val="0"/>
                  <w:vAlign w:val="center"/>
                </w:tcPr>
                <w:p w14:paraId="19151117">
                  <w:pPr>
                    <w:bidi w:val="0"/>
                    <w:jc w:val="center"/>
                    <w:rPr>
                      <w:rFonts w:hint="default" w:eastAsia="宋体"/>
                      <w:color w:val="auto"/>
                      <w:lang w:val="en-US" w:eastAsia="zh-CN"/>
                    </w:rPr>
                  </w:pPr>
                  <w:r>
                    <w:rPr>
                      <w:rFonts w:hint="eastAsia"/>
                      <w:color w:val="auto"/>
                      <w:lang w:val="en-US" w:eastAsia="zh-CN"/>
                    </w:rPr>
                    <w:t>深度</w:t>
                  </w:r>
                </w:p>
              </w:tc>
              <w:tc>
                <w:tcPr>
                  <w:tcW w:w="730" w:type="dxa"/>
                  <w:tcBorders>
                    <w:tl2br w:val="nil"/>
                    <w:tr2bl w:val="nil"/>
                  </w:tcBorders>
                  <w:noWrap w:val="0"/>
                  <w:vAlign w:val="center"/>
                </w:tcPr>
                <w:p w14:paraId="5867F204">
                  <w:pPr>
                    <w:bidi w:val="0"/>
                    <w:jc w:val="center"/>
                    <w:rPr>
                      <w:rFonts w:hint="default" w:eastAsia="宋体"/>
                      <w:color w:val="auto"/>
                      <w:lang w:val="en-US" w:eastAsia="zh-CN"/>
                    </w:rPr>
                  </w:pPr>
                  <w:r>
                    <w:rPr>
                      <w:rFonts w:hint="eastAsia"/>
                      <w:color w:val="auto"/>
                      <w:lang w:val="en-US" w:eastAsia="zh-CN"/>
                    </w:rPr>
                    <w:t>井径</w:t>
                  </w:r>
                </w:p>
              </w:tc>
              <w:tc>
                <w:tcPr>
                  <w:tcW w:w="730" w:type="dxa"/>
                  <w:tcBorders>
                    <w:tl2br w:val="nil"/>
                    <w:tr2bl w:val="nil"/>
                  </w:tcBorders>
                  <w:noWrap w:val="0"/>
                  <w:vAlign w:val="center"/>
                </w:tcPr>
                <w:p w14:paraId="5F208546">
                  <w:pPr>
                    <w:bidi w:val="0"/>
                    <w:jc w:val="center"/>
                    <w:rPr>
                      <w:rFonts w:hint="default" w:eastAsia="宋体"/>
                      <w:color w:val="auto"/>
                      <w:lang w:val="en-US" w:eastAsia="zh-CN"/>
                    </w:rPr>
                  </w:pPr>
                  <w:r>
                    <w:rPr>
                      <w:rFonts w:hint="eastAsia"/>
                      <w:color w:val="auto"/>
                      <w:lang w:val="en-US" w:eastAsia="zh-CN"/>
                    </w:rPr>
                    <w:t>套管直井</w:t>
                  </w:r>
                </w:p>
              </w:tc>
              <w:tc>
                <w:tcPr>
                  <w:tcW w:w="665" w:type="dxa"/>
                  <w:tcBorders>
                    <w:tl2br w:val="nil"/>
                    <w:tr2bl w:val="nil"/>
                  </w:tcBorders>
                  <w:noWrap w:val="0"/>
                  <w:vAlign w:val="center"/>
                </w:tcPr>
                <w:p w14:paraId="53F7C72E">
                  <w:pPr>
                    <w:bidi w:val="0"/>
                    <w:jc w:val="center"/>
                    <w:rPr>
                      <w:color w:val="auto"/>
                    </w:rPr>
                  </w:pPr>
                  <w:r>
                    <w:rPr>
                      <w:rFonts w:hint="eastAsia"/>
                      <w:color w:val="auto"/>
                      <w:lang w:val="en-US" w:eastAsia="zh-CN"/>
                    </w:rPr>
                    <w:t>深度</w:t>
                  </w:r>
                </w:p>
              </w:tc>
              <w:tc>
                <w:tcPr>
                  <w:tcW w:w="786" w:type="dxa"/>
                  <w:tcBorders>
                    <w:tl2br w:val="nil"/>
                    <w:tr2bl w:val="nil"/>
                  </w:tcBorders>
                  <w:noWrap w:val="0"/>
                  <w:vAlign w:val="center"/>
                </w:tcPr>
                <w:p w14:paraId="59959035">
                  <w:pPr>
                    <w:bidi w:val="0"/>
                    <w:jc w:val="center"/>
                    <w:rPr>
                      <w:color w:val="auto"/>
                    </w:rPr>
                  </w:pPr>
                  <w:r>
                    <w:rPr>
                      <w:rFonts w:hint="eastAsia"/>
                      <w:color w:val="auto"/>
                      <w:lang w:val="en-US" w:eastAsia="zh-CN"/>
                    </w:rPr>
                    <w:t>井径</w:t>
                  </w:r>
                </w:p>
              </w:tc>
              <w:tc>
                <w:tcPr>
                  <w:tcW w:w="823" w:type="dxa"/>
                  <w:tcBorders>
                    <w:tl2br w:val="nil"/>
                    <w:tr2bl w:val="nil"/>
                  </w:tcBorders>
                  <w:noWrap w:val="0"/>
                  <w:vAlign w:val="center"/>
                </w:tcPr>
                <w:p w14:paraId="64704DB7">
                  <w:pPr>
                    <w:bidi w:val="0"/>
                    <w:jc w:val="center"/>
                    <w:rPr>
                      <w:color w:val="auto"/>
                    </w:rPr>
                  </w:pPr>
                  <w:r>
                    <w:rPr>
                      <w:rFonts w:hint="eastAsia"/>
                      <w:color w:val="auto"/>
                      <w:lang w:val="en-US" w:eastAsia="zh-CN"/>
                    </w:rPr>
                    <w:t>套管直井</w:t>
                  </w:r>
                </w:p>
              </w:tc>
              <w:tc>
                <w:tcPr>
                  <w:tcW w:w="673" w:type="dxa"/>
                  <w:tcBorders>
                    <w:tl2br w:val="nil"/>
                    <w:tr2bl w:val="nil"/>
                  </w:tcBorders>
                  <w:noWrap w:val="0"/>
                  <w:vAlign w:val="center"/>
                </w:tcPr>
                <w:p w14:paraId="76BC6280">
                  <w:pPr>
                    <w:bidi w:val="0"/>
                    <w:jc w:val="center"/>
                    <w:rPr>
                      <w:color w:val="auto"/>
                    </w:rPr>
                  </w:pPr>
                  <w:r>
                    <w:rPr>
                      <w:rFonts w:hint="eastAsia"/>
                      <w:color w:val="auto"/>
                      <w:lang w:val="en-US" w:eastAsia="zh-CN"/>
                    </w:rPr>
                    <w:t>深度</w:t>
                  </w:r>
                </w:p>
              </w:tc>
              <w:tc>
                <w:tcPr>
                  <w:tcW w:w="690" w:type="dxa"/>
                  <w:tcBorders>
                    <w:tl2br w:val="nil"/>
                    <w:tr2bl w:val="nil"/>
                  </w:tcBorders>
                  <w:noWrap w:val="0"/>
                  <w:vAlign w:val="center"/>
                </w:tcPr>
                <w:p w14:paraId="256DB804">
                  <w:pPr>
                    <w:bidi w:val="0"/>
                    <w:jc w:val="center"/>
                    <w:rPr>
                      <w:color w:val="auto"/>
                    </w:rPr>
                  </w:pPr>
                  <w:r>
                    <w:rPr>
                      <w:rFonts w:hint="eastAsia"/>
                      <w:color w:val="auto"/>
                      <w:lang w:val="en-US" w:eastAsia="zh-CN"/>
                    </w:rPr>
                    <w:t>井径</w:t>
                  </w:r>
                </w:p>
              </w:tc>
              <w:tc>
                <w:tcPr>
                  <w:tcW w:w="755" w:type="dxa"/>
                  <w:tcBorders>
                    <w:tl2br w:val="nil"/>
                    <w:tr2bl w:val="nil"/>
                  </w:tcBorders>
                  <w:noWrap w:val="0"/>
                  <w:vAlign w:val="center"/>
                </w:tcPr>
                <w:p w14:paraId="7F6063C9">
                  <w:pPr>
                    <w:bidi w:val="0"/>
                    <w:jc w:val="center"/>
                    <w:rPr>
                      <w:color w:val="auto"/>
                    </w:rPr>
                  </w:pPr>
                  <w:r>
                    <w:rPr>
                      <w:rFonts w:hint="eastAsia"/>
                      <w:color w:val="auto"/>
                      <w:lang w:val="en-US" w:eastAsia="zh-CN"/>
                    </w:rPr>
                    <w:t>套管直井</w:t>
                  </w:r>
                </w:p>
              </w:tc>
            </w:tr>
            <w:tr w14:paraId="4955D7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dxa"/>
                  <w:vMerge w:val="continue"/>
                  <w:tcBorders>
                    <w:tl2br w:val="nil"/>
                    <w:tr2bl w:val="nil"/>
                  </w:tcBorders>
                  <w:noWrap w:val="0"/>
                  <w:vAlign w:val="center"/>
                </w:tcPr>
                <w:p w14:paraId="43D95963">
                  <w:pPr>
                    <w:bidi w:val="0"/>
                    <w:jc w:val="center"/>
                    <w:rPr>
                      <w:rFonts w:hint="default"/>
                      <w:color w:val="auto"/>
                      <w:lang w:val="en-US" w:eastAsia="zh-CN"/>
                    </w:rPr>
                  </w:pPr>
                </w:p>
              </w:tc>
              <w:tc>
                <w:tcPr>
                  <w:tcW w:w="788" w:type="dxa"/>
                  <w:tcBorders>
                    <w:tl2br w:val="nil"/>
                    <w:tr2bl w:val="nil"/>
                  </w:tcBorders>
                  <w:noWrap w:val="0"/>
                  <w:vAlign w:val="center"/>
                </w:tcPr>
                <w:p w14:paraId="581810CA">
                  <w:pPr>
                    <w:bidi w:val="0"/>
                    <w:jc w:val="center"/>
                    <w:rPr>
                      <w:rFonts w:hint="default"/>
                      <w:color w:val="auto"/>
                      <w:lang w:val="en-US" w:eastAsia="zh-CN"/>
                    </w:rPr>
                  </w:pPr>
                  <w:r>
                    <w:rPr>
                      <w:rFonts w:hint="eastAsia"/>
                      <w:color w:val="auto"/>
                      <w:lang w:val="en-US" w:eastAsia="zh-CN"/>
                    </w:rPr>
                    <w:t>m</w:t>
                  </w:r>
                </w:p>
              </w:tc>
              <w:tc>
                <w:tcPr>
                  <w:tcW w:w="641" w:type="dxa"/>
                  <w:tcBorders>
                    <w:tl2br w:val="nil"/>
                    <w:tr2bl w:val="nil"/>
                  </w:tcBorders>
                  <w:noWrap w:val="0"/>
                  <w:vAlign w:val="center"/>
                </w:tcPr>
                <w:p w14:paraId="28EFE836">
                  <w:pPr>
                    <w:bidi w:val="0"/>
                    <w:jc w:val="center"/>
                    <w:rPr>
                      <w:rFonts w:hint="default"/>
                      <w:color w:val="auto"/>
                      <w:lang w:val="en-US" w:eastAsia="zh-CN"/>
                    </w:rPr>
                  </w:pPr>
                  <w:r>
                    <w:rPr>
                      <w:rFonts w:hint="eastAsia"/>
                      <w:color w:val="auto"/>
                      <w:lang w:val="en-US" w:eastAsia="zh-CN"/>
                    </w:rPr>
                    <w:t>m</w:t>
                  </w:r>
                </w:p>
              </w:tc>
              <w:tc>
                <w:tcPr>
                  <w:tcW w:w="730" w:type="dxa"/>
                  <w:tcBorders>
                    <w:tl2br w:val="nil"/>
                    <w:tr2bl w:val="nil"/>
                  </w:tcBorders>
                  <w:noWrap w:val="0"/>
                  <w:vAlign w:val="center"/>
                </w:tcPr>
                <w:p w14:paraId="6CF60C93">
                  <w:pPr>
                    <w:bidi w:val="0"/>
                    <w:jc w:val="center"/>
                    <w:rPr>
                      <w:rFonts w:hint="default"/>
                      <w:color w:val="auto"/>
                      <w:lang w:val="en-US" w:eastAsia="zh-CN"/>
                    </w:rPr>
                  </w:pPr>
                  <w:r>
                    <w:rPr>
                      <w:rFonts w:hint="eastAsia"/>
                      <w:color w:val="auto"/>
                      <w:lang w:val="en-US" w:eastAsia="zh-CN"/>
                    </w:rPr>
                    <w:t>mm</w:t>
                  </w:r>
                </w:p>
              </w:tc>
              <w:tc>
                <w:tcPr>
                  <w:tcW w:w="730" w:type="dxa"/>
                  <w:tcBorders>
                    <w:tl2br w:val="nil"/>
                    <w:tr2bl w:val="nil"/>
                  </w:tcBorders>
                  <w:noWrap w:val="0"/>
                  <w:vAlign w:val="center"/>
                </w:tcPr>
                <w:p w14:paraId="659773D5">
                  <w:pPr>
                    <w:bidi w:val="0"/>
                    <w:jc w:val="center"/>
                    <w:rPr>
                      <w:rFonts w:hint="default"/>
                      <w:color w:val="auto"/>
                      <w:lang w:val="en-US" w:eastAsia="zh-CN"/>
                    </w:rPr>
                  </w:pPr>
                  <w:r>
                    <w:rPr>
                      <w:rFonts w:hint="eastAsia"/>
                      <w:color w:val="auto"/>
                      <w:lang w:val="en-US" w:eastAsia="zh-CN"/>
                    </w:rPr>
                    <w:t>mm</w:t>
                  </w:r>
                </w:p>
              </w:tc>
              <w:tc>
                <w:tcPr>
                  <w:tcW w:w="665" w:type="dxa"/>
                  <w:tcBorders>
                    <w:tl2br w:val="nil"/>
                    <w:tr2bl w:val="nil"/>
                  </w:tcBorders>
                  <w:noWrap w:val="0"/>
                  <w:vAlign w:val="center"/>
                </w:tcPr>
                <w:p w14:paraId="3CBE54F7">
                  <w:pPr>
                    <w:bidi w:val="0"/>
                    <w:jc w:val="center"/>
                    <w:rPr>
                      <w:rFonts w:hint="default"/>
                      <w:color w:val="auto"/>
                      <w:lang w:val="en-US" w:eastAsia="zh-CN"/>
                    </w:rPr>
                  </w:pPr>
                  <w:r>
                    <w:rPr>
                      <w:rFonts w:hint="eastAsia"/>
                      <w:color w:val="auto"/>
                      <w:lang w:val="en-US" w:eastAsia="zh-CN"/>
                    </w:rPr>
                    <w:t>m</w:t>
                  </w:r>
                </w:p>
              </w:tc>
              <w:tc>
                <w:tcPr>
                  <w:tcW w:w="786" w:type="dxa"/>
                  <w:tcBorders>
                    <w:tl2br w:val="nil"/>
                    <w:tr2bl w:val="nil"/>
                  </w:tcBorders>
                  <w:noWrap w:val="0"/>
                  <w:vAlign w:val="center"/>
                </w:tcPr>
                <w:p w14:paraId="2E15DF93">
                  <w:pPr>
                    <w:bidi w:val="0"/>
                    <w:jc w:val="center"/>
                    <w:rPr>
                      <w:rFonts w:hint="eastAsia"/>
                      <w:color w:val="auto"/>
                      <w:lang w:val="en-US" w:eastAsia="zh-CN"/>
                    </w:rPr>
                  </w:pPr>
                  <w:r>
                    <w:rPr>
                      <w:rFonts w:hint="eastAsia"/>
                      <w:color w:val="auto"/>
                      <w:lang w:val="en-US" w:eastAsia="zh-CN"/>
                    </w:rPr>
                    <w:t>mm</w:t>
                  </w:r>
                </w:p>
              </w:tc>
              <w:tc>
                <w:tcPr>
                  <w:tcW w:w="823" w:type="dxa"/>
                  <w:tcBorders>
                    <w:tl2br w:val="nil"/>
                    <w:tr2bl w:val="nil"/>
                  </w:tcBorders>
                  <w:noWrap w:val="0"/>
                  <w:vAlign w:val="center"/>
                </w:tcPr>
                <w:p w14:paraId="01601A8B">
                  <w:pPr>
                    <w:bidi w:val="0"/>
                    <w:jc w:val="center"/>
                    <w:rPr>
                      <w:rFonts w:hint="eastAsia"/>
                      <w:color w:val="auto"/>
                      <w:lang w:val="en-US" w:eastAsia="zh-CN"/>
                    </w:rPr>
                  </w:pPr>
                  <w:r>
                    <w:rPr>
                      <w:rFonts w:hint="eastAsia"/>
                      <w:color w:val="auto"/>
                      <w:lang w:val="en-US" w:eastAsia="zh-CN"/>
                    </w:rPr>
                    <w:t>mm</w:t>
                  </w:r>
                </w:p>
              </w:tc>
              <w:tc>
                <w:tcPr>
                  <w:tcW w:w="673" w:type="dxa"/>
                  <w:tcBorders>
                    <w:tl2br w:val="nil"/>
                    <w:tr2bl w:val="nil"/>
                  </w:tcBorders>
                  <w:noWrap w:val="0"/>
                  <w:vAlign w:val="center"/>
                </w:tcPr>
                <w:p w14:paraId="36B2AE38">
                  <w:pPr>
                    <w:bidi w:val="0"/>
                    <w:jc w:val="center"/>
                    <w:rPr>
                      <w:rFonts w:hint="eastAsia"/>
                      <w:color w:val="auto"/>
                      <w:lang w:val="en-US" w:eastAsia="zh-CN"/>
                    </w:rPr>
                  </w:pPr>
                  <w:r>
                    <w:rPr>
                      <w:rFonts w:hint="eastAsia"/>
                      <w:color w:val="auto"/>
                      <w:lang w:val="en-US" w:eastAsia="zh-CN"/>
                    </w:rPr>
                    <w:t>m</w:t>
                  </w:r>
                </w:p>
              </w:tc>
              <w:tc>
                <w:tcPr>
                  <w:tcW w:w="690" w:type="dxa"/>
                  <w:tcBorders>
                    <w:tl2br w:val="nil"/>
                    <w:tr2bl w:val="nil"/>
                  </w:tcBorders>
                  <w:noWrap w:val="0"/>
                  <w:vAlign w:val="center"/>
                </w:tcPr>
                <w:p w14:paraId="3478DA76">
                  <w:pPr>
                    <w:bidi w:val="0"/>
                    <w:jc w:val="center"/>
                    <w:rPr>
                      <w:rFonts w:hint="eastAsia"/>
                      <w:color w:val="auto"/>
                      <w:lang w:val="en-US" w:eastAsia="zh-CN"/>
                    </w:rPr>
                  </w:pPr>
                  <w:r>
                    <w:rPr>
                      <w:rFonts w:hint="eastAsia"/>
                      <w:color w:val="auto"/>
                      <w:lang w:val="en-US" w:eastAsia="zh-CN"/>
                    </w:rPr>
                    <w:t>mm</w:t>
                  </w:r>
                </w:p>
              </w:tc>
              <w:tc>
                <w:tcPr>
                  <w:tcW w:w="755" w:type="dxa"/>
                  <w:tcBorders>
                    <w:tl2br w:val="nil"/>
                    <w:tr2bl w:val="nil"/>
                  </w:tcBorders>
                  <w:noWrap w:val="0"/>
                  <w:vAlign w:val="center"/>
                </w:tcPr>
                <w:p w14:paraId="2556C091">
                  <w:pPr>
                    <w:bidi w:val="0"/>
                    <w:jc w:val="center"/>
                    <w:rPr>
                      <w:rFonts w:hint="eastAsia"/>
                      <w:color w:val="auto"/>
                      <w:lang w:val="en-US" w:eastAsia="zh-CN"/>
                    </w:rPr>
                  </w:pPr>
                  <w:r>
                    <w:rPr>
                      <w:rFonts w:hint="eastAsia"/>
                      <w:color w:val="auto"/>
                      <w:lang w:val="en-US" w:eastAsia="zh-CN"/>
                    </w:rPr>
                    <w:t>mm</w:t>
                  </w:r>
                </w:p>
              </w:tc>
            </w:tr>
            <w:tr w14:paraId="411DDA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dxa"/>
                  <w:tcBorders>
                    <w:tl2br w:val="nil"/>
                    <w:tr2bl w:val="nil"/>
                  </w:tcBorders>
                  <w:noWrap w:val="0"/>
                  <w:vAlign w:val="center"/>
                </w:tcPr>
                <w:p w14:paraId="1CA02AC2">
                  <w:pPr>
                    <w:bidi w:val="0"/>
                    <w:jc w:val="center"/>
                    <w:rPr>
                      <w:rFonts w:hint="default" w:eastAsia="宋体"/>
                      <w:color w:val="auto"/>
                      <w:lang w:val="en-US" w:eastAsia="zh-CN"/>
                    </w:rPr>
                  </w:pPr>
                  <w:r>
                    <w:rPr>
                      <w:rFonts w:hint="eastAsia"/>
                      <w:color w:val="auto"/>
                      <w:lang w:val="en-US" w:eastAsia="zh-CN"/>
                    </w:rPr>
                    <w:t>2-5、2-4、2-3、2-2、2-1</w:t>
                  </w:r>
                </w:p>
              </w:tc>
              <w:tc>
                <w:tcPr>
                  <w:tcW w:w="788" w:type="dxa"/>
                  <w:tcBorders>
                    <w:tl2br w:val="nil"/>
                    <w:tr2bl w:val="nil"/>
                  </w:tcBorders>
                  <w:noWrap w:val="0"/>
                  <w:vAlign w:val="center"/>
                </w:tcPr>
                <w:p w14:paraId="3B5E2E93">
                  <w:pPr>
                    <w:bidi w:val="0"/>
                    <w:jc w:val="center"/>
                    <w:rPr>
                      <w:rFonts w:hint="default"/>
                      <w:color w:val="auto"/>
                      <w:lang w:val="en-US" w:eastAsia="zh-CN"/>
                    </w:rPr>
                  </w:pPr>
                  <w:r>
                    <w:rPr>
                      <w:rFonts w:hint="eastAsia"/>
                      <w:color w:val="auto"/>
                      <w:lang w:val="en-US" w:eastAsia="zh-CN"/>
                    </w:rPr>
                    <w:t>3100</w:t>
                  </w:r>
                </w:p>
              </w:tc>
              <w:tc>
                <w:tcPr>
                  <w:tcW w:w="641" w:type="dxa"/>
                  <w:tcBorders>
                    <w:tl2br w:val="nil"/>
                    <w:tr2bl w:val="nil"/>
                  </w:tcBorders>
                  <w:noWrap w:val="0"/>
                  <w:vAlign w:val="center"/>
                </w:tcPr>
                <w:p w14:paraId="156C021A">
                  <w:pPr>
                    <w:bidi w:val="0"/>
                    <w:jc w:val="center"/>
                    <w:rPr>
                      <w:rFonts w:hint="default" w:eastAsia="宋体"/>
                      <w:color w:val="auto"/>
                      <w:lang w:val="en-US" w:eastAsia="zh-CN"/>
                    </w:rPr>
                  </w:pPr>
                  <w:r>
                    <w:rPr>
                      <w:rFonts w:hint="eastAsia"/>
                      <w:color w:val="auto"/>
                      <w:lang w:val="en-US" w:eastAsia="zh-CN"/>
                    </w:rPr>
                    <w:t>500</w:t>
                  </w:r>
                </w:p>
              </w:tc>
              <w:tc>
                <w:tcPr>
                  <w:tcW w:w="730" w:type="dxa"/>
                  <w:tcBorders>
                    <w:tl2br w:val="nil"/>
                    <w:tr2bl w:val="nil"/>
                  </w:tcBorders>
                  <w:noWrap w:val="0"/>
                  <w:vAlign w:val="center"/>
                </w:tcPr>
                <w:p w14:paraId="34D32763">
                  <w:pPr>
                    <w:bidi w:val="0"/>
                    <w:jc w:val="center"/>
                    <w:rPr>
                      <w:rFonts w:hint="default" w:eastAsia="宋体"/>
                      <w:color w:val="auto"/>
                      <w:lang w:val="en-US" w:eastAsia="zh-CN"/>
                    </w:rPr>
                  </w:pPr>
                  <w:r>
                    <w:rPr>
                      <w:rFonts w:hint="eastAsia"/>
                      <w:color w:val="auto"/>
                      <w:lang w:val="en-US" w:eastAsia="zh-CN"/>
                    </w:rPr>
                    <w:t>444.5</w:t>
                  </w:r>
                </w:p>
              </w:tc>
              <w:tc>
                <w:tcPr>
                  <w:tcW w:w="730" w:type="dxa"/>
                  <w:tcBorders>
                    <w:tl2br w:val="nil"/>
                    <w:tr2bl w:val="nil"/>
                  </w:tcBorders>
                  <w:noWrap w:val="0"/>
                  <w:vAlign w:val="center"/>
                </w:tcPr>
                <w:p w14:paraId="0FC2789D">
                  <w:pPr>
                    <w:bidi w:val="0"/>
                    <w:jc w:val="center"/>
                    <w:rPr>
                      <w:rFonts w:hint="default" w:eastAsia="宋体"/>
                      <w:color w:val="auto"/>
                      <w:lang w:val="en-US" w:eastAsia="zh-CN"/>
                    </w:rPr>
                  </w:pPr>
                  <w:r>
                    <w:rPr>
                      <w:rFonts w:hint="eastAsia"/>
                      <w:color w:val="auto"/>
                      <w:lang w:val="en-US" w:eastAsia="zh-CN"/>
                    </w:rPr>
                    <w:t>339.7</w:t>
                  </w:r>
                </w:p>
              </w:tc>
              <w:tc>
                <w:tcPr>
                  <w:tcW w:w="665" w:type="dxa"/>
                  <w:tcBorders>
                    <w:tl2br w:val="nil"/>
                    <w:tr2bl w:val="nil"/>
                  </w:tcBorders>
                  <w:noWrap w:val="0"/>
                  <w:vAlign w:val="center"/>
                </w:tcPr>
                <w:p w14:paraId="47C1DF71">
                  <w:pPr>
                    <w:bidi w:val="0"/>
                    <w:jc w:val="center"/>
                    <w:rPr>
                      <w:rFonts w:hint="default" w:eastAsia="宋体"/>
                      <w:color w:val="auto"/>
                      <w:lang w:val="en-US" w:eastAsia="zh-CN"/>
                    </w:rPr>
                  </w:pPr>
                  <w:r>
                    <w:rPr>
                      <w:rFonts w:hint="eastAsia"/>
                      <w:color w:val="auto"/>
                      <w:lang w:val="en-US" w:eastAsia="zh-CN"/>
                    </w:rPr>
                    <w:t>1900</w:t>
                  </w:r>
                </w:p>
              </w:tc>
              <w:tc>
                <w:tcPr>
                  <w:tcW w:w="786" w:type="dxa"/>
                  <w:tcBorders>
                    <w:tl2br w:val="nil"/>
                    <w:tr2bl w:val="nil"/>
                  </w:tcBorders>
                  <w:noWrap w:val="0"/>
                  <w:vAlign w:val="center"/>
                </w:tcPr>
                <w:p w14:paraId="797E5E0D">
                  <w:pPr>
                    <w:bidi w:val="0"/>
                    <w:jc w:val="center"/>
                    <w:rPr>
                      <w:rFonts w:hint="default" w:eastAsia="宋体"/>
                      <w:color w:val="auto"/>
                      <w:lang w:val="en-US" w:eastAsia="zh-CN"/>
                    </w:rPr>
                  </w:pPr>
                  <w:r>
                    <w:rPr>
                      <w:rFonts w:hint="eastAsia"/>
                      <w:color w:val="auto"/>
                      <w:lang w:val="en-US" w:eastAsia="zh-CN"/>
                    </w:rPr>
                    <w:t>311.15</w:t>
                  </w:r>
                </w:p>
              </w:tc>
              <w:tc>
                <w:tcPr>
                  <w:tcW w:w="823" w:type="dxa"/>
                  <w:tcBorders>
                    <w:tl2br w:val="nil"/>
                    <w:tr2bl w:val="nil"/>
                  </w:tcBorders>
                  <w:noWrap w:val="0"/>
                  <w:vAlign w:val="center"/>
                </w:tcPr>
                <w:p w14:paraId="2290548A">
                  <w:pPr>
                    <w:bidi w:val="0"/>
                    <w:jc w:val="center"/>
                    <w:rPr>
                      <w:rFonts w:hint="default" w:eastAsia="宋体"/>
                      <w:color w:val="auto"/>
                      <w:lang w:val="en-US" w:eastAsia="zh-CN"/>
                    </w:rPr>
                  </w:pPr>
                  <w:r>
                    <w:rPr>
                      <w:rFonts w:hint="eastAsia"/>
                      <w:color w:val="auto"/>
                      <w:lang w:val="en-US" w:eastAsia="zh-CN"/>
                    </w:rPr>
                    <w:t>244.5</w:t>
                  </w:r>
                </w:p>
              </w:tc>
              <w:tc>
                <w:tcPr>
                  <w:tcW w:w="673" w:type="dxa"/>
                  <w:tcBorders>
                    <w:tl2br w:val="nil"/>
                    <w:tr2bl w:val="nil"/>
                  </w:tcBorders>
                  <w:noWrap w:val="0"/>
                  <w:vAlign w:val="center"/>
                </w:tcPr>
                <w:p w14:paraId="2F07B0C3">
                  <w:pPr>
                    <w:bidi w:val="0"/>
                    <w:jc w:val="center"/>
                    <w:rPr>
                      <w:rFonts w:hint="default" w:eastAsia="宋体"/>
                      <w:color w:val="auto"/>
                      <w:lang w:val="en-US" w:eastAsia="zh-CN"/>
                    </w:rPr>
                  </w:pPr>
                  <w:r>
                    <w:rPr>
                      <w:rFonts w:hint="eastAsia"/>
                      <w:color w:val="auto"/>
                      <w:lang w:val="en-US" w:eastAsia="zh-CN"/>
                    </w:rPr>
                    <w:t>3100</w:t>
                  </w:r>
                </w:p>
              </w:tc>
              <w:tc>
                <w:tcPr>
                  <w:tcW w:w="690" w:type="dxa"/>
                  <w:tcBorders>
                    <w:tl2br w:val="nil"/>
                    <w:tr2bl w:val="nil"/>
                  </w:tcBorders>
                  <w:noWrap w:val="0"/>
                  <w:vAlign w:val="center"/>
                </w:tcPr>
                <w:p w14:paraId="3840869F">
                  <w:pPr>
                    <w:bidi w:val="0"/>
                    <w:jc w:val="center"/>
                    <w:rPr>
                      <w:rFonts w:hint="default" w:eastAsia="宋体"/>
                      <w:color w:val="auto"/>
                      <w:lang w:val="en-US" w:eastAsia="zh-CN"/>
                    </w:rPr>
                  </w:pPr>
                  <w:r>
                    <w:rPr>
                      <w:rFonts w:hint="eastAsia"/>
                      <w:color w:val="auto"/>
                      <w:lang w:val="en-US" w:eastAsia="zh-CN"/>
                    </w:rPr>
                    <w:t>222.2</w:t>
                  </w:r>
                </w:p>
              </w:tc>
              <w:tc>
                <w:tcPr>
                  <w:tcW w:w="755" w:type="dxa"/>
                  <w:tcBorders>
                    <w:tl2br w:val="nil"/>
                    <w:tr2bl w:val="nil"/>
                  </w:tcBorders>
                  <w:noWrap w:val="0"/>
                  <w:vAlign w:val="center"/>
                </w:tcPr>
                <w:p w14:paraId="77880A83">
                  <w:pPr>
                    <w:bidi w:val="0"/>
                    <w:jc w:val="center"/>
                    <w:rPr>
                      <w:rFonts w:hint="default" w:eastAsia="宋体"/>
                      <w:color w:val="auto"/>
                      <w:lang w:val="en-US" w:eastAsia="zh-CN"/>
                    </w:rPr>
                  </w:pPr>
                  <w:r>
                    <w:rPr>
                      <w:rFonts w:hint="eastAsia"/>
                      <w:color w:val="auto"/>
                      <w:lang w:val="en-US" w:eastAsia="zh-CN"/>
                    </w:rPr>
                    <w:t>177.8</w:t>
                  </w:r>
                </w:p>
              </w:tc>
            </w:tr>
            <w:tr w14:paraId="6AE15B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9" w:type="dxa"/>
                  <w:tcBorders>
                    <w:tl2br w:val="nil"/>
                    <w:tr2bl w:val="nil"/>
                  </w:tcBorders>
                  <w:noWrap w:val="0"/>
                  <w:vAlign w:val="center"/>
                </w:tcPr>
                <w:p w14:paraId="66E4A860">
                  <w:pPr>
                    <w:bidi w:val="0"/>
                    <w:jc w:val="center"/>
                    <w:rPr>
                      <w:rFonts w:hint="default" w:eastAsia="宋体"/>
                      <w:color w:val="auto"/>
                      <w:kern w:val="2"/>
                      <w:sz w:val="21"/>
                      <w:szCs w:val="24"/>
                      <w:lang w:val="en-US" w:eastAsia="zh-CN" w:bidi="ar-SA"/>
                    </w:rPr>
                  </w:pPr>
                  <w:r>
                    <w:rPr>
                      <w:rFonts w:hint="eastAsia"/>
                      <w:color w:val="auto"/>
                      <w:lang w:val="en-US" w:eastAsia="zh-CN"/>
                    </w:rPr>
                    <w:t>1-5、1-4、1-3、1-2、1-1</w:t>
                  </w:r>
                </w:p>
              </w:tc>
              <w:tc>
                <w:tcPr>
                  <w:tcW w:w="788" w:type="dxa"/>
                  <w:tcBorders>
                    <w:tl2br w:val="nil"/>
                    <w:tr2bl w:val="nil"/>
                  </w:tcBorders>
                  <w:noWrap w:val="0"/>
                  <w:vAlign w:val="center"/>
                </w:tcPr>
                <w:p w14:paraId="42416E5A">
                  <w:pPr>
                    <w:bidi w:val="0"/>
                    <w:jc w:val="center"/>
                    <w:rPr>
                      <w:rFonts w:hint="default" w:eastAsia="宋体"/>
                      <w:color w:val="auto"/>
                      <w:lang w:val="en-US" w:eastAsia="zh-CN"/>
                    </w:rPr>
                  </w:pPr>
                  <w:r>
                    <w:rPr>
                      <w:rFonts w:hint="eastAsia"/>
                      <w:color w:val="auto"/>
                      <w:lang w:val="en-US" w:eastAsia="zh-CN"/>
                    </w:rPr>
                    <w:t>3850</w:t>
                  </w:r>
                </w:p>
              </w:tc>
              <w:tc>
                <w:tcPr>
                  <w:tcW w:w="641" w:type="dxa"/>
                  <w:tcBorders>
                    <w:tl2br w:val="nil"/>
                    <w:tr2bl w:val="nil"/>
                  </w:tcBorders>
                  <w:noWrap w:val="0"/>
                  <w:vAlign w:val="center"/>
                </w:tcPr>
                <w:p w14:paraId="7863F118">
                  <w:pPr>
                    <w:bidi w:val="0"/>
                    <w:jc w:val="center"/>
                    <w:rPr>
                      <w:color w:val="auto"/>
                      <w:kern w:val="2"/>
                      <w:sz w:val="21"/>
                      <w:szCs w:val="24"/>
                      <w:lang w:val="en-US" w:eastAsia="zh-CN" w:bidi="ar-SA"/>
                    </w:rPr>
                  </w:pPr>
                  <w:r>
                    <w:rPr>
                      <w:rFonts w:hint="eastAsia"/>
                      <w:color w:val="auto"/>
                      <w:lang w:val="en-US" w:eastAsia="zh-CN"/>
                    </w:rPr>
                    <w:t>450</w:t>
                  </w:r>
                </w:p>
              </w:tc>
              <w:tc>
                <w:tcPr>
                  <w:tcW w:w="730" w:type="dxa"/>
                  <w:tcBorders>
                    <w:tl2br w:val="nil"/>
                    <w:tr2bl w:val="nil"/>
                  </w:tcBorders>
                  <w:noWrap w:val="0"/>
                  <w:vAlign w:val="center"/>
                </w:tcPr>
                <w:p w14:paraId="49C4E1D0">
                  <w:pPr>
                    <w:bidi w:val="0"/>
                    <w:jc w:val="center"/>
                    <w:rPr>
                      <w:color w:val="auto"/>
                      <w:kern w:val="2"/>
                      <w:sz w:val="21"/>
                      <w:szCs w:val="24"/>
                      <w:lang w:val="en-US" w:eastAsia="zh-CN" w:bidi="ar-SA"/>
                    </w:rPr>
                  </w:pPr>
                  <w:r>
                    <w:rPr>
                      <w:rFonts w:hint="eastAsia"/>
                      <w:color w:val="auto"/>
                      <w:lang w:val="en-US" w:eastAsia="zh-CN"/>
                    </w:rPr>
                    <w:t>444.5</w:t>
                  </w:r>
                </w:p>
              </w:tc>
              <w:tc>
                <w:tcPr>
                  <w:tcW w:w="730" w:type="dxa"/>
                  <w:tcBorders>
                    <w:tl2br w:val="nil"/>
                    <w:tr2bl w:val="nil"/>
                  </w:tcBorders>
                  <w:noWrap w:val="0"/>
                  <w:vAlign w:val="center"/>
                </w:tcPr>
                <w:p w14:paraId="5D0E00C0">
                  <w:pPr>
                    <w:bidi w:val="0"/>
                    <w:jc w:val="center"/>
                    <w:rPr>
                      <w:color w:val="auto"/>
                      <w:kern w:val="2"/>
                      <w:sz w:val="21"/>
                      <w:szCs w:val="24"/>
                      <w:lang w:val="en-US" w:eastAsia="zh-CN" w:bidi="ar-SA"/>
                    </w:rPr>
                  </w:pPr>
                  <w:r>
                    <w:rPr>
                      <w:rFonts w:hint="eastAsia"/>
                      <w:color w:val="auto"/>
                      <w:lang w:val="en-US" w:eastAsia="zh-CN"/>
                    </w:rPr>
                    <w:t>339.7</w:t>
                  </w:r>
                </w:p>
              </w:tc>
              <w:tc>
                <w:tcPr>
                  <w:tcW w:w="665" w:type="dxa"/>
                  <w:tcBorders>
                    <w:tl2br w:val="nil"/>
                    <w:tr2bl w:val="nil"/>
                  </w:tcBorders>
                  <w:noWrap w:val="0"/>
                  <w:vAlign w:val="center"/>
                </w:tcPr>
                <w:p w14:paraId="6C1C1EB0">
                  <w:pPr>
                    <w:bidi w:val="0"/>
                    <w:jc w:val="center"/>
                    <w:rPr>
                      <w:rFonts w:hint="default" w:eastAsia="宋体"/>
                      <w:color w:val="auto"/>
                      <w:kern w:val="2"/>
                      <w:sz w:val="21"/>
                      <w:szCs w:val="24"/>
                      <w:lang w:val="en-US" w:eastAsia="zh-CN" w:bidi="ar-SA"/>
                    </w:rPr>
                  </w:pPr>
                  <w:r>
                    <w:rPr>
                      <w:rFonts w:hint="eastAsia"/>
                      <w:color w:val="auto"/>
                      <w:lang w:val="en-US" w:eastAsia="zh-CN"/>
                    </w:rPr>
                    <w:t>3100</w:t>
                  </w:r>
                </w:p>
              </w:tc>
              <w:tc>
                <w:tcPr>
                  <w:tcW w:w="786" w:type="dxa"/>
                  <w:tcBorders>
                    <w:tl2br w:val="nil"/>
                    <w:tr2bl w:val="nil"/>
                  </w:tcBorders>
                  <w:noWrap w:val="0"/>
                  <w:vAlign w:val="center"/>
                </w:tcPr>
                <w:p w14:paraId="6AB00412">
                  <w:pPr>
                    <w:bidi w:val="0"/>
                    <w:jc w:val="center"/>
                    <w:rPr>
                      <w:color w:val="auto"/>
                      <w:kern w:val="2"/>
                      <w:sz w:val="21"/>
                      <w:szCs w:val="24"/>
                      <w:lang w:val="en-US" w:eastAsia="zh-CN" w:bidi="ar-SA"/>
                    </w:rPr>
                  </w:pPr>
                  <w:r>
                    <w:rPr>
                      <w:rFonts w:hint="eastAsia"/>
                      <w:color w:val="auto"/>
                      <w:lang w:val="en-US" w:eastAsia="zh-CN"/>
                    </w:rPr>
                    <w:t>311.15</w:t>
                  </w:r>
                </w:p>
              </w:tc>
              <w:tc>
                <w:tcPr>
                  <w:tcW w:w="823" w:type="dxa"/>
                  <w:tcBorders>
                    <w:tl2br w:val="nil"/>
                    <w:tr2bl w:val="nil"/>
                  </w:tcBorders>
                  <w:noWrap w:val="0"/>
                  <w:vAlign w:val="center"/>
                </w:tcPr>
                <w:p w14:paraId="432B4D5C">
                  <w:pPr>
                    <w:bidi w:val="0"/>
                    <w:jc w:val="center"/>
                    <w:rPr>
                      <w:color w:val="auto"/>
                      <w:kern w:val="2"/>
                      <w:sz w:val="21"/>
                      <w:szCs w:val="24"/>
                      <w:lang w:val="en-US" w:eastAsia="zh-CN" w:bidi="ar-SA"/>
                    </w:rPr>
                  </w:pPr>
                  <w:r>
                    <w:rPr>
                      <w:rFonts w:hint="eastAsia"/>
                      <w:color w:val="auto"/>
                      <w:lang w:val="en-US" w:eastAsia="zh-CN"/>
                    </w:rPr>
                    <w:t>244.5</w:t>
                  </w:r>
                </w:p>
              </w:tc>
              <w:tc>
                <w:tcPr>
                  <w:tcW w:w="673" w:type="dxa"/>
                  <w:tcBorders>
                    <w:tl2br w:val="nil"/>
                    <w:tr2bl w:val="nil"/>
                  </w:tcBorders>
                  <w:noWrap w:val="0"/>
                  <w:vAlign w:val="center"/>
                </w:tcPr>
                <w:p w14:paraId="4AA21F2B">
                  <w:pPr>
                    <w:bidi w:val="0"/>
                    <w:jc w:val="center"/>
                    <w:rPr>
                      <w:rFonts w:hint="default" w:eastAsia="宋体"/>
                      <w:color w:val="auto"/>
                      <w:lang w:val="en-US" w:eastAsia="zh-CN"/>
                    </w:rPr>
                  </w:pPr>
                  <w:r>
                    <w:rPr>
                      <w:rFonts w:hint="eastAsia"/>
                      <w:color w:val="auto"/>
                      <w:lang w:val="en-US" w:eastAsia="zh-CN"/>
                    </w:rPr>
                    <w:t>3850</w:t>
                  </w:r>
                </w:p>
              </w:tc>
              <w:tc>
                <w:tcPr>
                  <w:tcW w:w="690" w:type="dxa"/>
                  <w:tcBorders>
                    <w:tl2br w:val="nil"/>
                    <w:tr2bl w:val="nil"/>
                  </w:tcBorders>
                  <w:noWrap w:val="0"/>
                  <w:vAlign w:val="center"/>
                </w:tcPr>
                <w:p w14:paraId="6592E428">
                  <w:pPr>
                    <w:bidi w:val="0"/>
                    <w:jc w:val="center"/>
                    <w:rPr>
                      <w:color w:val="auto"/>
                    </w:rPr>
                  </w:pPr>
                  <w:r>
                    <w:rPr>
                      <w:rFonts w:hint="eastAsia"/>
                      <w:color w:val="auto"/>
                      <w:lang w:val="en-US" w:eastAsia="zh-CN"/>
                    </w:rPr>
                    <w:t>222.2</w:t>
                  </w:r>
                </w:p>
              </w:tc>
              <w:tc>
                <w:tcPr>
                  <w:tcW w:w="755" w:type="dxa"/>
                  <w:tcBorders>
                    <w:tl2br w:val="nil"/>
                    <w:tr2bl w:val="nil"/>
                  </w:tcBorders>
                  <w:noWrap w:val="0"/>
                  <w:vAlign w:val="center"/>
                </w:tcPr>
                <w:p w14:paraId="37829322">
                  <w:pPr>
                    <w:bidi w:val="0"/>
                    <w:jc w:val="center"/>
                    <w:rPr>
                      <w:color w:val="auto"/>
                    </w:rPr>
                  </w:pPr>
                  <w:r>
                    <w:rPr>
                      <w:rFonts w:hint="eastAsia"/>
                      <w:color w:val="auto"/>
                      <w:lang w:val="en-US" w:eastAsia="zh-CN"/>
                    </w:rPr>
                    <w:t>177.8</w:t>
                  </w:r>
                </w:p>
              </w:tc>
            </w:tr>
          </w:tbl>
          <w:p w14:paraId="299F56B2">
            <w:pPr>
              <w:pStyle w:val="4"/>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default" w:ascii="Times New Roman" w:hAnsi="Times New Roman" w:eastAsia="宋体" w:cs="Times New Roman"/>
                <w:color w:val="auto"/>
                <w:highlight w:val="none"/>
                <w:lang w:eastAsia="zh-CN"/>
              </w:rPr>
            </w:pPr>
            <w:r>
              <w:rPr>
                <w:rFonts w:hint="default" w:ascii="Times New Roman" w:hAnsi="Times New Roman" w:cs="Times New Roman"/>
                <w:b w:val="0"/>
                <w:bCs w:val="0"/>
                <w:color w:val="auto"/>
                <w:highlight w:val="none"/>
                <w:lang w:val="en-US" w:eastAsia="zh-CN"/>
              </w:rPr>
              <w:t>泥浆循环、处置工艺分析：</w:t>
            </w:r>
            <w:r>
              <w:rPr>
                <w:rFonts w:hint="default" w:ascii="Times New Roman" w:hAnsi="Times New Roman" w:cs="Times New Roman"/>
                <w:color w:val="auto"/>
                <w:highlight w:val="none"/>
              </w:rPr>
              <w:t>钻井过程中建设单位在钻井现场配制泥浆，泥浆在上反过程中经振动筛、除砂器、除泥器、离心机等分离出岩屑，泥浆经泥浆泵打入压滤机压滤后</w:t>
            </w:r>
            <w:r>
              <w:rPr>
                <w:rFonts w:hint="default" w:ascii="Times New Roman" w:hAnsi="Times New Roman" w:cs="Times New Roman"/>
                <w:color w:val="auto"/>
                <w:highlight w:val="none"/>
                <w:lang w:val="en-US" w:eastAsia="zh-CN"/>
              </w:rPr>
              <w:t>经管道</w:t>
            </w:r>
            <w:r>
              <w:rPr>
                <w:rFonts w:hint="default" w:ascii="Times New Roman" w:hAnsi="Times New Roman" w:cs="Times New Roman"/>
                <w:color w:val="auto"/>
                <w:highlight w:val="none"/>
              </w:rPr>
              <w:t>进入泥浆罐（为确保泥浆不落地，要求建设单位设置泥浆罐，不得开挖泥浆池），循环使用。钻井完工后，钻井泥浆添加生石灰进行固化（固化时间约1周，生石灰与水反应生热，加速水分的蒸发，通过持续吸水保持板结）处理。钻井结束后</w:t>
            </w:r>
            <w:r>
              <w:rPr>
                <w:rFonts w:hint="default" w:ascii="Times New Roman" w:hAnsi="Times New Roman" w:cs="Times New Roman"/>
                <w:color w:val="auto"/>
                <w:highlight w:val="none"/>
                <w:lang w:val="en-US" w:eastAsia="zh-CN"/>
              </w:rPr>
              <w:t>钻井废水</w:t>
            </w:r>
            <w:r>
              <w:rPr>
                <w:rFonts w:hint="default" w:ascii="Times New Roman" w:hAnsi="Times New Roman" w:cs="Times New Roman"/>
                <w:color w:val="auto"/>
                <w:highlight w:val="none"/>
              </w:rPr>
              <w:t>与废弃泥浆一起委托专业泥浆处理公司进行处置，由于项目未启动，开始施工后确定处置单位</w:t>
            </w:r>
            <w:r>
              <w:rPr>
                <w:rFonts w:hint="default" w:ascii="Times New Roman" w:hAnsi="Times New Roman" w:cs="Times New Roman"/>
                <w:color w:val="auto"/>
                <w:highlight w:val="none"/>
                <w:lang w:eastAsia="zh-CN"/>
              </w:rPr>
              <w:t>。</w:t>
            </w:r>
          </w:p>
          <w:p w14:paraId="18DCFD90">
            <w:pPr>
              <w:pStyle w:val="5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eastAsia="zh-CN"/>
              </w:rPr>
              <w:drawing>
                <wp:inline distT="0" distB="0" distL="114300" distR="114300">
                  <wp:extent cx="5001895" cy="1331595"/>
                  <wp:effectExtent l="0" t="0" r="0" b="0"/>
                  <wp:docPr id="10" name="图片 10" descr="C:/Users/Lenovo/AppData/Local/Temp/wps.XFgRHf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Lenovo/AppData/Local/Temp/wps.XFgRHfwps"/>
                          <pic:cNvPicPr>
                            <a:picLocks noChangeAspect="1"/>
                          </pic:cNvPicPr>
                        </pic:nvPicPr>
                        <pic:blipFill>
                          <a:blip r:embed="rId19"/>
                          <a:stretch>
                            <a:fillRect/>
                          </a:stretch>
                        </pic:blipFill>
                        <pic:spPr>
                          <a:xfrm>
                            <a:off x="0" y="0"/>
                            <a:ext cx="5001895" cy="1331595"/>
                          </a:xfrm>
                          <a:prstGeom prst="rect">
                            <a:avLst/>
                          </a:prstGeom>
                          <a:noFill/>
                          <a:ln>
                            <a:noFill/>
                          </a:ln>
                        </pic:spPr>
                      </pic:pic>
                    </a:graphicData>
                  </a:graphic>
                </wp:inline>
              </w:drawing>
            </w:r>
          </w:p>
          <w:p w14:paraId="5BA942FF">
            <w:pPr>
              <w:pStyle w:val="50"/>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b/>
                <w:bCs/>
                <w:color w:val="auto"/>
                <w:highlight w:val="none"/>
              </w:rPr>
              <w:t>图2-</w:t>
            </w:r>
            <w:r>
              <w:rPr>
                <w:rFonts w:hint="eastAsia" w:cs="Times New Roman"/>
                <w:b/>
                <w:bCs/>
                <w:color w:val="auto"/>
                <w:highlight w:val="none"/>
                <w:lang w:val="en-US" w:eastAsia="zh-CN"/>
              </w:rPr>
              <w:t>8</w:t>
            </w:r>
            <w:r>
              <w:rPr>
                <w:rFonts w:hint="default" w:ascii="Times New Roman" w:hAnsi="Times New Roman" w:cs="Times New Roman"/>
                <w:b/>
                <w:bCs/>
                <w:color w:val="auto"/>
                <w:highlight w:val="none"/>
              </w:rPr>
              <w:t xml:space="preserve"> </w:t>
            </w:r>
            <w:r>
              <w:rPr>
                <w:rFonts w:hint="default" w:ascii="Times New Roman" w:hAnsi="Times New Roman" w:cs="Times New Roman"/>
                <w:b/>
                <w:bCs/>
                <w:color w:val="auto"/>
                <w:highlight w:val="none"/>
                <w:lang w:val="en-US" w:eastAsia="zh-CN"/>
              </w:rPr>
              <w:t xml:space="preserve"> </w:t>
            </w:r>
            <w:r>
              <w:rPr>
                <w:rFonts w:hint="default" w:ascii="Times New Roman" w:hAnsi="Times New Roman" w:cs="Times New Roman"/>
                <w:b/>
                <w:bCs/>
                <w:color w:val="auto"/>
                <w:highlight w:val="none"/>
              </w:rPr>
              <w:t>泥浆循环、处置工艺流程及产污环节图</w:t>
            </w:r>
          </w:p>
          <w:p w14:paraId="77B8C17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3）地质录井</w:t>
            </w:r>
          </w:p>
          <w:p w14:paraId="3343DD6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岩屑录井：全井段进行岩屑录井，0～450m每10m捞取岩屑一包，450～中深井1500.0m（垂深）/深井2500（垂深）每5m捞取岩屑一包；中深井1500.0～2500.0m（垂深）、深井2500.0～3500.0m（垂深）每2m捞取岩屑一包，并进行编录。在地层界面等复杂多变地层段根据实际情况适当加密取样。</w:t>
            </w:r>
          </w:p>
          <w:p w14:paraId="1286F15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②钻时录井：</w:t>
            </w:r>
            <w:r>
              <w:rPr>
                <w:rFonts w:hint="default" w:ascii="Times New Roman" w:hAnsi="Times New Roman" w:cs="Times New Roman"/>
                <w:color w:val="auto"/>
                <w:highlight w:val="none"/>
              </w:rPr>
              <w:t>全井段进行钻时录井，1m/点，随钻进同时及时绘制钻时曲线，与岩屑录井进行对比。</w:t>
            </w:r>
          </w:p>
          <w:p w14:paraId="32EC5B0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③迟到时间测定：</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50～</w:t>
            </w:r>
            <w:r>
              <w:rPr>
                <w:rFonts w:hint="default" w:ascii="Times New Roman" w:hAnsi="Times New Roman" w:cs="Times New Roman"/>
                <w:color w:val="auto"/>
                <w:sz w:val="24"/>
                <w:szCs w:val="24"/>
                <w:highlight w:val="none"/>
                <w:lang w:val="en-US" w:eastAsia="zh-CN"/>
              </w:rPr>
              <w:t>终孔，</w:t>
            </w:r>
            <w:r>
              <w:rPr>
                <w:rFonts w:hint="default" w:ascii="Times New Roman" w:hAnsi="Times New Roman" w:cs="Times New Roman"/>
                <w:color w:val="auto"/>
                <w:sz w:val="24"/>
                <w:szCs w:val="24"/>
                <w:highlight w:val="none"/>
              </w:rPr>
              <w:t>每100米实测一次岩屑迟到时间。</w:t>
            </w:r>
          </w:p>
          <w:p w14:paraId="10AB5496">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④</w:t>
            </w:r>
            <w:r>
              <w:rPr>
                <w:rFonts w:hint="default" w:ascii="Times New Roman" w:hAnsi="Times New Roman" w:cs="Times New Roman"/>
                <w:color w:val="auto"/>
                <w:highlight w:val="none"/>
              </w:rPr>
              <w:t>钻井液录井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本井自</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50m至井底，每50米观测一次钻井液温度，每小时测定一次钻井液密度、粘度，每班至少测定一次钻井液失水、泥饼、PH值、含砂率。</w:t>
            </w:r>
          </w:p>
          <w:p w14:paraId="6ACF469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泥浆槽液面观测：系统观测井口、槽面钻井液返出情况、地面循环管液面变化情况，做好人工检测溢流、井涌、井漏等异常报告。如果发生溢流、井涌、井漏等异常情况时，须详细记录发生时间、井段、层位、发生频率、漏失量、涌水量、现场处理情况等。</w:t>
            </w:r>
          </w:p>
          <w:p w14:paraId="53C4541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4）地球物理测井</w:t>
            </w:r>
          </w:p>
          <w:p w14:paraId="0B6772AD">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一开：测固井质量（声波变密度测井）。</w:t>
            </w:r>
          </w:p>
          <w:p w14:paraId="7245725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二开：全井段组合测井，组合测井项目包括自然电位、自然伽马、声波时差、中深感应、八侧向、井径、井温、井斜等。</w:t>
            </w:r>
          </w:p>
          <w:p w14:paraId="5BE6AC3E">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测井方法与测井项目及原始资料必须严格按水文地球物理测井工作规范执行。</w:t>
            </w:r>
          </w:p>
          <w:p w14:paraId="00BE5ECD">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5）完井与止水</w:t>
            </w:r>
          </w:p>
          <w:p w14:paraId="627E9F86">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主要内容包括钻开热储层和套管、滤水管完井。回灌段顶部</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各主要热储层（段）的顶、底板岩层中在套管外加止水器分别止水。</w:t>
            </w:r>
          </w:p>
          <w:p w14:paraId="6553AA61">
            <w:pPr>
              <w:pStyle w:val="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止水要求：</w:t>
            </w:r>
          </w:p>
          <w:p w14:paraId="253205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①φ339.7mm与φ177.8mm套管采用</w:t>
            </w:r>
            <w:r>
              <w:rPr>
                <w:rFonts w:hint="default" w:ascii="Times New Roman" w:hAnsi="Times New Roman" w:cs="Times New Roman"/>
                <w:color w:val="auto"/>
                <w:sz w:val="24"/>
                <w:szCs w:val="24"/>
                <w:highlight w:val="none"/>
                <w:lang w:val="en-US" w:eastAsia="zh-CN"/>
              </w:rPr>
              <w:t>悬挂</w:t>
            </w:r>
            <w:r>
              <w:rPr>
                <w:rFonts w:hint="default" w:ascii="Times New Roman" w:hAnsi="Times New Roman" w:cs="Times New Roman"/>
                <w:color w:val="auto"/>
                <w:sz w:val="24"/>
                <w:szCs w:val="24"/>
                <w:highlight w:val="none"/>
              </w:rPr>
              <w:t>方式连接，重合段不小于</w:t>
            </w:r>
            <w:r>
              <w:rPr>
                <w:rFonts w:hint="default"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0m。</w:t>
            </w:r>
          </w:p>
          <w:p w14:paraId="4131FB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②回灌段顶部采用伞式橡胶止水器止水，止水器有效长度＞1m，不少于</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组。</w:t>
            </w:r>
          </w:p>
          <w:p w14:paraId="35A558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③各地层界限，即三门组底部、张家坡组底部采用简易止水器分层止水，止水器有效长度＞0.5m，确保止水质量。</w:t>
            </w:r>
          </w:p>
          <w:p w14:paraId="0E42D8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④止水器安装在井径规则的泥岩井段。</w:t>
            </w:r>
          </w:p>
          <w:p w14:paraId="643B0D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⑤具体止水深度待完井电测后根据电测资料确定。</w:t>
            </w:r>
          </w:p>
          <w:p w14:paraId="7D9674C9">
            <w:pPr>
              <w:pStyle w:val="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6）洗井</w:t>
            </w:r>
          </w:p>
          <w:p w14:paraId="08C37BA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a.</w:t>
            </w:r>
            <w:r>
              <w:rPr>
                <w:rFonts w:hint="default" w:ascii="Times New Roman" w:hAnsi="Times New Roman" w:cs="Times New Roman"/>
                <w:color w:val="auto"/>
                <w:highlight w:val="none"/>
              </w:rPr>
              <w:t>替换井内泥浆</w:t>
            </w:r>
          </w:p>
          <w:p w14:paraId="3EADB40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首先将井内稠泥浆替换成稀泥浆，使泥浆密度降至1.08～1.10g/cm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p w14:paraId="5F8A45C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①稀释泥浆时严禁直接用清水替换井内泥浆，由于井内地层中、井壁上有大量细沙，稀释过快会造成井内沙子不能及时携带出来，而造成大量沙子沉淀在井筒内。在循环池中缓慢加入清水，为保证泥浆的携沙能力，可以适量加入HV-CMC（高粘）。</w:t>
            </w:r>
          </w:p>
          <w:p w14:paraId="7590280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②分段稀释替换井内稠泥浆，依次分别在1000m、2000m、3000m、井底替换泥浆，主要是为了减小开泵激动压力，避免造成地层憋漏或机械事故。</w:t>
            </w:r>
          </w:p>
          <w:p w14:paraId="3D16EA2D">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③每次替换泥浆，至少循环2周以上，主要观察井内返出泥浆的含沙量，含沙量较小时方可停止循环泥浆。</w:t>
            </w:r>
          </w:p>
          <w:p w14:paraId="3E77BACF">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④井内泥浆稀释至井底。</w:t>
            </w:r>
          </w:p>
          <w:p w14:paraId="31FDDC2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b.</w:t>
            </w:r>
            <w:r>
              <w:rPr>
                <w:rFonts w:hint="default" w:ascii="Times New Roman" w:hAnsi="Times New Roman" w:cs="Times New Roman"/>
                <w:color w:val="auto"/>
                <w:highlight w:val="none"/>
              </w:rPr>
              <w:t>气举洗井</w:t>
            </w:r>
          </w:p>
          <w:p w14:paraId="0A3A0DF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将油管提至800～1000m，进行气举洗井。</w:t>
            </w:r>
          </w:p>
          <w:p w14:paraId="482A826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①气举洗井前检查好压风机设备，气举洗井期间压风机必须连续工作，不能中途停机，否则会造成井内沉沙。</w:t>
            </w:r>
          </w:p>
          <w:p w14:paraId="52A0E9CF">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②连续洗井至井水含沙量＜1/10000时方可停机。</w:t>
            </w:r>
          </w:p>
          <w:p w14:paraId="2036A38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③之后可采用间歇气举洗井,每次停机前严格控制含沙量，把含沙量多少作为是否停机依据。</w:t>
            </w:r>
          </w:p>
          <w:p w14:paraId="4F9FE93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c.</w:t>
            </w:r>
            <w:r>
              <w:rPr>
                <w:rFonts w:hint="default" w:ascii="Times New Roman" w:hAnsi="Times New Roman" w:cs="Times New Roman"/>
                <w:color w:val="auto"/>
                <w:highlight w:val="none"/>
              </w:rPr>
              <w:t>抽水（自流）洗井</w:t>
            </w:r>
          </w:p>
          <w:p w14:paraId="486D018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然后放水自流或用潜水电泵间歇性抽（放）水洗井，达到水清砂净后，即可转入抽前稳定水位测定，静止水位观测完成后，即可转入正式抽水，抽（放）水试验前地热水中含沙量不大于万分之一，悬浮物小于二万分之一（质量比），成井井底沉砂不超过3m。</w:t>
            </w:r>
          </w:p>
          <w:p w14:paraId="39FE609F">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）抽水试验</w:t>
            </w:r>
          </w:p>
          <w:p w14:paraId="3EC8A2DD">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在井口地热水不能自溢的情况下进行抽水试验。</w:t>
            </w:r>
          </w:p>
          <w:p w14:paraId="6F22F0A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①潜水泵下入深度不能小于静水位以深50m，以保证有足够的降深来保证水产量。</w:t>
            </w:r>
          </w:p>
          <w:p w14:paraId="6AC77D3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②抽水试验开始前要准确测量静水位埋深，成井后水头高出地表的，则用压力表测量。</w:t>
            </w:r>
          </w:p>
          <w:p w14:paraId="584C29F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③抽水按稳定流规程进行，设计三次降深，最大降深依据抽水设备能力确定，另外两次降深宜为最大降深的2/3、1/3。</w:t>
            </w:r>
          </w:p>
          <w:p w14:paraId="26719BB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④三次降深的稳定时间从大到小分别48h、16h、8h。在稳定延续时间内，涌水量和动水位在一定范围内波动，不能有持续上升或下降趋势，波动值不超过平均水位降深的1%，涌水量波动值不超过平均涌水量的3%。</w:t>
            </w:r>
          </w:p>
          <w:p w14:paraId="44BB122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⑤水位、水温、水量同步观测，水位读数精确至厘米，水温读数精确到0.5℃。</w:t>
            </w:r>
          </w:p>
          <w:p w14:paraId="5722593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⑥观测时间要求：1、2、3、4、5、8、10、15、20、25、30、40、50、60min，以后每隔30min观测一次，稳定后每1h观测一次。</w:t>
            </w:r>
          </w:p>
          <w:p w14:paraId="39E15A1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⑦恢复水位观测：抽水停泵后立即进行，观测时间要求：1、3、5、10、15、30、60，之后每1h观测一次。</w:t>
            </w:r>
          </w:p>
          <w:p w14:paraId="5F56FA3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⑧绘制相应的Q-f（t）、H-f（t）、Q-f（S）和q-f（s）关系曲线和恢复水位与时间关系曲线图。</w:t>
            </w:r>
          </w:p>
          <w:p w14:paraId="53FA962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⑨水质化验项目：大落程结束前2小时，采集水样，送水质检验部门进行水样分析、微量元素分析、放射性元素(α、β)分析。并于现场验收合格后20天内（特殊项目需30天）提交水质分析报告。</w:t>
            </w:r>
          </w:p>
          <w:p w14:paraId="513BD3E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8</w:t>
            </w:r>
            <w:r>
              <w:rPr>
                <w:rFonts w:hint="default" w:ascii="Times New Roman" w:hAnsi="Times New Roman" w:cs="Times New Roman"/>
                <w:color w:val="auto"/>
                <w:highlight w:val="none"/>
              </w:rPr>
              <w:t>）成井</w:t>
            </w:r>
          </w:p>
          <w:p w14:paraId="7D9DA37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地热井成井后，井口应有</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三表一孔</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装置，即压力表、流量表、温度表和测水位孔，能随时对地热井进行动态监测。</w:t>
            </w:r>
          </w:p>
          <w:p w14:paraId="4EE6687D">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换热站建设</w:t>
            </w:r>
          </w:p>
          <w:p w14:paraId="2F75CB8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b w:val="0"/>
                <w:bCs w:val="0"/>
                <w:color w:val="auto"/>
                <w:kern w:val="0"/>
                <w:szCs w:val="21"/>
                <w:highlight w:val="none"/>
                <w:lang w:val="en-US" w:eastAsia="zh-CN"/>
              </w:rPr>
              <w:t>本项目在</w:t>
            </w:r>
            <w:r>
              <w:rPr>
                <w:rFonts w:hint="eastAsia" w:cs="Times New Roman"/>
                <w:b w:val="0"/>
                <w:bCs w:val="0"/>
                <w:color w:val="auto"/>
                <w:kern w:val="0"/>
                <w:szCs w:val="21"/>
                <w:highlight w:val="none"/>
                <w:lang w:val="en-US" w:eastAsia="zh-CN"/>
              </w:rPr>
              <w:t>井场</w:t>
            </w:r>
            <w:r>
              <w:rPr>
                <w:rFonts w:hint="default" w:ascii="Times New Roman" w:hAnsi="Times New Roman" w:cs="Times New Roman"/>
                <w:b w:val="0"/>
                <w:bCs w:val="0"/>
                <w:color w:val="auto"/>
                <w:kern w:val="0"/>
                <w:szCs w:val="21"/>
                <w:highlight w:val="none"/>
                <w:lang w:val="en-US" w:eastAsia="zh-CN"/>
              </w:rPr>
              <w:t>西侧建设1座换热站</w:t>
            </w:r>
            <w:r>
              <w:rPr>
                <w:rFonts w:hint="default" w:ascii="Times New Roman" w:hAnsi="Times New Roman" w:cs="Times New Roman"/>
                <w:b w:val="0"/>
                <w:bCs w:val="0"/>
                <w:color w:val="auto"/>
                <w:kern w:val="0"/>
                <w:szCs w:val="21"/>
                <w:highlight w:val="none"/>
                <w:lang w:eastAsia="zh-CN"/>
              </w:rPr>
              <w:t>，</w:t>
            </w:r>
            <w:r>
              <w:rPr>
                <w:rFonts w:hint="default" w:ascii="Times New Roman" w:hAnsi="Times New Roman" w:cs="Times New Roman"/>
                <w:b w:val="0"/>
                <w:bCs w:val="0"/>
                <w:color w:val="auto"/>
                <w:kern w:val="0"/>
                <w:szCs w:val="21"/>
                <w:highlight w:val="none"/>
                <w:lang w:val="en-US" w:eastAsia="zh-CN"/>
              </w:rPr>
              <w:t>占地面积约</w:t>
            </w:r>
            <w:r>
              <w:rPr>
                <w:rFonts w:hint="eastAsia" w:cs="Times New Roman"/>
                <w:b w:val="0"/>
                <w:bCs w:val="0"/>
                <w:color w:val="auto"/>
                <w:kern w:val="0"/>
                <w:szCs w:val="21"/>
                <w:highlight w:val="none"/>
                <w:lang w:val="en-US" w:eastAsia="zh-CN"/>
              </w:rPr>
              <w:t>300</w:t>
            </w:r>
            <w:r>
              <w:rPr>
                <w:rFonts w:hint="default" w:ascii="Times New Roman" w:hAnsi="Times New Roman" w:cs="Times New Roman"/>
                <w:b w:val="0"/>
                <w:bCs w:val="0"/>
                <w:color w:val="auto"/>
                <w:kern w:val="0"/>
                <w:szCs w:val="21"/>
                <w:highlight w:val="none"/>
                <w:lang w:val="en-US" w:eastAsia="zh-CN"/>
              </w:rPr>
              <w:t>m</w:t>
            </w:r>
            <w:r>
              <w:rPr>
                <w:rFonts w:hint="default" w:ascii="Times New Roman" w:hAnsi="Times New Roman" w:cs="Times New Roman"/>
                <w:b w:val="0"/>
                <w:bCs w:val="0"/>
                <w:color w:val="auto"/>
                <w:kern w:val="0"/>
                <w:szCs w:val="21"/>
                <w:highlight w:val="none"/>
                <w:vertAlign w:val="superscript"/>
                <w:lang w:val="en-US" w:eastAsia="zh-CN"/>
              </w:rPr>
              <w:t>2</w:t>
            </w:r>
            <w:r>
              <w:rPr>
                <w:rFonts w:hint="default" w:ascii="Times New Roman" w:hAnsi="Times New Roman" w:cs="Times New Roman"/>
                <w:b w:val="0"/>
                <w:bCs w:val="0"/>
                <w:color w:val="auto"/>
                <w:kern w:val="0"/>
                <w:szCs w:val="21"/>
                <w:highlight w:val="none"/>
                <w:lang w:eastAsia="zh-CN"/>
              </w:rPr>
              <w:t>，</w:t>
            </w:r>
            <w:r>
              <w:rPr>
                <w:rFonts w:hint="default" w:ascii="Times New Roman" w:hAnsi="Times New Roman" w:cs="Times New Roman"/>
                <w:b w:val="0"/>
                <w:bCs w:val="0"/>
                <w:color w:val="auto"/>
                <w:kern w:val="0"/>
                <w:szCs w:val="21"/>
                <w:highlight w:val="none"/>
                <w:lang w:val="en-US" w:eastAsia="zh-CN"/>
              </w:rPr>
              <w:t>主要设置换热器、热泵机组、</w:t>
            </w:r>
            <w:r>
              <w:rPr>
                <w:rFonts w:hint="default" w:ascii="Times New Roman" w:hAnsi="Times New Roman" w:cs="Times New Roman"/>
                <w:color w:val="auto"/>
                <w:highlight w:val="none"/>
                <w:lang w:val="en-US" w:eastAsia="zh-CN"/>
              </w:rPr>
              <w:t>补水及水处理系统、回灌系统</w:t>
            </w:r>
            <w:r>
              <w:rPr>
                <w:rFonts w:hint="default" w:ascii="Times New Roman" w:hAnsi="Times New Roman" w:cs="Times New Roman"/>
                <w:b w:val="0"/>
                <w:bCs w:val="0"/>
                <w:color w:val="auto"/>
                <w:kern w:val="0"/>
                <w:szCs w:val="21"/>
                <w:highlight w:val="none"/>
                <w:lang w:eastAsia="zh-CN"/>
              </w:rPr>
              <w:t>。</w:t>
            </w:r>
            <w:r>
              <w:rPr>
                <w:rFonts w:hint="default" w:ascii="Times New Roman" w:hAnsi="Times New Roman" w:cs="Times New Roman"/>
                <w:color w:val="auto"/>
                <w:highlight w:val="none"/>
                <w:lang w:val="en-US" w:eastAsia="zh-CN"/>
              </w:rPr>
              <w:t>换热站</w:t>
            </w:r>
            <w:r>
              <w:rPr>
                <w:rFonts w:hint="default" w:ascii="Times New Roman" w:hAnsi="Times New Roman" w:cs="Times New Roman"/>
                <w:color w:val="auto"/>
                <w:highlight w:val="none"/>
                <w:lang w:eastAsia="zh-CN"/>
              </w:rPr>
              <w:t>施工期主要工艺流程及产污环节</w:t>
            </w:r>
            <w:r>
              <w:rPr>
                <w:rFonts w:hint="default" w:ascii="Times New Roman" w:hAnsi="Times New Roman" w:cs="Times New Roman"/>
                <w:color w:val="auto"/>
                <w:highlight w:val="none"/>
                <w:lang w:val="en-US" w:eastAsia="zh-CN"/>
              </w:rPr>
              <w:t>图如图2-</w:t>
            </w:r>
            <w:r>
              <w:rPr>
                <w:rFonts w:hint="eastAsia" w:cs="Times New Roman"/>
                <w:color w:val="auto"/>
                <w:highlight w:val="none"/>
                <w:lang w:val="en-US" w:eastAsia="zh-CN"/>
              </w:rPr>
              <w:t>9</w:t>
            </w:r>
            <w:r>
              <w:rPr>
                <w:rFonts w:hint="default" w:ascii="Times New Roman" w:hAnsi="Times New Roman" w:cs="Times New Roman"/>
                <w:color w:val="auto"/>
                <w:highlight w:val="none"/>
                <w:lang w:val="en-US" w:eastAsia="zh-CN"/>
              </w:rPr>
              <w:t>所示：</w:t>
            </w:r>
          </w:p>
          <w:p w14:paraId="4DDE4705">
            <w:pPr>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object>
                <v:shape id="_x0000_i1027" o:spt="75" type="#_x0000_t75" style="height:110.55pt;width:356.6pt;" o:ole="t" filled="f" o:preferrelative="t" stroked="f" coordsize="21600,21600">
                  <v:path/>
                  <v:fill on="f" focussize="0,0"/>
                  <v:stroke on="f"/>
                  <v:imagedata r:id="rId21" o:title=""/>
                  <o:lock v:ext="edit" aspectratio="t"/>
                  <w10:wrap type="none"/>
                  <w10:anchorlock/>
                </v:shape>
                <o:OLEObject Type="Embed" ProgID="Visio.Drawing.11" ShapeID="_x0000_i1027" DrawAspect="Content" ObjectID="_1468075727" r:id="rId20">
                  <o:LockedField>false</o:LockedField>
                </o:OLEObject>
              </w:object>
            </w:r>
          </w:p>
          <w:p w14:paraId="10156B08">
            <w:pPr>
              <w:pStyle w:val="4"/>
              <w:bidi w:val="0"/>
              <w:ind w:firstLine="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图2-</w:t>
            </w:r>
            <w:r>
              <w:rPr>
                <w:rFonts w:hint="eastAsia" w:cs="Times New Roman"/>
                <w:b/>
                <w:bCs/>
                <w:color w:val="auto"/>
                <w:highlight w:val="none"/>
                <w:lang w:val="en-US" w:eastAsia="zh-CN"/>
              </w:rPr>
              <w:t>9</w:t>
            </w:r>
            <w:r>
              <w:rPr>
                <w:rFonts w:hint="default" w:ascii="Times New Roman" w:hAnsi="Times New Roman" w:cs="Times New Roman"/>
                <w:b/>
                <w:bCs/>
                <w:color w:val="auto"/>
                <w:highlight w:val="none"/>
                <w:lang w:val="en-US" w:eastAsia="zh-CN"/>
              </w:rPr>
              <w:t xml:space="preserve">  换热站</w:t>
            </w:r>
            <w:r>
              <w:rPr>
                <w:rFonts w:hint="default" w:ascii="Times New Roman" w:hAnsi="Times New Roman" w:cs="Times New Roman"/>
                <w:b/>
                <w:bCs/>
                <w:color w:val="auto"/>
                <w:highlight w:val="none"/>
                <w:lang w:eastAsia="zh-CN"/>
              </w:rPr>
              <w:t>施工期主要工艺流程及产污环节</w:t>
            </w:r>
            <w:r>
              <w:rPr>
                <w:rFonts w:hint="default" w:ascii="Times New Roman" w:hAnsi="Times New Roman" w:cs="Times New Roman"/>
                <w:b/>
                <w:bCs/>
                <w:color w:val="auto"/>
                <w:highlight w:val="none"/>
                <w:lang w:val="en-US" w:eastAsia="zh-CN"/>
              </w:rPr>
              <w:t>图</w:t>
            </w:r>
          </w:p>
          <w:p w14:paraId="6E899C5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管线铺设</w:t>
            </w:r>
          </w:p>
          <w:p w14:paraId="08D9462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rPr>
            </w:pPr>
            <w:r>
              <w:rPr>
                <w:rFonts w:hint="default" w:ascii="Times New Roman" w:hAnsi="Times New Roman" w:cs="Times New Roman"/>
                <w:b w:val="0"/>
                <w:bCs w:val="0"/>
                <w:color w:val="auto"/>
                <w:kern w:val="0"/>
                <w:szCs w:val="21"/>
                <w:highlight w:val="none"/>
                <w:lang w:val="en-US" w:eastAsia="zh-CN"/>
              </w:rPr>
              <w:t>供暖区片区管线已铺设完成，本项目</w:t>
            </w:r>
            <w:r>
              <w:rPr>
                <w:rFonts w:hint="default" w:ascii="Times New Roman" w:hAnsi="Times New Roman" w:cs="Times New Roman"/>
                <w:color w:val="auto"/>
                <w:highlight w:val="none"/>
                <w:lang w:val="en-US" w:eastAsia="zh-CN"/>
              </w:rPr>
              <w:t>铺设地下直埋供暖管线约</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00m，直埋取水、回灌管线约</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00m。供暖地埋管作业带宽度</w:t>
            </w:r>
            <w:r>
              <w:rPr>
                <w:rFonts w:hint="eastAsia" w:cs="Times New Roman"/>
                <w:color w:val="auto"/>
                <w:highlight w:val="none"/>
                <w:lang w:val="en-US" w:eastAsia="zh-CN"/>
              </w:rPr>
              <w:t>1</w:t>
            </w:r>
            <w:r>
              <w:rPr>
                <w:rFonts w:hint="default" w:ascii="Times New Roman" w:hAnsi="Times New Roman" w:cs="Times New Roman"/>
                <w:color w:val="auto"/>
                <w:highlight w:val="none"/>
                <w:lang w:val="en-US" w:eastAsia="zh-CN"/>
              </w:rPr>
              <w:t>m，不涉及大规模管线开挖</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管线施工产生设备噪声、废气、施工废料和废包装材料等。管线施工工艺流程及产污环节图如图2-</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所示：</w:t>
            </w:r>
          </w:p>
          <w:p w14:paraId="2C53A569">
            <w:pPr>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color w:val="auto"/>
                <w:highlight w:val="none"/>
                <w:lang w:val="en-US" w:eastAsia="zh-CN"/>
              </w:rPr>
              <w:object>
                <v:shape id="_x0000_i1028" o:spt="75" type="#_x0000_t75" style="height:141.75pt;width:332.25pt;" o:ole="t" filled="f" o:preferrelative="t" stroked="f" coordsize="21600,21600">
                  <v:path/>
                  <v:fill on="f" focussize="0,0"/>
                  <v:stroke on="f"/>
                  <v:imagedata r:id="rId23" o:title=""/>
                  <o:lock v:ext="edit" aspectratio="t"/>
                  <w10:wrap type="none"/>
                  <w10:anchorlock/>
                </v:shape>
                <o:OLEObject Type="Embed" ProgID="Visio.Drawing.11" ShapeID="_x0000_i1028" DrawAspect="Content" ObjectID="_1468075728" r:id="rId22">
                  <o:LockedField>false</o:LockedField>
                </o:OLEObject>
              </w:object>
            </w:r>
          </w:p>
          <w:p w14:paraId="7E7363A9">
            <w:pPr>
              <w:pStyle w:val="4"/>
              <w:bidi w:val="0"/>
              <w:ind w:firstLine="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图2-</w:t>
            </w:r>
            <w:r>
              <w:rPr>
                <w:rFonts w:hint="eastAsia" w:cs="Times New Roman"/>
                <w:b/>
                <w:bCs/>
                <w:color w:val="auto"/>
                <w:highlight w:val="none"/>
                <w:lang w:val="en-US" w:eastAsia="zh-CN"/>
              </w:rPr>
              <w:t>10</w:t>
            </w:r>
            <w:r>
              <w:rPr>
                <w:rFonts w:hint="default" w:ascii="Times New Roman" w:hAnsi="Times New Roman" w:cs="Times New Roman"/>
                <w:b/>
                <w:bCs/>
                <w:color w:val="auto"/>
                <w:highlight w:val="none"/>
                <w:lang w:val="en-US" w:eastAsia="zh-CN"/>
              </w:rPr>
              <w:t xml:space="preserve">  管线施工工艺流程及产污环节图</w:t>
            </w:r>
          </w:p>
          <w:p w14:paraId="1D8E42DB">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rPr>
              <w:t>施工时序及建设周期</w:t>
            </w:r>
          </w:p>
          <w:p w14:paraId="11268DA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eastAsia="宋体"/>
                <w:color w:val="auto"/>
                <w:lang w:val="en-US" w:eastAsia="zh-CN"/>
              </w:rPr>
            </w:pPr>
            <w:r>
              <w:rPr>
                <w:rFonts w:hint="default" w:ascii="Times New Roman" w:hAnsi="Times New Roman" w:eastAsia="宋体" w:cs="Times New Roman"/>
                <w:color w:val="auto"/>
                <w:kern w:val="0"/>
                <w:sz w:val="24"/>
                <w:szCs w:val="24"/>
                <w:highlight w:val="none"/>
              </w:rPr>
              <w:t>工</w:t>
            </w:r>
            <w:r>
              <w:rPr>
                <w:rFonts w:hint="default" w:ascii="Times New Roman" w:hAnsi="Times New Roman" w:eastAsia="宋体" w:cs="Times New Roman"/>
                <w:color w:val="auto"/>
                <w:kern w:val="0"/>
                <w:sz w:val="24"/>
                <w:highlight w:val="none"/>
              </w:rPr>
              <w:t>程计划于20</w:t>
            </w:r>
            <w:r>
              <w:rPr>
                <w:rFonts w:hint="default" w:ascii="Times New Roman" w:hAnsi="Times New Roman" w:eastAsia="宋体" w:cs="Times New Roman"/>
                <w:color w:val="auto"/>
                <w:kern w:val="0"/>
                <w:sz w:val="24"/>
                <w:highlight w:val="none"/>
                <w:lang w:val="en-US" w:eastAsia="zh-CN"/>
              </w:rPr>
              <w:t>2</w:t>
            </w:r>
            <w:r>
              <w:rPr>
                <w:rFonts w:hint="eastAsia" w:ascii="Times New Roman" w:hAnsi="Times New Roman" w:eastAsia="宋体" w:cs="Times New Roman"/>
                <w:color w:val="auto"/>
                <w:kern w:val="0"/>
                <w:sz w:val="24"/>
                <w:highlight w:val="none"/>
                <w:lang w:val="en-US" w:eastAsia="zh-CN"/>
              </w:rPr>
              <w:t>6</w:t>
            </w:r>
            <w:r>
              <w:rPr>
                <w:rFonts w:hint="default" w:ascii="Times New Roman" w:hAnsi="Times New Roman" w:eastAsia="宋体" w:cs="Times New Roman"/>
                <w:color w:val="auto"/>
                <w:kern w:val="0"/>
                <w:sz w:val="24"/>
                <w:highlight w:val="none"/>
              </w:rPr>
              <w:t>年</w:t>
            </w:r>
            <w:r>
              <w:rPr>
                <w:rFonts w:hint="eastAsia" w:ascii="Times New Roman" w:hAnsi="Times New Roman" w:eastAsia="宋体" w:cs="Times New Roman"/>
                <w:color w:val="auto"/>
                <w:kern w:val="0"/>
                <w:sz w:val="24"/>
                <w:highlight w:val="none"/>
                <w:lang w:val="en-US" w:eastAsia="zh-CN"/>
              </w:rPr>
              <w:t>12</w:t>
            </w:r>
            <w:r>
              <w:rPr>
                <w:rFonts w:hint="default" w:ascii="Times New Roman" w:hAnsi="Times New Roman" w:eastAsia="宋体" w:cs="Times New Roman"/>
                <w:color w:val="auto"/>
                <w:kern w:val="0"/>
                <w:sz w:val="24"/>
                <w:highlight w:val="none"/>
              </w:rPr>
              <w:t>月开始建设，20</w:t>
            </w:r>
            <w:r>
              <w:rPr>
                <w:rFonts w:hint="default" w:ascii="Times New Roman" w:hAnsi="Times New Roman" w:eastAsia="宋体" w:cs="Times New Roman"/>
                <w:color w:val="auto"/>
                <w:kern w:val="0"/>
                <w:sz w:val="24"/>
                <w:highlight w:val="none"/>
                <w:lang w:val="en-US" w:eastAsia="zh-CN"/>
              </w:rPr>
              <w:t>2</w:t>
            </w:r>
            <w:r>
              <w:rPr>
                <w:rFonts w:hint="eastAsia" w:ascii="Times New Roman" w:hAnsi="Times New Roman" w:eastAsia="宋体" w:cs="Times New Roman"/>
                <w:color w:val="auto"/>
                <w:kern w:val="0"/>
                <w:sz w:val="24"/>
                <w:highlight w:val="none"/>
                <w:lang w:val="en-US" w:eastAsia="zh-CN"/>
              </w:rPr>
              <w:t>7</w:t>
            </w:r>
            <w:r>
              <w:rPr>
                <w:rFonts w:hint="default" w:ascii="Times New Roman" w:hAnsi="Times New Roman" w:eastAsia="宋体" w:cs="Times New Roman"/>
                <w:color w:val="auto"/>
                <w:kern w:val="0"/>
                <w:sz w:val="24"/>
                <w:highlight w:val="none"/>
              </w:rPr>
              <w:t>年</w:t>
            </w:r>
            <w:r>
              <w:rPr>
                <w:rFonts w:hint="eastAsia" w:ascii="Times New Roman" w:hAnsi="Times New Roman" w:eastAsia="宋体" w:cs="Times New Roman"/>
                <w:color w:val="auto"/>
                <w:kern w:val="0"/>
                <w:sz w:val="24"/>
                <w:highlight w:val="none"/>
                <w:lang w:val="en-US" w:eastAsia="zh-CN"/>
              </w:rPr>
              <w:t>1</w:t>
            </w:r>
            <w:r>
              <w:rPr>
                <w:rFonts w:hint="eastAsia" w:cs="Times New Roman"/>
                <w:color w:val="auto"/>
                <w:kern w:val="0"/>
                <w:sz w:val="24"/>
                <w:highlight w:val="none"/>
                <w:lang w:val="en-US" w:eastAsia="zh-CN"/>
              </w:rPr>
              <w:t>1</w:t>
            </w:r>
            <w:r>
              <w:rPr>
                <w:rFonts w:hint="default" w:ascii="Times New Roman" w:hAnsi="Times New Roman" w:eastAsia="宋体" w:cs="Times New Roman"/>
                <w:color w:val="auto"/>
                <w:kern w:val="0"/>
                <w:sz w:val="24"/>
                <w:highlight w:val="none"/>
              </w:rPr>
              <w:t>月</w:t>
            </w:r>
            <w:r>
              <w:rPr>
                <w:rFonts w:hint="default" w:ascii="Times New Roman" w:hAnsi="Times New Roman" w:eastAsia="宋体" w:cs="Times New Roman"/>
                <w:color w:val="auto"/>
                <w:kern w:val="0"/>
                <w:sz w:val="24"/>
                <w:highlight w:val="none"/>
                <w:lang w:eastAsia="zh-CN"/>
              </w:rPr>
              <w:t>建成</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工程计划施工周期为</w:t>
            </w:r>
            <w:r>
              <w:rPr>
                <w:rFonts w:hint="eastAsia" w:cs="Times New Roman"/>
                <w:color w:val="auto"/>
                <w:highlight w:val="none"/>
                <w:lang w:val="en-US" w:eastAsia="zh-CN"/>
              </w:rPr>
              <w:t>12</w:t>
            </w:r>
            <w:r>
              <w:rPr>
                <w:rFonts w:hint="default" w:ascii="Times New Roman" w:hAnsi="Times New Roman" w:cs="Times New Roman"/>
                <w:color w:val="auto"/>
                <w:highlight w:val="none"/>
                <w:lang w:val="en-US" w:eastAsia="zh-CN"/>
              </w:rPr>
              <w:t>个月。</w:t>
            </w:r>
          </w:p>
          <w:p w14:paraId="6D129A61">
            <w:pPr>
              <w:adjustRightInd w:val="0"/>
              <w:snapToGrid w:val="0"/>
              <w:rPr>
                <w:rFonts w:ascii="宋体" w:hAnsi="宋体" w:cs="宋体"/>
                <w:color w:val="auto"/>
                <w:kern w:val="0"/>
                <w:szCs w:val="21"/>
              </w:rPr>
            </w:pPr>
          </w:p>
        </w:tc>
      </w:tr>
      <w:tr w14:paraId="1D3E6B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469" w:type="dxa"/>
            <w:noWrap w:val="0"/>
            <w:vAlign w:val="center"/>
          </w:tcPr>
          <w:p w14:paraId="1FDE08FF">
            <w:pPr>
              <w:adjustRightInd w:val="0"/>
              <w:snapToGrid w:val="0"/>
              <w:jc w:val="center"/>
              <w:rPr>
                <w:rFonts w:ascii="宋体" w:hAnsi="宋体" w:cs="宋体"/>
                <w:color w:val="auto"/>
                <w:kern w:val="0"/>
                <w:szCs w:val="21"/>
              </w:rPr>
            </w:pPr>
            <w:r>
              <w:rPr>
                <w:rFonts w:hint="eastAsia" w:ascii="宋体" w:hAnsi="宋体" w:cs="宋体"/>
                <w:color w:val="auto"/>
                <w:kern w:val="0"/>
                <w:szCs w:val="21"/>
              </w:rPr>
              <w:t>其他</w:t>
            </w:r>
          </w:p>
        </w:tc>
        <w:tc>
          <w:tcPr>
            <w:tcW w:w="8621" w:type="dxa"/>
            <w:noWrap w:val="0"/>
            <w:vAlign w:val="center"/>
          </w:tcPr>
          <w:p w14:paraId="595BD5B2">
            <w:pPr>
              <w:pStyle w:val="4"/>
              <w:bidi w:val="0"/>
              <w:rPr>
                <w:rFonts w:hint="eastAsia" w:ascii="宋体" w:hAnsi="宋体" w:eastAsia="宋体" w:cs="宋体"/>
                <w:color w:val="auto"/>
                <w:kern w:val="0"/>
                <w:szCs w:val="21"/>
                <w:lang w:val="en-US" w:eastAsia="zh-CN"/>
              </w:rPr>
            </w:pPr>
            <w:r>
              <w:rPr>
                <w:rFonts w:hint="eastAsia"/>
                <w:color w:val="auto"/>
                <w:lang w:val="en-US" w:eastAsia="zh-CN"/>
              </w:rPr>
              <w:t>无</w:t>
            </w:r>
          </w:p>
        </w:tc>
      </w:tr>
    </w:tbl>
    <w:p w14:paraId="3F2615A5">
      <w:pPr>
        <w:pStyle w:val="19"/>
        <w:jc w:val="center"/>
        <w:outlineLvl w:val="0"/>
        <w:rPr>
          <w:rFonts w:ascii="黑体" w:hAnsi="黑体" w:eastAsia="黑体"/>
          <w:snapToGrid w:val="0"/>
          <w:color w:val="auto"/>
          <w:sz w:val="30"/>
          <w:szCs w:val="30"/>
        </w:rPr>
      </w:pPr>
      <w:r>
        <w:rPr>
          <w:rFonts w:eastAsia="仿宋_GB2312"/>
          <w:b/>
          <w:bCs/>
          <w:color w:val="auto"/>
        </w:rPr>
        <w:br w:type="page"/>
      </w:r>
      <w:bookmarkStart w:id="7" w:name="_Toc3842"/>
      <w:r>
        <w:rPr>
          <w:rFonts w:hint="eastAsia" w:ascii="黑体" w:hAnsi="黑体" w:eastAsia="黑体"/>
          <w:snapToGrid w:val="0"/>
          <w:color w:val="auto"/>
          <w:sz w:val="30"/>
          <w:szCs w:val="30"/>
        </w:rPr>
        <w:t>三、生态环境现状、保护目标及评价标准</w:t>
      </w:r>
      <w:bookmarkEnd w:id="7"/>
    </w:p>
    <w:tbl>
      <w:tblPr>
        <w:tblStyle w:val="22"/>
        <w:tblW w:w="930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9"/>
        <w:gridCol w:w="8388"/>
      </w:tblGrid>
      <w:tr w14:paraId="771B5E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12" w:hRule="atLeast"/>
          <w:jc w:val="center"/>
        </w:trPr>
        <w:tc>
          <w:tcPr>
            <w:tcW w:w="919" w:type="dxa"/>
            <w:noWrap w:val="0"/>
            <w:vAlign w:val="center"/>
          </w:tcPr>
          <w:p w14:paraId="3333256D">
            <w:pPr>
              <w:adjustRightInd w:val="0"/>
              <w:snapToGrid w:val="0"/>
              <w:jc w:val="center"/>
              <w:rPr>
                <w:rFonts w:ascii="宋体" w:hAnsi="宋体" w:cs="宋体"/>
                <w:color w:val="auto"/>
                <w:kern w:val="0"/>
                <w:szCs w:val="21"/>
              </w:rPr>
            </w:pPr>
            <w:r>
              <w:rPr>
                <w:rFonts w:hint="eastAsia" w:ascii="宋体" w:hAnsi="宋体" w:cs="宋体"/>
                <w:color w:val="auto"/>
                <w:kern w:val="0"/>
                <w:szCs w:val="21"/>
              </w:rPr>
              <w:t>生态环境现状</w:t>
            </w:r>
          </w:p>
        </w:tc>
        <w:tc>
          <w:tcPr>
            <w:tcW w:w="8388" w:type="dxa"/>
            <w:noWrap w:val="0"/>
            <w:vAlign w:val="center"/>
          </w:tcPr>
          <w:p w14:paraId="57752C35">
            <w:pPr>
              <w:pStyle w:val="4"/>
              <w:keepNext w:val="0"/>
              <w:keepLines w:val="0"/>
              <w:pageBreakBefore w:val="0"/>
              <w:widowControl w:val="0"/>
              <w:kinsoku/>
              <w:wordWrap/>
              <w:overflowPunct/>
              <w:topLinePunct w:val="0"/>
              <w:autoSpaceDE/>
              <w:autoSpaceDN/>
              <w:bidi w:val="0"/>
              <w:adjustRightInd/>
              <w:snapToGrid/>
              <w:spacing w:before="157" w:beforeLines="50"/>
              <w:ind w:firstLine="482" w:firstLineChars="200"/>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w:t>
            </w:r>
            <w:r>
              <w:rPr>
                <w:rFonts w:hint="default" w:ascii="Times New Roman" w:hAnsi="Times New Roman" w:cs="Times New Roman"/>
                <w:b/>
                <w:bCs/>
                <w:color w:val="auto"/>
                <w:highlight w:val="none"/>
                <w:lang w:val="en-US" w:eastAsia="zh-CN"/>
              </w:rPr>
              <w:t>.</w:t>
            </w:r>
            <w:r>
              <w:rPr>
                <w:rFonts w:hint="default" w:ascii="Times New Roman" w:hAnsi="Times New Roman" w:cs="Times New Roman"/>
                <w:b/>
                <w:bCs/>
                <w:color w:val="auto"/>
                <w:highlight w:val="none"/>
              </w:rPr>
              <w:t>功能区划情况</w:t>
            </w:r>
          </w:p>
          <w:p w14:paraId="7559BAAE">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主体功能区规划：根据《陕西省主体功能区划》，本项目位于</w:t>
            </w:r>
            <w:r>
              <w:rPr>
                <w:rFonts w:hint="eastAsia" w:ascii="Times New Roman" w:hAnsi="Times New Roman" w:cs="Times New Roman"/>
                <w:color w:val="auto"/>
                <w:sz w:val="24"/>
                <w:szCs w:val="24"/>
                <w:highlight w:val="none"/>
                <w:lang w:val="en-US" w:eastAsia="zh-CN"/>
              </w:rPr>
              <w:t>陕西省西咸新区沣西新城龙台观路（永平路）陕西中医药大学二附院南门西侧</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本</w:t>
            </w:r>
            <w:r>
              <w:rPr>
                <w:rFonts w:hint="default" w:ascii="Times New Roman" w:hAnsi="Times New Roman" w:cs="Times New Roman"/>
                <w:color w:val="auto"/>
                <w:highlight w:val="none"/>
              </w:rPr>
              <w:t>项目区属于</w:t>
            </w:r>
            <w:r>
              <w:rPr>
                <w:rFonts w:hint="eastAsia" w:cs="Times New Roman"/>
                <w:color w:val="auto"/>
                <w:highlight w:val="none"/>
                <w:lang w:eastAsia="zh-CN"/>
              </w:rPr>
              <w:t>“</w:t>
            </w:r>
            <w:r>
              <w:rPr>
                <w:rFonts w:hint="default" w:ascii="Times New Roman" w:hAnsi="Times New Roman" w:cs="Times New Roman"/>
                <w:color w:val="auto"/>
                <w:highlight w:val="none"/>
              </w:rPr>
              <w:t>国家层面重点开发区域</w:t>
            </w:r>
            <w:r>
              <w:rPr>
                <w:rFonts w:hint="eastAsia" w:cs="Times New Roman"/>
                <w:color w:val="auto"/>
                <w:highlight w:val="none"/>
                <w:lang w:eastAsia="zh-CN"/>
              </w:rPr>
              <w:t>”</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具体见附图</w:t>
            </w:r>
            <w:r>
              <w:rPr>
                <w:rFonts w:hint="eastAsia" w:cs="Times New Roman"/>
                <w:color w:val="auto"/>
                <w:highlight w:val="none"/>
                <w:lang w:val="en-US" w:eastAsia="zh-CN"/>
              </w:rPr>
              <w:t>5</w:t>
            </w:r>
            <w:r>
              <w:rPr>
                <w:rFonts w:hint="default" w:ascii="Times New Roman" w:hAnsi="Times New Roman" w:cs="Times New Roman"/>
                <w:color w:val="auto"/>
                <w:highlight w:val="none"/>
              </w:rPr>
              <w:t>。</w:t>
            </w:r>
          </w:p>
          <w:p w14:paraId="73B4596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color w:val="auto"/>
              </w:rPr>
              <w:t>陕西省人民政府于2004年批准发布了《陕西省生态功能区划》（陕政办〔2004〕115号）。依据该区划可知，全省生态功能区分为三个等级，共划分为4个生态区，10个生态功能区，35个小区，本项目所处区域生态功能区划定位及情况见表3-1</w:t>
            </w:r>
            <w:r>
              <w:rPr>
                <w:rFonts w:hint="default" w:ascii="Times New Roman" w:hAnsi="Times New Roman" w:cs="Times New Roman"/>
                <w:color w:val="auto"/>
                <w:lang w:eastAsia="zh-CN"/>
              </w:rPr>
              <w:t>，</w:t>
            </w:r>
            <w:r>
              <w:rPr>
                <w:rFonts w:hint="default" w:ascii="Times New Roman" w:hAnsi="Times New Roman" w:cs="Times New Roman"/>
                <w:color w:val="auto"/>
              </w:rPr>
              <w:t>生态功能区划</w:t>
            </w:r>
            <w:r>
              <w:rPr>
                <w:rFonts w:hint="default" w:ascii="Times New Roman" w:hAnsi="Times New Roman" w:cs="Times New Roman"/>
                <w:color w:val="auto"/>
                <w:highlight w:val="none"/>
                <w:lang w:val="en-US" w:eastAsia="zh-CN"/>
              </w:rPr>
              <w:t>具体见附图</w:t>
            </w:r>
            <w:r>
              <w:rPr>
                <w:rFonts w:hint="eastAsia" w:cs="Times New Roman"/>
                <w:color w:val="auto"/>
                <w:highlight w:val="none"/>
                <w:lang w:val="en-US" w:eastAsia="zh-CN"/>
              </w:rPr>
              <w:t>6</w:t>
            </w:r>
            <w:r>
              <w:rPr>
                <w:rFonts w:hint="default" w:ascii="Times New Roman" w:hAnsi="Times New Roman" w:cs="Times New Roman"/>
                <w:color w:val="auto"/>
                <w:highlight w:val="none"/>
              </w:rPr>
              <w:t>。</w:t>
            </w:r>
          </w:p>
          <w:p w14:paraId="066EACE7">
            <w:pPr>
              <w:pStyle w:val="51"/>
              <w:ind w:firstLine="480"/>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表3-1  生态功能区划定位</w:t>
            </w:r>
          </w:p>
          <w:tbl>
            <w:tblPr>
              <w:tblStyle w:val="22"/>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845"/>
              <w:gridCol w:w="2664"/>
              <w:gridCol w:w="2660"/>
            </w:tblGrid>
            <w:tr w14:paraId="7D3DFB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41" w:type="pct"/>
                  <w:tcBorders>
                    <w:tl2br w:val="nil"/>
                    <w:tr2bl w:val="nil"/>
                  </w:tcBorders>
                  <w:noWrap w:val="0"/>
                  <w:vAlign w:val="center"/>
                </w:tcPr>
                <w:p w14:paraId="3FBA4635">
                  <w:pPr>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一级区</w:t>
                  </w:r>
                </w:p>
              </w:tc>
              <w:tc>
                <w:tcPr>
                  <w:tcW w:w="1630" w:type="pct"/>
                  <w:tcBorders>
                    <w:tl2br w:val="nil"/>
                    <w:tr2bl w:val="nil"/>
                  </w:tcBorders>
                  <w:noWrap w:val="0"/>
                  <w:vAlign w:val="center"/>
                </w:tcPr>
                <w:p w14:paraId="622F34E5">
                  <w:pPr>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二级区</w:t>
                  </w:r>
                </w:p>
              </w:tc>
              <w:tc>
                <w:tcPr>
                  <w:tcW w:w="1627" w:type="pct"/>
                  <w:tcBorders>
                    <w:tl2br w:val="nil"/>
                    <w:tr2bl w:val="nil"/>
                  </w:tcBorders>
                  <w:noWrap w:val="0"/>
                  <w:vAlign w:val="center"/>
                </w:tcPr>
                <w:p w14:paraId="4F8475D6">
                  <w:pPr>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三级区</w:t>
                  </w:r>
                </w:p>
              </w:tc>
            </w:tr>
            <w:tr w14:paraId="060EC9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741" w:type="pct"/>
                  <w:tcBorders>
                    <w:tl2br w:val="nil"/>
                    <w:tr2bl w:val="nil"/>
                  </w:tcBorders>
                  <w:noWrap w:val="0"/>
                  <w:vAlign w:val="center"/>
                </w:tcPr>
                <w:p w14:paraId="688D7DFC">
                  <w:pPr>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highlight w:val="none"/>
                    </w:rPr>
                    <w:t>渭河谷地农业生态区</w:t>
                  </w:r>
                </w:p>
              </w:tc>
              <w:tc>
                <w:tcPr>
                  <w:tcW w:w="1630" w:type="pct"/>
                  <w:tcBorders>
                    <w:tl2br w:val="nil"/>
                    <w:tr2bl w:val="nil"/>
                  </w:tcBorders>
                  <w:noWrap w:val="0"/>
                  <w:vAlign w:val="center"/>
                </w:tcPr>
                <w:p w14:paraId="2CEC8D4E">
                  <w:pPr>
                    <w:bidi w:val="0"/>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关中平原城乡一体化生态亚区</w:t>
                  </w:r>
                </w:p>
              </w:tc>
              <w:tc>
                <w:tcPr>
                  <w:tcW w:w="1627" w:type="pct"/>
                  <w:tcBorders>
                    <w:tl2br w:val="nil"/>
                    <w:tr2bl w:val="nil"/>
                  </w:tcBorders>
                  <w:noWrap w:val="0"/>
                  <w:vAlign w:val="center"/>
                </w:tcPr>
                <w:p w14:paraId="7705910D">
                  <w:pPr>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highlight w:val="none"/>
                    </w:rPr>
                    <w:t>关中平原城镇及农业区</w:t>
                  </w:r>
                </w:p>
              </w:tc>
            </w:tr>
          </w:tbl>
          <w:p w14:paraId="78021FB2">
            <w:pPr>
              <w:pStyle w:val="4"/>
              <w:keepNext w:val="0"/>
              <w:keepLines w:val="0"/>
              <w:pageBreakBefore w:val="0"/>
              <w:widowControl w:val="0"/>
              <w:kinsoku/>
              <w:wordWrap/>
              <w:overflowPunct/>
              <w:topLinePunct w:val="0"/>
              <w:autoSpaceDE/>
              <w:autoSpaceDN/>
              <w:bidi w:val="0"/>
              <w:adjustRightInd/>
              <w:snapToGrid/>
              <w:spacing w:before="157" w:beforeLines="50"/>
              <w:ind w:firstLine="482" w:firstLineChars="20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2.区域环境质量及现状</w:t>
            </w:r>
          </w:p>
          <w:p w14:paraId="647D095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（1）环境空气质量现状</w:t>
            </w:r>
          </w:p>
          <w:p w14:paraId="250C40BF">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w:t>
            </w:r>
            <w:r>
              <w:rPr>
                <w:rFonts w:hint="default" w:ascii="Times New Roman" w:hAnsi="Times New Roman" w:cs="Times New Roman"/>
                <w:color w:val="auto"/>
                <w:highlight w:val="none"/>
                <w:lang w:val="en-US" w:eastAsia="zh-CN"/>
              </w:rPr>
              <w:t>位于</w:t>
            </w:r>
            <w:r>
              <w:rPr>
                <w:rFonts w:hint="eastAsia" w:ascii="Times New Roman" w:hAnsi="Times New Roman" w:cs="Times New Roman"/>
                <w:color w:val="auto"/>
                <w:sz w:val="24"/>
                <w:szCs w:val="24"/>
                <w:highlight w:val="none"/>
                <w:lang w:val="en-US" w:eastAsia="zh-CN"/>
              </w:rPr>
              <w:t>陕西省西咸新区沣西新城龙台观路（永平路）陕西中医药大学二附院南门西侧</w:t>
            </w:r>
            <w:r>
              <w:rPr>
                <w:rFonts w:hint="default" w:ascii="Times New Roman" w:hAnsi="Times New Roman" w:cs="Times New Roman"/>
                <w:color w:val="auto"/>
                <w:highlight w:val="none"/>
              </w:rPr>
              <w:t>。根据大气功能区划，本项目所在地为二类功能区，环境空气质量标准执行《环境空气质量标准》（GB</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t>3095-20</w:t>
            </w:r>
            <w:r>
              <w:rPr>
                <w:rFonts w:hint="eastAsia" w:cs="Times New Roman"/>
                <w:color w:val="auto"/>
                <w:highlight w:val="none"/>
                <w:lang w:val="en-US" w:eastAsia="zh-CN"/>
              </w:rPr>
              <w:t>26</w:t>
            </w:r>
            <w:r>
              <w:rPr>
                <w:rFonts w:hint="default" w:ascii="Times New Roman" w:hAnsi="Times New Roman" w:cs="Times New Roman"/>
                <w:color w:val="auto"/>
                <w:highlight w:val="none"/>
              </w:rPr>
              <w:t>）</w:t>
            </w:r>
            <w:r>
              <w:rPr>
                <w:rFonts w:hint="eastAsia" w:cs="Times New Roman"/>
                <w:color w:val="auto"/>
                <w:highlight w:val="none"/>
                <w:lang w:val="en-US" w:eastAsia="zh-CN"/>
              </w:rPr>
              <w:t>过渡阶段</w:t>
            </w:r>
            <w:r>
              <w:rPr>
                <w:rFonts w:hint="default" w:ascii="Times New Roman" w:hAnsi="Times New Roman" w:cs="Times New Roman"/>
                <w:color w:val="auto"/>
                <w:highlight w:val="none"/>
              </w:rPr>
              <w:t>二级标准要求。</w:t>
            </w:r>
          </w:p>
          <w:p w14:paraId="12F9520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本项目环境空气质量现状引用</w:t>
            </w:r>
            <w:r>
              <w:rPr>
                <w:rFonts w:hint="default" w:ascii="Times New Roman" w:hAnsi="Times New Roman" w:cs="Times New Roman"/>
                <w:color w:val="auto"/>
                <w:highlight w:val="none"/>
                <w:lang w:val="en-US" w:eastAsia="zh-CN"/>
              </w:rPr>
              <w:t>环保快报</w:t>
            </w:r>
            <w:r>
              <w:rPr>
                <w:rFonts w:hint="eastAsia" w:cs="Times New Roman"/>
                <w:color w:val="auto"/>
                <w:highlight w:val="none"/>
                <w:lang w:eastAsia="zh-CN"/>
              </w:rPr>
              <w:t>“</w:t>
            </w:r>
            <w:r>
              <w:rPr>
                <w:rFonts w:hint="default" w:ascii="Times New Roman" w:hAnsi="Times New Roman" w:cs="Times New Roman"/>
                <w:color w:val="auto"/>
                <w:highlight w:val="none"/>
                <w:lang w:val="en-US" w:eastAsia="zh-CN"/>
              </w:rPr>
              <w:t>202</w:t>
            </w:r>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lang w:val="en-US" w:eastAsia="zh-CN"/>
              </w:rPr>
              <w:t>年12月及1-12月全省环境空气质量状况</w:t>
            </w:r>
            <w:r>
              <w:rPr>
                <w:rFonts w:hint="eastAsia" w:cs="Times New Roman"/>
                <w:color w:val="auto"/>
                <w:highlight w:val="none"/>
                <w:lang w:eastAsia="zh-CN"/>
              </w:rPr>
              <w:t>”</w:t>
            </w:r>
            <w:r>
              <w:rPr>
                <w:rFonts w:hint="default" w:ascii="Times New Roman" w:hAnsi="Times New Roman" w:cs="Times New Roman"/>
                <w:color w:val="auto"/>
                <w:highlight w:val="none"/>
                <w:lang w:val="en-US" w:eastAsia="zh-CN"/>
              </w:rPr>
              <w:t>附表4</w:t>
            </w:r>
            <w:r>
              <w:rPr>
                <w:rFonts w:hint="default" w:ascii="Times New Roman" w:hAnsi="Times New Roman" w:cs="Times New Roman"/>
                <w:color w:val="auto"/>
                <w:highlight w:val="none"/>
              </w:rPr>
              <w:t>中数据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结果如表3-</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所示：</w:t>
            </w:r>
          </w:p>
          <w:p w14:paraId="4F1AC316">
            <w:pPr>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表3</w:t>
            </w:r>
            <w:r>
              <w:rPr>
                <w:rFonts w:hint="default" w:ascii="Times New Roman" w:hAnsi="Times New Roman" w:cs="Times New Roman"/>
                <w:b/>
                <w:bCs/>
                <w:color w:val="auto"/>
                <w:sz w:val="24"/>
                <w:highlight w:val="none"/>
                <w:lang w:val="en-US" w:eastAsia="zh-CN"/>
              </w:rPr>
              <w:t>-</w:t>
            </w:r>
            <w:r>
              <w:rPr>
                <w:rFonts w:hint="eastAsia" w:ascii="Times New Roman" w:hAnsi="Times New Roman" w:cs="Times New Roman"/>
                <w:b/>
                <w:bCs/>
                <w:color w:val="auto"/>
                <w:sz w:val="24"/>
                <w:highlight w:val="none"/>
                <w:lang w:val="en-US" w:eastAsia="zh-CN"/>
              </w:rPr>
              <w:t>2</w:t>
            </w:r>
            <w:r>
              <w:rPr>
                <w:rFonts w:hint="default" w:ascii="Times New Roman" w:hAnsi="Times New Roman" w:cs="Times New Roman"/>
                <w:b/>
                <w:bCs/>
                <w:color w:val="auto"/>
                <w:sz w:val="24"/>
                <w:highlight w:val="none"/>
              </w:rPr>
              <w:t xml:space="preserve">  202</w:t>
            </w:r>
            <w:r>
              <w:rPr>
                <w:rFonts w:hint="eastAsia" w:ascii="Times New Roman" w:hAnsi="Times New Roman" w:cs="Times New Roman"/>
                <w:b/>
                <w:bCs/>
                <w:color w:val="auto"/>
                <w:sz w:val="24"/>
                <w:highlight w:val="none"/>
                <w:lang w:val="en-US" w:eastAsia="zh-CN"/>
              </w:rPr>
              <w:t>5</w:t>
            </w:r>
            <w:r>
              <w:rPr>
                <w:rFonts w:hint="default" w:ascii="Times New Roman" w:hAnsi="Times New Roman" w:cs="Times New Roman"/>
                <w:b/>
                <w:bCs/>
                <w:color w:val="auto"/>
                <w:sz w:val="24"/>
                <w:highlight w:val="none"/>
              </w:rPr>
              <w:t>年</w:t>
            </w:r>
            <w:r>
              <w:rPr>
                <w:rFonts w:hint="default" w:ascii="Times New Roman" w:hAnsi="Times New Roman" w:cs="Times New Roman"/>
                <w:b/>
                <w:bCs/>
                <w:color w:val="auto"/>
                <w:sz w:val="24"/>
                <w:highlight w:val="none"/>
                <w:lang w:val="en-US" w:eastAsia="zh-CN"/>
              </w:rPr>
              <w:t>西咸新区</w:t>
            </w:r>
            <w:r>
              <w:rPr>
                <w:rFonts w:hint="default" w:ascii="Times New Roman" w:hAnsi="Times New Roman" w:cs="Times New Roman"/>
                <w:b/>
                <w:bCs/>
                <w:color w:val="auto"/>
                <w:sz w:val="24"/>
                <w:highlight w:val="none"/>
              </w:rPr>
              <w:t>环境空气质量评价表</w:t>
            </w:r>
          </w:p>
          <w:tbl>
            <w:tblPr>
              <w:tblStyle w:val="22"/>
              <w:tblW w:w="5000" w:type="pct"/>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086"/>
              <w:gridCol w:w="2438"/>
              <w:gridCol w:w="1308"/>
              <w:gridCol w:w="1181"/>
              <w:gridCol w:w="1007"/>
              <w:gridCol w:w="1152"/>
            </w:tblGrid>
            <w:tr w14:paraId="3541697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PrEx>
              <w:trPr>
                <w:trHeight w:val="340" w:hRule="atLeast"/>
                <w:jc w:val="center"/>
              </w:trPr>
              <w:tc>
                <w:tcPr>
                  <w:tcW w:w="664" w:type="pct"/>
                  <w:noWrap w:val="0"/>
                  <w:vAlign w:val="center"/>
                </w:tcPr>
                <w:p w14:paraId="2DCF75C3">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污染物</w:t>
                  </w:r>
                </w:p>
              </w:tc>
              <w:tc>
                <w:tcPr>
                  <w:tcW w:w="1491" w:type="pct"/>
                  <w:noWrap w:val="0"/>
                  <w:vAlign w:val="center"/>
                </w:tcPr>
                <w:p w14:paraId="64EAB0F1">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年评价指标</w:t>
                  </w:r>
                </w:p>
              </w:tc>
              <w:tc>
                <w:tcPr>
                  <w:tcW w:w="800" w:type="pct"/>
                  <w:noWrap w:val="0"/>
                  <w:vAlign w:val="center"/>
                </w:tcPr>
                <w:p w14:paraId="145AA969">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现状浓度/</w:t>
                  </w:r>
                </w:p>
                <w:p w14:paraId="1B50874E">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（μg/m</w:t>
                  </w:r>
                  <w:r>
                    <w:rPr>
                      <w:rFonts w:hint="default" w:ascii="Times New Roman" w:hAnsi="Times New Roman" w:cs="Times New Roman"/>
                      <w:b/>
                      <w:bCs/>
                      <w:color w:val="auto"/>
                      <w:szCs w:val="21"/>
                      <w:highlight w:val="none"/>
                      <w:vertAlign w:val="superscript"/>
                    </w:rPr>
                    <w:t>3</w:t>
                  </w:r>
                  <w:r>
                    <w:rPr>
                      <w:rFonts w:hint="default" w:ascii="Times New Roman" w:hAnsi="Times New Roman" w:cs="Times New Roman"/>
                      <w:b/>
                      <w:bCs/>
                      <w:color w:val="auto"/>
                      <w:szCs w:val="21"/>
                      <w:highlight w:val="none"/>
                    </w:rPr>
                    <w:t>）</w:t>
                  </w:r>
                </w:p>
              </w:tc>
              <w:tc>
                <w:tcPr>
                  <w:tcW w:w="722" w:type="pct"/>
                  <w:noWrap w:val="0"/>
                  <w:vAlign w:val="center"/>
                </w:tcPr>
                <w:p w14:paraId="23A4D2DB">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标准值/</w:t>
                  </w:r>
                </w:p>
                <w:p w14:paraId="77F01C0B">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（μg/m</w:t>
                  </w:r>
                  <w:r>
                    <w:rPr>
                      <w:rFonts w:hint="default" w:ascii="Times New Roman" w:hAnsi="Times New Roman" w:cs="Times New Roman"/>
                      <w:b/>
                      <w:bCs/>
                      <w:color w:val="auto"/>
                      <w:szCs w:val="21"/>
                      <w:highlight w:val="none"/>
                      <w:vertAlign w:val="superscript"/>
                    </w:rPr>
                    <w:t>3</w:t>
                  </w:r>
                  <w:r>
                    <w:rPr>
                      <w:rFonts w:hint="default" w:ascii="Times New Roman" w:hAnsi="Times New Roman" w:cs="Times New Roman"/>
                      <w:b/>
                      <w:bCs/>
                      <w:color w:val="auto"/>
                      <w:szCs w:val="21"/>
                      <w:highlight w:val="none"/>
                    </w:rPr>
                    <w:t>）</w:t>
                  </w:r>
                </w:p>
              </w:tc>
              <w:tc>
                <w:tcPr>
                  <w:tcW w:w="616" w:type="pct"/>
                  <w:noWrap w:val="0"/>
                  <w:vAlign w:val="center"/>
                </w:tcPr>
                <w:p w14:paraId="44A1815A">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占标率/%</w:t>
                  </w:r>
                </w:p>
              </w:tc>
              <w:tc>
                <w:tcPr>
                  <w:tcW w:w="704" w:type="pct"/>
                  <w:noWrap w:val="0"/>
                  <w:vAlign w:val="center"/>
                </w:tcPr>
                <w:p w14:paraId="35706A21">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达标情况</w:t>
                  </w:r>
                </w:p>
              </w:tc>
            </w:tr>
            <w:tr w14:paraId="783CED4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64" w:type="pct"/>
                  <w:noWrap w:val="0"/>
                  <w:vAlign w:val="center"/>
                </w:tcPr>
                <w:p w14:paraId="3FE48061">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PM</w:t>
                  </w:r>
                  <w:r>
                    <w:rPr>
                      <w:rFonts w:hint="default" w:ascii="Times New Roman" w:hAnsi="Times New Roman" w:cs="Times New Roman"/>
                      <w:b w:val="0"/>
                      <w:bCs w:val="0"/>
                      <w:color w:val="auto"/>
                      <w:szCs w:val="21"/>
                      <w:highlight w:val="none"/>
                      <w:vertAlign w:val="subscript"/>
                    </w:rPr>
                    <w:t>10</w:t>
                  </w:r>
                </w:p>
              </w:tc>
              <w:tc>
                <w:tcPr>
                  <w:tcW w:w="1491" w:type="pct"/>
                  <w:noWrap w:val="0"/>
                  <w:vAlign w:val="center"/>
                </w:tcPr>
                <w:p w14:paraId="363238CE">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年平均质量浓度</w:t>
                  </w:r>
                </w:p>
              </w:tc>
              <w:tc>
                <w:tcPr>
                  <w:tcW w:w="800" w:type="pct"/>
                  <w:noWrap w:val="0"/>
                  <w:vAlign w:val="center"/>
                </w:tcPr>
                <w:p w14:paraId="6F24B2D4">
                  <w:pPr>
                    <w:adjustRightInd w:val="0"/>
                    <w:snapToGrid w:val="0"/>
                    <w:jc w:val="center"/>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65</w:t>
                  </w:r>
                </w:p>
              </w:tc>
              <w:tc>
                <w:tcPr>
                  <w:tcW w:w="722" w:type="pct"/>
                  <w:noWrap w:val="0"/>
                  <w:vAlign w:val="center"/>
                </w:tcPr>
                <w:p w14:paraId="064BD4DF">
                  <w:pPr>
                    <w:adjustRightInd w:val="0"/>
                    <w:snapToGrid w:val="0"/>
                    <w:jc w:val="center"/>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60</w:t>
                  </w:r>
                </w:p>
              </w:tc>
              <w:tc>
                <w:tcPr>
                  <w:tcW w:w="1041" w:type="dxa"/>
                  <w:noWrap w:val="0"/>
                  <w:vAlign w:val="center"/>
                </w:tcPr>
                <w:p w14:paraId="4B6CA6EE">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r>
                    <w:rPr>
                      <w:rFonts w:hint="eastAsia" w:ascii="Times New Roman" w:hAnsi="Times New Roman" w:cs="Times New Roman"/>
                      <w:color w:val="auto"/>
                      <w:highlight w:val="none"/>
                      <w:lang w:val="en-US" w:eastAsia="zh-CN"/>
                    </w:rPr>
                    <w:t>8.3</w:t>
                  </w:r>
                </w:p>
              </w:tc>
              <w:tc>
                <w:tcPr>
                  <w:tcW w:w="704" w:type="pct"/>
                  <w:noWrap w:val="0"/>
                  <w:vAlign w:val="center"/>
                </w:tcPr>
                <w:p w14:paraId="17E10758">
                  <w:pPr>
                    <w:adjustRightInd w:val="0"/>
                    <w:snapToGrid w:val="0"/>
                    <w:jc w:val="center"/>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b w:val="0"/>
                      <w:bCs w:val="0"/>
                      <w:color w:val="auto"/>
                      <w:szCs w:val="21"/>
                      <w:highlight w:val="none"/>
                      <w:lang w:val="en-US" w:eastAsia="zh-CN"/>
                    </w:rPr>
                    <w:t>不达标</w:t>
                  </w:r>
                </w:p>
              </w:tc>
            </w:tr>
            <w:tr w14:paraId="7CBE62C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64" w:type="pct"/>
                  <w:noWrap w:val="0"/>
                  <w:vAlign w:val="center"/>
                </w:tcPr>
                <w:p w14:paraId="012074F0">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PM</w:t>
                  </w:r>
                  <w:r>
                    <w:rPr>
                      <w:rFonts w:hint="default" w:ascii="Times New Roman" w:hAnsi="Times New Roman" w:cs="Times New Roman"/>
                      <w:b w:val="0"/>
                      <w:bCs w:val="0"/>
                      <w:color w:val="auto"/>
                      <w:szCs w:val="21"/>
                      <w:highlight w:val="none"/>
                      <w:vertAlign w:val="subscript"/>
                    </w:rPr>
                    <w:t>2.5</w:t>
                  </w:r>
                </w:p>
              </w:tc>
              <w:tc>
                <w:tcPr>
                  <w:tcW w:w="1491" w:type="pct"/>
                  <w:noWrap w:val="0"/>
                  <w:vAlign w:val="center"/>
                </w:tcPr>
                <w:p w14:paraId="099E691A">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年平均质量浓度</w:t>
                  </w:r>
                </w:p>
              </w:tc>
              <w:tc>
                <w:tcPr>
                  <w:tcW w:w="800" w:type="pct"/>
                  <w:noWrap w:val="0"/>
                  <w:vAlign w:val="center"/>
                </w:tcPr>
                <w:p w14:paraId="0F83A297">
                  <w:pPr>
                    <w:adjustRightInd w:val="0"/>
                    <w:snapToGrid w:val="0"/>
                    <w:jc w:val="center"/>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3</w:t>
                  </w:r>
                  <w:r>
                    <w:rPr>
                      <w:rFonts w:hint="eastAsia" w:ascii="Times New Roman" w:hAnsi="Times New Roman" w:eastAsia="宋体" w:cs="Times New Roman"/>
                      <w:b w:val="0"/>
                      <w:bCs w:val="0"/>
                      <w:color w:val="auto"/>
                      <w:szCs w:val="21"/>
                      <w:highlight w:val="none"/>
                      <w:lang w:val="en-US" w:eastAsia="zh-CN"/>
                    </w:rPr>
                    <w:t>8.8</w:t>
                  </w:r>
                </w:p>
              </w:tc>
              <w:tc>
                <w:tcPr>
                  <w:tcW w:w="722" w:type="pct"/>
                  <w:noWrap w:val="0"/>
                  <w:vAlign w:val="center"/>
                </w:tcPr>
                <w:p w14:paraId="785ABA36">
                  <w:pPr>
                    <w:adjustRightInd w:val="0"/>
                    <w:snapToGrid w:val="0"/>
                    <w:jc w:val="center"/>
                    <w:rPr>
                      <w:rFonts w:hint="eastAsia"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b w:val="0"/>
                      <w:bCs w:val="0"/>
                      <w:color w:val="auto"/>
                      <w:szCs w:val="21"/>
                      <w:highlight w:val="none"/>
                    </w:rPr>
                    <w:t>3</w:t>
                  </w:r>
                  <w:r>
                    <w:rPr>
                      <w:rFonts w:hint="eastAsia" w:ascii="Times New Roman" w:hAnsi="Times New Roman" w:cs="Times New Roman"/>
                      <w:b w:val="0"/>
                      <w:bCs w:val="0"/>
                      <w:color w:val="auto"/>
                      <w:szCs w:val="21"/>
                      <w:highlight w:val="none"/>
                      <w:lang w:val="en-US" w:eastAsia="zh-CN"/>
                    </w:rPr>
                    <w:t>0</w:t>
                  </w:r>
                </w:p>
              </w:tc>
              <w:tc>
                <w:tcPr>
                  <w:tcW w:w="1041" w:type="dxa"/>
                  <w:noWrap w:val="0"/>
                  <w:vAlign w:val="center"/>
                </w:tcPr>
                <w:p w14:paraId="3E370AC6">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w:t>
                  </w:r>
                  <w:r>
                    <w:rPr>
                      <w:rFonts w:hint="eastAsia" w:ascii="Times New Roman" w:hAnsi="Times New Roman" w:cs="Times New Roman"/>
                      <w:color w:val="auto"/>
                      <w:highlight w:val="none"/>
                      <w:lang w:val="en-US" w:eastAsia="zh-CN"/>
                    </w:rPr>
                    <w:t>9.3</w:t>
                  </w:r>
                </w:p>
              </w:tc>
              <w:tc>
                <w:tcPr>
                  <w:tcW w:w="704" w:type="pct"/>
                  <w:noWrap w:val="0"/>
                  <w:vAlign w:val="center"/>
                </w:tcPr>
                <w:p w14:paraId="6A5994FD">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lang w:val="en-US" w:eastAsia="zh-CN"/>
                    </w:rPr>
                    <w:t>不达标</w:t>
                  </w:r>
                </w:p>
              </w:tc>
            </w:tr>
            <w:tr w14:paraId="0BCE6B6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64" w:type="pct"/>
                  <w:noWrap w:val="0"/>
                  <w:vAlign w:val="center"/>
                </w:tcPr>
                <w:p w14:paraId="40E4CED0">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SO</w:t>
                  </w:r>
                  <w:r>
                    <w:rPr>
                      <w:rFonts w:hint="default" w:ascii="Times New Roman" w:hAnsi="Times New Roman" w:cs="Times New Roman"/>
                      <w:b w:val="0"/>
                      <w:bCs w:val="0"/>
                      <w:color w:val="auto"/>
                      <w:szCs w:val="21"/>
                      <w:highlight w:val="none"/>
                      <w:vertAlign w:val="subscript"/>
                    </w:rPr>
                    <w:t>2</w:t>
                  </w:r>
                </w:p>
              </w:tc>
              <w:tc>
                <w:tcPr>
                  <w:tcW w:w="1491" w:type="pct"/>
                  <w:noWrap w:val="0"/>
                  <w:vAlign w:val="center"/>
                </w:tcPr>
                <w:p w14:paraId="5CBED84B">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年平均质量浓度</w:t>
                  </w:r>
                </w:p>
              </w:tc>
              <w:tc>
                <w:tcPr>
                  <w:tcW w:w="800" w:type="pct"/>
                  <w:noWrap w:val="0"/>
                  <w:vAlign w:val="center"/>
                </w:tcPr>
                <w:p w14:paraId="153656D9">
                  <w:pPr>
                    <w:adjustRightInd w:val="0"/>
                    <w:snapToGrid w:val="0"/>
                    <w:jc w:val="center"/>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5</w:t>
                  </w:r>
                </w:p>
              </w:tc>
              <w:tc>
                <w:tcPr>
                  <w:tcW w:w="722" w:type="pct"/>
                  <w:noWrap w:val="0"/>
                  <w:vAlign w:val="center"/>
                </w:tcPr>
                <w:p w14:paraId="77D4CBF7">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60</w:t>
                  </w:r>
                </w:p>
              </w:tc>
              <w:tc>
                <w:tcPr>
                  <w:tcW w:w="1041" w:type="dxa"/>
                  <w:noWrap w:val="0"/>
                  <w:vAlign w:val="center"/>
                </w:tcPr>
                <w:p w14:paraId="0D002FB1">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8.3</w:t>
                  </w:r>
                </w:p>
              </w:tc>
              <w:tc>
                <w:tcPr>
                  <w:tcW w:w="704" w:type="pct"/>
                  <w:noWrap w:val="0"/>
                  <w:vAlign w:val="center"/>
                </w:tcPr>
                <w:p w14:paraId="274187B9">
                  <w:pPr>
                    <w:adjustRightInd w:val="0"/>
                    <w:snapToGrid w:val="0"/>
                    <w:jc w:val="center"/>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b w:val="0"/>
                      <w:bCs w:val="0"/>
                      <w:color w:val="auto"/>
                      <w:szCs w:val="21"/>
                      <w:highlight w:val="none"/>
                      <w:lang w:val="en-US" w:eastAsia="zh-CN"/>
                    </w:rPr>
                    <w:t>达标</w:t>
                  </w:r>
                </w:p>
              </w:tc>
            </w:tr>
            <w:tr w14:paraId="3661AA0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64" w:type="pct"/>
                  <w:noWrap w:val="0"/>
                  <w:vAlign w:val="center"/>
                </w:tcPr>
                <w:p w14:paraId="55EEC405">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NO</w:t>
                  </w:r>
                  <w:r>
                    <w:rPr>
                      <w:rFonts w:hint="default" w:ascii="Times New Roman" w:hAnsi="Times New Roman" w:cs="Times New Roman"/>
                      <w:b w:val="0"/>
                      <w:bCs w:val="0"/>
                      <w:color w:val="auto"/>
                      <w:szCs w:val="21"/>
                      <w:highlight w:val="none"/>
                      <w:vertAlign w:val="subscript"/>
                    </w:rPr>
                    <w:t>2</w:t>
                  </w:r>
                </w:p>
              </w:tc>
              <w:tc>
                <w:tcPr>
                  <w:tcW w:w="1491" w:type="pct"/>
                  <w:noWrap w:val="0"/>
                  <w:vAlign w:val="center"/>
                </w:tcPr>
                <w:p w14:paraId="03368F0B">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年平均质量浓度</w:t>
                  </w:r>
                </w:p>
              </w:tc>
              <w:tc>
                <w:tcPr>
                  <w:tcW w:w="800" w:type="pct"/>
                  <w:noWrap w:val="0"/>
                  <w:vAlign w:val="center"/>
                </w:tcPr>
                <w:p w14:paraId="34E6D98A">
                  <w:pPr>
                    <w:adjustRightInd w:val="0"/>
                    <w:snapToGrid w:val="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28</w:t>
                  </w:r>
                </w:p>
              </w:tc>
              <w:tc>
                <w:tcPr>
                  <w:tcW w:w="722" w:type="pct"/>
                  <w:noWrap w:val="0"/>
                  <w:vAlign w:val="center"/>
                </w:tcPr>
                <w:p w14:paraId="32909BD8">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40</w:t>
                  </w:r>
                </w:p>
              </w:tc>
              <w:tc>
                <w:tcPr>
                  <w:tcW w:w="1041" w:type="dxa"/>
                  <w:noWrap w:val="0"/>
                  <w:vAlign w:val="center"/>
                </w:tcPr>
                <w:p w14:paraId="1990867C">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w:t>
                  </w:r>
                  <w:r>
                    <w:rPr>
                      <w:rFonts w:hint="eastAsia" w:ascii="Times New Roman" w:hAnsi="Times New Roman" w:cs="Times New Roman"/>
                      <w:color w:val="auto"/>
                      <w:highlight w:val="none"/>
                      <w:lang w:val="en-US" w:eastAsia="zh-CN"/>
                    </w:rPr>
                    <w:t>0.0</w:t>
                  </w:r>
                </w:p>
              </w:tc>
              <w:tc>
                <w:tcPr>
                  <w:tcW w:w="704" w:type="pct"/>
                  <w:noWrap w:val="0"/>
                  <w:vAlign w:val="center"/>
                </w:tcPr>
                <w:p w14:paraId="3E3BC7C3">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lang w:val="en-US" w:eastAsia="zh-CN"/>
                    </w:rPr>
                    <w:t>达标</w:t>
                  </w:r>
                </w:p>
              </w:tc>
            </w:tr>
            <w:tr w14:paraId="7355118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64" w:type="pct"/>
                  <w:noWrap w:val="0"/>
                  <w:vAlign w:val="center"/>
                </w:tcPr>
                <w:p w14:paraId="73A2957B">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CO</w:t>
                  </w:r>
                </w:p>
              </w:tc>
              <w:tc>
                <w:tcPr>
                  <w:tcW w:w="1491" w:type="pct"/>
                  <w:noWrap w:val="0"/>
                  <w:vAlign w:val="center"/>
                </w:tcPr>
                <w:p w14:paraId="22F9E8C9">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日平均第95百分位浓度</w:t>
                  </w:r>
                </w:p>
              </w:tc>
              <w:tc>
                <w:tcPr>
                  <w:tcW w:w="800" w:type="pct"/>
                  <w:noWrap w:val="0"/>
                  <w:vAlign w:val="center"/>
                </w:tcPr>
                <w:p w14:paraId="5F0BD387">
                  <w:pPr>
                    <w:adjustRightInd w:val="0"/>
                    <w:snapToGrid w:val="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1</w:t>
                  </w:r>
                  <w:r>
                    <w:rPr>
                      <w:rFonts w:hint="eastAsia" w:ascii="Times New Roman" w:hAnsi="Times New Roman" w:eastAsia="宋体" w:cs="Times New Roman"/>
                      <w:b w:val="0"/>
                      <w:bCs w:val="0"/>
                      <w:color w:val="auto"/>
                      <w:kern w:val="2"/>
                      <w:sz w:val="21"/>
                      <w:szCs w:val="21"/>
                      <w:highlight w:val="none"/>
                      <w:lang w:val="en-US" w:eastAsia="zh-CN" w:bidi="ar-SA"/>
                    </w:rPr>
                    <w:t>0</w:t>
                  </w:r>
                  <w:r>
                    <w:rPr>
                      <w:rFonts w:hint="default" w:ascii="Times New Roman" w:hAnsi="Times New Roman" w:eastAsia="宋体" w:cs="Times New Roman"/>
                      <w:b w:val="0"/>
                      <w:bCs w:val="0"/>
                      <w:color w:val="auto"/>
                      <w:kern w:val="2"/>
                      <w:sz w:val="21"/>
                      <w:szCs w:val="21"/>
                      <w:highlight w:val="none"/>
                      <w:lang w:val="en-US" w:eastAsia="zh-CN" w:bidi="ar-SA"/>
                    </w:rPr>
                    <w:t>00</w:t>
                  </w:r>
                </w:p>
              </w:tc>
              <w:tc>
                <w:tcPr>
                  <w:tcW w:w="722" w:type="pct"/>
                  <w:noWrap w:val="0"/>
                  <w:vAlign w:val="center"/>
                </w:tcPr>
                <w:p w14:paraId="7AEB76C6">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4000</w:t>
                  </w:r>
                </w:p>
              </w:tc>
              <w:tc>
                <w:tcPr>
                  <w:tcW w:w="1041" w:type="dxa"/>
                  <w:noWrap w:val="0"/>
                  <w:vAlign w:val="center"/>
                </w:tcPr>
                <w:p w14:paraId="5ED3B0DA">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r>
                    <w:rPr>
                      <w:rFonts w:hint="eastAsia" w:ascii="Times New Roman" w:hAnsi="Times New Roman" w:cs="Times New Roman"/>
                      <w:color w:val="auto"/>
                      <w:highlight w:val="none"/>
                      <w:lang w:val="en-US" w:eastAsia="zh-CN"/>
                    </w:rPr>
                    <w:t>5.0</w:t>
                  </w:r>
                </w:p>
              </w:tc>
              <w:tc>
                <w:tcPr>
                  <w:tcW w:w="704" w:type="pct"/>
                  <w:noWrap w:val="0"/>
                  <w:vAlign w:val="center"/>
                </w:tcPr>
                <w:p w14:paraId="22FC0C3F">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lang w:val="en-US" w:eastAsia="zh-CN"/>
                    </w:rPr>
                    <w:t>达标</w:t>
                  </w:r>
                </w:p>
              </w:tc>
            </w:tr>
            <w:tr w14:paraId="6A12A1B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64" w:type="pct"/>
                  <w:noWrap w:val="0"/>
                  <w:vAlign w:val="center"/>
                </w:tcPr>
                <w:p w14:paraId="3E78D9B0">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O</w:t>
                  </w:r>
                  <w:r>
                    <w:rPr>
                      <w:rFonts w:hint="default" w:ascii="Times New Roman" w:hAnsi="Times New Roman" w:cs="Times New Roman"/>
                      <w:b w:val="0"/>
                      <w:bCs w:val="0"/>
                      <w:color w:val="auto"/>
                      <w:szCs w:val="21"/>
                      <w:highlight w:val="none"/>
                      <w:vertAlign w:val="subscript"/>
                    </w:rPr>
                    <w:t>3</w:t>
                  </w:r>
                </w:p>
              </w:tc>
              <w:tc>
                <w:tcPr>
                  <w:tcW w:w="1491" w:type="pct"/>
                  <w:noWrap w:val="0"/>
                  <w:vAlign w:val="center"/>
                </w:tcPr>
                <w:p w14:paraId="1B87F4C8">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日最大8小时平均第90</w:t>
                  </w:r>
                </w:p>
                <w:p w14:paraId="4B67732B">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百分位浓度</w:t>
                  </w:r>
                </w:p>
              </w:tc>
              <w:tc>
                <w:tcPr>
                  <w:tcW w:w="800" w:type="pct"/>
                  <w:noWrap w:val="0"/>
                  <w:vAlign w:val="center"/>
                </w:tcPr>
                <w:p w14:paraId="6C0D3C59">
                  <w:pPr>
                    <w:adjustRightInd w:val="0"/>
                    <w:snapToGrid w:val="0"/>
                    <w:jc w:val="center"/>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1</w:t>
                  </w:r>
                  <w:r>
                    <w:rPr>
                      <w:rFonts w:hint="eastAsia" w:ascii="Times New Roman" w:hAnsi="Times New Roman" w:eastAsia="宋体" w:cs="Times New Roman"/>
                      <w:b w:val="0"/>
                      <w:bCs w:val="0"/>
                      <w:color w:val="auto"/>
                      <w:szCs w:val="21"/>
                      <w:highlight w:val="none"/>
                      <w:lang w:val="en-US" w:eastAsia="zh-CN"/>
                    </w:rPr>
                    <w:t>54</w:t>
                  </w:r>
                </w:p>
              </w:tc>
              <w:tc>
                <w:tcPr>
                  <w:tcW w:w="722" w:type="pct"/>
                  <w:noWrap w:val="0"/>
                  <w:vAlign w:val="center"/>
                </w:tcPr>
                <w:p w14:paraId="3846EC2F">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160</w:t>
                  </w:r>
                </w:p>
              </w:tc>
              <w:tc>
                <w:tcPr>
                  <w:tcW w:w="1041" w:type="dxa"/>
                  <w:noWrap w:val="0"/>
                  <w:vAlign w:val="center"/>
                </w:tcPr>
                <w:p w14:paraId="5D7791F8">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96.3</w:t>
                  </w:r>
                </w:p>
              </w:tc>
              <w:tc>
                <w:tcPr>
                  <w:tcW w:w="704" w:type="pct"/>
                  <w:noWrap w:val="0"/>
                  <w:vAlign w:val="center"/>
                </w:tcPr>
                <w:p w14:paraId="2FAFEE54">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lang w:val="en-US" w:eastAsia="zh-CN"/>
                    </w:rPr>
                    <w:t>达标</w:t>
                  </w:r>
                </w:p>
              </w:tc>
            </w:tr>
          </w:tbl>
          <w:p w14:paraId="3AD8564F">
            <w:pPr>
              <w:pStyle w:val="4"/>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color w:val="auto"/>
              </w:rPr>
            </w:pPr>
            <w:r>
              <w:rPr>
                <w:rFonts w:hint="default" w:ascii="Times New Roman" w:hAnsi="Times New Roman" w:cs="Times New Roman"/>
                <w:color w:val="auto"/>
                <w:highlight w:val="none"/>
              </w:rPr>
              <w:t>由上述统计结果可以看出，项目所在区域SO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年均质量浓度、NO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年均质量浓度</w:t>
            </w:r>
            <w:r>
              <w:rPr>
                <w:rFonts w:hint="eastAsia" w:cs="Times New Roman"/>
                <w:color w:val="auto"/>
                <w:highlight w:val="none"/>
                <w:lang w:val="en-US" w:eastAsia="zh-CN"/>
              </w:rPr>
              <w:t>、</w:t>
            </w:r>
            <w:r>
              <w:rPr>
                <w:rFonts w:hint="default" w:ascii="Times New Roman" w:hAnsi="Times New Roman" w:cs="Times New Roman"/>
                <w:color w:val="auto"/>
                <w:highlight w:val="none"/>
              </w:rPr>
              <w:t>CO日平均第95百分位浓度</w:t>
            </w:r>
            <w:r>
              <w:rPr>
                <w:rFonts w:hint="default" w:ascii="Times New Roman" w:hAnsi="Times New Roman" w:cs="Times New Roman"/>
                <w:color w:val="auto"/>
                <w:highlight w:val="none"/>
                <w:lang w:val="en-US" w:eastAsia="zh-CN"/>
              </w:rPr>
              <w:t>及</w:t>
            </w:r>
            <w:r>
              <w:rPr>
                <w:rFonts w:hint="default" w:ascii="Times New Roman" w:hAnsi="Times New Roman" w:cs="Times New Roman"/>
                <w:color w:val="auto"/>
                <w:highlight w:val="none"/>
              </w:rPr>
              <w:t>O</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日最大8小时平均第90百分位浓度均能满足《环境空气质量标准》</w:t>
            </w:r>
            <w:r>
              <w:rPr>
                <w:rFonts w:hint="eastAsia" w:cs="Times New Roman"/>
                <w:color w:val="auto"/>
                <w:highlight w:val="none"/>
                <w:lang w:eastAsia="zh-CN"/>
              </w:rPr>
              <w:t>（GB 3095-2026）</w:t>
            </w:r>
            <w:r>
              <w:rPr>
                <w:rFonts w:hint="default" w:ascii="Times New Roman" w:hAnsi="Times New Roman" w:cs="Times New Roman"/>
                <w:color w:val="auto"/>
                <w:highlight w:val="none"/>
              </w:rPr>
              <w:t>中二类标准限值</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PM</w:t>
            </w:r>
            <w:r>
              <w:rPr>
                <w:rFonts w:hint="default" w:ascii="Times New Roman" w:hAnsi="Times New Roman" w:cs="Times New Roman"/>
                <w:color w:val="auto"/>
                <w:highlight w:val="none"/>
                <w:vertAlign w:val="subscript"/>
              </w:rPr>
              <w:t>2.5</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PM</w:t>
            </w:r>
            <w:r>
              <w:rPr>
                <w:rFonts w:hint="default" w:ascii="Times New Roman" w:hAnsi="Times New Roman" w:cs="Times New Roman"/>
                <w:color w:val="auto"/>
                <w:highlight w:val="none"/>
                <w:vertAlign w:val="subscript"/>
              </w:rPr>
              <w:t>10</w:t>
            </w:r>
            <w:r>
              <w:rPr>
                <w:rFonts w:hint="default" w:ascii="Times New Roman" w:hAnsi="Times New Roman" w:cs="Times New Roman"/>
                <w:color w:val="auto"/>
                <w:highlight w:val="none"/>
              </w:rPr>
              <w:t>年平均质量浓度不能满足《环境空气质量标准》</w:t>
            </w:r>
            <w:r>
              <w:rPr>
                <w:rFonts w:hint="eastAsia" w:cs="Times New Roman"/>
                <w:color w:val="auto"/>
                <w:highlight w:val="none"/>
                <w:lang w:eastAsia="zh-CN"/>
              </w:rPr>
              <w:t>（GB 3095-2026）</w:t>
            </w:r>
            <w:r>
              <w:rPr>
                <w:rFonts w:hint="default" w:ascii="Times New Roman" w:hAnsi="Times New Roman" w:cs="Times New Roman"/>
                <w:color w:val="auto"/>
                <w:highlight w:val="none"/>
              </w:rPr>
              <w:t>中二类标准限值。因此，本项目所在区域环境空气质量不达标。</w:t>
            </w:r>
          </w:p>
          <w:p w14:paraId="16B3D80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b w:val="0"/>
                <w:bCs w:val="0"/>
                <w:color w:val="auto"/>
                <w:lang w:val="en-US"/>
              </w:rPr>
            </w:pPr>
            <w:r>
              <w:rPr>
                <w:rFonts w:hint="eastAsia" w:ascii="Times New Roman" w:hAnsi="Times New Roman" w:cs="Times New Roman"/>
                <w:b w:val="0"/>
                <w:bCs w:val="0"/>
                <w:color w:val="auto"/>
                <w:lang w:val="en-US" w:eastAsia="zh-CN"/>
              </w:rPr>
              <w:t>（2）</w:t>
            </w:r>
            <w:r>
              <w:rPr>
                <w:rFonts w:hint="default" w:ascii="Times New Roman" w:hAnsi="Times New Roman" w:cs="Times New Roman"/>
                <w:b w:val="0"/>
                <w:bCs w:val="0"/>
                <w:color w:val="auto"/>
                <w:lang w:val="en-US"/>
              </w:rPr>
              <w:t>声环境质量现状</w:t>
            </w:r>
          </w:p>
          <w:p w14:paraId="2D1D514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b w:val="0"/>
                <w:bCs w:val="0"/>
                <w:color w:val="auto"/>
                <w:lang w:val="en-US" w:eastAsia="zh-CN"/>
              </w:rPr>
            </w:pPr>
            <w:r>
              <w:rPr>
                <w:rFonts w:cs="Times New Roman"/>
                <w:b w:val="0"/>
                <w:bCs w:val="0"/>
                <w:color w:val="auto"/>
                <w:spacing w:val="0"/>
                <w:highlight w:val="none"/>
              </w:rPr>
              <w:t>根据《建设项目环境影响报告表编制技术指南污染影响类》：</w:t>
            </w:r>
            <w:r>
              <w:rPr>
                <w:rFonts w:hint="eastAsia" w:cs="Times New Roman"/>
                <w:b w:val="0"/>
                <w:bCs w:val="0"/>
                <w:color w:val="auto"/>
                <w:spacing w:val="0"/>
                <w:highlight w:val="none"/>
                <w:lang w:eastAsia="zh-CN"/>
              </w:rPr>
              <w:t>“</w:t>
            </w:r>
            <w:r>
              <w:rPr>
                <w:rFonts w:cs="Times New Roman"/>
                <w:b w:val="0"/>
                <w:bCs w:val="0"/>
                <w:color w:val="auto"/>
                <w:spacing w:val="0"/>
                <w:highlight w:val="none"/>
              </w:rPr>
              <w:t>厂界外周边50m范围内存在声环境保护目标的建设项目，应监测保护目标声环境质量现状并评价达标情况。</w:t>
            </w:r>
            <w:r>
              <w:rPr>
                <w:rFonts w:hint="eastAsia" w:cs="Times New Roman"/>
                <w:b w:val="0"/>
                <w:bCs w:val="0"/>
                <w:color w:val="auto"/>
                <w:spacing w:val="0"/>
                <w:highlight w:val="none"/>
                <w:lang w:eastAsia="zh-CN"/>
              </w:rPr>
              <w:t>”</w:t>
            </w:r>
            <w:r>
              <w:rPr>
                <w:rFonts w:hint="default" w:ascii="Times New Roman" w:hAnsi="Times New Roman" w:cs="Times New Roman"/>
                <w:b w:val="0"/>
                <w:bCs w:val="0"/>
                <w:color w:val="auto"/>
                <w:lang w:val="en-US" w:eastAsia="zh-CN"/>
              </w:rPr>
              <w:t>本项目厂界外50m范围内无声环境保护目标</w:t>
            </w:r>
            <w:r>
              <w:rPr>
                <w:rFonts w:hint="eastAsia" w:cs="Times New Roman"/>
                <w:b w:val="0"/>
                <w:bCs w:val="0"/>
                <w:color w:val="auto"/>
                <w:lang w:val="en-US" w:eastAsia="zh-CN"/>
              </w:rPr>
              <w:t>，无需开展声环境质量监测</w:t>
            </w:r>
            <w:r>
              <w:rPr>
                <w:rFonts w:hint="default" w:ascii="Times New Roman" w:hAnsi="Times New Roman" w:cs="Times New Roman"/>
                <w:b w:val="0"/>
                <w:bCs w:val="0"/>
                <w:color w:val="auto"/>
                <w:lang w:val="en-US" w:eastAsia="zh-CN"/>
              </w:rPr>
              <w:t>。</w:t>
            </w:r>
          </w:p>
          <w:p w14:paraId="1411F768">
            <w:pPr>
              <w:pStyle w:val="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土壤</w:t>
            </w:r>
          </w:p>
          <w:p w14:paraId="13157751">
            <w:pPr>
              <w:pStyle w:val="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本项目不涉及土壤污染途径，可不开展进行土壤环境现状监测评价。</w:t>
            </w:r>
          </w:p>
          <w:p w14:paraId="0B6EC5ED">
            <w:pPr>
              <w:pStyle w:val="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4</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生态环境</w:t>
            </w:r>
          </w:p>
          <w:p w14:paraId="4167DB7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hAnsi="宋体" w:cs="宋体"/>
                <w:color w:val="auto"/>
                <w:kern w:val="0"/>
                <w:szCs w:val="21"/>
              </w:rPr>
            </w:pPr>
            <w:r>
              <w:rPr>
                <w:rFonts w:hint="default" w:ascii="Times New Roman" w:hAnsi="Times New Roman" w:cs="Times New Roman"/>
                <w:color w:val="auto"/>
                <w:szCs w:val="21"/>
                <w:highlight w:val="none"/>
                <w:u w:val="none"/>
                <w:lang w:val="en-US" w:eastAsia="zh-CN"/>
              </w:rPr>
              <w:t>本项目位于</w:t>
            </w:r>
            <w:r>
              <w:rPr>
                <w:rFonts w:hint="eastAsia" w:ascii="Times New Roman" w:hAnsi="Times New Roman" w:cs="Times New Roman"/>
                <w:color w:val="auto"/>
                <w:sz w:val="24"/>
                <w:szCs w:val="24"/>
                <w:highlight w:val="none"/>
                <w:lang w:val="en-US" w:eastAsia="zh-CN"/>
              </w:rPr>
              <w:t>陕西省西咸新区沣西新城龙台观路（永平路）陕西中医药大学二附院南门西侧</w:t>
            </w:r>
            <w:r>
              <w:rPr>
                <w:rFonts w:hint="default" w:ascii="Times New Roman" w:hAnsi="Times New Roman" w:cs="Times New Roman"/>
                <w:color w:val="auto"/>
                <w:szCs w:val="21"/>
                <w:highlight w:val="none"/>
                <w:u w:val="none"/>
                <w:lang w:val="en-US" w:eastAsia="zh-CN"/>
              </w:rPr>
              <w:t>，项目所在地土地利用类型为</w:t>
            </w:r>
            <w:bookmarkStart w:id="47" w:name="_GoBack"/>
            <w:bookmarkEnd w:id="47"/>
            <w:r>
              <w:rPr>
                <w:rFonts w:hint="eastAsia" w:cs="Times New Roman"/>
                <w:color w:val="auto"/>
                <w:szCs w:val="21"/>
                <w:highlight w:val="none"/>
                <w:u w:val="none"/>
                <w:lang w:val="en-US" w:eastAsia="zh-CN"/>
              </w:rPr>
              <w:t>建设用地</w:t>
            </w:r>
            <w:r>
              <w:rPr>
                <w:rFonts w:hint="default" w:ascii="Times New Roman" w:hAnsi="Times New Roman" w:cs="Times New Roman"/>
                <w:color w:val="auto"/>
                <w:szCs w:val="21"/>
                <w:highlight w:val="none"/>
                <w:u w:val="none"/>
                <w:lang w:val="en-US" w:eastAsia="zh-CN"/>
              </w:rPr>
              <w:t>，</w:t>
            </w:r>
            <w:r>
              <w:rPr>
                <w:rFonts w:hint="default" w:ascii="Times New Roman" w:hAnsi="Times New Roman" w:cs="Times New Roman"/>
                <w:b w:val="0"/>
                <w:bCs w:val="0"/>
                <w:color w:val="auto"/>
                <w:highlight w:val="none"/>
                <w:lang w:val="en-US" w:eastAsia="zh-CN"/>
              </w:rPr>
              <w:t>用地范围内无重要物种、生态敏感区以及其他需要保护的物种、种群、生物群落及生态空间等。</w:t>
            </w:r>
          </w:p>
        </w:tc>
      </w:tr>
      <w:tr w14:paraId="629C7A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9" w:hRule="atLeast"/>
          <w:jc w:val="center"/>
        </w:trPr>
        <w:tc>
          <w:tcPr>
            <w:tcW w:w="919" w:type="dxa"/>
            <w:noWrap w:val="0"/>
            <w:vAlign w:val="center"/>
          </w:tcPr>
          <w:p w14:paraId="04DDE9DC">
            <w:pPr>
              <w:adjustRightInd w:val="0"/>
              <w:snapToGrid w:val="0"/>
              <w:jc w:val="center"/>
              <w:rPr>
                <w:rFonts w:ascii="宋体" w:hAnsi="宋体" w:cs="宋体"/>
                <w:color w:val="auto"/>
                <w:kern w:val="0"/>
                <w:szCs w:val="21"/>
              </w:rPr>
            </w:pPr>
            <w:r>
              <w:rPr>
                <w:rFonts w:hint="eastAsia" w:ascii="宋体" w:hAnsi="宋体"/>
                <w:bCs/>
                <w:color w:val="auto"/>
                <w:szCs w:val="21"/>
              </w:rPr>
              <w:t>与项目有关的原有环境污染和生态破坏问题</w:t>
            </w:r>
          </w:p>
        </w:tc>
        <w:tc>
          <w:tcPr>
            <w:tcW w:w="8388" w:type="dxa"/>
            <w:noWrap w:val="0"/>
            <w:vAlign w:val="center"/>
          </w:tcPr>
          <w:p w14:paraId="39269E5D">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eastAsia="宋体"/>
                <w:color w:val="auto"/>
                <w:lang w:val="en-US" w:eastAsia="zh-CN"/>
              </w:rPr>
            </w:pPr>
            <w:r>
              <w:rPr>
                <w:rFonts w:hint="eastAsia"/>
                <w:color w:val="auto"/>
                <w:lang w:val="en-US" w:eastAsia="zh-CN"/>
              </w:rPr>
              <w:t>本项目为新建项目，项目地为空地</w:t>
            </w:r>
            <w:r>
              <w:rPr>
                <w:rFonts w:hint="default" w:ascii="Times New Roman" w:hAnsi="Times New Roman" w:cs="Times New Roman"/>
                <w:color w:val="auto"/>
                <w:highlight w:val="none"/>
                <w:lang w:val="en-US" w:eastAsia="zh-CN"/>
              </w:rPr>
              <w:t>，无与本项目有关的原有环境污染和生态破坏问题。</w:t>
            </w:r>
          </w:p>
        </w:tc>
      </w:tr>
      <w:tr w14:paraId="79026E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52" w:hRule="atLeast"/>
          <w:jc w:val="center"/>
        </w:trPr>
        <w:tc>
          <w:tcPr>
            <w:tcW w:w="919" w:type="dxa"/>
            <w:noWrap w:val="0"/>
            <w:vAlign w:val="center"/>
          </w:tcPr>
          <w:p w14:paraId="6F34F3AB">
            <w:pPr>
              <w:adjustRightInd w:val="0"/>
              <w:snapToGrid w:val="0"/>
              <w:jc w:val="center"/>
              <w:rPr>
                <w:rFonts w:ascii="宋体" w:hAnsi="宋体" w:cs="宋体"/>
                <w:color w:val="auto"/>
                <w:kern w:val="0"/>
                <w:szCs w:val="21"/>
              </w:rPr>
            </w:pPr>
            <w:r>
              <w:rPr>
                <w:rFonts w:hint="eastAsia" w:ascii="宋体" w:hAnsi="宋体" w:cs="宋体"/>
                <w:color w:val="auto"/>
                <w:kern w:val="0"/>
                <w:szCs w:val="21"/>
              </w:rPr>
              <w:t>生态环境保护目标</w:t>
            </w:r>
          </w:p>
        </w:tc>
        <w:tc>
          <w:tcPr>
            <w:tcW w:w="8388" w:type="dxa"/>
            <w:noWrap w:val="0"/>
            <w:vAlign w:val="center"/>
          </w:tcPr>
          <w:p w14:paraId="05529FAB">
            <w:pPr>
              <w:pStyle w:val="4"/>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（1）大气环境：项目厂界外500米范围内无自然保护区、风景名胜区、文化区。</w:t>
            </w:r>
          </w:p>
          <w:p w14:paraId="17327AF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（2）声环境：本项目厂界外50m范围内无声环境保护目标。</w:t>
            </w:r>
          </w:p>
          <w:p w14:paraId="069E487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（3）地下水环境：项目厂界外500米范围内无地下水集中式饮用水水源和热水、矿泉水、温泉等特殊地下水资源。</w:t>
            </w:r>
          </w:p>
          <w:p w14:paraId="771934ED">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（4）生态环境：项目位于</w:t>
            </w:r>
            <w:r>
              <w:rPr>
                <w:rFonts w:hint="eastAsia" w:ascii="Times New Roman" w:hAnsi="Times New Roman" w:cs="Times New Roman"/>
                <w:color w:val="auto"/>
                <w:sz w:val="24"/>
                <w:szCs w:val="24"/>
                <w:highlight w:val="none"/>
                <w:lang w:val="en-US" w:eastAsia="zh-CN"/>
              </w:rPr>
              <w:t>陕西省西咸新区沣西新城龙台观路（永平路）陕西中医药大学二附院南门西侧</w:t>
            </w:r>
            <w:r>
              <w:rPr>
                <w:rFonts w:hint="default" w:ascii="Times New Roman" w:hAnsi="Times New Roman" w:cs="Times New Roman"/>
                <w:color w:val="auto"/>
                <w:highlight w:val="none"/>
                <w:lang w:val="en-US" w:eastAsia="zh-CN"/>
              </w:rPr>
              <w:t>，不涉及生态环境保护目标。</w:t>
            </w:r>
          </w:p>
          <w:p w14:paraId="5BAD884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szCs w:val="24"/>
                <w:highlight w:val="none"/>
              </w:rPr>
            </w:pPr>
            <w:r>
              <w:rPr>
                <w:rStyle w:val="28"/>
                <w:rFonts w:hint="default" w:ascii="Times New Roman" w:hAnsi="Times New Roman" w:cs="Times New Roman"/>
                <w:color w:val="auto"/>
                <w:highlight w:val="none"/>
              </w:rPr>
              <w:t>环境保护目标见下表</w:t>
            </w:r>
            <w:r>
              <w:rPr>
                <w:rFonts w:hint="default" w:ascii="Times New Roman" w:hAnsi="Times New Roman" w:cs="Times New Roman"/>
                <w:color w:val="auto"/>
                <w:szCs w:val="24"/>
                <w:highlight w:val="none"/>
              </w:rPr>
              <w:t>：</w:t>
            </w:r>
          </w:p>
          <w:p w14:paraId="48C4AFA0">
            <w:pPr>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表3</w:t>
            </w:r>
            <w:r>
              <w:rPr>
                <w:rFonts w:hint="default" w:ascii="Times New Roman" w:hAnsi="Times New Roman" w:cs="Times New Roman"/>
                <w:b/>
                <w:color w:val="auto"/>
                <w:sz w:val="24"/>
                <w:szCs w:val="24"/>
                <w:highlight w:val="none"/>
                <w:lang w:val="en-US" w:eastAsia="zh-CN"/>
              </w:rPr>
              <w:t>-3</w:t>
            </w:r>
            <w:r>
              <w:rPr>
                <w:rFonts w:hint="default" w:ascii="Times New Roman" w:hAnsi="Times New Roman" w:cs="Times New Roman"/>
                <w:b/>
                <w:color w:val="auto"/>
                <w:sz w:val="24"/>
                <w:szCs w:val="24"/>
                <w:highlight w:val="none"/>
              </w:rPr>
              <w:t xml:space="preserve">  环境保护目标</w:t>
            </w:r>
          </w:p>
          <w:tbl>
            <w:tblPr>
              <w:tblStyle w:val="23"/>
              <w:tblW w:w="4998" w:type="pct"/>
              <w:tblInd w:w="0" w:type="dxa"/>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31"/>
              <w:gridCol w:w="2379"/>
              <w:gridCol w:w="1069"/>
              <w:gridCol w:w="1482"/>
              <w:gridCol w:w="2008"/>
            </w:tblGrid>
            <w:tr w14:paraId="48764C4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4" w:type="pct"/>
                  <w:vMerge w:val="restart"/>
                  <w:tcBorders>
                    <w:tl2br w:val="nil"/>
                    <w:tr2bl w:val="nil"/>
                  </w:tcBorders>
                  <w:noWrap w:val="0"/>
                  <w:vAlign w:val="center"/>
                </w:tcPr>
                <w:p w14:paraId="1B85BB76">
                  <w:pPr>
                    <w:jc w:val="center"/>
                    <w:outlineLvl w:val="0"/>
                    <w:rPr>
                      <w:rFonts w:hint="default" w:ascii="Times New Roman" w:hAnsi="Times New Roman" w:cs="Times New Roman"/>
                      <w:b/>
                      <w:bCs/>
                      <w:color w:val="auto"/>
                      <w:szCs w:val="21"/>
                      <w:highlight w:val="none"/>
                    </w:rPr>
                  </w:pPr>
                  <w:bookmarkStart w:id="8" w:name="_Toc30839"/>
                  <w:bookmarkStart w:id="9" w:name="_Toc13405"/>
                  <w:r>
                    <w:rPr>
                      <w:rFonts w:hint="default" w:ascii="Times New Roman" w:hAnsi="Times New Roman" w:cs="Times New Roman"/>
                      <w:b/>
                      <w:bCs/>
                      <w:color w:val="auto"/>
                      <w:szCs w:val="21"/>
                      <w:highlight w:val="none"/>
                    </w:rPr>
                    <w:t>环境要素</w:t>
                  </w:r>
                  <w:bookmarkEnd w:id="8"/>
                  <w:bookmarkEnd w:id="9"/>
                </w:p>
              </w:tc>
              <w:tc>
                <w:tcPr>
                  <w:tcW w:w="1456" w:type="pct"/>
                  <w:vMerge w:val="restart"/>
                  <w:tcBorders>
                    <w:tl2br w:val="nil"/>
                    <w:tr2bl w:val="nil"/>
                  </w:tcBorders>
                  <w:noWrap w:val="0"/>
                  <w:vAlign w:val="center"/>
                </w:tcPr>
                <w:p w14:paraId="0EAA5CE0">
                  <w:pPr>
                    <w:jc w:val="center"/>
                    <w:outlineLvl w:val="0"/>
                    <w:rPr>
                      <w:rFonts w:hint="default" w:ascii="Times New Roman" w:hAnsi="Times New Roman" w:cs="Times New Roman"/>
                      <w:b/>
                      <w:bCs/>
                      <w:color w:val="auto"/>
                      <w:szCs w:val="21"/>
                      <w:highlight w:val="none"/>
                    </w:rPr>
                  </w:pPr>
                  <w:bookmarkStart w:id="10" w:name="_Toc14753"/>
                  <w:bookmarkStart w:id="11" w:name="_Toc5834"/>
                  <w:r>
                    <w:rPr>
                      <w:rFonts w:hint="default" w:ascii="Times New Roman" w:hAnsi="Times New Roman" w:cs="Times New Roman"/>
                      <w:b/>
                      <w:bCs/>
                      <w:color w:val="auto"/>
                      <w:szCs w:val="21"/>
                      <w:highlight w:val="none"/>
                    </w:rPr>
                    <w:t>保护</w:t>
                  </w:r>
                  <w:bookmarkEnd w:id="10"/>
                  <w:bookmarkStart w:id="12" w:name="_Toc13153"/>
                  <w:r>
                    <w:rPr>
                      <w:rFonts w:hint="default" w:ascii="Times New Roman" w:hAnsi="Times New Roman" w:cs="Times New Roman"/>
                      <w:b/>
                      <w:bCs/>
                      <w:color w:val="auto"/>
                      <w:szCs w:val="21"/>
                      <w:highlight w:val="none"/>
                    </w:rPr>
                    <w:t>对象</w:t>
                  </w:r>
                  <w:bookmarkEnd w:id="11"/>
                  <w:bookmarkEnd w:id="12"/>
                </w:p>
              </w:tc>
              <w:tc>
                <w:tcPr>
                  <w:tcW w:w="1561" w:type="pct"/>
                  <w:gridSpan w:val="2"/>
                  <w:tcBorders>
                    <w:tl2br w:val="nil"/>
                    <w:tr2bl w:val="nil"/>
                  </w:tcBorders>
                  <w:noWrap w:val="0"/>
                  <w:vAlign w:val="center"/>
                </w:tcPr>
                <w:p w14:paraId="3637BCAB">
                  <w:pPr>
                    <w:jc w:val="center"/>
                    <w:outlineLvl w:val="0"/>
                    <w:rPr>
                      <w:rFonts w:hint="default" w:ascii="Times New Roman" w:hAnsi="Times New Roman" w:cs="Times New Roman"/>
                      <w:b/>
                      <w:bCs/>
                      <w:color w:val="auto"/>
                      <w:szCs w:val="21"/>
                      <w:highlight w:val="none"/>
                    </w:rPr>
                  </w:pPr>
                  <w:bookmarkStart w:id="13" w:name="_Toc32296"/>
                  <w:bookmarkStart w:id="14" w:name="_Toc22593"/>
                  <w:r>
                    <w:rPr>
                      <w:rFonts w:hint="default" w:ascii="Times New Roman" w:hAnsi="Times New Roman" w:cs="Times New Roman"/>
                      <w:b/>
                      <w:bCs/>
                      <w:color w:val="auto"/>
                      <w:szCs w:val="21"/>
                      <w:highlight w:val="none"/>
                    </w:rPr>
                    <w:t>相对厂界</w:t>
                  </w:r>
                  <w:bookmarkEnd w:id="13"/>
                  <w:bookmarkEnd w:id="14"/>
                </w:p>
              </w:tc>
              <w:tc>
                <w:tcPr>
                  <w:tcW w:w="1227" w:type="pct"/>
                  <w:vMerge w:val="restart"/>
                  <w:tcBorders>
                    <w:tl2br w:val="nil"/>
                    <w:tr2bl w:val="nil"/>
                  </w:tcBorders>
                  <w:noWrap w:val="0"/>
                  <w:vAlign w:val="center"/>
                </w:tcPr>
                <w:p w14:paraId="15803D7D">
                  <w:pPr>
                    <w:jc w:val="center"/>
                    <w:outlineLvl w:val="0"/>
                    <w:rPr>
                      <w:rFonts w:hint="default" w:ascii="Times New Roman" w:hAnsi="Times New Roman" w:cs="Times New Roman"/>
                      <w:b/>
                      <w:bCs/>
                      <w:color w:val="auto"/>
                      <w:szCs w:val="21"/>
                      <w:highlight w:val="none"/>
                    </w:rPr>
                  </w:pPr>
                  <w:bookmarkStart w:id="15" w:name="_Toc15910"/>
                  <w:bookmarkStart w:id="16" w:name="_Toc14272"/>
                  <w:r>
                    <w:rPr>
                      <w:rFonts w:hint="default" w:ascii="Times New Roman" w:hAnsi="Times New Roman" w:cs="Times New Roman"/>
                      <w:b/>
                      <w:bCs/>
                      <w:color w:val="auto"/>
                      <w:szCs w:val="21"/>
                      <w:highlight w:val="none"/>
                    </w:rPr>
                    <w:t>保护级别</w:t>
                  </w:r>
                  <w:bookmarkEnd w:id="15"/>
                  <w:bookmarkEnd w:id="16"/>
                </w:p>
              </w:tc>
            </w:tr>
            <w:tr w14:paraId="208E5DB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4" w:type="pct"/>
                  <w:vMerge w:val="continue"/>
                  <w:tcBorders>
                    <w:tl2br w:val="nil"/>
                    <w:tr2bl w:val="nil"/>
                  </w:tcBorders>
                  <w:noWrap w:val="0"/>
                  <w:vAlign w:val="center"/>
                </w:tcPr>
                <w:p w14:paraId="3AA86838">
                  <w:pPr>
                    <w:jc w:val="center"/>
                    <w:outlineLvl w:val="0"/>
                    <w:rPr>
                      <w:rFonts w:hint="default" w:ascii="Times New Roman" w:hAnsi="Times New Roman" w:cs="Times New Roman"/>
                      <w:color w:val="auto"/>
                      <w:szCs w:val="21"/>
                      <w:highlight w:val="none"/>
                    </w:rPr>
                  </w:pPr>
                </w:p>
              </w:tc>
              <w:tc>
                <w:tcPr>
                  <w:tcW w:w="1456" w:type="pct"/>
                  <w:vMerge w:val="continue"/>
                  <w:tcBorders>
                    <w:tl2br w:val="nil"/>
                    <w:tr2bl w:val="nil"/>
                  </w:tcBorders>
                  <w:noWrap w:val="0"/>
                  <w:vAlign w:val="center"/>
                </w:tcPr>
                <w:p w14:paraId="785F943E">
                  <w:pPr>
                    <w:jc w:val="center"/>
                    <w:outlineLvl w:val="0"/>
                    <w:rPr>
                      <w:rFonts w:hint="default" w:ascii="Times New Roman" w:hAnsi="Times New Roman" w:cs="Times New Roman"/>
                      <w:color w:val="auto"/>
                      <w:szCs w:val="21"/>
                      <w:highlight w:val="none"/>
                    </w:rPr>
                  </w:pPr>
                </w:p>
              </w:tc>
              <w:tc>
                <w:tcPr>
                  <w:tcW w:w="654" w:type="pct"/>
                  <w:tcBorders>
                    <w:tl2br w:val="nil"/>
                    <w:tr2bl w:val="nil"/>
                  </w:tcBorders>
                  <w:noWrap w:val="0"/>
                  <w:vAlign w:val="center"/>
                </w:tcPr>
                <w:p w14:paraId="636FC737">
                  <w:pPr>
                    <w:jc w:val="center"/>
                    <w:outlineLvl w:val="0"/>
                    <w:rPr>
                      <w:rFonts w:hint="default" w:ascii="Times New Roman" w:hAnsi="Times New Roman" w:cs="Times New Roman"/>
                      <w:b/>
                      <w:bCs/>
                      <w:color w:val="auto"/>
                      <w:szCs w:val="21"/>
                      <w:highlight w:val="none"/>
                    </w:rPr>
                  </w:pPr>
                  <w:bookmarkStart w:id="17" w:name="_Toc21006"/>
                  <w:bookmarkStart w:id="18" w:name="_Toc776"/>
                  <w:r>
                    <w:rPr>
                      <w:rFonts w:hint="default" w:ascii="Times New Roman" w:hAnsi="Times New Roman" w:cs="Times New Roman"/>
                      <w:b/>
                      <w:bCs/>
                      <w:color w:val="auto"/>
                      <w:szCs w:val="21"/>
                      <w:highlight w:val="none"/>
                    </w:rPr>
                    <w:t>方位</w:t>
                  </w:r>
                  <w:bookmarkEnd w:id="17"/>
                  <w:bookmarkEnd w:id="18"/>
                </w:p>
              </w:tc>
              <w:tc>
                <w:tcPr>
                  <w:tcW w:w="907" w:type="pct"/>
                  <w:tcBorders>
                    <w:tl2br w:val="nil"/>
                    <w:tr2bl w:val="nil"/>
                  </w:tcBorders>
                  <w:noWrap w:val="0"/>
                  <w:vAlign w:val="center"/>
                </w:tcPr>
                <w:p w14:paraId="062AECE2">
                  <w:pPr>
                    <w:jc w:val="center"/>
                    <w:outlineLvl w:val="0"/>
                    <w:rPr>
                      <w:rFonts w:hint="default" w:ascii="Times New Roman" w:hAnsi="Times New Roman" w:eastAsia="宋体" w:cs="Times New Roman"/>
                      <w:b/>
                      <w:bCs/>
                      <w:color w:val="auto"/>
                      <w:szCs w:val="21"/>
                      <w:highlight w:val="none"/>
                      <w:lang w:val="en-US" w:eastAsia="zh-CN"/>
                    </w:rPr>
                  </w:pPr>
                  <w:bookmarkStart w:id="19" w:name="_Toc8124"/>
                  <w:bookmarkStart w:id="20" w:name="_Toc2660"/>
                  <w:r>
                    <w:rPr>
                      <w:rFonts w:hint="default" w:ascii="Times New Roman" w:hAnsi="Times New Roman" w:cs="Times New Roman"/>
                      <w:b/>
                      <w:bCs/>
                      <w:color w:val="auto"/>
                      <w:szCs w:val="21"/>
                      <w:highlight w:val="none"/>
                    </w:rPr>
                    <w:t>距离</w:t>
                  </w:r>
                  <w:bookmarkEnd w:id="19"/>
                  <w:r>
                    <w:rPr>
                      <w:rFonts w:hint="default" w:ascii="Times New Roman" w:hAnsi="Times New Roman" w:cs="Times New Roman"/>
                      <w:b/>
                      <w:bCs/>
                      <w:color w:val="auto"/>
                      <w:szCs w:val="21"/>
                      <w:highlight w:val="none"/>
                      <w:lang w:val="en-US" w:eastAsia="zh-CN"/>
                    </w:rPr>
                    <w:t>/m</w:t>
                  </w:r>
                  <w:bookmarkEnd w:id="20"/>
                </w:p>
              </w:tc>
              <w:tc>
                <w:tcPr>
                  <w:tcW w:w="1227" w:type="pct"/>
                  <w:vMerge w:val="continue"/>
                  <w:tcBorders>
                    <w:tl2br w:val="nil"/>
                    <w:tr2bl w:val="nil"/>
                  </w:tcBorders>
                  <w:noWrap w:val="0"/>
                  <w:vAlign w:val="center"/>
                </w:tcPr>
                <w:p w14:paraId="22C1A0FC">
                  <w:pPr>
                    <w:jc w:val="center"/>
                    <w:outlineLvl w:val="0"/>
                    <w:rPr>
                      <w:rFonts w:hint="default" w:ascii="Times New Roman" w:hAnsi="Times New Roman" w:cs="Times New Roman"/>
                      <w:color w:val="auto"/>
                      <w:szCs w:val="21"/>
                      <w:highlight w:val="none"/>
                    </w:rPr>
                  </w:pPr>
                </w:p>
              </w:tc>
            </w:tr>
            <w:tr w14:paraId="311AE41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4" w:type="pct"/>
                  <w:vMerge w:val="restart"/>
                  <w:tcBorders>
                    <w:tl2br w:val="nil"/>
                    <w:tr2bl w:val="nil"/>
                  </w:tcBorders>
                  <w:noWrap w:val="0"/>
                  <w:vAlign w:val="center"/>
                </w:tcPr>
                <w:p w14:paraId="218AD0DA">
                  <w:pPr>
                    <w:jc w:val="center"/>
                    <w:outlineLvl w:val="0"/>
                    <w:rPr>
                      <w:rFonts w:hint="default" w:ascii="Times New Roman" w:hAnsi="Times New Roman" w:eastAsia="宋体" w:cs="Times New Roman"/>
                      <w:bCs/>
                      <w:color w:val="auto"/>
                      <w:szCs w:val="21"/>
                      <w:highlight w:val="none"/>
                      <w:lang w:eastAsia="zh-CN"/>
                    </w:rPr>
                  </w:pPr>
                  <w:bookmarkStart w:id="21" w:name="_Toc4913"/>
                  <w:bookmarkStart w:id="22" w:name="_Toc5543"/>
                  <w:r>
                    <w:rPr>
                      <w:rFonts w:hint="default" w:ascii="Times New Roman" w:hAnsi="Times New Roman" w:cs="Times New Roman"/>
                      <w:bCs/>
                      <w:color w:val="auto"/>
                      <w:szCs w:val="21"/>
                      <w:highlight w:val="none"/>
                    </w:rPr>
                    <w:t>大气环境</w:t>
                  </w:r>
                  <w:bookmarkEnd w:id="21"/>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highlight w:val="none"/>
                      <w:lang w:val="en-US" w:eastAsia="zh-CN"/>
                    </w:rPr>
                    <w:t>施工期</w:t>
                  </w:r>
                  <w:r>
                    <w:rPr>
                      <w:rFonts w:hint="default" w:ascii="Times New Roman" w:hAnsi="Times New Roman" w:cs="Times New Roman"/>
                      <w:bCs/>
                      <w:color w:val="auto"/>
                      <w:szCs w:val="21"/>
                      <w:highlight w:val="none"/>
                      <w:lang w:eastAsia="zh-CN"/>
                    </w:rPr>
                    <w:t>）</w:t>
                  </w:r>
                  <w:bookmarkEnd w:id="22"/>
                </w:p>
              </w:tc>
              <w:tc>
                <w:tcPr>
                  <w:tcW w:w="1456" w:type="pct"/>
                  <w:vMerge w:val="restart"/>
                  <w:tcBorders>
                    <w:tl2br w:val="nil"/>
                    <w:tr2bl w:val="nil"/>
                  </w:tcBorders>
                  <w:noWrap w:val="0"/>
                  <w:vAlign w:val="center"/>
                </w:tcPr>
                <w:p w14:paraId="27E4BD06">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陕西中医药大学第二附属医院西咸院区</w:t>
                  </w:r>
                </w:p>
              </w:tc>
              <w:tc>
                <w:tcPr>
                  <w:tcW w:w="654" w:type="pct"/>
                  <w:vMerge w:val="restart"/>
                  <w:tcBorders>
                    <w:tl2br w:val="nil"/>
                    <w:tr2bl w:val="nil"/>
                  </w:tcBorders>
                  <w:noWrap w:val="0"/>
                  <w:vAlign w:val="center"/>
                </w:tcPr>
                <w:p w14:paraId="1C00DFD6">
                  <w:pPr>
                    <w:jc w:val="center"/>
                    <w:outlineLvl w:val="0"/>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东</w:t>
                  </w:r>
                </w:p>
              </w:tc>
              <w:tc>
                <w:tcPr>
                  <w:tcW w:w="907" w:type="pct"/>
                  <w:tcBorders>
                    <w:tl2br w:val="nil"/>
                    <w:tr2bl w:val="nil"/>
                  </w:tcBorders>
                  <w:noWrap w:val="0"/>
                  <w:vAlign w:val="center"/>
                </w:tcPr>
                <w:p w14:paraId="7AD2726B">
                  <w:pPr>
                    <w:jc w:val="center"/>
                    <w:outlineLvl w:val="0"/>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35（停车场）</w:t>
                  </w:r>
                </w:p>
              </w:tc>
              <w:tc>
                <w:tcPr>
                  <w:tcW w:w="1227" w:type="pct"/>
                  <w:vMerge w:val="restart"/>
                  <w:tcBorders>
                    <w:tl2br w:val="nil"/>
                    <w:tr2bl w:val="nil"/>
                  </w:tcBorders>
                  <w:noWrap w:val="0"/>
                  <w:vAlign w:val="center"/>
                </w:tcPr>
                <w:p w14:paraId="20E5F3FD">
                  <w:pPr>
                    <w:jc w:val="center"/>
                    <w:outlineLvl w:val="0"/>
                    <w:rPr>
                      <w:rFonts w:hint="eastAsia" w:ascii="Times New Roman" w:hAnsi="Times New Roman" w:eastAsia="宋体" w:cs="Times New Roman"/>
                      <w:bCs/>
                      <w:color w:val="auto"/>
                      <w:szCs w:val="21"/>
                      <w:highlight w:val="none"/>
                      <w:lang w:val="en-US" w:eastAsia="zh-CN"/>
                    </w:rPr>
                  </w:pPr>
                  <w:bookmarkStart w:id="23" w:name="_Toc4496"/>
                  <w:bookmarkStart w:id="24" w:name="_Toc26216"/>
                  <w:r>
                    <w:rPr>
                      <w:rFonts w:hint="default" w:ascii="Times New Roman" w:hAnsi="Times New Roman" w:cs="Times New Roman"/>
                      <w:bCs/>
                      <w:color w:val="auto"/>
                      <w:szCs w:val="21"/>
                      <w:highlight w:val="none"/>
                    </w:rPr>
                    <w:t>《环境空气质量标准》</w:t>
                  </w:r>
                  <w:r>
                    <w:rPr>
                      <w:rFonts w:hint="eastAsia" w:ascii="Times New Roman" w:hAnsi="Times New Roman" w:cs="Times New Roman"/>
                      <w:bCs/>
                      <w:color w:val="auto"/>
                      <w:szCs w:val="21"/>
                      <w:highlight w:val="none"/>
                      <w:lang w:eastAsia="zh-CN"/>
                    </w:rPr>
                    <w:t>（GB 3095-2026）</w:t>
                  </w:r>
                  <w:r>
                    <w:rPr>
                      <w:rFonts w:hint="eastAsia" w:ascii="Times New Roman" w:hAnsi="Times New Roman" w:cs="Times New Roman"/>
                      <w:bCs/>
                      <w:color w:val="auto"/>
                      <w:szCs w:val="21"/>
                      <w:highlight w:val="none"/>
                      <w:lang w:val="en-US" w:eastAsia="zh-CN"/>
                    </w:rPr>
                    <w:t>过渡阶段</w:t>
                  </w:r>
                  <w:r>
                    <w:rPr>
                      <w:rFonts w:hint="default" w:ascii="Times New Roman" w:hAnsi="Times New Roman" w:cs="Times New Roman"/>
                      <w:color w:val="auto"/>
                      <w:szCs w:val="21"/>
                      <w:highlight w:val="none"/>
                    </w:rPr>
                    <w:t>二级</w:t>
                  </w:r>
                  <w:bookmarkEnd w:id="23"/>
                  <w:bookmarkEnd w:id="24"/>
                  <w:r>
                    <w:rPr>
                      <w:rFonts w:hint="eastAsia" w:cs="Times New Roman"/>
                      <w:color w:val="auto"/>
                      <w:szCs w:val="21"/>
                      <w:highlight w:val="none"/>
                      <w:lang w:val="en-US" w:eastAsia="zh-CN"/>
                    </w:rPr>
                    <w:t>标准</w:t>
                  </w:r>
                </w:p>
              </w:tc>
            </w:tr>
            <w:tr w14:paraId="14A3629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4" w:type="pct"/>
                  <w:vMerge w:val="continue"/>
                  <w:tcBorders>
                    <w:tl2br w:val="nil"/>
                    <w:tr2bl w:val="nil"/>
                  </w:tcBorders>
                  <w:noWrap w:val="0"/>
                  <w:vAlign w:val="center"/>
                </w:tcPr>
                <w:p w14:paraId="30CE43B5">
                  <w:pPr>
                    <w:jc w:val="center"/>
                    <w:outlineLvl w:val="0"/>
                    <w:rPr>
                      <w:rFonts w:hint="default" w:ascii="Times New Roman" w:hAnsi="Times New Roman" w:cs="Times New Roman"/>
                      <w:bCs/>
                      <w:color w:val="auto"/>
                      <w:szCs w:val="21"/>
                      <w:highlight w:val="none"/>
                    </w:rPr>
                  </w:pPr>
                </w:p>
              </w:tc>
              <w:tc>
                <w:tcPr>
                  <w:tcW w:w="1456" w:type="pct"/>
                  <w:vMerge w:val="continue"/>
                  <w:tcBorders>
                    <w:tl2br w:val="nil"/>
                    <w:tr2bl w:val="nil"/>
                  </w:tcBorders>
                  <w:noWrap w:val="0"/>
                  <w:vAlign w:val="center"/>
                </w:tcPr>
                <w:p w14:paraId="2BE73AFE">
                  <w:pPr>
                    <w:bidi w:val="0"/>
                    <w:jc w:val="center"/>
                    <w:rPr>
                      <w:rFonts w:hint="default" w:ascii="Times New Roman" w:hAnsi="Times New Roman" w:cs="Times New Roman"/>
                      <w:color w:val="auto"/>
                      <w:highlight w:val="none"/>
                      <w:lang w:val="en-US" w:eastAsia="zh-CN"/>
                    </w:rPr>
                  </w:pPr>
                </w:p>
              </w:tc>
              <w:tc>
                <w:tcPr>
                  <w:tcW w:w="654" w:type="pct"/>
                  <w:vMerge w:val="continue"/>
                  <w:tcBorders>
                    <w:tl2br w:val="nil"/>
                    <w:tr2bl w:val="nil"/>
                  </w:tcBorders>
                  <w:noWrap w:val="0"/>
                  <w:vAlign w:val="center"/>
                </w:tcPr>
                <w:p w14:paraId="20E79C48">
                  <w:pPr>
                    <w:jc w:val="center"/>
                    <w:outlineLvl w:val="0"/>
                    <w:rPr>
                      <w:rFonts w:hint="eastAsia" w:cs="Times New Roman"/>
                      <w:bCs/>
                      <w:color w:val="auto"/>
                      <w:szCs w:val="21"/>
                      <w:highlight w:val="none"/>
                      <w:lang w:val="en-US" w:eastAsia="zh-CN"/>
                    </w:rPr>
                  </w:pPr>
                </w:p>
              </w:tc>
              <w:tc>
                <w:tcPr>
                  <w:tcW w:w="907" w:type="pct"/>
                  <w:tcBorders>
                    <w:tl2br w:val="nil"/>
                    <w:tr2bl w:val="nil"/>
                  </w:tcBorders>
                  <w:noWrap w:val="0"/>
                  <w:vAlign w:val="center"/>
                </w:tcPr>
                <w:p w14:paraId="7AB28544">
                  <w:pPr>
                    <w:jc w:val="center"/>
                    <w:outlineLvl w:val="0"/>
                    <w:rPr>
                      <w:rFonts w:hint="default" w:cs="Times New Roman"/>
                      <w:bCs/>
                      <w:color w:val="auto"/>
                      <w:szCs w:val="21"/>
                      <w:highlight w:val="none"/>
                      <w:lang w:val="en-US" w:eastAsia="zh-CN"/>
                    </w:rPr>
                  </w:pPr>
                  <w:r>
                    <w:rPr>
                      <w:rFonts w:hint="eastAsia" w:cs="Times New Roman"/>
                      <w:bCs/>
                      <w:color w:val="auto"/>
                      <w:szCs w:val="21"/>
                      <w:highlight w:val="none"/>
                      <w:lang w:val="en-US" w:eastAsia="zh-CN"/>
                    </w:rPr>
                    <w:t>146（门诊楼）</w:t>
                  </w:r>
                </w:p>
              </w:tc>
              <w:tc>
                <w:tcPr>
                  <w:tcW w:w="1227" w:type="pct"/>
                  <w:vMerge w:val="continue"/>
                  <w:tcBorders>
                    <w:tl2br w:val="nil"/>
                    <w:tr2bl w:val="nil"/>
                  </w:tcBorders>
                  <w:noWrap w:val="0"/>
                  <w:vAlign w:val="center"/>
                </w:tcPr>
                <w:p w14:paraId="171743B2">
                  <w:pPr>
                    <w:jc w:val="center"/>
                    <w:outlineLvl w:val="0"/>
                    <w:rPr>
                      <w:rFonts w:hint="default" w:ascii="Times New Roman" w:hAnsi="Times New Roman" w:cs="Times New Roman"/>
                      <w:bCs/>
                      <w:color w:val="auto"/>
                      <w:szCs w:val="21"/>
                      <w:highlight w:val="none"/>
                    </w:rPr>
                  </w:pPr>
                </w:p>
              </w:tc>
            </w:tr>
            <w:tr w14:paraId="115B244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4" w:type="pct"/>
                  <w:vMerge w:val="continue"/>
                  <w:tcBorders>
                    <w:tl2br w:val="nil"/>
                    <w:tr2bl w:val="nil"/>
                  </w:tcBorders>
                  <w:noWrap w:val="0"/>
                  <w:vAlign w:val="center"/>
                </w:tcPr>
                <w:p w14:paraId="6CF6C1C7">
                  <w:pPr>
                    <w:jc w:val="center"/>
                    <w:outlineLvl w:val="0"/>
                    <w:rPr>
                      <w:rFonts w:hint="default" w:ascii="Times New Roman" w:hAnsi="Times New Roman" w:cs="Times New Roman"/>
                      <w:bCs/>
                      <w:color w:val="auto"/>
                      <w:szCs w:val="21"/>
                      <w:highlight w:val="none"/>
                    </w:rPr>
                  </w:pPr>
                </w:p>
              </w:tc>
              <w:tc>
                <w:tcPr>
                  <w:tcW w:w="1456" w:type="pct"/>
                  <w:tcBorders>
                    <w:tl2br w:val="nil"/>
                    <w:tr2bl w:val="nil"/>
                  </w:tcBorders>
                  <w:noWrap w:val="0"/>
                  <w:vAlign w:val="center"/>
                </w:tcPr>
                <w:p w14:paraId="7459FB19">
                  <w:pPr>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西派时代</w:t>
                  </w:r>
                </w:p>
              </w:tc>
              <w:tc>
                <w:tcPr>
                  <w:tcW w:w="654" w:type="pct"/>
                  <w:vMerge w:val="continue"/>
                  <w:tcBorders>
                    <w:tl2br w:val="nil"/>
                    <w:tr2bl w:val="nil"/>
                  </w:tcBorders>
                  <w:noWrap w:val="0"/>
                  <w:vAlign w:val="center"/>
                </w:tcPr>
                <w:p w14:paraId="4E09F780">
                  <w:pPr>
                    <w:jc w:val="center"/>
                    <w:outlineLvl w:val="0"/>
                    <w:rPr>
                      <w:rFonts w:hint="eastAsia" w:ascii="Times New Roman" w:hAnsi="Times New Roman" w:eastAsia="宋体" w:cs="Times New Roman"/>
                      <w:bCs/>
                      <w:color w:val="auto"/>
                      <w:szCs w:val="21"/>
                      <w:highlight w:val="none"/>
                      <w:lang w:val="en-US" w:eastAsia="zh-CN"/>
                    </w:rPr>
                  </w:pPr>
                </w:p>
              </w:tc>
              <w:tc>
                <w:tcPr>
                  <w:tcW w:w="907" w:type="pct"/>
                  <w:tcBorders>
                    <w:tl2br w:val="nil"/>
                    <w:tr2bl w:val="nil"/>
                  </w:tcBorders>
                  <w:noWrap w:val="0"/>
                  <w:vAlign w:val="center"/>
                </w:tcPr>
                <w:p w14:paraId="0C9173DF">
                  <w:pPr>
                    <w:jc w:val="center"/>
                    <w:outlineLvl w:val="0"/>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460</w:t>
                  </w:r>
                </w:p>
              </w:tc>
              <w:tc>
                <w:tcPr>
                  <w:tcW w:w="1227" w:type="pct"/>
                  <w:vMerge w:val="continue"/>
                  <w:tcBorders>
                    <w:tl2br w:val="nil"/>
                    <w:tr2bl w:val="nil"/>
                  </w:tcBorders>
                  <w:noWrap w:val="0"/>
                  <w:vAlign w:val="center"/>
                </w:tcPr>
                <w:p w14:paraId="702FFAE7">
                  <w:pPr>
                    <w:jc w:val="center"/>
                    <w:outlineLvl w:val="0"/>
                    <w:rPr>
                      <w:rFonts w:hint="default" w:ascii="Times New Roman" w:hAnsi="Times New Roman" w:cs="Times New Roman"/>
                      <w:bCs/>
                      <w:color w:val="auto"/>
                      <w:szCs w:val="21"/>
                      <w:highlight w:val="none"/>
                    </w:rPr>
                  </w:pPr>
                </w:p>
              </w:tc>
            </w:tr>
            <w:tr w14:paraId="3E18E72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4" w:type="pct"/>
                  <w:vMerge w:val="continue"/>
                  <w:tcBorders>
                    <w:tl2br w:val="nil"/>
                    <w:tr2bl w:val="nil"/>
                  </w:tcBorders>
                  <w:noWrap w:val="0"/>
                  <w:vAlign w:val="center"/>
                </w:tcPr>
                <w:p w14:paraId="23DEA8C8">
                  <w:pPr>
                    <w:jc w:val="center"/>
                    <w:outlineLvl w:val="0"/>
                    <w:rPr>
                      <w:rFonts w:hint="default" w:ascii="Times New Roman" w:hAnsi="Times New Roman" w:cs="Times New Roman"/>
                      <w:bCs/>
                      <w:color w:val="auto"/>
                      <w:szCs w:val="21"/>
                      <w:highlight w:val="none"/>
                    </w:rPr>
                  </w:pPr>
                </w:p>
              </w:tc>
              <w:tc>
                <w:tcPr>
                  <w:tcW w:w="1456" w:type="pct"/>
                  <w:tcBorders>
                    <w:tl2br w:val="nil"/>
                    <w:tr2bl w:val="nil"/>
                  </w:tcBorders>
                  <w:noWrap w:val="0"/>
                  <w:vAlign w:val="center"/>
                </w:tcPr>
                <w:p w14:paraId="71D913A4">
                  <w:pPr>
                    <w:bidi w:val="0"/>
                    <w:jc w:val="center"/>
                    <w:rPr>
                      <w:rFonts w:hint="default" w:cs="Times New Roman"/>
                      <w:color w:val="auto"/>
                      <w:highlight w:val="none"/>
                      <w:lang w:val="en-US" w:eastAsia="zh-CN"/>
                    </w:rPr>
                  </w:pPr>
                  <w:r>
                    <w:rPr>
                      <w:rFonts w:hint="eastAsia" w:cs="Times New Roman"/>
                      <w:color w:val="auto"/>
                      <w:highlight w:val="none"/>
                      <w:lang w:val="en-US" w:eastAsia="zh-CN"/>
                    </w:rPr>
                    <w:t>西咸新区沣西实验学校</w:t>
                  </w:r>
                </w:p>
              </w:tc>
              <w:tc>
                <w:tcPr>
                  <w:tcW w:w="654" w:type="pct"/>
                  <w:tcBorders>
                    <w:tl2br w:val="nil"/>
                    <w:tr2bl w:val="nil"/>
                  </w:tcBorders>
                  <w:noWrap w:val="0"/>
                  <w:vAlign w:val="center"/>
                </w:tcPr>
                <w:p w14:paraId="3D2AA7A8">
                  <w:pPr>
                    <w:jc w:val="center"/>
                    <w:outlineLvl w:val="0"/>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东北</w:t>
                  </w:r>
                </w:p>
              </w:tc>
              <w:tc>
                <w:tcPr>
                  <w:tcW w:w="907" w:type="pct"/>
                  <w:tcBorders>
                    <w:tl2br w:val="nil"/>
                    <w:tr2bl w:val="nil"/>
                  </w:tcBorders>
                  <w:noWrap w:val="0"/>
                  <w:vAlign w:val="center"/>
                </w:tcPr>
                <w:p w14:paraId="5D7435FE">
                  <w:pPr>
                    <w:jc w:val="center"/>
                    <w:outlineLvl w:val="0"/>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460</w:t>
                  </w:r>
                </w:p>
              </w:tc>
              <w:tc>
                <w:tcPr>
                  <w:tcW w:w="1227" w:type="pct"/>
                  <w:vMerge w:val="continue"/>
                  <w:tcBorders>
                    <w:tl2br w:val="nil"/>
                    <w:tr2bl w:val="nil"/>
                  </w:tcBorders>
                  <w:noWrap w:val="0"/>
                  <w:vAlign w:val="center"/>
                </w:tcPr>
                <w:p w14:paraId="64E64D03">
                  <w:pPr>
                    <w:jc w:val="center"/>
                    <w:outlineLvl w:val="0"/>
                    <w:rPr>
                      <w:rFonts w:hint="default" w:ascii="Times New Roman" w:hAnsi="Times New Roman" w:cs="Times New Roman"/>
                      <w:bCs/>
                      <w:color w:val="auto"/>
                      <w:szCs w:val="21"/>
                      <w:highlight w:val="none"/>
                    </w:rPr>
                  </w:pPr>
                </w:p>
              </w:tc>
            </w:tr>
            <w:tr w14:paraId="2B5B39D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4" w:type="pct"/>
                  <w:vMerge w:val="continue"/>
                  <w:tcBorders>
                    <w:tl2br w:val="nil"/>
                    <w:tr2bl w:val="nil"/>
                  </w:tcBorders>
                  <w:noWrap w:val="0"/>
                  <w:vAlign w:val="center"/>
                </w:tcPr>
                <w:p w14:paraId="0F6EDB4B">
                  <w:pPr>
                    <w:jc w:val="center"/>
                    <w:outlineLvl w:val="0"/>
                    <w:rPr>
                      <w:rFonts w:hint="default" w:ascii="Times New Roman" w:hAnsi="Times New Roman" w:cs="Times New Roman"/>
                      <w:bCs/>
                      <w:color w:val="auto"/>
                      <w:szCs w:val="21"/>
                      <w:highlight w:val="none"/>
                    </w:rPr>
                  </w:pPr>
                </w:p>
              </w:tc>
              <w:tc>
                <w:tcPr>
                  <w:tcW w:w="1456" w:type="pct"/>
                  <w:tcBorders>
                    <w:tl2br w:val="nil"/>
                    <w:tr2bl w:val="nil"/>
                  </w:tcBorders>
                  <w:noWrap w:val="0"/>
                  <w:vAlign w:val="center"/>
                </w:tcPr>
                <w:p w14:paraId="54DD5C1A">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宜家沣都</w:t>
                  </w:r>
                </w:p>
              </w:tc>
              <w:tc>
                <w:tcPr>
                  <w:tcW w:w="654" w:type="pct"/>
                  <w:tcBorders>
                    <w:tl2br w:val="nil"/>
                    <w:tr2bl w:val="nil"/>
                  </w:tcBorders>
                  <w:noWrap w:val="0"/>
                  <w:vAlign w:val="center"/>
                </w:tcPr>
                <w:p w14:paraId="18154CFA">
                  <w:pPr>
                    <w:jc w:val="center"/>
                    <w:outlineLvl w:val="0"/>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西</w:t>
                  </w:r>
                </w:p>
              </w:tc>
              <w:tc>
                <w:tcPr>
                  <w:tcW w:w="907" w:type="pct"/>
                  <w:tcBorders>
                    <w:tl2br w:val="nil"/>
                    <w:tr2bl w:val="nil"/>
                  </w:tcBorders>
                  <w:noWrap w:val="0"/>
                  <w:vAlign w:val="center"/>
                </w:tcPr>
                <w:p w14:paraId="565A6BCC">
                  <w:pPr>
                    <w:jc w:val="center"/>
                    <w:outlineLvl w:val="0"/>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95</w:t>
                  </w:r>
                </w:p>
              </w:tc>
              <w:tc>
                <w:tcPr>
                  <w:tcW w:w="1227" w:type="pct"/>
                  <w:vMerge w:val="continue"/>
                  <w:tcBorders>
                    <w:tl2br w:val="nil"/>
                    <w:tr2bl w:val="nil"/>
                  </w:tcBorders>
                  <w:noWrap w:val="0"/>
                  <w:vAlign w:val="center"/>
                </w:tcPr>
                <w:p w14:paraId="6B2B43D9">
                  <w:pPr>
                    <w:jc w:val="center"/>
                    <w:outlineLvl w:val="0"/>
                    <w:rPr>
                      <w:rFonts w:hint="default" w:ascii="Times New Roman" w:hAnsi="Times New Roman" w:cs="Times New Roman"/>
                      <w:bCs/>
                      <w:color w:val="auto"/>
                      <w:szCs w:val="21"/>
                      <w:highlight w:val="none"/>
                    </w:rPr>
                  </w:pPr>
                </w:p>
              </w:tc>
            </w:tr>
            <w:tr w14:paraId="4B4F813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4" w:type="pct"/>
                  <w:vMerge w:val="continue"/>
                  <w:tcBorders>
                    <w:tl2br w:val="nil"/>
                    <w:tr2bl w:val="nil"/>
                  </w:tcBorders>
                  <w:noWrap w:val="0"/>
                  <w:vAlign w:val="center"/>
                </w:tcPr>
                <w:p w14:paraId="585EDD98">
                  <w:pPr>
                    <w:jc w:val="center"/>
                    <w:outlineLvl w:val="0"/>
                    <w:rPr>
                      <w:rFonts w:hint="default" w:ascii="Times New Roman" w:hAnsi="Times New Roman" w:cs="Times New Roman"/>
                      <w:bCs/>
                      <w:color w:val="auto"/>
                      <w:szCs w:val="21"/>
                      <w:highlight w:val="none"/>
                    </w:rPr>
                  </w:pPr>
                </w:p>
              </w:tc>
              <w:tc>
                <w:tcPr>
                  <w:tcW w:w="1456" w:type="pct"/>
                  <w:tcBorders>
                    <w:tl2br w:val="nil"/>
                    <w:tr2bl w:val="nil"/>
                  </w:tcBorders>
                  <w:noWrap w:val="0"/>
                  <w:vAlign w:val="center"/>
                </w:tcPr>
                <w:p w14:paraId="11778B0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交控富力尚悦</w:t>
                  </w:r>
                </w:p>
              </w:tc>
              <w:tc>
                <w:tcPr>
                  <w:tcW w:w="654" w:type="pct"/>
                  <w:tcBorders>
                    <w:tl2br w:val="nil"/>
                    <w:tr2bl w:val="nil"/>
                  </w:tcBorders>
                  <w:noWrap w:val="0"/>
                  <w:vAlign w:val="center"/>
                </w:tcPr>
                <w:p w14:paraId="17B20031">
                  <w:pPr>
                    <w:jc w:val="center"/>
                    <w:outlineLvl w:val="0"/>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北</w:t>
                  </w:r>
                </w:p>
              </w:tc>
              <w:tc>
                <w:tcPr>
                  <w:tcW w:w="907" w:type="pct"/>
                  <w:tcBorders>
                    <w:tl2br w:val="nil"/>
                    <w:tr2bl w:val="nil"/>
                  </w:tcBorders>
                  <w:noWrap w:val="0"/>
                  <w:vAlign w:val="center"/>
                </w:tcPr>
                <w:p w14:paraId="3E3B87F6">
                  <w:pPr>
                    <w:jc w:val="center"/>
                    <w:outlineLvl w:val="0"/>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59</w:t>
                  </w:r>
                </w:p>
              </w:tc>
              <w:tc>
                <w:tcPr>
                  <w:tcW w:w="1227" w:type="pct"/>
                  <w:vMerge w:val="continue"/>
                  <w:tcBorders>
                    <w:tl2br w:val="nil"/>
                    <w:tr2bl w:val="nil"/>
                  </w:tcBorders>
                  <w:noWrap w:val="0"/>
                  <w:vAlign w:val="center"/>
                </w:tcPr>
                <w:p w14:paraId="2CFF36B4">
                  <w:pPr>
                    <w:jc w:val="center"/>
                    <w:outlineLvl w:val="0"/>
                    <w:rPr>
                      <w:rFonts w:hint="default" w:ascii="Times New Roman" w:hAnsi="Times New Roman" w:cs="Times New Roman"/>
                      <w:bCs/>
                      <w:color w:val="auto"/>
                      <w:szCs w:val="21"/>
                      <w:highlight w:val="none"/>
                    </w:rPr>
                  </w:pPr>
                </w:p>
              </w:tc>
            </w:tr>
            <w:tr w14:paraId="6E01224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4" w:type="pct"/>
                  <w:vMerge w:val="continue"/>
                  <w:tcBorders>
                    <w:tl2br w:val="nil"/>
                    <w:tr2bl w:val="nil"/>
                  </w:tcBorders>
                  <w:noWrap w:val="0"/>
                  <w:vAlign w:val="center"/>
                </w:tcPr>
                <w:p w14:paraId="63B7DD99">
                  <w:pPr>
                    <w:jc w:val="center"/>
                    <w:outlineLvl w:val="0"/>
                    <w:rPr>
                      <w:rFonts w:hint="default" w:ascii="Times New Roman" w:hAnsi="Times New Roman" w:cs="Times New Roman"/>
                      <w:bCs/>
                      <w:color w:val="auto"/>
                      <w:szCs w:val="21"/>
                      <w:highlight w:val="none"/>
                    </w:rPr>
                  </w:pPr>
                </w:p>
              </w:tc>
              <w:tc>
                <w:tcPr>
                  <w:tcW w:w="1456" w:type="pct"/>
                  <w:tcBorders>
                    <w:tl2br w:val="nil"/>
                    <w:tr2bl w:val="nil"/>
                  </w:tcBorders>
                  <w:noWrap w:val="0"/>
                  <w:vAlign w:val="center"/>
                </w:tcPr>
                <w:p w14:paraId="5E33B064">
                  <w:pPr>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市政佳苑小区</w:t>
                  </w:r>
                </w:p>
              </w:tc>
              <w:tc>
                <w:tcPr>
                  <w:tcW w:w="654" w:type="pct"/>
                  <w:vMerge w:val="restart"/>
                  <w:tcBorders>
                    <w:tl2br w:val="nil"/>
                    <w:tr2bl w:val="nil"/>
                  </w:tcBorders>
                  <w:noWrap w:val="0"/>
                  <w:vAlign w:val="center"/>
                </w:tcPr>
                <w:p w14:paraId="403B282C">
                  <w:pPr>
                    <w:jc w:val="center"/>
                    <w:outlineLvl w:val="0"/>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西北</w:t>
                  </w:r>
                </w:p>
              </w:tc>
              <w:tc>
                <w:tcPr>
                  <w:tcW w:w="907" w:type="pct"/>
                  <w:tcBorders>
                    <w:tl2br w:val="nil"/>
                    <w:tr2bl w:val="nil"/>
                  </w:tcBorders>
                  <w:noWrap w:val="0"/>
                  <w:vAlign w:val="center"/>
                </w:tcPr>
                <w:p w14:paraId="1E4ABB5D">
                  <w:pPr>
                    <w:jc w:val="center"/>
                    <w:outlineLvl w:val="0"/>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365</w:t>
                  </w:r>
                </w:p>
              </w:tc>
              <w:tc>
                <w:tcPr>
                  <w:tcW w:w="1227" w:type="pct"/>
                  <w:vMerge w:val="continue"/>
                  <w:tcBorders>
                    <w:tl2br w:val="nil"/>
                    <w:tr2bl w:val="nil"/>
                  </w:tcBorders>
                  <w:noWrap w:val="0"/>
                  <w:vAlign w:val="center"/>
                </w:tcPr>
                <w:p w14:paraId="0ACC3282">
                  <w:pPr>
                    <w:jc w:val="center"/>
                    <w:outlineLvl w:val="0"/>
                    <w:rPr>
                      <w:rFonts w:hint="default" w:ascii="Times New Roman" w:hAnsi="Times New Roman" w:cs="Times New Roman"/>
                      <w:bCs/>
                      <w:color w:val="auto"/>
                      <w:szCs w:val="21"/>
                      <w:highlight w:val="none"/>
                    </w:rPr>
                  </w:pPr>
                </w:p>
              </w:tc>
            </w:tr>
            <w:tr w14:paraId="71876AF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4" w:type="pct"/>
                  <w:vMerge w:val="continue"/>
                  <w:tcBorders>
                    <w:tl2br w:val="nil"/>
                    <w:tr2bl w:val="nil"/>
                  </w:tcBorders>
                  <w:noWrap w:val="0"/>
                  <w:vAlign w:val="center"/>
                </w:tcPr>
                <w:p w14:paraId="78893BBB">
                  <w:pPr>
                    <w:jc w:val="center"/>
                    <w:outlineLvl w:val="0"/>
                    <w:rPr>
                      <w:rFonts w:hint="default" w:ascii="Times New Roman" w:hAnsi="Times New Roman" w:cs="Times New Roman"/>
                      <w:bCs/>
                      <w:color w:val="auto"/>
                      <w:szCs w:val="21"/>
                      <w:highlight w:val="none"/>
                    </w:rPr>
                  </w:pPr>
                </w:p>
              </w:tc>
              <w:tc>
                <w:tcPr>
                  <w:tcW w:w="1456" w:type="pct"/>
                  <w:tcBorders>
                    <w:tl2br w:val="nil"/>
                    <w:tr2bl w:val="nil"/>
                  </w:tcBorders>
                  <w:noWrap w:val="0"/>
                  <w:vAlign w:val="center"/>
                </w:tcPr>
                <w:p w14:paraId="2D28DCF8">
                  <w:pPr>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银杏公寓</w:t>
                  </w:r>
                </w:p>
              </w:tc>
              <w:tc>
                <w:tcPr>
                  <w:tcW w:w="654" w:type="pct"/>
                  <w:vMerge w:val="continue"/>
                  <w:tcBorders>
                    <w:tl2br w:val="nil"/>
                    <w:tr2bl w:val="nil"/>
                  </w:tcBorders>
                  <w:noWrap w:val="0"/>
                  <w:vAlign w:val="center"/>
                </w:tcPr>
                <w:p w14:paraId="5716ACBF">
                  <w:pPr>
                    <w:jc w:val="center"/>
                    <w:outlineLvl w:val="0"/>
                    <w:rPr>
                      <w:rFonts w:hint="eastAsia" w:ascii="Times New Roman" w:hAnsi="Times New Roman" w:eastAsia="宋体" w:cs="Times New Roman"/>
                      <w:bCs/>
                      <w:color w:val="auto"/>
                      <w:szCs w:val="21"/>
                      <w:highlight w:val="none"/>
                      <w:lang w:val="en-US" w:eastAsia="zh-CN"/>
                    </w:rPr>
                  </w:pPr>
                </w:p>
              </w:tc>
              <w:tc>
                <w:tcPr>
                  <w:tcW w:w="907" w:type="pct"/>
                  <w:tcBorders>
                    <w:tl2br w:val="nil"/>
                    <w:tr2bl w:val="nil"/>
                  </w:tcBorders>
                  <w:noWrap w:val="0"/>
                  <w:vAlign w:val="center"/>
                </w:tcPr>
                <w:p w14:paraId="3B107CFD">
                  <w:pPr>
                    <w:jc w:val="center"/>
                    <w:outlineLvl w:val="0"/>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345</w:t>
                  </w:r>
                </w:p>
              </w:tc>
              <w:tc>
                <w:tcPr>
                  <w:tcW w:w="1227" w:type="pct"/>
                  <w:vMerge w:val="continue"/>
                  <w:tcBorders>
                    <w:tl2br w:val="nil"/>
                    <w:tr2bl w:val="nil"/>
                  </w:tcBorders>
                  <w:noWrap w:val="0"/>
                  <w:vAlign w:val="center"/>
                </w:tcPr>
                <w:p w14:paraId="2997B8BC">
                  <w:pPr>
                    <w:jc w:val="center"/>
                    <w:outlineLvl w:val="0"/>
                    <w:rPr>
                      <w:rFonts w:hint="default" w:ascii="Times New Roman" w:hAnsi="Times New Roman" w:cs="Times New Roman"/>
                      <w:bCs/>
                      <w:color w:val="auto"/>
                      <w:szCs w:val="21"/>
                      <w:highlight w:val="none"/>
                    </w:rPr>
                  </w:pPr>
                </w:p>
              </w:tc>
            </w:tr>
            <w:tr w14:paraId="29C05C8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4" w:type="pct"/>
                  <w:vMerge w:val="continue"/>
                  <w:tcBorders>
                    <w:tl2br w:val="nil"/>
                    <w:tr2bl w:val="nil"/>
                  </w:tcBorders>
                  <w:noWrap w:val="0"/>
                  <w:vAlign w:val="center"/>
                </w:tcPr>
                <w:p w14:paraId="56821395">
                  <w:pPr>
                    <w:jc w:val="center"/>
                    <w:outlineLvl w:val="0"/>
                    <w:rPr>
                      <w:rFonts w:hint="default" w:ascii="Times New Roman" w:hAnsi="Times New Roman" w:cs="Times New Roman"/>
                      <w:bCs/>
                      <w:color w:val="auto"/>
                      <w:szCs w:val="21"/>
                      <w:highlight w:val="none"/>
                    </w:rPr>
                  </w:pPr>
                </w:p>
              </w:tc>
              <w:tc>
                <w:tcPr>
                  <w:tcW w:w="1456" w:type="pct"/>
                  <w:tcBorders>
                    <w:tl2br w:val="nil"/>
                    <w:tr2bl w:val="nil"/>
                  </w:tcBorders>
                  <w:noWrap w:val="0"/>
                  <w:vAlign w:val="center"/>
                </w:tcPr>
                <w:p w14:paraId="26410E54">
                  <w:pPr>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陕西科技大学镐京学院</w:t>
                  </w:r>
                </w:p>
              </w:tc>
              <w:tc>
                <w:tcPr>
                  <w:tcW w:w="654" w:type="pct"/>
                  <w:tcBorders>
                    <w:tl2br w:val="nil"/>
                    <w:tr2bl w:val="nil"/>
                  </w:tcBorders>
                  <w:noWrap w:val="0"/>
                  <w:vAlign w:val="center"/>
                </w:tcPr>
                <w:p w14:paraId="7E5A731E">
                  <w:pPr>
                    <w:jc w:val="center"/>
                    <w:outlineLvl w:val="0"/>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西南</w:t>
                  </w:r>
                </w:p>
              </w:tc>
              <w:tc>
                <w:tcPr>
                  <w:tcW w:w="907" w:type="pct"/>
                  <w:tcBorders>
                    <w:tl2br w:val="nil"/>
                    <w:tr2bl w:val="nil"/>
                  </w:tcBorders>
                  <w:noWrap w:val="0"/>
                  <w:vAlign w:val="center"/>
                </w:tcPr>
                <w:p w14:paraId="404D44F2">
                  <w:pPr>
                    <w:jc w:val="center"/>
                    <w:outlineLvl w:val="0"/>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115</w:t>
                  </w:r>
                </w:p>
              </w:tc>
              <w:tc>
                <w:tcPr>
                  <w:tcW w:w="1227" w:type="pct"/>
                  <w:vMerge w:val="continue"/>
                  <w:tcBorders>
                    <w:tl2br w:val="nil"/>
                    <w:tr2bl w:val="nil"/>
                  </w:tcBorders>
                  <w:noWrap w:val="0"/>
                  <w:vAlign w:val="center"/>
                </w:tcPr>
                <w:p w14:paraId="426FC632">
                  <w:pPr>
                    <w:jc w:val="center"/>
                    <w:outlineLvl w:val="0"/>
                    <w:rPr>
                      <w:rFonts w:hint="default" w:ascii="Times New Roman" w:hAnsi="Times New Roman" w:cs="Times New Roman"/>
                      <w:bCs/>
                      <w:color w:val="auto"/>
                      <w:szCs w:val="21"/>
                      <w:highlight w:val="none"/>
                    </w:rPr>
                  </w:pPr>
                </w:p>
              </w:tc>
            </w:tr>
            <w:tr w14:paraId="297AD02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4" w:type="pct"/>
                  <w:vMerge w:val="continue"/>
                  <w:tcBorders>
                    <w:tl2br w:val="nil"/>
                    <w:tr2bl w:val="nil"/>
                  </w:tcBorders>
                  <w:noWrap w:val="0"/>
                  <w:vAlign w:val="center"/>
                </w:tcPr>
                <w:p w14:paraId="46B03C1C">
                  <w:pPr>
                    <w:jc w:val="center"/>
                    <w:outlineLvl w:val="0"/>
                    <w:rPr>
                      <w:rFonts w:hint="default" w:ascii="Times New Roman" w:hAnsi="Times New Roman" w:cs="Times New Roman"/>
                      <w:bCs/>
                      <w:color w:val="auto"/>
                      <w:szCs w:val="21"/>
                      <w:highlight w:val="none"/>
                    </w:rPr>
                  </w:pPr>
                </w:p>
              </w:tc>
              <w:tc>
                <w:tcPr>
                  <w:tcW w:w="1456" w:type="pct"/>
                  <w:tcBorders>
                    <w:tl2br w:val="nil"/>
                    <w:tr2bl w:val="nil"/>
                  </w:tcBorders>
                  <w:noWrap w:val="0"/>
                  <w:vAlign w:val="center"/>
                </w:tcPr>
                <w:p w14:paraId="604F3617">
                  <w:pPr>
                    <w:bidi w:val="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吾悦公馆</w:t>
                  </w:r>
                </w:p>
              </w:tc>
              <w:tc>
                <w:tcPr>
                  <w:tcW w:w="654" w:type="pct"/>
                  <w:tcBorders>
                    <w:tl2br w:val="nil"/>
                    <w:tr2bl w:val="nil"/>
                  </w:tcBorders>
                  <w:noWrap w:val="0"/>
                  <w:vAlign w:val="center"/>
                </w:tcPr>
                <w:p w14:paraId="5F064C95">
                  <w:pPr>
                    <w:jc w:val="center"/>
                    <w:outlineLvl w:val="0"/>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东南</w:t>
                  </w:r>
                </w:p>
              </w:tc>
              <w:tc>
                <w:tcPr>
                  <w:tcW w:w="907" w:type="pct"/>
                  <w:tcBorders>
                    <w:tl2br w:val="nil"/>
                    <w:tr2bl w:val="nil"/>
                  </w:tcBorders>
                  <w:noWrap w:val="0"/>
                  <w:vAlign w:val="center"/>
                </w:tcPr>
                <w:p w14:paraId="78CE600A">
                  <w:pPr>
                    <w:jc w:val="center"/>
                    <w:outlineLvl w:val="0"/>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60</w:t>
                  </w:r>
                </w:p>
              </w:tc>
              <w:tc>
                <w:tcPr>
                  <w:tcW w:w="1227" w:type="pct"/>
                  <w:vMerge w:val="continue"/>
                  <w:tcBorders>
                    <w:tl2br w:val="nil"/>
                    <w:tr2bl w:val="nil"/>
                  </w:tcBorders>
                  <w:noWrap w:val="0"/>
                  <w:vAlign w:val="center"/>
                </w:tcPr>
                <w:p w14:paraId="035612F8">
                  <w:pPr>
                    <w:jc w:val="center"/>
                    <w:outlineLvl w:val="0"/>
                    <w:rPr>
                      <w:rFonts w:hint="default" w:ascii="Times New Roman" w:hAnsi="Times New Roman" w:cs="Times New Roman"/>
                      <w:bCs/>
                      <w:color w:val="auto"/>
                      <w:szCs w:val="21"/>
                      <w:highlight w:val="none"/>
                    </w:rPr>
                  </w:pPr>
                </w:p>
              </w:tc>
            </w:tr>
            <w:tr w14:paraId="0716851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4" w:type="pct"/>
                  <w:tcBorders>
                    <w:tl2br w:val="nil"/>
                    <w:tr2bl w:val="nil"/>
                  </w:tcBorders>
                  <w:noWrap w:val="0"/>
                  <w:vAlign w:val="center"/>
                </w:tcPr>
                <w:p w14:paraId="2AAE3CF3">
                  <w:pPr>
                    <w:pStyle w:val="52"/>
                    <w:rPr>
                      <w:rFonts w:hint="default" w:ascii="Times New Roman" w:hAnsi="Times New Roman" w:cs="Times New Roman"/>
                      <w:bCs/>
                      <w:color w:val="auto"/>
                      <w:szCs w:val="21"/>
                      <w:highlight w:val="none"/>
                      <w:lang w:val="en-US" w:eastAsia="zh-CN"/>
                    </w:rPr>
                  </w:pPr>
                  <w:r>
                    <w:rPr>
                      <w:rFonts w:hint="default" w:ascii="Times New Roman" w:hAnsi="Times New Roman" w:cs="Times New Roman"/>
                      <w:color w:val="auto"/>
                      <w:highlight w:val="none"/>
                    </w:rPr>
                    <w:t>地下水</w:t>
                  </w:r>
                </w:p>
              </w:tc>
              <w:tc>
                <w:tcPr>
                  <w:tcW w:w="3017" w:type="pct"/>
                  <w:gridSpan w:val="3"/>
                  <w:tcBorders>
                    <w:tl2br w:val="nil"/>
                    <w:tr2bl w:val="nil"/>
                  </w:tcBorders>
                  <w:noWrap w:val="0"/>
                  <w:vAlign w:val="center"/>
                </w:tcPr>
                <w:p w14:paraId="3C746CB2">
                  <w:pPr>
                    <w:jc w:val="center"/>
                    <w:outlineLvl w:val="0"/>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color w:val="auto"/>
                      <w:w w:val="100"/>
                      <w:sz w:val="21"/>
                      <w:szCs w:val="21"/>
                      <w:highlight w:val="none"/>
                    </w:rPr>
                    <w:t>潜水含水层和可能受建设项目影响且具有饮用水开发利用价值的含水层</w:t>
                  </w:r>
                </w:p>
              </w:tc>
              <w:tc>
                <w:tcPr>
                  <w:tcW w:w="1227" w:type="pct"/>
                  <w:tcBorders>
                    <w:tl2br w:val="nil"/>
                    <w:tr2bl w:val="nil"/>
                  </w:tcBorders>
                  <w:noWrap w:val="0"/>
                  <w:vAlign w:val="center"/>
                </w:tcPr>
                <w:p w14:paraId="0E124771">
                  <w:pPr>
                    <w:jc w:val="center"/>
                    <w:outlineLvl w:val="0"/>
                    <w:rPr>
                      <w:rFonts w:hint="default" w:ascii="Times New Roman" w:hAnsi="Times New Roman" w:eastAsia="宋体" w:cs="Times New Roman"/>
                      <w:color w:val="auto"/>
                      <w:kern w:val="0"/>
                      <w:sz w:val="21"/>
                      <w:szCs w:val="21"/>
                      <w:highlight w:val="none"/>
                      <w:lang w:val="en-US" w:eastAsia="zh-CN" w:bidi="ar-SA"/>
                    </w:rPr>
                  </w:pPr>
                  <w:bookmarkStart w:id="25" w:name="_Toc28015"/>
                  <w:r>
                    <w:rPr>
                      <w:rFonts w:hint="default" w:ascii="Times New Roman" w:hAnsi="Times New Roman" w:cs="Times New Roman"/>
                      <w:color w:val="auto"/>
                      <w:sz w:val="21"/>
                      <w:szCs w:val="21"/>
                      <w:highlight w:val="none"/>
                    </w:rPr>
                    <w:t>《地下水质量标准》</w:t>
                  </w:r>
                  <w:r>
                    <w:rPr>
                      <w:rFonts w:hint="default" w:ascii="Times New Roman" w:hAnsi="Times New Roman" w:cs="Times New Roman"/>
                      <w:color w:val="auto"/>
                      <w:sz w:val="21"/>
                      <w:szCs w:val="21"/>
                      <w:highlight w:val="none"/>
                      <w:lang w:val="en-US"/>
                    </w:rPr>
                    <w:t>（GB/T14848-2017）Ⅲ类标准</w:t>
                  </w:r>
                  <w:bookmarkEnd w:id="25"/>
                </w:p>
              </w:tc>
            </w:tr>
            <w:tr w14:paraId="171CA65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tcBorders>
                    <w:tl2br w:val="nil"/>
                    <w:tr2bl w:val="nil"/>
                  </w:tcBorders>
                  <w:noWrap w:val="0"/>
                  <w:vAlign w:val="center"/>
                </w:tcPr>
                <w:p w14:paraId="6ADF07C8">
                  <w:pPr>
                    <w:jc w:val="both"/>
                    <w:outlineLvl w:val="0"/>
                    <w:rPr>
                      <w:rFonts w:hint="default" w:ascii="Times New Roman" w:hAnsi="Times New Roman" w:cs="Times New Roman"/>
                      <w:color w:val="auto"/>
                      <w:sz w:val="21"/>
                      <w:szCs w:val="21"/>
                      <w:highlight w:val="none"/>
                    </w:rPr>
                  </w:pPr>
                  <w:r>
                    <w:rPr>
                      <w:rFonts w:hint="eastAsia"/>
                      <w:color w:val="auto"/>
                      <w:kern w:val="0"/>
                      <w:szCs w:val="21"/>
                    </w:rPr>
                    <w:t>注：本项目运营期无废气产生，因此不再分析运营期大气环境保护目标。</w:t>
                  </w:r>
                </w:p>
              </w:tc>
            </w:tr>
          </w:tbl>
          <w:p w14:paraId="22842FAD">
            <w:pPr>
              <w:adjustRightInd w:val="0"/>
              <w:snapToGrid w:val="0"/>
              <w:rPr>
                <w:rFonts w:ascii="宋体" w:hAnsi="宋体" w:cs="宋体"/>
                <w:color w:val="auto"/>
                <w:kern w:val="0"/>
                <w:szCs w:val="21"/>
              </w:rPr>
            </w:pPr>
          </w:p>
        </w:tc>
      </w:tr>
      <w:tr w14:paraId="5EA9B5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5" w:hRule="atLeast"/>
          <w:jc w:val="center"/>
        </w:trPr>
        <w:tc>
          <w:tcPr>
            <w:tcW w:w="919" w:type="dxa"/>
            <w:noWrap w:val="0"/>
            <w:vAlign w:val="center"/>
          </w:tcPr>
          <w:p w14:paraId="3CDD3E43">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评价</w:t>
            </w:r>
          </w:p>
          <w:p w14:paraId="2BA3FC1C">
            <w:pPr>
              <w:adjustRightInd w:val="0"/>
              <w:snapToGrid w:val="0"/>
              <w:jc w:val="center"/>
              <w:rPr>
                <w:rFonts w:ascii="宋体" w:hAnsi="宋体" w:cs="宋体"/>
                <w:color w:val="auto"/>
                <w:kern w:val="0"/>
                <w:szCs w:val="21"/>
              </w:rPr>
            </w:pPr>
            <w:r>
              <w:rPr>
                <w:rFonts w:hint="eastAsia" w:ascii="宋体" w:hAnsi="宋体" w:cs="宋体"/>
                <w:color w:val="auto"/>
                <w:kern w:val="0"/>
                <w:szCs w:val="21"/>
              </w:rPr>
              <w:t>标准</w:t>
            </w:r>
          </w:p>
        </w:tc>
        <w:tc>
          <w:tcPr>
            <w:tcW w:w="8388" w:type="dxa"/>
            <w:noWrap w:val="0"/>
            <w:vAlign w:val="center"/>
          </w:tcPr>
          <w:p w14:paraId="371050F7">
            <w:pPr>
              <w:pStyle w:val="4"/>
              <w:keepNext w:val="0"/>
              <w:keepLines w:val="0"/>
              <w:pageBreakBefore w:val="0"/>
              <w:widowControl w:val="0"/>
              <w:kinsoku/>
              <w:wordWrap/>
              <w:overflowPunct/>
              <w:topLinePunct w:val="0"/>
              <w:autoSpaceDE/>
              <w:autoSpaceDN/>
              <w:bidi w:val="0"/>
              <w:adjustRightInd/>
              <w:snapToGrid/>
              <w:spacing w:before="157" w:beforeLines="50"/>
              <w:ind w:firstLine="482" w:firstLineChars="20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1.环境质量标准</w:t>
            </w:r>
          </w:p>
          <w:p w14:paraId="2071865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（1）环境空气</w:t>
            </w:r>
          </w:p>
          <w:p w14:paraId="60AA6C9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项目所在区环境空气质量执行国家《环境空气质量标准》</w:t>
            </w:r>
            <w:r>
              <w:rPr>
                <w:rFonts w:hint="eastAsia" w:cs="Times New Roman"/>
                <w:color w:val="auto"/>
                <w:highlight w:val="none"/>
                <w:lang w:val="en-US" w:eastAsia="zh-CN"/>
              </w:rPr>
              <w:t>（GB 3095-2026）过渡阶段</w:t>
            </w:r>
            <w:r>
              <w:rPr>
                <w:rFonts w:hint="default" w:ascii="Times New Roman" w:hAnsi="Times New Roman" w:cs="Times New Roman"/>
                <w:color w:val="auto"/>
                <w:highlight w:val="none"/>
                <w:lang w:val="en-US" w:eastAsia="zh-CN"/>
              </w:rPr>
              <w:t>二级标准要求，标准值如下表：</w:t>
            </w:r>
          </w:p>
          <w:p w14:paraId="54953E59">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21"/>
                <w:sz w:val="24"/>
                <w:szCs w:val="24"/>
                <w:highlight w:val="none"/>
                <w:lang w:val="en-US" w:eastAsia="zh-CN"/>
              </w:rPr>
            </w:pPr>
            <w:r>
              <w:rPr>
                <w:rFonts w:hint="default" w:ascii="Times New Roman" w:hAnsi="Times New Roman" w:cs="Times New Roman"/>
                <w:b/>
                <w:bCs/>
                <w:color w:val="auto"/>
                <w:kern w:val="21"/>
                <w:sz w:val="24"/>
                <w:szCs w:val="24"/>
                <w:highlight w:val="none"/>
              </w:rPr>
              <w:t>表</w:t>
            </w:r>
            <w:r>
              <w:rPr>
                <w:rFonts w:hint="default" w:ascii="Times New Roman" w:hAnsi="Times New Roman" w:cs="Times New Roman"/>
                <w:b/>
                <w:bCs/>
                <w:color w:val="auto"/>
                <w:kern w:val="21"/>
                <w:sz w:val="24"/>
                <w:szCs w:val="24"/>
                <w:highlight w:val="none"/>
                <w:lang w:val="en-US" w:eastAsia="zh-CN"/>
              </w:rPr>
              <w:t>3-4</w:t>
            </w:r>
            <w:r>
              <w:rPr>
                <w:rFonts w:hint="default" w:ascii="Times New Roman" w:hAnsi="Times New Roman" w:cs="Times New Roman"/>
                <w:b/>
                <w:bCs/>
                <w:color w:val="auto"/>
                <w:kern w:val="21"/>
                <w:sz w:val="24"/>
                <w:szCs w:val="24"/>
                <w:highlight w:val="none"/>
              </w:rPr>
              <w:t xml:space="preserve">  </w:t>
            </w:r>
            <w:r>
              <w:rPr>
                <w:rFonts w:hint="default" w:ascii="Times New Roman" w:hAnsi="Times New Roman" w:cs="Times New Roman"/>
                <w:b/>
                <w:bCs/>
                <w:color w:val="auto"/>
                <w:kern w:val="21"/>
                <w:sz w:val="24"/>
                <w:szCs w:val="24"/>
                <w:highlight w:val="none"/>
                <w:lang w:val="en-US" w:eastAsia="zh-CN"/>
              </w:rPr>
              <w:t>环境空气质量标准</w:t>
            </w:r>
          </w:p>
          <w:tbl>
            <w:tblPr>
              <w:tblStyle w:val="22"/>
              <w:tblW w:w="5050" w:type="pct"/>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943"/>
              <w:gridCol w:w="1239"/>
              <w:gridCol w:w="1975"/>
              <w:gridCol w:w="1419"/>
              <w:gridCol w:w="1138"/>
            </w:tblGrid>
            <w:tr w14:paraId="25E7898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3" w:type="pct"/>
                  <w:vMerge w:val="restart"/>
                  <w:noWrap w:val="0"/>
                  <w:vAlign w:val="center"/>
                </w:tcPr>
                <w:p w14:paraId="78A78E15">
                  <w:pPr>
                    <w:pStyle w:val="21"/>
                    <w:spacing w:after="0"/>
                    <w:ind w:left="0" w:lef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执行标准</w:t>
                  </w:r>
                </w:p>
              </w:tc>
              <w:tc>
                <w:tcPr>
                  <w:tcW w:w="571" w:type="pct"/>
                  <w:vMerge w:val="restart"/>
                  <w:noWrap w:val="0"/>
                  <w:vAlign w:val="center"/>
                </w:tcPr>
                <w:p w14:paraId="39C59EA8">
                  <w:pPr>
                    <w:pStyle w:val="21"/>
                    <w:spacing w:after="0"/>
                    <w:ind w:left="0" w:leftChars="0" w:firstLine="0" w:firstLineChars="0"/>
                    <w:jc w:val="center"/>
                    <w:rPr>
                      <w:rFonts w:hint="default" w:ascii="Times New Roman" w:hAnsi="Times New Roman"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污染物</w:t>
                  </w:r>
                </w:p>
              </w:tc>
              <w:tc>
                <w:tcPr>
                  <w:tcW w:w="3494" w:type="pct"/>
                  <w:gridSpan w:val="4"/>
                  <w:noWrap w:val="0"/>
                  <w:vAlign w:val="center"/>
                </w:tcPr>
                <w:p w14:paraId="2E2EC982">
                  <w:pPr>
                    <w:pStyle w:val="21"/>
                    <w:spacing w:after="0"/>
                    <w:ind w:left="0" w:leftChars="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标准</w:t>
                  </w:r>
                  <w:r>
                    <w:rPr>
                      <w:rFonts w:hint="default" w:ascii="Times New Roman" w:hAnsi="Times New Roman" w:cs="Times New Roman"/>
                      <w:b/>
                      <w:bCs/>
                      <w:color w:val="auto"/>
                      <w:sz w:val="21"/>
                      <w:szCs w:val="21"/>
                      <w:highlight w:val="none"/>
                      <w:lang w:val="en-US" w:eastAsia="zh-CN"/>
                    </w:rPr>
                    <w:t>限</w:t>
                  </w:r>
                  <w:r>
                    <w:rPr>
                      <w:rFonts w:hint="default" w:ascii="Times New Roman" w:hAnsi="Times New Roman" w:cs="Times New Roman"/>
                      <w:b/>
                      <w:bCs/>
                      <w:color w:val="auto"/>
                      <w:sz w:val="21"/>
                      <w:szCs w:val="21"/>
                      <w:highlight w:val="none"/>
                    </w:rPr>
                    <w:t>值</w:t>
                  </w:r>
                  <w:r>
                    <w:rPr>
                      <w:rFonts w:hint="default" w:ascii="Times New Roman" w:hAnsi="Times New Roman" w:cs="Times New Roman"/>
                      <w:b/>
                      <w:bCs/>
                      <w:color w:val="auto"/>
                      <w:sz w:val="21"/>
                      <w:szCs w:val="21"/>
                      <w:highlight w:val="none"/>
                      <w:lang w:eastAsia="zh-CN"/>
                    </w:rPr>
                    <w:t>（</w:t>
                  </w:r>
                  <w:r>
                    <w:rPr>
                      <w:rFonts w:hint="default" w:ascii="Times New Roman" w:hAnsi="Times New Roman" w:cs="Times New Roman"/>
                      <w:b/>
                      <w:bCs w:val="0"/>
                      <w:color w:val="auto"/>
                      <w:sz w:val="21"/>
                      <w:szCs w:val="21"/>
                      <w:highlight w:val="none"/>
                    </w:rPr>
                    <w:t>μg/m³</w:t>
                  </w:r>
                  <w:r>
                    <w:rPr>
                      <w:rFonts w:hint="default" w:ascii="Times New Roman" w:hAnsi="Times New Roman" w:cs="Times New Roman"/>
                      <w:b/>
                      <w:bCs w:val="0"/>
                      <w:color w:val="auto"/>
                      <w:sz w:val="21"/>
                      <w:szCs w:val="21"/>
                      <w:highlight w:val="none"/>
                      <w:lang w:eastAsia="zh-CN"/>
                    </w:rPr>
                    <w:t>）</w:t>
                  </w:r>
                </w:p>
              </w:tc>
            </w:tr>
            <w:tr w14:paraId="64AE311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3" w:type="pct"/>
                  <w:vMerge w:val="continue"/>
                  <w:noWrap w:val="0"/>
                  <w:vAlign w:val="center"/>
                </w:tcPr>
                <w:p w14:paraId="62A6C4B1">
                  <w:pPr>
                    <w:pStyle w:val="21"/>
                    <w:spacing w:after="0"/>
                    <w:ind w:left="0" w:leftChars="0" w:firstLine="0" w:firstLineChars="0"/>
                    <w:jc w:val="center"/>
                    <w:rPr>
                      <w:rFonts w:hint="default" w:ascii="Times New Roman" w:hAnsi="Times New Roman" w:cs="Times New Roman"/>
                      <w:b/>
                      <w:bCs/>
                      <w:color w:val="auto"/>
                      <w:kern w:val="2"/>
                      <w:sz w:val="21"/>
                      <w:szCs w:val="21"/>
                      <w:highlight w:val="none"/>
                      <w:lang w:val="en-US" w:eastAsia="zh-CN" w:bidi="ar-SA"/>
                    </w:rPr>
                  </w:pPr>
                </w:p>
              </w:tc>
              <w:tc>
                <w:tcPr>
                  <w:tcW w:w="571" w:type="pct"/>
                  <w:vMerge w:val="continue"/>
                  <w:noWrap w:val="0"/>
                  <w:vAlign w:val="center"/>
                </w:tcPr>
                <w:p w14:paraId="6ECBF56D">
                  <w:pPr>
                    <w:pStyle w:val="21"/>
                    <w:spacing w:after="0"/>
                    <w:ind w:left="0" w:leftChars="0" w:firstLine="0" w:firstLineChars="0"/>
                    <w:jc w:val="center"/>
                    <w:rPr>
                      <w:rFonts w:hint="default" w:ascii="Times New Roman" w:hAnsi="Times New Roman" w:cs="Times New Roman"/>
                      <w:b/>
                      <w:bCs/>
                      <w:color w:val="auto"/>
                      <w:kern w:val="2"/>
                      <w:sz w:val="21"/>
                      <w:szCs w:val="21"/>
                      <w:highlight w:val="none"/>
                      <w:lang w:val="en-US" w:eastAsia="zh-CN" w:bidi="ar-SA"/>
                    </w:rPr>
                  </w:pPr>
                </w:p>
              </w:tc>
              <w:tc>
                <w:tcPr>
                  <w:tcW w:w="750" w:type="pct"/>
                  <w:noWrap w:val="0"/>
                  <w:vAlign w:val="center"/>
                </w:tcPr>
                <w:p w14:paraId="59953D1A">
                  <w:pPr>
                    <w:pStyle w:val="21"/>
                    <w:spacing w:after="0"/>
                    <w:ind w:left="0" w:leftChars="0" w:firstLine="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1小时平均</w:t>
                  </w:r>
                </w:p>
              </w:tc>
              <w:tc>
                <w:tcPr>
                  <w:tcW w:w="1196" w:type="pct"/>
                  <w:noWrap w:val="0"/>
                  <w:vAlign w:val="center"/>
                </w:tcPr>
                <w:p w14:paraId="19FC07DC">
                  <w:pPr>
                    <w:pStyle w:val="21"/>
                    <w:spacing w:after="0"/>
                    <w:ind w:left="0" w:leftChars="0" w:firstLine="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日最大8小时平均</w:t>
                  </w:r>
                </w:p>
              </w:tc>
              <w:tc>
                <w:tcPr>
                  <w:tcW w:w="859" w:type="pct"/>
                  <w:noWrap w:val="0"/>
                  <w:vAlign w:val="center"/>
                </w:tcPr>
                <w:p w14:paraId="38708BE0">
                  <w:pPr>
                    <w:pStyle w:val="21"/>
                    <w:spacing w:after="0"/>
                    <w:ind w:left="0" w:leftChars="0" w:firstLine="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24小时平均</w:t>
                  </w:r>
                </w:p>
              </w:tc>
              <w:tc>
                <w:tcPr>
                  <w:tcW w:w="687" w:type="pct"/>
                  <w:noWrap w:val="0"/>
                  <w:vAlign w:val="center"/>
                </w:tcPr>
                <w:p w14:paraId="7722EE7D">
                  <w:pPr>
                    <w:pStyle w:val="21"/>
                    <w:spacing w:after="0"/>
                    <w:ind w:left="0" w:leftChars="0" w:firstLine="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年平均</w:t>
                  </w:r>
                </w:p>
              </w:tc>
            </w:tr>
            <w:tr w14:paraId="3E9471D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3" w:type="pct"/>
                  <w:vMerge w:val="restart"/>
                  <w:noWrap w:val="0"/>
                  <w:vAlign w:val="center"/>
                </w:tcPr>
                <w:p w14:paraId="51B9AE60">
                  <w:pPr>
                    <w:pStyle w:val="21"/>
                    <w:spacing w:after="0"/>
                    <w:ind w:left="0" w:leftChars="0"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《环境空气质量标准》</w:t>
                  </w:r>
                  <w:r>
                    <w:rPr>
                      <w:rFonts w:hint="eastAsia" w:ascii="Times New Roman" w:hAnsi="Times New Roman" w:cs="Times New Roman"/>
                      <w:color w:val="auto"/>
                      <w:kern w:val="2"/>
                      <w:sz w:val="21"/>
                      <w:szCs w:val="21"/>
                      <w:highlight w:val="none"/>
                      <w:lang w:val="en-US" w:eastAsia="zh-CN" w:bidi="ar-SA"/>
                    </w:rPr>
                    <w:t>（GB 3095-2026）过渡阶段二级标准</w:t>
                  </w:r>
                </w:p>
              </w:tc>
              <w:tc>
                <w:tcPr>
                  <w:tcW w:w="571" w:type="pct"/>
                  <w:noWrap w:val="0"/>
                  <w:vAlign w:val="center"/>
                </w:tcPr>
                <w:p w14:paraId="7D5FCF1F">
                  <w:pPr>
                    <w:adjustRightInd w:val="0"/>
                    <w:snapToGrid w:val="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SO</w:t>
                  </w:r>
                  <w:r>
                    <w:rPr>
                      <w:rFonts w:hint="default" w:ascii="Times New Roman" w:hAnsi="Times New Roman" w:cs="Times New Roman"/>
                      <w:bCs/>
                      <w:color w:val="auto"/>
                      <w:sz w:val="21"/>
                      <w:szCs w:val="21"/>
                      <w:highlight w:val="none"/>
                      <w:vertAlign w:val="subscript"/>
                    </w:rPr>
                    <w:t>2</w:t>
                  </w:r>
                </w:p>
              </w:tc>
              <w:tc>
                <w:tcPr>
                  <w:tcW w:w="750" w:type="pct"/>
                  <w:noWrap w:val="0"/>
                  <w:vAlign w:val="center"/>
                </w:tcPr>
                <w:p w14:paraId="16D38829">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500</w:t>
                  </w:r>
                </w:p>
              </w:tc>
              <w:tc>
                <w:tcPr>
                  <w:tcW w:w="1196" w:type="pct"/>
                  <w:noWrap w:val="0"/>
                  <w:vAlign w:val="center"/>
                </w:tcPr>
                <w:p w14:paraId="1FFE3AC6">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w:t>
                  </w:r>
                </w:p>
              </w:tc>
              <w:tc>
                <w:tcPr>
                  <w:tcW w:w="859" w:type="pct"/>
                  <w:noWrap w:val="0"/>
                  <w:vAlign w:val="center"/>
                </w:tcPr>
                <w:p w14:paraId="3B5AEBEF">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150</w:t>
                  </w:r>
                </w:p>
              </w:tc>
              <w:tc>
                <w:tcPr>
                  <w:tcW w:w="687" w:type="pct"/>
                  <w:noWrap w:val="0"/>
                  <w:vAlign w:val="center"/>
                </w:tcPr>
                <w:p w14:paraId="4E78DA8B">
                  <w:pPr>
                    <w:pStyle w:val="21"/>
                    <w:spacing w:after="0"/>
                    <w:ind w:left="0" w:leftChars="0" w:firstLine="0" w:firstLine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60</w:t>
                  </w:r>
                </w:p>
              </w:tc>
            </w:tr>
            <w:tr w14:paraId="0E1B327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3" w:type="pct"/>
                  <w:vMerge w:val="continue"/>
                  <w:noWrap w:val="0"/>
                  <w:vAlign w:val="center"/>
                </w:tcPr>
                <w:p w14:paraId="4A9F72EC">
                  <w:pPr>
                    <w:pStyle w:val="21"/>
                    <w:spacing w:after="0"/>
                    <w:ind w:left="0" w:leftChars="0" w:firstLine="0" w:firstLineChars="0"/>
                    <w:jc w:val="center"/>
                    <w:rPr>
                      <w:rFonts w:hint="default" w:ascii="Times New Roman" w:hAnsi="Times New Roman" w:cs="Times New Roman"/>
                      <w:color w:val="auto"/>
                      <w:kern w:val="2"/>
                      <w:sz w:val="21"/>
                      <w:szCs w:val="21"/>
                      <w:highlight w:val="none"/>
                      <w:lang w:val="en-US" w:eastAsia="zh-CN" w:bidi="ar-SA"/>
                    </w:rPr>
                  </w:pPr>
                </w:p>
              </w:tc>
              <w:tc>
                <w:tcPr>
                  <w:tcW w:w="571" w:type="pct"/>
                  <w:noWrap w:val="0"/>
                  <w:vAlign w:val="center"/>
                </w:tcPr>
                <w:p w14:paraId="76EE2596">
                  <w:pPr>
                    <w:adjustRightInd w:val="0"/>
                    <w:snapToGrid w:val="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NO</w:t>
                  </w:r>
                  <w:r>
                    <w:rPr>
                      <w:rFonts w:hint="default" w:ascii="Times New Roman" w:hAnsi="Times New Roman" w:cs="Times New Roman"/>
                      <w:bCs/>
                      <w:color w:val="auto"/>
                      <w:sz w:val="21"/>
                      <w:szCs w:val="21"/>
                      <w:highlight w:val="none"/>
                      <w:vertAlign w:val="subscript"/>
                    </w:rPr>
                    <w:t>2</w:t>
                  </w:r>
                </w:p>
              </w:tc>
              <w:tc>
                <w:tcPr>
                  <w:tcW w:w="750" w:type="pct"/>
                  <w:noWrap w:val="0"/>
                  <w:vAlign w:val="center"/>
                </w:tcPr>
                <w:p w14:paraId="61D700C9">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200</w:t>
                  </w:r>
                </w:p>
              </w:tc>
              <w:tc>
                <w:tcPr>
                  <w:tcW w:w="1196" w:type="pct"/>
                  <w:noWrap w:val="0"/>
                  <w:vAlign w:val="center"/>
                </w:tcPr>
                <w:p w14:paraId="2E3AB831">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w:t>
                  </w:r>
                </w:p>
              </w:tc>
              <w:tc>
                <w:tcPr>
                  <w:tcW w:w="859" w:type="pct"/>
                  <w:noWrap w:val="0"/>
                  <w:vAlign w:val="center"/>
                </w:tcPr>
                <w:p w14:paraId="61D482B5">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80</w:t>
                  </w:r>
                </w:p>
              </w:tc>
              <w:tc>
                <w:tcPr>
                  <w:tcW w:w="687" w:type="pct"/>
                  <w:noWrap w:val="0"/>
                  <w:vAlign w:val="center"/>
                </w:tcPr>
                <w:p w14:paraId="7E552546">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40</w:t>
                  </w:r>
                </w:p>
              </w:tc>
            </w:tr>
            <w:tr w14:paraId="488199F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3" w:type="pct"/>
                  <w:vMerge w:val="continue"/>
                  <w:noWrap w:val="0"/>
                  <w:vAlign w:val="center"/>
                </w:tcPr>
                <w:p w14:paraId="6C6864C8">
                  <w:pPr>
                    <w:pStyle w:val="21"/>
                    <w:spacing w:after="0"/>
                    <w:ind w:left="0" w:leftChars="0" w:firstLine="0" w:firstLineChars="0"/>
                    <w:jc w:val="center"/>
                    <w:rPr>
                      <w:rFonts w:hint="default" w:ascii="Times New Roman" w:hAnsi="Times New Roman" w:cs="Times New Roman"/>
                      <w:color w:val="auto"/>
                      <w:kern w:val="2"/>
                      <w:sz w:val="21"/>
                      <w:szCs w:val="21"/>
                      <w:highlight w:val="none"/>
                      <w:lang w:val="en-US" w:eastAsia="zh-CN" w:bidi="ar-SA"/>
                    </w:rPr>
                  </w:pPr>
                </w:p>
              </w:tc>
              <w:tc>
                <w:tcPr>
                  <w:tcW w:w="571" w:type="pct"/>
                  <w:noWrap w:val="0"/>
                  <w:vAlign w:val="center"/>
                </w:tcPr>
                <w:p w14:paraId="28F5EF89">
                  <w:pPr>
                    <w:adjustRightInd w:val="0"/>
                    <w:snapToGrid w:val="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PM</w:t>
                  </w:r>
                  <w:r>
                    <w:rPr>
                      <w:rFonts w:hint="default" w:ascii="Times New Roman" w:hAnsi="Times New Roman" w:cs="Times New Roman"/>
                      <w:bCs/>
                      <w:color w:val="auto"/>
                      <w:sz w:val="21"/>
                      <w:szCs w:val="21"/>
                      <w:highlight w:val="none"/>
                      <w:vertAlign w:val="subscript"/>
                    </w:rPr>
                    <w:t>2.5</w:t>
                  </w:r>
                </w:p>
              </w:tc>
              <w:tc>
                <w:tcPr>
                  <w:tcW w:w="750" w:type="pct"/>
                  <w:noWrap w:val="0"/>
                  <w:vAlign w:val="center"/>
                </w:tcPr>
                <w:p w14:paraId="2057342A">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w:t>
                  </w:r>
                </w:p>
              </w:tc>
              <w:tc>
                <w:tcPr>
                  <w:tcW w:w="1196" w:type="pct"/>
                  <w:noWrap w:val="0"/>
                  <w:vAlign w:val="center"/>
                </w:tcPr>
                <w:p w14:paraId="38CA8B42">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w:t>
                  </w:r>
                </w:p>
              </w:tc>
              <w:tc>
                <w:tcPr>
                  <w:tcW w:w="859" w:type="pct"/>
                  <w:noWrap w:val="0"/>
                  <w:vAlign w:val="center"/>
                </w:tcPr>
                <w:p w14:paraId="01C2CFFC">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60</w:t>
                  </w:r>
                </w:p>
              </w:tc>
              <w:tc>
                <w:tcPr>
                  <w:tcW w:w="687" w:type="pct"/>
                  <w:noWrap w:val="0"/>
                  <w:vAlign w:val="center"/>
                </w:tcPr>
                <w:p w14:paraId="79003D1C">
                  <w:pPr>
                    <w:pStyle w:val="21"/>
                    <w:spacing w:after="0"/>
                    <w:ind w:left="0" w:leftChars="0" w:firstLine="0" w:firstLineChars="0"/>
                    <w:jc w:val="center"/>
                    <w:rPr>
                      <w:rFonts w:hint="eastAsia"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3</w:t>
                  </w:r>
                  <w:r>
                    <w:rPr>
                      <w:rFonts w:hint="eastAsia" w:ascii="Times New Roman" w:hAnsi="Times New Roman" w:cs="Times New Roman"/>
                      <w:bCs/>
                      <w:color w:val="auto"/>
                      <w:sz w:val="21"/>
                      <w:szCs w:val="21"/>
                      <w:highlight w:val="none"/>
                      <w:lang w:val="en-US" w:eastAsia="zh-CN"/>
                    </w:rPr>
                    <w:t>0</w:t>
                  </w:r>
                </w:p>
              </w:tc>
            </w:tr>
            <w:tr w14:paraId="070061A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3" w:type="pct"/>
                  <w:vMerge w:val="continue"/>
                  <w:noWrap w:val="0"/>
                  <w:vAlign w:val="center"/>
                </w:tcPr>
                <w:p w14:paraId="110DCB28">
                  <w:pPr>
                    <w:pStyle w:val="21"/>
                    <w:spacing w:after="0"/>
                    <w:ind w:left="0" w:leftChars="0" w:firstLine="0" w:firstLineChars="0"/>
                    <w:jc w:val="center"/>
                    <w:rPr>
                      <w:rFonts w:hint="default" w:ascii="Times New Roman" w:hAnsi="Times New Roman" w:cs="Times New Roman"/>
                      <w:color w:val="auto"/>
                      <w:kern w:val="2"/>
                      <w:sz w:val="21"/>
                      <w:szCs w:val="21"/>
                      <w:highlight w:val="none"/>
                      <w:lang w:val="en-US" w:eastAsia="zh-CN" w:bidi="ar-SA"/>
                    </w:rPr>
                  </w:pPr>
                </w:p>
              </w:tc>
              <w:tc>
                <w:tcPr>
                  <w:tcW w:w="571" w:type="pct"/>
                  <w:noWrap w:val="0"/>
                  <w:vAlign w:val="center"/>
                </w:tcPr>
                <w:p w14:paraId="03182048">
                  <w:pPr>
                    <w:adjustRightInd w:val="0"/>
                    <w:snapToGrid w:val="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PM</w:t>
                  </w:r>
                  <w:r>
                    <w:rPr>
                      <w:rFonts w:hint="default" w:ascii="Times New Roman" w:hAnsi="Times New Roman" w:cs="Times New Roman"/>
                      <w:bCs/>
                      <w:color w:val="auto"/>
                      <w:sz w:val="21"/>
                      <w:szCs w:val="21"/>
                      <w:highlight w:val="none"/>
                      <w:vertAlign w:val="subscript"/>
                    </w:rPr>
                    <w:t>10</w:t>
                  </w:r>
                </w:p>
              </w:tc>
              <w:tc>
                <w:tcPr>
                  <w:tcW w:w="750" w:type="pct"/>
                  <w:noWrap w:val="0"/>
                  <w:vAlign w:val="center"/>
                </w:tcPr>
                <w:p w14:paraId="6CBAC85C">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w:t>
                  </w:r>
                </w:p>
              </w:tc>
              <w:tc>
                <w:tcPr>
                  <w:tcW w:w="1196" w:type="pct"/>
                  <w:noWrap w:val="0"/>
                  <w:vAlign w:val="center"/>
                </w:tcPr>
                <w:p w14:paraId="104F181C">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w:t>
                  </w:r>
                </w:p>
              </w:tc>
              <w:tc>
                <w:tcPr>
                  <w:tcW w:w="859" w:type="pct"/>
                  <w:noWrap w:val="0"/>
                  <w:vAlign w:val="center"/>
                </w:tcPr>
                <w:p w14:paraId="1529DFD0">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w:t>
                  </w:r>
                  <w:r>
                    <w:rPr>
                      <w:rFonts w:hint="eastAsia" w:ascii="Times New Roman" w:hAnsi="Times New Roman" w:cs="Times New Roman"/>
                      <w:bCs/>
                      <w:color w:val="auto"/>
                      <w:sz w:val="21"/>
                      <w:szCs w:val="21"/>
                      <w:highlight w:val="none"/>
                      <w:lang w:val="en-US" w:eastAsia="zh-CN"/>
                    </w:rPr>
                    <w:t>2</w:t>
                  </w:r>
                  <w:r>
                    <w:rPr>
                      <w:rFonts w:hint="default" w:ascii="Times New Roman" w:hAnsi="Times New Roman" w:cs="Times New Roman"/>
                      <w:bCs/>
                      <w:color w:val="auto"/>
                      <w:sz w:val="21"/>
                      <w:szCs w:val="21"/>
                      <w:highlight w:val="none"/>
                      <w:lang w:val="en-US" w:eastAsia="zh-CN"/>
                    </w:rPr>
                    <w:t>0</w:t>
                  </w:r>
                </w:p>
              </w:tc>
              <w:tc>
                <w:tcPr>
                  <w:tcW w:w="687" w:type="pct"/>
                  <w:noWrap w:val="0"/>
                  <w:vAlign w:val="center"/>
                </w:tcPr>
                <w:p w14:paraId="7AE37D03">
                  <w:pPr>
                    <w:pStyle w:val="21"/>
                    <w:spacing w:after="0"/>
                    <w:ind w:left="0" w:leftChars="0" w:firstLine="0" w:firstLineChars="0"/>
                    <w:jc w:val="center"/>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6</w:t>
                  </w:r>
                  <w:r>
                    <w:rPr>
                      <w:rFonts w:hint="default" w:ascii="Times New Roman" w:hAnsi="Times New Roman" w:cs="Times New Roman"/>
                      <w:bCs/>
                      <w:color w:val="auto"/>
                      <w:sz w:val="21"/>
                      <w:szCs w:val="21"/>
                      <w:highlight w:val="none"/>
                    </w:rPr>
                    <w:t>0</w:t>
                  </w:r>
                </w:p>
              </w:tc>
            </w:tr>
            <w:tr w14:paraId="15C0EEC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3" w:type="pct"/>
                  <w:vMerge w:val="continue"/>
                  <w:noWrap w:val="0"/>
                  <w:vAlign w:val="center"/>
                </w:tcPr>
                <w:p w14:paraId="70D5D9BD">
                  <w:pPr>
                    <w:pStyle w:val="21"/>
                    <w:spacing w:after="0"/>
                    <w:ind w:left="0" w:leftChars="0" w:firstLine="0" w:firstLineChars="0"/>
                    <w:jc w:val="center"/>
                    <w:rPr>
                      <w:rFonts w:hint="default" w:ascii="Times New Roman" w:hAnsi="Times New Roman" w:cs="Times New Roman"/>
                      <w:color w:val="auto"/>
                      <w:kern w:val="2"/>
                      <w:sz w:val="21"/>
                      <w:szCs w:val="21"/>
                      <w:highlight w:val="none"/>
                      <w:lang w:val="en-US" w:eastAsia="zh-CN" w:bidi="ar-SA"/>
                    </w:rPr>
                  </w:pPr>
                </w:p>
              </w:tc>
              <w:tc>
                <w:tcPr>
                  <w:tcW w:w="571" w:type="pct"/>
                  <w:noWrap w:val="0"/>
                  <w:vAlign w:val="center"/>
                </w:tcPr>
                <w:p w14:paraId="4FF325C4">
                  <w:pPr>
                    <w:adjustRightInd w:val="0"/>
                    <w:snapToGrid w:val="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CO</w:t>
                  </w:r>
                </w:p>
              </w:tc>
              <w:tc>
                <w:tcPr>
                  <w:tcW w:w="750" w:type="pct"/>
                  <w:noWrap w:val="0"/>
                  <w:vAlign w:val="center"/>
                </w:tcPr>
                <w:p w14:paraId="2411F79C">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10000</w:t>
                  </w:r>
                </w:p>
              </w:tc>
              <w:tc>
                <w:tcPr>
                  <w:tcW w:w="1196" w:type="pct"/>
                  <w:noWrap w:val="0"/>
                  <w:vAlign w:val="center"/>
                </w:tcPr>
                <w:p w14:paraId="0C4A95B6">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w:t>
                  </w:r>
                </w:p>
              </w:tc>
              <w:tc>
                <w:tcPr>
                  <w:tcW w:w="859" w:type="pct"/>
                  <w:noWrap w:val="0"/>
                  <w:vAlign w:val="center"/>
                </w:tcPr>
                <w:p w14:paraId="40DF8DDF">
                  <w:pPr>
                    <w:pStyle w:val="21"/>
                    <w:spacing w:after="0"/>
                    <w:ind w:left="0" w:leftChars="0" w:firstLine="0" w:firstLine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4</w:t>
                  </w:r>
                  <w:r>
                    <w:rPr>
                      <w:rFonts w:hint="default" w:ascii="Times New Roman" w:hAnsi="Times New Roman" w:cs="Times New Roman"/>
                      <w:bCs/>
                      <w:color w:val="auto"/>
                      <w:sz w:val="21"/>
                      <w:szCs w:val="21"/>
                      <w:highlight w:val="none"/>
                      <w:lang w:val="en-US" w:eastAsia="zh-CN"/>
                    </w:rPr>
                    <w:t>000</w:t>
                  </w:r>
                </w:p>
              </w:tc>
              <w:tc>
                <w:tcPr>
                  <w:tcW w:w="687" w:type="pct"/>
                  <w:noWrap w:val="0"/>
                  <w:vAlign w:val="center"/>
                </w:tcPr>
                <w:p w14:paraId="33B327B0">
                  <w:pPr>
                    <w:pStyle w:val="21"/>
                    <w:spacing w:after="0"/>
                    <w:ind w:left="0" w:lef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w:t>
                  </w:r>
                </w:p>
              </w:tc>
            </w:tr>
            <w:tr w14:paraId="689146D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3" w:type="pct"/>
                  <w:vMerge w:val="continue"/>
                  <w:noWrap w:val="0"/>
                  <w:vAlign w:val="center"/>
                </w:tcPr>
                <w:p w14:paraId="68BFC2DC">
                  <w:pPr>
                    <w:pStyle w:val="21"/>
                    <w:spacing w:after="0"/>
                    <w:ind w:left="0" w:leftChars="0" w:firstLine="0" w:firstLineChars="0"/>
                    <w:jc w:val="center"/>
                    <w:rPr>
                      <w:rFonts w:hint="default" w:ascii="Times New Roman" w:hAnsi="Times New Roman" w:cs="Times New Roman"/>
                      <w:color w:val="auto"/>
                      <w:kern w:val="2"/>
                      <w:sz w:val="21"/>
                      <w:szCs w:val="21"/>
                      <w:highlight w:val="none"/>
                      <w:lang w:val="en-US" w:eastAsia="zh-CN" w:bidi="ar-SA"/>
                    </w:rPr>
                  </w:pPr>
                </w:p>
              </w:tc>
              <w:tc>
                <w:tcPr>
                  <w:tcW w:w="571" w:type="pct"/>
                  <w:noWrap w:val="0"/>
                  <w:vAlign w:val="center"/>
                </w:tcPr>
                <w:p w14:paraId="57FE835C">
                  <w:pPr>
                    <w:pStyle w:val="21"/>
                    <w:spacing w:after="0"/>
                    <w:ind w:left="0" w:leftChars="0"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O</w:t>
                  </w:r>
                  <w:r>
                    <w:rPr>
                      <w:rFonts w:hint="default" w:ascii="Times New Roman" w:hAnsi="Times New Roman" w:cs="Times New Roman"/>
                      <w:bCs/>
                      <w:color w:val="auto"/>
                      <w:sz w:val="21"/>
                      <w:szCs w:val="21"/>
                      <w:highlight w:val="none"/>
                      <w:vertAlign w:val="subscript"/>
                    </w:rPr>
                    <w:t>3</w:t>
                  </w:r>
                </w:p>
              </w:tc>
              <w:tc>
                <w:tcPr>
                  <w:tcW w:w="750" w:type="pct"/>
                  <w:noWrap w:val="0"/>
                  <w:vAlign w:val="center"/>
                </w:tcPr>
                <w:p w14:paraId="3BE57D96">
                  <w:pPr>
                    <w:pStyle w:val="21"/>
                    <w:spacing w:after="0"/>
                    <w:ind w:left="0" w:leftChars="0" w:firstLine="0" w:firstLine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lang w:val="en-US" w:eastAsia="zh-CN"/>
                    </w:rPr>
                    <w:t>20</w:t>
                  </w:r>
                  <w:r>
                    <w:rPr>
                      <w:rFonts w:hint="default" w:ascii="Times New Roman" w:hAnsi="Times New Roman" w:cs="Times New Roman"/>
                      <w:bCs/>
                      <w:color w:val="auto"/>
                      <w:sz w:val="21"/>
                      <w:szCs w:val="21"/>
                      <w:highlight w:val="none"/>
                    </w:rPr>
                    <w:t>0</w:t>
                  </w:r>
                </w:p>
              </w:tc>
              <w:tc>
                <w:tcPr>
                  <w:tcW w:w="1196" w:type="pct"/>
                  <w:noWrap w:val="0"/>
                  <w:vAlign w:val="center"/>
                </w:tcPr>
                <w:p w14:paraId="70D018F5">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160</w:t>
                  </w:r>
                </w:p>
              </w:tc>
              <w:tc>
                <w:tcPr>
                  <w:tcW w:w="859" w:type="pct"/>
                  <w:noWrap w:val="0"/>
                  <w:vAlign w:val="center"/>
                </w:tcPr>
                <w:p w14:paraId="15D457B2">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w:t>
                  </w:r>
                </w:p>
              </w:tc>
              <w:tc>
                <w:tcPr>
                  <w:tcW w:w="687" w:type="pct"/>
                  <w:noWrap w:val="0"/>
                  <w:vAlign w:val="center"/>
                </w:tcPr>
                <w:p w14:paraId="55D8EFD2">
                  <w:pPr>
                    <w:pStyle w:val="21"/>
                    <w:spacing w:after="0"/>
                    <w:ind w:left="0" w:leftChars="0" w:firstLine="0" w:firstLineChars="0"/>
                    <w:jc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cs="Times New Roman"/>
                      <w:bCs/>
                      <w:color w:val="auto"/>
                      <w:kern w:val="2"/>
                      <w:sz w:val="21"/>
                      <w:szCs w:val="21"/>
                      <w:highlight w:val="none"/>
                      <w:lang w:val="en-US" w:eastAsia="zh-CN" w:bidi="ar-SA"/>
                    </w:rPr>
                    <w:t>/</w:t>
                  </w:r>
                </w:p>
              </w:tc>
            </w:tr>
          </w:tbl>
          <w:p w14:paraId="4DEF1051">
            <w:pPr>
              <w:pStyle w:val="4"/>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（2）地下水环境</w:t>
            </w:r>
          </w:p>
          <w:p w14:paraId="5CB5F73D">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地下水水质执行《地下水质量标准》（GB/T14848-2017）Ⅲ类标准。</w:t>
            </w:r>
          </w:p>
          <w:p w14:paraId="15F48CF5">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21"/>
                <w:sz w:val="24"/>
                <w:szCs w:val="24"/>
                <w:highlight w:val="none"/>
                <w:lang w:val="en-US" w:eastAsia="zh-CN"/>
              </w:rPr>
            </w:pPr>
            <w:r>
              <w:rPr>
                <w:rFonts w:hint="default" w:ascii="Times New Roman" w:hAnsi="Times New Roman" w:cs="Times New Roman"/>
                <w:b/>
                <w:bCs/>
                <w:color w:val="auto"/>
                <w:kern w:val="21"/>
                <w:sz w:val="24"/>
                <w:szCs w:val="24"/>
                <w:highlight w:val="none"/>
              </w:rPr>
              <w:t>表</w:t>
            </w:r>
            <w:r>
              <w:rPr>
                <w:rFonts w:hint="default" w:ascii="Times New Roman" w:hAnsi="Times New Roman" w:cs="Times New Roman"/>
                <w:b/>
                <w:bCs/>
                <w:color w:val="auto"/>
                <w:kern w:val="21"/>
                <w:sz w:val="24"/>
                <w:szCs w:val="24"/>
                <w:highlight w:val="none"/>
                <w:lang w:val="en-US" w:eastAsia="zh-CN"/>
              </w:rPr>
              <w:t>3-5</w:t>
            </w:r>
            <w:r>
              <w:rPr>
                <w:rFonts w:hint="default" w:ascii="Times New Roman" w:hAnsi="Times New Roman" w:cs="Times New Roman"/>
                <w:b/>
                <w:bCs/>
                <w:color w:val="auto"/>
                <w:kern w:val="21"/>
                <w:sz w:val="24"/>
                <w:szCs w:val="24"/>
                <w:highlight w:val="none"/>
              </w:rPr>
              <w:t xml:space="preserve">  </w:t>
            </w:r>
            <w:r>
              <w:rPr>
                <w:rFonts w:hint="default" w:ascii="Times New Roman" w:hAnsi="Times New Roman" w:cs="Times New Roman"/>
                <w:b/>
                <w:bCs/>
                <w:color w:val="auto"/>
                <w:kern w:val="21"/>
                <w:sz w:val="24"/>
                <w:szCs w:val="24"/>
                <w:highlight w:val="none"/>
                <w:lang w:val="en-US" w:eastAsia="zh-CN"/>
              </w:rPr>
              <w:t>地下水环境质量标准      单位：mg/L</w:t>
            </w:r>
          </w:p>
          <w:tbl>
            <w:tblPr>
              <w:tblStyle w:val="22"/>
              <w:tblW w:w="5050" w:type="pct"/>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25"/>
              <w:gridCol w:w="1031"/>
              <w:gridCol w:w="1033"/>
              <w:gridCol w:w="1295"/>
              <w:gridCol w:w="1436"/>
              <w:gridCol w:w="1117"/>
              <w:gridCol w:w="1117"/>
            </w:tblGrid>
            <w:tr w14:paraId="5586DDA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2" w:type="pct"/>
                  <w:noWrap w:val="0"/>
                  <w:vAlign w:val="center"/>
                </w:tcPr>
                <w:p w14:paraId="49260DE8">
                  <w:pPr>
                    <w:pStyle w:val="21"/>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lang w:val="en-US" w:eastAsia="zh-CN"/>
                    </w:rPr>
                    <w:t>项目</w:t>
                  </w:r>
                </w:p>
              </w:tc>
              <w:tc>
                <w:tcPr>
                  <w:tcW w:w="624" w:type="pct"/>
                  <w:noWrap w:val="0"/>
                  <w:vAlign w:val="center"/>
                </w:tcPr>
                <w:p w14:paraId="0DC4123D">
                  <w:pPr>
                    <w:pStyle w:val="21"/>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cs="Times New Roman"/>
                      <w:b/>
                      <w:bCs/>
                      <w:color w:val="auto"/>
                      <w:sz w:val="21"/>
                      <w:szCs w:val="21"/>
                      <w:highlight w:val="none"/>
                      <w:lang w:val="en-US" w:eastAsia="zh-CN"/>
                    </w:rPr>
                  </w:pPr>
                  <w:r>
                    <w:rPr>
                      <w:rFonts w:hint="default" w:ascii="Times New Roman" w:hAnsi="Times New Roman" w:eastAsia="Times New Roman" w:cs="Times New Roman"/>
                      <w:b/>
                      <w:bCs/>
                      <w:color w:val="auto"/>
                      <w:sz w:val="21"/>
                      <w:szCs w:val="21"/>
                      <w:highlight w:val="none"/>
                    </w:rPr>
                    <w:t>pH</w:t>
                  </w:r>
                  <w:r>
                    <w:rPr>
                      <w:rFonts w:hint="default" w:ascii="Times New Roman" w:hAnsi="Times New Roman" w:cs="Times New Roman"/>
                      <w:b/>
                      <w:bCs/>
                      <w:color w:val="auto"/>
                      <w:spacing w:val="5"/>
                      <w:sz w:val="21"/>
                      <w:szCs w:val="21"/>
                      <w:highlight w:val="none"/>
                    </w:rPr>
                    <w:t>值</w:t>
                  </w:r>
                </w:p>
              </w:tc>
              <w:tc>
                <w:tcPr>
                  <w:tcW w:w="625" w:type="pct"/>
                  <w:noWrap w:val="0"/>
                  <w:vAlign w:val="center"/>
                </w:tcPr>
                <w:p w14:paraId="352B2359">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Times New Roman" w:cs="Times New Roman"/>
                      <w:color w:val="auto"/>
                      <w:kern w:val="2"/>
                      <w:sz w:val="21"/>
                      <w:szCs w:val="21"/>
                      <w:highlight w:val="none"/>
                      <w:lang w:val="en-US" w:eastAsia="zh-CN" w:bidi="ar-SA"/>
                    </w:rPr>
                  </w:pPr>
                  <w:r>
                    <w:rPr>
                      <w:rFonts w:hint="default" w:ascii="Times New Roman" w:hAnsi="Times New Roman" w:eastAsia="Times New Roman" w:cs="Times New Roman"/>
                      <w:b/>
                      <w:bCs/>
                      <w:color w:val="auto"/>
                      <w:sz w:val="21"/>
                      <w:szCs w:val="21"/>
                      <w:highlight w:val="none"/>
                    </w:rPr>
                    <w:t>NH</w:t>
                  </w:r>
                  <w:r>
                    <w:rPr>
                      <w:rFonts w:hint="default" w:ascii="Times New Roman" w:hAnsi="Times New Roman" w:eastAsia="Times New Roman" w:cs="Times New Roman"/>
                      <w:b/>
                      <w:bCs/>
                      <w:color w:val="auto"/>
                      <w:spacing w:val="8"/>
                      <w:sz w:val="21"/>
                      <w:szCs w:val="21"/>
                      <w:highlight w:val="none"/>
                      <w:vertAlign w:val="subscript"/>
                    </w:rPr>
                    <w:t>3</w:t>
                  </w:r>
                  <w:r>
                    <w:rPr>
                      <w:rFonts w:hint="default" w:ascii="Times New Roman" w:hAnsi="Times New Roman" w:eastAsia="Times New Roman" w:cs="Times New Roman"/>
                      <w:b/>
                      <w:bCs/>
                      <w:color w:val="auto"/>
                      <w:spacing w:val="8"/>
                      <w:sz w:val="21"/>
                      <w:szCs w:val="21"/>
                      <w:highlight w:val="none"/>
                    </w:rPr>
                    <w:t>-N</w:t>
                  </w:r>
                </w:p>
              </w:tc>
              <w:tc>
                <w:tcPr>
                  <w:tcW w:w="784" w:type="pct"/>
                  <w:noWrap w:val="0"/>
                  <w:vAlign w:val="center"/>
                </w:tcPr>
                <w:p w14:paraId="1D500A6B">
                  <w:pPr>
                    <w:pStyle w:val="21"/>
                    <w:spacing w:after="0"/>
                    <w:ind w:left="0" w:leftChars="0"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氯化物</w:t>
                  </w:r>
                </w:p>
              </w:tc>
              <w:tc>
                <w:tcPr>
                  <w:tcW w:w="869" w:type="pct"/>
                  <w:noWrap w:val="0"/>
                  <w:vAlign w:val="center"/>
                </w:tcPr>
                <w:p w14:paraId="6DCB7023">
                  <w:pPr>
                    <w:pStyle w:val="21"/>
                    <w:spacing w:after="0"/>
                    <w:ind w:left="0" w:leftChars="0"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氟化物</w:t>
                  </w:r>
                </w:p>
              </w:tc>
              <w:tc>
                <w:tcPr>
                  <w:tcW w:w="676" w:type="pct"/>
                  <w:noWrap w:val="0"/>
                  <w:vAlign w:val="center"/>
                </w:tcPr>
                <w:p w14:paraId="05524CAF">
                  <w:pPr>
                    <w:pStyle w:val="21"/>
                    <w:spacing w:after="0"/>
                    <w:ind w:left="0" w:leftChars="0" w:firstLine="0" w:firstLineChars="0"/>
                    <w:jc w:val="center"/>
                    <w:rPr>
                      <w:rFonts w:hint="default" w:ascii="Times New Roman" w:hAnsi="Times New Roman" w:eastAsia="宋体" w:cs="Times New Roman"/>
                      <w:b/>
                      <w:bCs w:val="0"/>
                      <w:color w:val="auto"/>
                      <w:kern w:val="2"/>
                      <w:sz w:val="21"/>
                      <w:szCs w:val="21"/>
                      <w:highlight w:val="none"/>
                      <w:lang w:val="en-US" w:eastAsia="zh-CN" w:bidi="ar-SA"/>
                    </w:rPr>
                  </w:pPr>
                  <w:r>
                    <w:rPr>
                      <w:rFonts w:hint="default" w:ascii="Times New Roman" w:hAnsi="Times New Roman" w:eastAsia="宋体" w:cs="Times New Roman"/>
                      <w:b/>
                      <w:bCs w:val="0"/>
                      <w:color w:val="auto"/>
                      <w:sz w:val="21"/>
                      <w:szCs w:val="21"/>
                      <w:highlight w:val="none"/>
                      <w:lang w:val="en-US" w:eastAsia="zh-CN"/>
                    </w:rPr>
                    <w:t>总硬度</w:t>
                  </w:r>
                </w:p>
              </w:tc>
              <w:tc>
                <w:tcPr>
                  <w:tcW w:w="676" w:type="pct"/>
                  <w:noWrap w:val="0"/>
                  <w:vAlign w:val="center"/>
                </w:tcPr>
                <w:p w14:paraId="2F6BFD65">
                  <w:pPr>
                    <w:pStyle w:val="21"/>
                    <w:spacing w:after="0"/>
                    <w:ind w:left="0" w:leftChars="0"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硫酸盐</w:t>
                  </w:r>
                </w:p>
              </w:tc>
            </w:tr>
            <w:tr w14:paraId="1285003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2" w:type="pct"/>
                  <w:noWrap w:val="0"/>
                  <w:vAlign w:val="center"/>
                </w:tcPr>
                <w:p w14:paraId="5351D495">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Ⅲ</w:t>
                  </w:r>
                  <w:r>
                    <w:rPr>
                      <w:rFonts w:hint="default" w:ascii="Times New Roman" w:hAnsi="Times New Roman" w:cs="Times New Roman"/>
                      <w:bCs/>
                      <w:color w:val="auto"/>
                      <w:sz w:val="21"/>
                      <w:szCs w:val="21"/>
                      <w:highlight w:val="none"/>
                      <w:lang w:val="en-US" w:eastAsia="zh-CN"/>
                    </w:rPr>
                    <w:t>类标准</w:t>
                  </w:r>
                </w:p>
              </w:tc>
              <w:tc>
                <w:tcPr>
                  <w:tcW w:w="624" w:type="pct"/>
                  <w:noWrap w:val="0"/>
                  <w:vAlign w:val="center"/>
                </w:tcPr>
                <w:p w14:paraId="02AA45AB">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en-US"/>
                    </w:rPr>
                  </w:pPr>
                  <w:r>
                    <w:rPr>
                      <w:rFonts w:hint="default" w:ascii="Times New Roman" w:hAnsi="Times New Roman" w:eastAsia="宋体" w:cs="Times New Roman"/>
                      <w:bCs/>
                      <w:color w:val="auto"/>
                      <w:sz w:val="21"/>
                      <w:szCs w:val="21"/>
                      <w:highlight w:val="none"/>
                      <w:lang w:val="en-US" w:eastAsia="zh-CN"/>
                    </w:rPr>
                    <w:t>6.5～8.5</w:t>
                  </w:r>
                </w:p>
              </w:tc>
              <w:tc>
                <w:tcPr>
                  <w:tcW w:w="625" w:type="pct"/>
                  <w:noWrap w:val="0"/>
                  <w:vAlign w:val="center"/>
                </w:tcPr>
                <w:p w14:paraId="292BA3A4">
                  <w:pPr>
                    <w:pStyle w:val="21"/>
                    <w:spacing w:after="0"/>
                    <w:ind w:left="0" w:lef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≤0.5</w:t>
                  </w:r>
                </w:p>
              </w:tc>
              <w:tc>
                <w:tcPr>
                  <w:tcW w:w="784" w:type="pct"/>
                  <w:noWrap w:val="0"/>
                  <w:vAlign w:val="center"/>
                </w:tcPr>
                <w:p w14:paraId="08CF97B2">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≤250</w:t>
                  </w:r>
                </w:p>
              </w:tc>
              <w:tc>
                <w:tcPr>
                  <w:tcW w:w="869" w:type="pct"/>
                  <w:noWrap w:val="0"/>
                  <w:vAlign w:val="center"/>
                </w:tcPr>
                <w:p w14:paraId="2956DEF1">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w:t>
                  </w:r>
                </w:p>
              </w:tc>
              <w:tc>
                <w:tcPr>
                  <w:tcW w:w="676" w:type="pct"/>
                  <w:noWrap w:val="0"/>
                  <w:vAlign w:val="center"/>
                </w:tcPr>
                <w:p w14:paraId="015AE12E">
                  <w:pPr>
                    <w:pStyle w:val="21"/>
                    <w:spacing w:after="0"/>
                    <w:ind w:left="0" w:lef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≤450</w:t>
                  </w:r>
                </w:p>
              </w:tc>
              <w:tc>
                <w:tcPr>
                  <w:tcW w:w="676" w:type="pct"/>
                  <w:noWrap w:val="0"/>
                  <w:vAlign w:val="center"/>
                </w:tcPr>
                <w:p w14:paraId="74D37FA7">
                  <w:pPr>
                    <w:pStyle w:val="21"/>
                    <w:spacing w:after="0"/>
                    <w:ind w:left="0" w:leftChars="0"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≤250</w:t>
                  </w:r>
                </w:p>
              </w:tc>
            </w:tr>
          </w:tbl>
          <w:p w14:paraId="00C0C759">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lang w:val="en-US" w:eastAsia="zh-CN"/>
              </w:rPr>
              <w:t>（</w:t>
            </w:r>
            <w:r>
              <w:rPr>
                <w:rFonts w:hint="eastAsia" w:ascii="Times New Roman" w:hAnsi="Times New Roman" w:eastAsia="宋体" w:cs="Times New Roman"/>
                <w:b w:val="0"/>
                <w:bCs/>
                <w:color w:val="auto"/>
                <w:sz w:val="24"/>
                <w:highlight w:val="none"/>
                <w:lang w:val="en-US" w:eastAsia="zh-CN"/>
              </w:rPr>
              <w:t>3</w:t>
            </w:r>
            <w:r>
              <w:rPr>
                <w:rFonts w:hint="default" w:ascii="Times New Roman" w:hAnsi="Times New Roman" w:eastAsia="宋体" w:cs="Times New Roman"/>
                <w:b w:val="0"/>
                <w:bCs/>
                <w:color w:val="auto"/>
                <w:sz w:val="24"/>
                <w:highlight w:val="none"/>
                <w:lang w:val="en-US" w:eastAsia="zh-CN"/>
              </w:rPr>
              <w:t>）</w:t>
            </w:r>
            <w:r>
              <w:rPr>
                <w:rFonts w:hint="default" w:ascii="Times New Roman" w:hAnsi="Times New Roman" w:eastAsia="宋体" w:cs="Times New Roman"/>
                <w:b w:val="0"/>
                <w:bCs/>
                <w:color w:val="auto"/>
                <w:sz w:val="24"/>
                <w:highlight w:val="none"/>
              </w:rPr>
              <w:t>声环境质量标准</w:t>
            </w:r>
          </w:p>
          <w:p w14:paraId="1E9303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根据声环境功能区划图（见附图</w:t>
            </w:r>
            <w:r>
              <w:rPr>
                <w:rFonts w:hint="eastAsia" w:cs="Times New Roman"/>
                <w:color w:val="auto"/>
                <w:sz w:val="24"/>
                <w:highlight w:val="none"/>
                <w:lang w:val="en-US" w:eastAsia="zh-CN"/>
              </w:rPr>
              <w:t>7</w:t>
            </w:r>
            <w:r>
              <w:rPr>
                <w:rFonts w:hint="default" w:ascii="Times New Roman" w:hAnsi="Times New Roman" w:eastAsia="宋体" w:cs="Times New Roman"/>
                <w:color w:val="auto"/>
                <w:sz w:val="24"/>
                <w:highlight w:val="none"/>
              </w:rPr>
              <w:t>），项目区环境噪声执行《声环境质量标准》（GB</w:t>
            </w:r>
            <w:r>
              <w:rPr>
                <w:rFonts w:hint="eastAsia" w:ascii="Times New Roman" w:hAnsi="Times New Roman" w:eastAsia="宋体"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rPr>
              <w:t>3096-2008）中2类标准，标准值如下表：</w:t>
            </w:r>
          </w:p>
          <w:p w14:paraId="714B03BE">
            <w:pPr>
              <w:keepNext w:val="0"/>
              <w:keepLines w:val="0"/>
              <w:pageBreakBefore w:val="0"/>
              <w:widowControl w:val="0"/>
              <w:tabs>
                <w:tab w:val="left" w:pos="3144"/>
              </w:tabs>
              <w:kinsoku/>
              <w:wordWrap/>
              <w:overflowPunct/>
              <w:topLinePunct w:val="0"/>
              <w:autoSpaceDE/>
              <w:autoSpaceDN/>
              <w:bidi w:val="0"/>
              <w:adjustRightInd/>
              <w:snapToGrid/>
              <w:ind w:firstLine="0"/>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表</w:t>
            </w:r>
            <w:r>
              <w:rPr>
                <w:rFonts w:hint="default" w:ascii="Times New Roman" w:hAnsi="Times New Roman" w:eastAsia="宋体" w:cs="Times New Roman"/>
                <w:b/>
                <w:color w:val="auto"/>
                <w:sz w:val="24"/>
                <w:szCs w:val="24"/>
                <w:highlight w:val="none"/>
                <w:lang w:val="en-US" w:eastAsia="zh-CN"/>
              </w:rPr>
              <w:t>3-</w:t>
            </w:r>
            <w:r>
              <w:rPr>
                <w:rFonts w:hint="eastAsia" w:ascii="Times New Roman" w:hAnsi="Times New Roman" w:eastAsia="宋体" w:cs="Times New Roman"/>
                <w:b/>
                <w:color w:val="auto"/>
                <w:sz w:val="24"/>
                <w:szCs w:val="24"/>
                <w:highlight w:val="none"/>
                <w:lang w:val="en-US" w:eastAsia="zh-CN"/>
              </w:rPr>
              <w:t>6</w:t>
            </w:r>
            <w:r>
              <w:rPr>
                <w:rFonts w:hint="default" w:ascii="Times New Roman" w:hAnsi="Times New Roman" w:eastAsia="宋体" w:cs="Times New Roman"/>
                <w:b/>
                <w:color w:val="auto"/>
                <w:sz w:val="24"/>
                <w:szCs w:val="24"/>
                <w:highlight w:val="none"/>
              </w:rPr>
              <w:t xml:space="preserve">  声环境质量标准</w:t>
            </w:r>
          </w:p>
          <w:tbl>
            <w:tblPr>
              <w:tblStyle w:val="22"/>
              <w:tblW w:w="50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51"/>
              <w:gridCol w:w="1191"/>
              <w:gridCol w:w="1298"/>
              <w:gridCol w:w="1314"/>
            </w:tblGrid>
            <w:tr w14:paraId="5B0ACC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96" w:type="pct"/>
                  <w:vMerge w:val="restart"/>
                  <w:tcBorders>
                    <w:tl2br w:val="nil"/>
                    <w:tr2bl w:val="nil"/>
                  </w:tcBorders>
                  <w:noWrap w:val="0"/>
                  <w:vAlign w:val="center"/>
                </w:tcPr>
                <w:p w14:paraId="6E1F73AA">
                  <w:pPr>
                    <w:tabs>
                      <w:tab w:val="left" w:pos="3144"/>
                    </w:tabs>
                    <w:snapToGrid w:val="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执行标准</w:t>
                  </w:r>
                </w:p>
              </w:tc>
              <w:tc>
                <w:tcPr>
                  <w:tcW w:w="721" w:type="pct"/>
                  <w:vMerge w:val="restart"/>
                  <w:tcBorders>
                    <w:tl2br w:val="nil"/>
                    <w:tr2bl w:val="nil"/>
                  </w:tcBorders>
                  <w:noWrap w:val="0"/>
                  <w:vAlign w:val="center"/>
                </w:tcPr>
                <w:p w14:paraId="6EC40D1C">
                  <w:pPr>
                    <w:tabs>
                      <w:tab w:val="left" w:pos="3144"/>
                    </w:tabs>
                    <w:snapToGrid w:val="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级别</w:t>
                  </w:r>
                </w:p>
              </w:tc>
              <w:tc>
                <w:tcPr>
                  <w:tcW w:w="1582" w:type="pct"/>
                  <w:gridSpan w:val="2"/>
                  <w:tcBorders>
                    <w:tl2br w:val="nil"/>
                    <w:tr2bl w:val="nil"/>
                  </w:tcBorders>
                  <w:noWrap w:val="0"/>
                  <w:vAlign w:val="center"/>
                </w:tcPr>
                <w:p w14:paraId="6B5114AE">
                  <w:pPr>
                    <w:tabs>
                      <w:tab w:val="left" w:pos="3144"/>
                    </w:tabs>
                    <w:snapToGrid w:val="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标准限值</w:t>
                  </w:r>
                  <w:r>
                    <w:rPr>
                      <w:rFonts w:hint="eastAsia" w:ascii="Times New Roman" w:hAnsi="Times New Roman" w:cs="Times New Roman"/>
                      <w:b/>
                      <w:color w:val="auto"/>
                      <w:kern w:val="0"/>
                      <w:sz w:val="21"/>
                      <w:szCs w:val="21"/>
                      <w:highlight w:val="none"/>
                      <w:lang w:val="en-US" w:eastAsia="zh-CN"/>
                    </w:rPr>
                    <w:t>/</w:t>
                  </w:r>
                  <w:r>
                    <w:rPr>
                      <w:rFonts w:hint="default" w:ascii="Times New Roman" w:hAnsi="Times New Roman" w:cs="Times New Roman"/>
                      <w:b/>
                      <w:bCs/>
                      <w:color w:val="auto"/>
                      <w:kern w:val="0"/>
                      <w:sz w:val="21"/>
                      <w:szCs w:val="21"/>
                      <w:highlight w:val="none"/>
                    </w:rPr>
                    <w:t>dB(A)</w:t>
                  </w:r>
                </w:p>
              </w:tc>
            </w:tr>
            <w:tr w14:paraId="719B88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96" w:type="pct"/>
                  <w:vMerge w:val="continue"/>
                  <w:tcBorders>
                    <w:tl2br w:val="nil"/>
                    <w:tr2bl w:val="nil"/>
                  </w:tcBorders>
                  <w:noWrap w:val="0"/>
                  <w:vAlign w:val="center"/>
                </w:tcPr>
                <w:p w14:paraId="3DD02B90">
                  <w:pPr>
                    <w:tabs>
                      <w:tab w:val="left" w:pos="3144"/>
                    </w:tabs>
                    <w:snapToGrid w:val="0"/>
                    <w:jc w:val="center"/>
                    <w:rPr>
                      <w:rFonts w:hint="default" w:ascii="Times New Roman" w:hAnsi="Times New Roman" w:eastAsia="宋体" w:cs="Times New Roman"/>
                      <w:color w:val="auto"/>
                      <w:sz w:val="21"/>
                      <w:szCs w:val="21"/>
                      <w:highlight w:val="none"/>
                    </w:rPr>
                  </w:pPr>
                </w:p>
              </w:tc>
              <w:tc>
                <w:tcPr>
                  <w:tcW w:w="721" w:type="pct"/>
                  <w:vMerge w:val="continue"/>
                  <w:tcBorders>
                    <w:tl2br w:val="nil"/>
                    <w:tr2bl w:val="nil"/>
                  </w:tcBorders>
                  <w:noWrap w:val="0"/>
                  <w:vAlign w:val="center"/>
                </w:tcPr>
                <w:p w14:paraId="66ABE5C4">
                  <w:pPr>
                    <w:tabs>
                      <w:tab w:val="left" w:pos="3144"/>
                    </w:tabs>
                    <w:snapToGrid w:val="0"/>
                    <w:jc w:val="center"/>
                    <w:rPr>
                      <w:rFonts w:hint="default" w:ascii="Times New Roman" w:hAnsi="Times New Roman" w:eastAsia="宋体" w:cs="Times New Roman"/>
                      <w:color w:val="auto"/>
                      <w:sz w:val="21"/>
                      <w:szCs w:val="21"/>
                      <w:highlight w:val="none"/>
                    </w:rPr>
                  </w:pPr>
                </w:p>
              </w:tc>
              <w:tc>
                <w:tcPr>
                  <w:tcW w:w="786" w:type="pct"/>
                  <w:tcBorders>
                    <w:tl2br w:val="nil"/>
                    <w:tr2bl w:val="nil"/>
                  </w:tcBorders>
                  <w:noWrap w:val="0"/>
                  <w:vAlign w:val="center"/>
                </w:tcPr>
                <w:p w14:paraId="7E12DF29">
                  <w:pPr>
                    <w:tabs>
                      <w:tab w:val="left" w:pos="3144"/>
                    </w:tabs>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昼间</w:t>
                  </w:r>
                </w:p>
              </w:tc>
              <w:tc>
                <w:tcPr>
                  <w:tcW w:w="795" w:type="pct"/>
                  <w:tcBorders>
                    <w:tl2br w:val="nil"/>
                    <w:tr2bl w:val="nil"/>
                  </w:tcBorders>
                  <w:noWrap w:val="0"/>
                  <w:vAlign w:val="center"/>
                </w:tcPr>
                <w:p w14:paraId="1DA25474">
                  <w:pPr>
                    <w:tabs>
                      <w:tab w:val="left" w:pos="3144"/>
                    </w:tabs>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夜间</w:t>
                  </w:r>
                </w:p>
              </w:tc>
            </w:tr>
            <w:tr w14:paraId="64BB74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96" w:type="pct"/>
                  <w:tcBorders>
                    <w:tl2br w:val="nil"/>
                    <w:tr2bl w:val="nil"/>
                  </w:tcBorders>
                  <w:noWrap w:val="0"/>
                  <w:vAlign w:val="center"/>
                </w:tcPr>
                <w:p w14:paraId="56847DAD">
                  <w:pPr>
                    <w:tabs>
                      <w:tab w:val="left" w:pos="3144"/>
                    </w:tabs>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《声环境质量标准》（GB</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3096-2008）</w:t>
                  </w:r>
                </w:p>
              </w:tc>
              <w:tc>
                <w:tcPr>
                  <w:tcW w:w="721" w:type="pct"/>
                  <w:tcBorders>
                    <w:tl2br w:val="nil"/>
                    <w:tr2bl w:val="nil"/>
                  </w:tcBorders>
                  <w:noWrap w:val="0"/>
                  <w:vAlign w:val="center"/>
                </w:tcPr>
                <w:p w14:paraId="0E1D12AF">
                  <w:pPr>
                    <w:tabs>
                      <w:tab w:val="left" w:pos="3144"/>
                    </w:tabs>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2类</w:t>
                  </w:r>
                </w:p>
              </w:tc>
              <w:tc>
                <w:tcPr>
                  <w:tcW w:w="786" w:type="pct"/>
                  <w:tcBorders>
                    <w:tl2br w:val="nil"/>
                    <w:tr2bl w:val="nil"/>
                  </w:tcBorders>
                  <w:noWrap w:val="0"/>
                  <w:vAlign w:val="center"/>
                </w:tcPr>
                <w:p w14:paraId="2100B48E">
                  <w:pPr>
                    <w:tabs>
                      <w:tab w:val="left" w:pos="3144"/>
                    </w:tabs>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c>
                <w:tcPr>
                  <w:tcW w:w="795" w:type="pct"/>
                  <w:tcBorders>
                    <w:tl2br w:val="nil"/>
                    <w:tr2bl w:val="nil"/>
                  </w:tcBorders>
                  <w:noWrap w:val="0"/>
                  <w:vAlign w:val="center"/>
                </w:tcPr>
                <w:p w14:paraId="504486E2">
                  <w:pPr>
                    <w:tabs>
                      <w:tab w:val="left" w:pos="3144"/>
                    </w:tabs>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w:t>
                  </w:r>
                </w:p>
              </w:tc>
            </w:tr>
          </w:tbl>
          <w:p w14:paraId="54830CB9">
            <w:pPr>
              <w:pStyle w:val="4"/>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default"/>
                <w:color w:val="auto"/>
                <w:lang w:val="en-US" w:eastAsia="zh-CN"/>
              </w:rPr>
            </w:pPr>
            <w:r>
              <w:rPr>
                <w:rFonts w:hint="default"/>
                <w:color w:val="auto"/>
                <w:lang w:val="en-US" w:eastAsia="zh-CN"/>
              </w:rPr>
              <w:t>（</w:t>
            </w:r>
            <w:r>
              <w:rPr>
                <w:rFonts w:hint="eastAsia"/>
                <w:color w:val="auto"/>
                <w:lang w:val="en-US" w:eastAsia="zh-CN"/>
              </w:rPr>
              <w:t>4</w:t>
            </w:r>
            <w:r>
              <w:rPr>
                <w:rFonts w:hint="default"/>
                <w:color w:val="auto"/>
                <w:lang w:val="en-US" w:eastAsia="zh-CN"/>
              </w:rPr>
              <w:t>）振动质量标准</w:t>
            </w:r>
          </w:p>
          <w:p w14:paraId="5C09FABD">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本项目施工期钻井1</w:t>
            </w:r>
            <w:r>
              <w:rPr>
                <w:rFonts w:hint="eastAsia" w:cs="Times New Roman"/>
                <w:color w:val="auto"/>
                <w:highlight w:val="none"/>
                <w:lang w:val="en-US" w:eastAsia="zh-CN"/>
              </w:rPr>
              <w:t>0</w:t>
            </w:r>
            <w:r>
              <w:rPr>
                <w:rFonts w:hint="default" w:ascii="Times New Roman" w:hAnsi="Times New Roman" w:cs="Times New Roman"/>
                <w:color w:val="auto"/>
                <w:highlight w:val="none"/>
                <w:lang w:val="en-US" w:eastAsia="zh-CN"/>
              </w:rPr>
              <w:t>眼，钻井时振动执行《城市区域环境振动标准》中居民、文教区要求。</w:t>
            </w:r>
          </w:p>
          <w:p w14:paraId="199D69DF">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21"/>
                <w:sz w:val="21"/>
                <w:szCs w:val="21"/>
                <w:highlight w:val="none"/>
              </w:rPr>
            </w:pPr>
            <w:r>
              <w:rPr>
                <w:rFonts w:hint="default" w:ascii="Times New Roman" w:hAnsi="Times New Roman" w:cs="Times New Roman"/>
                <w:b/>
                <w:bCs/>
                <w:color w:val="auto"/>
                <w:kern w:val="21"/>
                <w:sz w:val="24"/>
                <w:szCs w:val="24"/>
                <w:highlight w:val="none"/>
              </w:rPr>
              <w:t>表</w:t>
            </w:r>
            <w:r>
              <w:rPr>
                <w:rFonts w:hint="default" w:ascii="Times New Roman" w:hAnsi="Times New Roman" w:cs="Times New Roman"/>
                <w:b/>
                <w:bCs/>
                <w:color w:val="auto"/>
                <w:kern w:val="21"/>
                <w:sz w:val="24"/>
                <w:szCs w:val="24"/>
                <w:highlight w:val="none"/>
                <w:lang w:val="en-US" w:eastAsia="zh-CN"/>
              </w:rPr>
              <w:t>3-</w:t>
            </w:r>
            <w:r>
              <w:rPr>
                <w:rFonts w:hint="eastAsia" w:ascii="Times New Roman" w:hAnsi="Times New Roman" w:cs="Times New Roman"/>
                <w:b/>
                <w:bCs/>
                <w:color w:val="auto"/>
                <w:kern w:val="21"/>
                <w:sz w:val="24"/>
                <w:szCs w:val="24"/>
                <w:highlight w:val="none"/>
                <w:lang w:val="en-US" w:eastAsia="zh-CN"/>
              </w:rPr>
              <w:t>7</w:t>
            </w:r>
            <w:r>
              <w:rPr>
                <w:rFonts w:hint="default" w:ascii="Times New Roman" w:hAnsi="Times New Roman" w:cs="Times New Roman"/>
                <w:b/>
                <w:bCs/>
                <w:color w:val="auto"/>
                <w:kern w:val="21"/>
                <w:sz w:val="24"/>
                <w:szCs w:val="24"/>
                <w:highlight w:val="none"/>
              </w:rPr>
              <w:t xml:space="preserve">  </w:t>
            </w:r>
            <w:r>
              <w:rPr>
                <w:rFonts w:hint="default" w:ascii="Times New Roman" w:hAnsi="Times New Roman" w:cs="Times New Roman"/>
                <w:b/>
                <w:bCs/>
                <w:color w:val="auto"/>
                <w:kern w:val="21"/>
                <w:sz w:val="24"/>
                <w:szCs w:val="24"/>
                <w:highlight w:val="none"/>
                <w:lang w:val="en-US" w:eastAsia="zh-CN"/>
              </w:rPr>
              <w:t>振动质量</w:t>
            </w:r>
            <w:r>
              <w:rPr>
                <w:rFonts w:hint="default" w:ascii="Times New Roman" w:hAnsi="Times New Roman" w:cs="Times New Roman"/>
                <w:b/>
                <w:bCs/>
                <w:color w:val="auto"/>
                <w:kern w:val="21"/>
                <w:sz w:val="24"/>
                <w:szCs w:val="24"/>
                <w:highlight w:val="none"/>
              </w:rPr>
              <w:t>标准</w:t>
            </w:r>
          </w:p>
          <w:tbl>
            <w:tblPr>
              <w:tblStyle w:val="22"/>
              <w:tblW w:w="5050" w:type="pct"/>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95"/>
              <w:gridCol w:w="2695"/>
              <w:gridCol w:w="1460"/>
              <w:gridCol w:w="1032"/>
              <w:gridCol w:w="1072"/>
            </w:tblGrid>
            <w:tr w14:paraId="16672DD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208" w:type="pct"/>
                  <w:vMerge w:val="restart"/>
                  <w:noWrap w:val="0"/>
                  <w:tcMar>
                    <w:top w:w="0" w:type="dxa"/>
                    <w:left w:w="57" w:type="dxa"/>
                    <w:bottom w:w="0" w:type="dxa"/>
                    <w:right w:w="57" w:type="dxa"/>
                  </w:tcMar>
                  <w:vAlign w:val="center"/>
                </w:tcPr>
                <w:p w14:paraId="0B29D604">
                  <w:pPr>
                    <w:adjustRightInd w:val="0"/>
                    <w:snapToGrid w:val="0"/>
                    <w:jc w:val="center"/>
                    <w:rPr>
                      <w:rFonts w:hint="default" w:ascii="Times New Roman" w:hAnsi="Times New Roman" w:cs="Times New Roman"/>
                      <w:b/>
                      <w:color w:val="auto"/>
                      <w:kern w:val="0"/>
                      <w:sz w:val="21"/>
                      <w:szCs w:val="21"/>
                      <w:highlight w:val="none"/>
                      <w:lang w:val="en-US" w:eastAsia="zh-CN"/>
                    </w:rPr>
                  </w:pPr>
                  <w:r>
                    <w:rPr>
                      <w:rFonts w:hint="default" w:ascii="Times New Roman" w:hAnsi="Times New Roman" w:cs="Times New Roman"/>
                      <w:b/>
                      <w:color w:val="auto"/>
                      <w:kern w:val="0"/>
                      <w:sz w:val="21"/>
                      <w:szCs w:val="21"/>
                      <w:highlight w:val="none"/>
                      <w:lang w:val="en-US" w:eastAsia="zh-CN"/>
                    </w:rPr>
                    <w:t>项目</w:t>
                  </w:r>
                </w:p>
              </w:tc>
              <w:tc>
                <w:tcPr>
                  <w:tcW w:w="1632" w:type="pct"/>
                  <w:vMerge w:val="restart"/>
                  <w:noWrap w:val="0"/>
                  <w:tcMar>
                    <w:top w:w="0" w:type="dxa"/>
                    <w:left w:w="57" w:type="dxa"/>
                    <w:bottom w:w="0" w:type="dxa"/>
                    <w:right w:w="57" w:type="dxa"/>
                  </w:tcMar>
                  <w:vAlign w:val="center"/>
                </w:tcPr>
                <w:p w14:paraId="6D72A85F">
                  <w:pPr>
                    <w:adjustRightInd w:val="0"/>
                    <w:snapToGrid w:val="0"/>
                    <w:jc w:val="center"/>
                    <w:rPr>
                      <w:rFonts w:hint="default" w:ascii="Times New Roman" w:hAnsi="Times New Roman" w:eastAsia="宋体" w:cs="Times New Roman"/>
                      <w:b/>
                      <w:color w:val="auto"/>
                      <w:kern w:val="0"/>
                      <w:sz w:val="21"/>
                      <w:szCs w:val="21"/>
                      <w:highlight w:val="none"/>
                      <w:lang w:val="en-US" w:eastAsia="zh-CN"/>
                    </w:rPr>
                  </w:pPr>
                  <w:r>
                    <w:rPr>
                      <w:rFonts w:hint="default" w:ascii="Times New Roman" w:hAnsi="Times New Roman" w:cs="Times New Roman"/>
                      <w:b/>
                      <w:color w:val="auto"/>
                      <w:kern w:val="0"/>
                      <w:sz w:val="21"/>
                      <w:szCs w:val="21"/>
                      <w:highlight w:val="none"/>
                      <w:lang w:val="en-US" w:eastAsia="zh-CN"/>
                    </w:rPr>
                    <w:t>执行标准</w:t>
                  </w:r>
                </w:p>
              </w:tc>
              <w:tc>
                <w:tcPr>
                  <w:tcW w:w="884" w:type="pct"/>
                  <w:vMerge w:val="restart"/>
                  <w:noWrap w:val="0"/>
                  <w:vAlign w:val="center"/>
                </w:tcPr>
                <w:p w14:paraId="63E646D1">
                  <w:pPr>
                    <w:adjustRightInd w:val="0"/>
                    <w:snapToGrid w:val="0"/>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功能类别</w:t>
                  </w:r>
                </w:p>
              </w:tc>
              <w:tc>
                <w:tcPr>
                  <w:tcW w:w="1274" w:type="pct"/>
                  <w:gridSpan w:val="2"/>
                  <w:noWrap w:val="0"/>
                  <w:vAlign w:val="center"/>
                </w:tcPr>
                <w:p w14:paraId="358B6CF3">
                  <w:pPr>
                    <w:adjustRightInd w:val="0"/>
                    <w:snapToGrid w:val="0"/>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lang w:val="en-US" w:eastAsia="zh-CN"/>
                    </w:rPr>
                    <w:t>标准</w:t>
                  </w:r>
                  <w:r>
                    <w:rPr>
                      <w:rFonts w:hint="default" w:ascii="Times New Roman" w:hAnsi="Times New Roman" w:cs="Times New Roman"/>
                      <w:b/>
                      <w:color w:val="auto"/>
                      <w:kern w:val="0"/>
                      <w:sz w:val="21"/>
                      <w:szCs w:val="21"/>
                      <w:highlight w:val="none"/>
                    </w:rPr>
                    <w:t>限值</w:t>
                  </w:r>
                  <w:r>
                    <w:rPr>
                      <w:rFonts w:hint="eastAsia" w:ascii="Times New Roman" w:hAnsi="Times New Roman" w:cs="Times New Roman"/>
                      <w:b/>
                      <w:color w:val="auto"/>
                      <w:kern w:val="0"/>
                      <w:sz w:val="21"/>
                      <w:szCs w:val="21"/>
                      <w:highlight w:val="none"/>
                      <w:lang w:val="en-US" w:eastAsia="zh-CN"/>
                    </w:rPr>
                    <w:t>/</w:t>
                  </w:r>
                  <w:r>
                    <w:rPr>
                      <w:rFonts w:hint="default" w:ascii="Times New Roman" w:hAnsi="Times New Roman" w:cs="Times New Roman"/>
                      <w:b/>
                      <w:bCs/>
                      <w:color w:val="auto"/>
                      <w:kern w:val="0"/>
                      <w:sz w:val="21"/>
                      <w:szCs w:val="21"/>
                      <w:highlight w:val="none"/>
                    </w:rPr>
                    <w:t>dB(A)</w:t>
                  </w:r>
                </w:p>
              </w:tc>
            </w:tr>
            <w:tr w14:paraId="244072F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208" w:type="pct"/>
                  <w:vMerge w:val="continue"/>
                  <w:noWrap w:val="0"/>
                  <w:tcMar>
                    <w:top w:w="0" w:type="dxa"/>
                    <w:left w:w="57" w:type="dxa"/>
                    <w:bottom w:w="0" w:type="dxa"/>
                    <w:right w:w="57" w:type="dxa"/>
                  </w:tcMar>
                  <w:vAlign w:val="center"/>
                </w:tcPr>
                <w:p w14:paraId="1EFFD1A9">
                  <w:pPr>
                    <w:adjustRightInd w:val="0"/>
                    <w:snapToGrid w:val="0"/>
                    <w:jc w:val="center"/>
                    <w:rPr>
                      <w:rFonts w:hint="default" w:ascii="Times New Roman" w:hAnsi="Times New Roman" w:cs="Times New Roman"/>
                      <w:b/>
                      <w:color w:val="auto"/>
                      <w:kern w:val="0"/>
                      <w:sz w:val="21"/>
                      <w:szCs w:val="21"/>
                      <w:highlight w:val="none"/>
                    </w:rPr>
                  </w:pPr>
                </w:p>
              </w:tc>
              <w:tc>
                <w:tcPr>
                  <w:tcW w:w="1632" w:type="pct"/>
                  <w:vMerge w:val="continue"/>
                  <w:noWrap w:val="0"/>
                  <w:tcMar>
                    <w:top w:w="0" w:type="dxa"/>
                    <w:left w:w="57" w:type="dxa"/>
                    <w:bottom w:w="0" w:type="dxa"/>
                    <w:right w:w="57" w:type="dxa"/>
                  </w:tcMar>
                  <w:vAlign w:val="center"/>
                </w:tcPr>
                <w:p w14:paraId="270382F1">
                  <w:pPr>
                    <w:adjustRightInd w:val="0"/>
                    <w:snapToGrid w:val="0"/>
                    <w:jc w:val="center"/>
                    <w:rPr>
                      <w:rFonts w:hint="default" w:ascii="Times New Roman" w:hAnsi="Times New Roman" w:cs="Times New Roman"/>
                      <w:b/>
                      <w:color w:val="auto"/>
                      <w:kern w:val="0"/>
                      <w:sz w:val="21"/>
                      <w:szCs w:val="21"/>
                      <w:highlight w:val="none"/>
                    </w:rPr>
                  </w:pPr>
                </w:p>
              </w:tc>
              <w:tc>
                <w:tcPr>
                  <w:tcW w:w="884" w:type="pct"/>
                  <w:vMerge w:val="continue"/>
                  <w:noWrap w:val="0"/>
                  <w:vAlign w:val="center"/>
                </w:tcPr>
                <w:p w14:paraId="18B621A4">
                  <w:pPr>
                    <w:adjustRightInd w:val="0"/>
                    <w:snapToGrid w:val="0"/>
                    <w:jc w:val="center"/>
                    <w:rPr>
                      <w:rFonts w:hint="default" w:ascii="Times New Roman" w:hAnsi="Times New Roman" w:cs="Times New Roman"/>
                      <w:b/>
                      <w:color w:val="auto"/>
                      <w:kern w:val="0"/>
                      <w:sz w:val="21"/>
                      <w:szCs w:val="21"/>
                      <w:highlight w:val="none"/>
                    </w:rPr>
                  </w:pPr>
                </w:p>
              </w:tc>
              <w:tc>
                <w:tcPr>
                  <w:tcW w:w="625" w:type="pct"/>
                  <w:noWrap w:val="0"/>
                  <w:vAlign w:val="center"/>
                </w:tcPr>
                <w:p w14:paraId="3A6884F8">
                  <w:pPr>
                    <w:adjustRightInd w:val="0"/>
                    <w:snapToGrid w:val="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昼间</w:t>
                  </w:r>
                </w:p>
              </w:tc>
              <w:tc>
                <w:tcPr>
                  <w:tcW w:w="648" w:type="pct"/>
                  <w:noWrap w:val="0"/>
                  <w:vAlign w:val="center"/>
                </w:tcPr>
                <w:p w14:paraId="0C727216">
                  <w:pPr>
                    <w:adjustRightInd w:val="0"/>
                    <w:snapToGrid w:val="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夜间</w:t>
                  </w:r>
                </w:p>
              </w:tc>
            </w:tr>
            <w:tr w14:paraId="275E69D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8" w:type="pct"/>
                  <w:noWrap w:val="0"/>
                  <w:tcMar>
                    <w:top w:w="0" w:type="dxa"/>
                    <w:left w:w="57" w:type="dxa"/>
                    <w:bottom w:w="0" w:type="dxa"/>
                    <w:right w:w="57" w:type="dxa"/>
                  </w:tcMar>
                  <w:vAlign w:val="center"/>
                </w:tcPr>
                <w:p w14:paraId="2EE184B3">
                  <w:pPr>
                    <w:adjustRightInd w:val="0"/>
                    <w:snapToGrid w:val="0"/>
                    <w:jc w:val="center"/>
                    <w:rPr>
                      <w:rFonts w:hint="default" w:ascii="Times New Roman" w:hAnsi="Times New Roman" w:cs="Times New Roman"/>
                      <w:bCs/>
                      <w:color w:val="auto"/>
                      <w:kern w:val="0"/>
                      <w:sz w:val="21"/>
                      <w:szCs w:val="21"/>
                      <w:highlight w:val="none"/>
                      <w:lang w:val="en-US" w:eastAsia="zh-CN" w:bidi="ar-SA"/>
                    </w:rPr>
                  </w:pPr>
                  <w:r>
                    <w:rPr>
                      <w:rFonts w:hint="default" w:ascii="Times New Roman" w:hAnsi="Times New Roman" w:cs="Times New Roman"/>
                      <w:bCs/>
                      <w:color w:val="auto"/>
                      <w:kern w:val="0"/>
                      <w:sz w:val="21"/>
                      <w:szCs w:val="21"/>
                      <w:highlight w:val="none"/>
                      <w:lang w:val="en-US" w:eastAsia="zh-CN" w:bidi="ar-SA"/>
                    </w:rPr>
                    <w:t>施工期（钻井时）</w:t>
                  </w:r>
                </w:p>
              </w:tc>
              <w:tc>
                <w:tcPr>
                  <w:tcW w:w="1632" w:type="pct"/>
                  <w:noWrap w:val="0"/>
                  <w:tcMar>
                    <w:top w:w="0" w:type="dxa"/>
                    <w:left w:w="57" w:type="dxa"/>
                    <w:bottom w:w="0" w:type="dxa"/>
                    <w:right w:w="57" w:type="dxa"/>
                  </w:tcMar>
                  <w:vAlign w:val="center"/>
                </w:tcPr>
                <w:p w14:paraId="45CEAEC3">
                  <w:pPr>
                    <w:adjustRightInd w:val="0"/>
                    <w:snapToGrid w:val="0"/>
                    <w:jc w:val="center"/>
                    <w:rPr>
                      <w:rFonts w:hint="default" w:ascii="Times New Roman" w:hAnsi="Times New Roman" w:cs="Times New Roman"/>
                      <w:bCs/>
                      <w:color w:val="auto"/>
                      <w:kern w:val="0"/>
                      <w:sz w:val="21"/>
                      <w:szCs w:val="21"/>
                      <w:highlight w:val="none"/>
                      <w:lang w:val="en-US" w:eastAsia="zh-CN" w:bidi="ar-SA"/>
                    </w:rPr>
                  </w:pPr>
                  <w:r>
                    <w:rPr>
                      <w:rFonts w:hint="default" w:ascii="Times New Roman" w:hAnsi="Times New Roman" w:cs="Times New Roman"/>
                      <w:bCs/>
                      <w:color w:val="auto"/>
                      <w:kern w:val="0"/>
                      <w:sz w:val="21"/>
                      <w:szCs w:val="21"/>
                      <w:highlight w:val="none"/>
                      <w:lang w:val="en-US" w:eastAsia="zh-CN" w:bidi="ar-SA"/>
                    </w:rPr>
                    <w:t>《城市区域环境振动标准》</w:t>
                  </w:r>
                </w:p>
              </w:tc>
              <w:tc>
                <w:tcPr>
                  <w:tcW w:w="884" w:type="pct"/>
                  <w:noWrap w:val="0"/>
                  <w:vAlign w:val="center"/>
                </w:tcPr>
                <w:p w14:paraId="71C8B231">
                  <w:pPr>
                    <w:adjustRightInd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居民、文教区</w:t>
                  </w:r>
                </w:p>
              </w:tc>
              <w:tc>
                <w:tcPr>
                  <w:tcW w:w="625" w:type="pct"/>
                  <w:noWrap w:val="0"/>
                  <w:vAlign w:val="center"/>
                </w:tcPr>
                <w:p w14:paraId="3738CC12">
                  <w:pPr>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70</w:t>
                  </w:r>
                </w:p>
              </w:tc>
              <w:tc>
                <w:tcPr>
                  <w:tcW w:w="648" w:type="pct"/>
                  <w:noWrap w:val="0"/>
                  <w:vAlign w:val="center"/>
                </w:tcPr>
                <w:p w14:paraId="28FC629A">
                  <w:pPr>
                    <w:adjustRightInd w:val="0"/>
                    <w:snapToGrid w:val="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67</w:t>
                  </w:r>
                </w:p>
              </w:tc>
            </w:tr>
          </w:tbl>
          <w:p w14:paraId="72E6F59D">
            <w:pPr>
              <w:pStyle w:val="50"/>
              <w:keepNext w:val="0"/>
              <w:keepLines w:val="0"/>
              <w:pageBreakBefore w:val="0"/>
              <w:widowControl w:val="0"/>
              <w:kinsoku/>
              <w:wordWrap/>
              <w:overflowPunct/>
              <w:topLinePunct w:val="0"/>
              <w:autoSpaceDE/>
              <w:autoSpaceDN/>
              <w:bidi w:val="0"/>
              <w:adjustRightInd/>
              <w:snapToGrid/>
              <w:spacing w:before="157" w:beforeLines="50"/>
              <w:ind w:firstLine="482" w:firstLineChars="200"/>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2.污染物排放控制标准</w:t>
            </w:r>
          </w:p>
          <w:p w14:paraId="6F9E01F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废气</w:t>
            </w:r>
          </w:p>
          <w:p w14:paraId="6E0F4B5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施工期扬尘执行《施工场界扬尘排放限值》（DB61/1078-2017）中的浓度限值。</w:t>
            </w:r>
          </w:p>
          <w:p w14:paraId="4ED38EC7">
            <w:pPr>
              <w:pStyle w:val="5"/>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表</w:t>
            </w:r>
            <w:r>
              <w:rPr>
                <w:rFonts w:hint="default" w:ascii="Times New Roman" w:hAnsi="Times New Roman" w:eastAsia="宋体" w:cs="Times New Roman"/>
                <w:b/>
                <w:color w:val="auto"/>
                <w:sz w:val="24"/>
                <w:szCs w:val="24"/>
                <w:highlight w:val="none"/>
                <w:lang w:val="en-US" w:eastAsia="zh-CN"/>
              </w:rPr>
              <w:t>3-</w:t>
            </w:r>
            <w:r>
              <w:rPr>
                <w:rFonts w:hint="eastAsia" w:ascii="Times New Roman" w:hAnsi="Times New Roman" w:eastAsia="宋体" w:cs="Times New Roman"/>
                <w:b/>
                <w:color w:val="auto"/>
                <w:sz w:val="24"/>
                <w:szCs w:val="24"/>
                <w:highlight w:val="none"/>
                <w:lang w:val="en-US" w:eastAsia="zh-CN"/>
              </w:rPr>
              <w:t>8</w:t>
            </w:r>
            <w:r>
              <w:rPr>
                <w:rFonts w:hint="default" w:ascii="Times New Roman" w:hAnsi="Times New Roman" w:eastAsia="宋体" w:cs="Times New Roman"/>
                <w:b/>
                <w:color w:val="auto"/>
                <w:sz w:val="24"/>
                <w:szCs w:val="24"/>
                <w:highlight w:val="none"/>
              </w:rPr>
              <w:t xml:space="preserve">  </w:t>
            </w:r>
            <w:r>
              <w:rPr>
                <w:rFonts w:hint="default" w:ascii="Times New Roman" w:hAnsi="Times New Roman" w:eastAsia="宋体" w:cs="Times New Roman"/>
                <w:b/>
                <w:color w:val="auto"/>
                <w:sz w:val="24"/>
                <w:szCs w:val="24"/>
                <w:highlight w:val="none"/>
                <w:lang w:val="en-US" w:eastAsia="zh-CN"/>
              </w:rPr>
              <w:t>施工期</w:t>
            </w:r>
            <w:r>
              <w:rPr>
                <w:rFonts w:hint="default" w:ascii="Times New Roman" w:hAnsi="Times New Roman" w:eastAsia="宋体" w:cs="Times New Roman"/>
                <w:b/>
                <w:color w:val="auto"/>
                <w:sz w:val="24"/>
                <w:szCs w:val="24"/>
                <w:highlight w:val="none"/>
              </w:rPr>
              <w:t>大气污染物排放标准</w:t>
            </w:r>
          </w:p>
          <w:tbl>
            <w:tblPr>
              <w:tblStyle w:val="22"/>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68"/>
              <w:gridCol w:w="668"/>
              <w:gridCol w:w="892"/>
              <w:gridCol w:w="1172"/>
              <w:gridCol w:w="1358"/>
              <w:gridCol w:w="2217"/>
              <w:gridCol w:w="1194"/>
            </w:tblGrid>
            <w:tr w14:paraId="217743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17" w:type="pct"/>
                  <w:gridSpan w:val="2"/>
                  <w:tcBorders>
                    <w:tl2br w:val="nil"/>
                    <w:tr2bl w:val="nil"/>
                  </w:tcBorders>
                  <w:noWrap w:val="0"/>
                  <w:vAlign w:val="center"/>
                </w:tcPr>
                <w:p w14:paraId="354AA77D">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污染类别</w:t>
                  </w:r>
                </w:p>
              </w:tc>
              <w:tc>
                <w:tcPr>
                  <w:tcW w:w="545" w:type="pct"/>
                  <w:tcBorders>
                    <w:tl2br w:val="nil"/>
                    <w:tr2bl w:val="nil"/>
                  </w:tcBorders>
                  <w:noWrap w:val="0"/>
                  <w:vAlign w:val="center"/>
                </w:tcPr>
                <w:p w14:paraId="6EF9412D">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项目</w:t>
                  </w:r>
                </w:p>
              </w:tc>
              <w:tc>
                <w:tcPr>
                  <w:tcW w:w="717" w:type="pct"/>
                  <w:tcBorders>
                    <w:right w:val="single" w:color="auto" w:sz="4" w:space="0"/>
                    <w:tl2br w:val="nil"/>
                    <w:tr2bl w:val="nil"/>
                  </w:tcBorders>
                  <w:noWrap w:val="0"/>
                  <w:vAlign w:val="center"/>
                </w:tcPr>
                <w:p w14:paraId="39D0FF9B">
                  <w:pPr>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rPr>
                    <w:t>排放方式</w:t>
                  </w:r>
                </w:p>
              </w:tc>
              <w:tc>
                <w:tcPr>
                  <w:tcW w:w="831" w:type="pct"/>
                  <w:tcBorders>
                    <w:left w:val="single" w:color="auto" w:sz="4" w:space="0"/>
                    <w:tl2br w:val="nil"/>
                    <w:tr2bl w:val="nil"/>
                  </w:tcBorders>
                  <w:noWrap w:val="0"/>
                  <w:vAlign w:val="center"/>
                </w:tcPr>
                <w:p w14:paraId="3A8C7125">
                  <w:pPr>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rPr>
                    <w:t>监控点</w:t>
                  </w:r>
                </w:p>
              </w:tc>
              <w:tc>
                <w:tcPr>
                  <w:tcW w:w="2087" w:type="pct"/>
                  <w:gridSpan w:val="2"/>
                  <w:tcBorders>
                    <w:left w:val="single" w:color="auto" w:sz="4" w:space="0"/>
                    <w:tl2br w:val="nil"/>
                    <w:tr2bl w:val="nil"/>
                  </w:tcBorders>
                  <w:noWrap w:val="0"/>
                  <w:vAlign w:val="center"/>
                </w:tcPr>
                <w:p w14:paraId="0287C789">
                  <w:pPr>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rPr>
                    <w:t>限值</w:t>
                  </w:r>
                </w:p>
              </w:tc>
            </w:tr>
            <w:tr w14:paraId="1D6AA9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408" w:type="pct"/>
                  <w:vMerge w:val="restart"/>
                  <w:tcBorders>
                    <w:tl2br w:val="nil"/>
                    <w:tr2bl w:val="nil"/>
                  </w:tcBorders>
                  <w:noWrap w:val="0"/>
                  <w:vAlign w:val="center"/>
                </w:tcPr>
                <w:p w14:paraId="21A5F08E">
                  <w:pPr>
                    <w:adjustRightInd w:val="0"/>
                    <w:snapToGrid w:val="0"/>
                    <w:spacing w:line="240" w:lineRule="auto"/>
                    <w:ind w:left="113" w:right="113"/>
                    <w:jc w:val="center"/>
                    <w:rPr>
                      <w:rFonts w:hint="default" w:ascii="Times New Roman" w:hAnsi="Times New Roman" w:cs="Times New Roman"/>
                      <w:bCs/>
                      <w:color w:val="auto"/>
                      <w:spacing w:val="6"/>
                      <w:sz w:val="21"/>
                      <w:szCs w:val="21"/>
                      <w:highlight w:val="none"/>
                    </w:rPr>
                  </w:pPr>
                  <w:r>
                    <w:rPr>
                      <w:rFonts w:hint="default" w:ascii="Times New Roman" w:hAnsi="Times New Roman" w:cs="Times New Roman"/>
                      <w:bCs/>
                      <w:color w:val="auto"/>
                      <w:spacing w:val="6"/>
                      <w:sz w:val="21"/>
                      <w:szCs w:val="21"/>
                      <w:highlight w:val="none"/>
                    </w:rPr>
                    <w:t>废气</w:t>
                  </w:r>
                </w:p>
              </w:tc>
              <w:tc>
                <w:tcPr>
                  <w:tcW w:w="408" w:type="pct"/>
                  <w:vMerge w:val="restart"/>
                  <w:tcBorders>
                    <w:tl2br w:val="nil"/>
                    <w:tr2bl w:val="nil"/>
                  </w:tcBorders>
                  <w:noWrap w:val="0"/>
                  <w:vAlign w:val="center"/>
                </w:tcPr>
                <w:p w14:paraId="3768416D">
                  <w:pPr>
                    <w:adjustRightInd w:val="0"/>
                    <w:snapToGrid w:val="0"/>
                    <w:spacing w:line="240" w:lineRule="auto"/>
                    <w:ind w:left="113" w:right="113"/>
                    <w:jc w:val="center"/>
                    <w:rPr>
                      <w:rFonts w:hint="default" w:ascii="Times New Roman" w:hAnsi="Times New Roman" w:cs="Times New Roman"/>
                      <w:bCs/>
                      <w:color w:val="auto"/>
                      <w:spacing w:val="6"/>
                      <w:sz w:val="21"/>
                      <w:szCs w:val="21"/>
                      <w:highlight w:val="none"/>
                    </w:rPr>
                  </w:pPr>
                  <w:r>
                    <w:rPr>
                      <w:rFonts w:hint="default" w:ascii="Times New Roman" w:hAnsi="Times New Roman" w:cs="Times New Roman"/>
                      <w:bCs/>
                      <w:color w:val="auto"/>
                      <w:spacing w:val="6"/>
                      <w:sz w:val="21"/>
                      <w:szCs w:val="21"/>
                      <w:highlight w:val="none"/>
                    </w:rPr>
                    <w:t>施工期</w:t>
                  </w:r>
                </w:p>
              </w:tc>
              <w:tc>
                <w:tcPr>
                  <w:tcW w:w="545" w:type="pct"/>
                  <w:vMerge w:val="restart"/>
                  <w:tcBorders>
                    <w:tl2br w:val="nil"/>
                    <w:tr2bl w:val="nil"/>
                  </w:tcBorders>
                  <w:noWrap w:val="0"/>
                  <w:vAlign w:val="center"/>
                </w:tcPr>
                <w:p w14:paraId="1CC5B7A4">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717" w:type="pct"/>
                  <w:tcBorders>
                    <w:tl2br w:val="nil"/>
                    <w:tr2bl w:val="nil"/>
                  </w:tcBorders>
                  <w:noWrap w:val="0"/>
                  <w:vAlign w:val="center"/>
                </w:tcPr>
                <w:p w14:paraId="0ECAB329">
                  <w:pPr>
                    <w:adjustRightInd w:val="0"/>
                    <w:snapToGrid w:val="0"/>
                    <w:spacing w:line="240" w:lineRule="auto"/>
                    <w:jc w:val="center"/>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rPr>
                    <w:t>无组织</w:t>
                  </w:r>
                </w:p>
              </w:tc>
              <w:tc>
                <w:tcPr>
                  <w:tcW w:w="831" w:type="pct"/>
                  <w:vMerge w:val="restart"/>
                  <w:tcBorders>
                    <w:tl2br w:val="nil"/>
                    <w:tr2bl w:val="nil"/>
                  </w:tcBorders>
                  <w:noWrap w:val="0"/>
                  <w:vAlign w:val="center"/>
                </w:tcPr>
                <w:p w14:paraId="4FF9B7AE">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Cs w:val="21"/>
                      <w:highlight w:val="none"/>
                    </w:rPr>
                    <w:t>下风向周界外10m范围内</w:t>
                  </w:r>
                </w:p>
              </w:tc>
              <w:tc>
                <w:tcPr>
                  <w:tcW w:w="1356" w:type="pct"/>
                  <w:tcBorders>
                    <w:tl2br w:val="nil"/>
                    <w:tr2bl w:val="nil"/>
                  </w:tcBorders>
                  <w:noWrap w:val="0"/>
                  <w:vAlign w:val="center"/>
                </w:tcPr>
                <w:p w14:paraId="377F583B">
                  <w:pPr>
                    <w:adjustRightInd w:val="0"/>
                    <w:snapToGrid w:val="0"/>
                    <w:spacing w:line="240" w:lineRule="auto"/>
                    <w:ind w:left="113" w:right="113"/>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拆除、土方及地基处理工程</w:t>
                  </w:r>
                </w:p>
              </w:tc>
              <w:tc>
                <w:tcPr>
                  <w:tcW w:w="730" w:type="pct"/>
                  <w:tcBorders>
                    <w:tl2br w:val="nil"/>
                    <w:tr2bl w:val="nil"/>
                  </w:tcBorders>
                  <w:noWrap w:val="0"/>
                  <w:vAlign w:val="center"/>
                </w:tcPr>
                <w:p w14:paraId="10FD7EBD">
                  <w:pPr>
                    <w:adjustRightInd w:val="0"/>
                    <w:snapToGrid w:val="0"/>
                    <w:spacing w:line="240" w:lineRule="auto"/>
                    <w:ind w:left="113" w:right="113"/>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0.8mg/m</w:t>
                  </w:r>
                  <w:r>
                    <w:rPr>
                      <w:rFonts w:hint="default" w:ascii="Times New Roman" w:hAnsi="Times New Roman" w:cs="Times New Roman"/>
                      <w:color w:val="auto"/>
                      <w:sz w:val="21"/>
                      <w:szCs w:val="21"/>
                      <w:highlight w:val="none"/>
                      <w:vertAlign w:val="superscript"/>
                    </w:rPr>
                    <w:t>3</w:t>
                  </w:r>
                </w:p>
              </w:tc>
            </w:tr>
            <w:tr w14:paraId="280C79B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408" w:type="pct"/>
                  <w:vMerge w:val="continue"/>
                  <w:tcBorders>
                    <w:tl2br w:val="nil"/>
                    <w:tr2bl w:val="nil"/>
                  </w:tcBorders>
                  <w:noWrap w:val="0"/>
                  <w:vAlign w:val="center"/>
                </w:tcPr>
                <w:p w14:paraId="596BC92C">
                  <w:pPr>
                    <w:adjustRightInd w:val="0"/>
                    <w:snapToGrid w:val="0"/>
                    <w:spacing w:line="240" w:lineRule="auto"/>
                    <w:ind w:left="113" w:right="113"/>
                    <w:jc w:val="center"/>
                    <w:rPr>
                      <w:rFonts w:hint="default" w:ascii="Times New Roman" w:hAnsi="Times New Roman" w:cs="Times New Roman"/>
                      <w:bCs/>
                      <w:color w:val="auto"/>
                      <w:spacing w:val="6"/>
                      <w:sz w:val="21"/>
                      <w:szCs w:val="21"/>
                      <w:highlight w:val="none"/>
                    </w:rPr>
                  </w:pPr>
                </w:p>
              </w:tc>
              <w:tc>
                <w:tcPr>
                  <w:tcW w:w="408" w:type="pct"/>
                  <w:vMerge w:val="continue"/>
                  <w:tcBorders>
                    <w:tl2br w:val="nil"/>
                    <w:tr2bl w:val="nil"/>
                  </w:tcBorders>
                  <w:noWrap w:val="0"/>
                  <w:vAlign w:val="center"/>
                </w:tcPr>
                <w:p w14:paraId="34AA6735">
                  <w:pPr>
                    <w:adjustRightInd w:val="0"/>
                    <w:snapToGrid w:val="0"/>
                    <w:spacing w:line="240" w:lineRule="auto"/>
                    <w:ind w:left="113" w:right="113"/>
                    <w:jc w:val="center"/>
                    <w:rPr>
                      <w:rFonts w:hint="default" w:ascii="Times New Roman" w:hAnsi="Times New Roman" w:cs="Times New Roman"/>
                      <w:bCs/>
                      <w:color w:val="auto"/>
                      <w:spacing w:val="6"/>
                      <w:sz w:val="21"/>
                      <w:szCs w:val="21"/>
                      <w:highlight w:val="none"/>
                    </w:rPr>
                  </w:pPr>
                </w:p>
              </w:tc>
              <w:tc>
                <w:tcPr>
                  <w:tcW w:w="545" w:type="pct"/>
                  <w:vMerge w:val="continue"/>
                  <w:tcBorders>
                    <w:tl2br w:val="nil"/>
                    <w:tr2bl w:val="nil"/>
                  </w:tcBorders>
                  <w:noWrap w:val="0"/>
                  <w:vAlign w:val="center"/>
                </w:tcPr>
                <w:p w14:paraId="7483C972">
                  <w:pPr>
                    <w:adjustRightInd w:val="0"/>
                    <w:snapToGrid w:val="0"/>
                    <w:spacing w:line="240" w:lineRule="auto"/>
                    <w:jc w:val="center"/>
                    <w:rPr>
                      <w:rFonts w:hint="default" w:ascii="Times New Roman" w:hAnsi="Times New Roman" w:cs="Times New Roman"/>
                      <w:color w:val="auto"/>
                      <w:sz w:val="21"/>
                      <w:szCs w:val="21"/>
                      <w:highlight w:val="none"/>
                    </w:rPr>
                  </w:pPr>
                </w:p>
              </w:tc>
              <w:tc>
                <w:tcPr>
                  <w:tcW w:w="717" w:type="pct"/>
                  <w:tcBorders>
                    <w:tl2br w:val="nil"/>
                    <w:tr2bl w:val="nil"/>
                  </w:tcBorders>
                  <w:noWrap w:val="0"/>
                  <w:vAlign w:val="center"/>
                </w:tcPr>
                <w:p w14:paraId="4D4ECABB">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无组织</w:t>
                  </w:r>
                </w:p>
              </w:tc>
              <w:tc>
                <w:tcPr>
                  <w:tcW w:w="831" w:type="pct"/>
                  <w:vMerge w:val="continue"/>
                  <w:tcBorders>
                    <w:tl2br w:val="nil"/>
                    <w:tr2bl w:val="nil"/>
                  </w:tcBorders>
                  <w:noWrap w:val="0"/>
                  <w:vAlign w:val="center"/>
                </w:tcPr>
                <w:p w14:paraId="3655FEC7">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p>
              </w:tc>
              <w:tc>
                <w:tcPr>
                  <w:tcW w:w="1356" w:type="pct"/>
                  <w:tcBorders>
                    <w:tl2br w:val="nil"/>
                    <w:tr2bl w:val="nil"/>
                  </w:tcBorders>
                  <w:noWrap w:val="0"/>
                  <w:vAlign w:val="center"/>
                </w:tcPr>
                <w:p w14:paraId="1CC57E4D">
                  <w:pPr>
                    <w:adjustRightInd w:val="0"/>
                    <w:snapToGrid w:val="0"/>
                    <w:spacing w:line="240" w:lineRule="auto"/>
                    <w:ind w:left="113" w:right="113"/>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基础、主体结构及装饰工程</w:t>
                  </w:r>
                </w:p>
              </w:tc>
              <w:tc>
                <w:tcPr>
                  <w:tcW w:w="730" w:type="pct"/>
                  <w:tcBorders>
                    <w:tl2br w:val="nil"/>
                    <w:tr2bl w:val="nil"/>
                  </w:tcBorders>
                  <w:noWrap w:val="0"/>
                  <w:vAlign w:val="center"/>
                </w:tcPr>
                <w:p w14:paraId="0C6D75B9">
                  <w:pPr>
                    <w:adjustRightInd w:val="0"/>
                    <w:snapToGrid w:val="0"/>
                    <w:spacing w:line="240" w:lineRule="auto"/>
                    <w:ind w:left="113" w:right="113"/>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0.7mg/m</w:t>
                  </w:r>
                  <w:r>
                    <w:rPr>
                      <w:rFonts w:hint="default" w:ascii="Times New Roman" w:hAnsi="Times New Roman" w:cs="Times New Roman"/>
                      <w:color w:val="auto"/>
                      <w:sz w:val="21"/>
                      <w:szCs w:val="21"/>
                      <w:highlight w:val="none"/>
                      <w:vertAlign w:val="superscript"/>
                    </w:rPr>
                    <w:t>3</w:t>
                  </w:r>
                </w:p>
              </w:tc>
            </w:tr>
          </w:tbl>
          <w:p w14:paraId="49473FD0">
            <w:pPr>
              <w:pStyle w:val="50"/>
              <w:keepNext w:val="0"/>
              <w:keepLines w:val="0"/>
              <w:pageBreakBefore w:val="0"/>
              <w:widowControl w:val="0"/>
              <w:kinsoku/>
              <w:wordWrap/>
              <w:overflowPunct/>
              <w:topLinePunct w:val="0"/>
              <w:autoSpaceDE/>
              <w:autoSpaceDN/>
              <w:bidi w:val="0"/>
              <w:adjustRightInd/>
              <w:snapToGrid/>
              <w:spacing w:before="157" w:beforeLines="5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废水</w:t>
            </w:r>
          </w:p>
          <w:p w14:paraId="304C18EC">
            <w:pPr>
              <w:pStyle w:val="50"/>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施工期抽水试验废水排放执行</w:t>
            </w:r>
            <w:r>
              <w:rPr>
                <w:rFonts w:hint="default" w:ascii="Times New Roman" w:hAnsi="Times New Roman" w:cs="Times New Roman"/>
                <w:color w:val="auto"/>
                <w:highlight w:val="none"/>
              </w:rPr>
              <w:t>《污水综合排放标准》（GB</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t>8978-1996）</w:t>
            </w:r>
            <w:r>
              <w:rPr>
                <w:rFonts w:hint="eastAsia" w:cs="Times New Roman"/>
                <w:color w:val="auto"/>
                <w:highlight w:val="none"/>
                <w:lang w:val="en-US" w:eastAsia="zh-CN"/>
              </w:rPr>
              <w:t>表1及</w:t>
            </w:r>
            <w:r>
              <w:rPr>
                <w:rFonts w:hint="default" w:ascii="Times New Roman" w:hAnsi="Times New Roman" w:cs="Times New Roman"/>
                <w:color w:val="auto"/>
                <w:highlight w:val="none"/>
                <w:lang w:val="en-US" w:eastAsia="zh-CN"/>
              </w:rPr>
              <w:t>表4</w:t>
            </w:r>
            <w:r>
              <w:rPr>
                <w:rFonts w:hint="default" w:ascii="Times New Roman" w:hAnsi="Times New Roman" w:cs="Times New Roman"/>
                <w:color w:val="auto"/>
                <w:highlight w:val="none"/>
              </w:rPr>
              <w:t>三级标准</w:t>
            </w:r>
            <w:r>
              <w:rPr>
                <w:rFonts w:hint="default" w:ascii="Times New Roman" w:hAnsi="Times New Roman" w:cs="Times New Roman"/>
                <w:color w:val="auto"/>
                <w:highlight w:val="none"/>
                <w:lang w:val="en-US" w:eastAsia="zh-CN"/>
              </w:rPr>
              <w:t>。</w:t>
            </w:r>
          </w:p>
          <w:p w14:paraId="4BCEAC06">
            <w:pPr>
              <w:pStyle w:val="50"/>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highlight w:val="none"/>
              </w:rPr>
            </w:pPr>
            <w:r>
              <w:rPr>
                <w:rStyle w:val="28"/>
                <w:rFonts w:hint="default" w:ascii="Times New Roman" w:hAnsi="Times New Roman" w:cs="Times New Roman"/>
                <w:color w:val="auto"/>
                <w:highlight w:val="none"/>
              </w:rPr>
              <w:t>运营期废水主要为生活污水（主要污染物为：pH、COD、BOD</w:t>
            </w:r>
            <w:r>
              <w:rPr>
                <w:rStyle w:val="28"/>
                <w:rFonts w:hint="default" w:ascii="Times New Roman" w:hAnsi="Times New Roman" w:cs="Times New Roman"/>
                <w:color w:val="auto"/>
                <w:highlight w:val="none"/>
                <w:vertAlign w:val="subscript"/>
              </w:rPr>
              <w:t>5</w:t>
            </w:r>
            <w:r>
              <w:rPr>
                <w:rStyle w:val="28"/>
                <w:rFonts w:hint="default" w:ascii="Times New Roman" w:hAnsi="Times New Roman" w:cs="Times New Roman"/>
                <w:color w:val="auto"/>
                <w:highlight w:val="none"/>
              </w:rPr>
              <w:t>、SS、NH</w:t>
            </w:r>
            <w:r>
              <w:rPr>
                <w:rStyle w:val="28"/>
                <w:rFonts w:hint="default" w:ascii="Times New Roman" w:hAnsi="Times New Roman" w:cs="Times New Roman"/>
                <w:color w:val="auto"/>
                <w:highlight w:val="none"/>
                <w:vertAlign w:val="subscript"/>
              </w:rPr>
              <w:t>3</w:t>
            </w:r>
            <w:r>
              <w:rPr>
                <w:rStyle w:val="28"/>
                <w:rFonts w:hint="default" w:ascii="Times New Roman" w:hAnsi="Times New Roman" w:cs="Times New Roman"/>
                <w:color w:val="auto"/>
                <w:highlight w:val="none"/>
              </w:rPr>
              <w:t>-N、TN、TP）</w:t>
            </w:r>
            <w:r>
              <w:rPr>
                <w:rStyle w:val="28"/>
                <w:rFonts w:hint="default" w:ascii="Times New Roman" w:hAnsi="Times New Roman" w:eastAsia="宋体" w:cs="Times New Roman"/>
                <w:color w:val="auto"/>
                <w:highlight w:val="none"/>
                <w:lang w:eastAsia="zh-CN"/>
              </w:rPr>
              <w:t>、</w:t>
            </w:r>
            <w:r>
              <w:rPr>
                <w:rStyle w:val="28"/>
                <w:rFonts w:hint="default" w:ascii="Times New Roman" w:hAnsi="Times New Roman" w:eastAsia="宋体" w:cs="Times New Roman"/>
                <w:color w:val="auto"/>
                <w:highlight w:val="none"/>
                <w:lang w:val="en-US" w:eastAsia="zh-CN"/>
              </w:rPr>
              <w:t>反冲洗废水</w:t>
            </w:r>
            <w:r>
              <w:rPr>
                <w:rStyle w:val="28"/>
                <w:rFonts w:hint="default" w:ascii="Times New Roman" w:hAnsi="Times New Roman" w:cs="Times New Roman"/>
                <w:color w:val="auto"/>
                <w:highlight w:val="none"/>
                <w:lang w:val="en-US" w:eastAsia="zh-CN"/>
              </w:rPr>
              <w:t>（主要污染物为：pH、SS）</w:t>
            </w:r>
            <w:r>
              <w:rPr>
                <w:rStyle w:val="28"/>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运行期地热尾水经过滤后回灌。运营期废水</w:t>
            </w:r>
            <w:r>
              <w:rPr>
                <w:rFonts w:hint="default" w:ascii="Times New Roman" w:hAnsi="Times New Roman" w:cs="Times New Roman"/>
                <w:color w:val="auto"/>
                <w:highlight w:val="none"/>
              </w:rPr>
              <w:t>排放执行《污水综合排放标准》（GB</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t>8978-1996）</w:t>
            </w:r>
            <w:r>
              <w:rPr>
                <w:rFonts w:hint="default" w:ascii="Times New Roman" w:hAnsi="Times New Roman" w:cs="Times New Roman"/>
                <w:color w:val="auto"/>
                <w:highlight w:val="none"/>
                <w:lang w:val="en-US" w:eastAsia="zh-CN"/>
              </w:rPr>
              <w:t>表4</w:t>
            </w:r>
            <w:r>
              <w:rPr>
                <w:rFonts w:hint="default" w:ascii="Times New Roman" w:hAnsi="Times New Roman" w:cs="Times New Roman"/>
                <w:color w:val="auto"/>
                <w:highlight w:val="none"/>
              </w:rPr>
              <w:t>三级标准</w:t>
            </w:r>
            <w:r>
              <w:rPr>
                <w:rFonts w:hint="default" w:ascii="Times New Roman" w:hAnsi="Times New Roman" w:cs="Times New Roman"/>
                <w:color w:val="auto"/>
                <w:highlight w:val="none"/>
                <w:lang w:val="en-US" w:eastAsia="zh-CN"/>
              </w:rPr>
              <w:t>及</w:t>
            </w:r>
            <w:r>
              <w:rPr>
                <w:rFonts w:hint="default" w:ascii="Times New Roman" w:hAnsi="Times New Roman" w:cs="Times New Roman"/>
                <w:color w:val="auto"/>
                <w:highlight w:val="none"/>
              </w:rPr>
              <w:t>《污水排入城镇下水道水质标准》（GB/T 31962-2015）中</w:t>
            </w:r>
            <w:r>
              <w:rPr>
                <w:rFonts w:hint="default" w:ascii="Times New Roman" w:hAnsi="Times New Roman" w:cs="Times New Roman"/>
                <w:color w:val="auto"/>
                <w:highlight w:val="none"/>
                <w:lang w:val="en-US" w:eastAsia="zh-CN"/>
              </w:rPr>
              <w:t>A</w:t>
            </w:r>
            <w:r>
              <w:rPr>
                <w:rFonts w:hint="default" w:ascii="Times New Roman" w:hAnsi="Times New Roman" w:cs="Times New Roman"/>
                <w:color w:val="auto"/>
                <w:highlight w:val="none"/>
              </w:rPr>
              <w:t>级标准限值。</w:t>
            </w:r>
          </w:p>
          <w:p w14:paraId="1F51266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表3</w:t>
            </w:r>
            <w:r>
              <w:rPr>
                <w:rFonts w:hint="default" w:ascii="Times New Roman" w:hAnsi="Times New Roman" w:cs="Times New Roman"/>
                <w:b/>
                <w:color w:val="auto"/>
                <w:sz w:val="24"/>
                <w:szCs w:val="24"/>
                <w:highlight w:val="none"/>
                <w:lang w:val="en-US" w:eastAsia="zh-CN"/>
              </w:rPr>
              <w:t>-</w:t>
            </w:r>
            <w:r>
              <w:rPr>
                <w:rFonts w:hint="eastAsia" w:ascii="Times New Roman" w:hAnsi="Times New Roman" w:cs="Times New Roman"/>
                <w:b/>
                <w:color w:val="auto"/>
                <w:sz w:val="24"/>
                <w:szCs w:val="24"/>
                <w:highlight w:val="none"/>
                <w:lang w:val="en-US" w:eastAsia="zh-CN"/>
              </w:rPr>
              <w:t>9</w:t>
            </w:r>
            <w:r>
              <w:rPr>
                <w:rFonts w:hint="default" w:ascii="Times New Roman" w:hAnsi="Times New Roman" w:cs="Times New Roman"/>
                <w:b/>
                <w:color w:val="auto"/>
                <w:sz w:val="24"/>
                <w:szCs w:val="24"/>
                <w:highlight w:val="none"/>
                <w:lang w:val="en-US" w:eastAsia="zh-CN"/>
              </w:rPr>
              <w:t xml:space="preserve"> </w:t>
            </w:r>
            <w:r>
              <w:rPr>
                <w:rFonts w:hint="default" w:ascii="Times New Roman" w:hAnsi="Times New Roman" w:cs="Times New Roman"/>
                <w:b/>
                <w:color w:val="auto"/>
                <w:sz w:val="24"/>
                <w:szCs w:val="24"/>
                <w:highlight w:val="none"/>
              </w:rPr>
              <w:t xml:space="preserve"> 污水排放标准限值     </w:t>
            </w:r>
            <w:r>
              <w:rPr>
                <w:rFonts w:hint="default" w:ascii="Times New Roman" w:hAnsi="Times New Roman" w:cs="Times New Roman"/>
                <w:b/>
                <w:color w:val="auto"/>
                <w:sz w:val="24"/>
                <w:szCs w:val="24"/>
                <w:highlight w:val="none"/>
                <w:lang w:val="en-US" w:eastAsia="zh-CN"/>
              </w:rPr>
              <w:t xml:space="preserve"> </w:t>
            </w:r>
            <w:r>
              <w:rPr>
                <w:rFonts w:hint="default" w:ascii="Times New Roman" w:hAnsi="Times New Roman" w:cs="Times New Roman"/>
                <w:b/>
                <w:color w:val="auto"/>
                <w:sz w:val="24"/>
                <w:szCs w:val="24"/>
                <w:highlight w:val="none"/>
              </w:rPr>
              <w:t>单位mg/L</w:t>
            </w:r>
          </w:p>
          <w:tbl>
            <w:tblPr>
              <w:tblStyle w:val="2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2280"/>
              <w:gridCol w:w="2139"/>
              <w:gridCol w:w="2162"/>
            </w:tblGrid>
            <w:tr w14:paraId="736D6E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tcBorders>
                    <w:tl2br w:val="nil"/>
                    <w:tr2bl w:val="nil"/>
                  </w:tcBorders>
                  <w:noWrap w:val="0"/>
                  <w:vAlign w:val="center"/>
                </w:tcPr>
                <w:p w14:paraId="6BACB11A">
                  <w:pPr>
                    <w:bidi w:val="0"/>
                    <w:jc w:val="center"/>
                    <w:rPr>
                      <w:rFonts w:hint="eastAsia" w:eastAsia="宋体"/>
                      <w:b/>
                      <w:bCs/>
                      <w:color w:val="auto"/>
                      <w:lang w:val="en-US" w:eastAsia="zh-CN"/>
                    </w:rPr>
                  </w:pPr>
                  <w:r>
                    <w:rPr>
                      <w:rFonts w:hint="eastAsia"/>
                      <w:b/>
                      <w:bCs/>
                      <w:color w:val="auto"/>
                      <w:lang w:val="en-US" w:eastAsia="zh-CN"/>
                    </w:rPr>
                    <w:t>项目</w:t>
                  </w:r>
                </w:p>
              </w:tc>
              <w:tc>
                <w:tcPr>
                  <w:tcW w:w="1395" w:type="pct"/>
                  <w:tcBorders>
                    <w:tl2br w:val="nil"/>
                    <w:tr2bl w:val="nil"/>
                  </w:tcBorders>
                  <w:noWrap w:val="0"/>
                  <w:vAlign w:val="center"/>
                </w:tcPr>
                <w:p w14:paraId="01C65A9D">
                  <w:pPr>
                    <w:bidi w:val="0"/>
                    <w:jc w:val="center"/>
                    <w:rPr>
                      <w:rFonts w:hint="eastAsia" w:eastAsia="宋体"/>
                      <w:b/>
                      <w:bCs/>
                      <w:color w:val="auto"/>
                      <w:lang w:val="en-US" w:eastAsia="zh-CN"/>
                    </w:rPr>
                  </w:pPr>
                  <w:r>
                    <w:rPr>
                      <w:rFonts w:hint="eastAsia"/>
                      <w:b/>
                      <w:bCs/>
                      <w:color w:val="auto"/>
                      <w:lang w:val="en-US" w:eastAsia="zh-CN"/>
                    </w:rPr>
                    <w:t>污染因子</w:t>
                  </w:r>
                </w:p>
              </w:tc>
              <w:tc>
                <w:tcPr>
                  <w:tcW w:w="1309" w:type="pct"/>
                  <w:tcBorders>
                    <w:tl2br w:val="nil"/>
                    <w:tr2bl w:val="nil"/>
                  </w:tcBorders>
                  <w:noWrap w:val="0"/>
                  <w:vAlign w:val="center"/>
                </w:tcPr>
                <w:p w14:paraId="4B6A86C7">
                  <w:pPr>
                    <w:bidi w:val="0"/>
                    <w:jc w:val="center"/>
                    <w:rPr>
                      <w:rFonts w:hint="default" w:eastAsia="宋体"/>
                      <w:b/>
                      <w:bCs/>
                      <w:color w:val="auto"/>
                      <w:lang w:val="en-US" w:eastAsia="zh-CN"/>
                    </w:rPr>
                  </w:pPr>
                  <w:r>
                    <w:rPr>
                      <w:rFonts w:hint="eastAsia"/>
                      <w:b/>
                      <w:bCs/>
                      <w:color w:val="auto"/>
                      <w:lang w:val="en-US" w:eastAsia="zh-CN"/>
                    </w:rPr>
                    <w:t>标准限值</w:t>
                  </w:r>
                </w:p>
              </w:tc>
              <w:tc>
                <w:tcPr>
                  <w:tcW w:w="1323" w:type="pct"/>
                  <w:tcBorders>
                    <w:tl2br w:val="nil"/>
                    <w:tr2bl w:val="nil"/>
                  </w:tcBorders>
                  <w:noWrap w:val="0"/>
                  <w:vAlign w:val="center"/>
                </w:tcPr>
                <w:p w14:paraId="7C63AFBC">
                  <w:pPr>
                    <w:bidi w:val="0"/>
                    <w:jc w:val="center"/>
                    <w:rPr>
                      <w:rFonts w:hint="default" w:eastAsia="宋体"/>
                      <w:b/>
                      <w:bCs/>
                      <w:color w:val="auto"/>
                      <w:lang w:val="en-US" w:eastAsia="zh-CN"/>
                    </w:rPr>
                  </w:pPr>
                  <w:r>
                    <w:rPr>
                      <w:rFonts w:hint="eastAsia"/>
                      <w:b/>
                      <w:bCs/>
                      <w:color w:val="auto"/>
                      <w:lang w:val="en-US" w:eastAsia="zh-CN"/>
                    </w:rPr>
                    <w:t>执行标准</w:t>
                  </w:r>
                </w:p>
              </w:tc>
            </w:tr>
            <w:tr w14:paraId="59AB33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restart"/>
                  <w:tcBorders>
                    <w:tl2br w:val="nil"/>
                    <w:tr2bl w:val="nil"/>
                  </w:tcBorders>
                  <w:noWrap w:val="0"/>
                  <w:vAlign w:val="center"/>
                </w:tcPr>
                <w:p w14:paraId="2E5FC99A">
                  <w:pPr>
                    <w:bidi w:val="0"/>
                    <w:jc w:val="center"/>
                    <w:rPr>
                      <w:rFonts w:hint="eastAsia" w:eastAsia="宋体"/>
                      <w:color w:val="auto"/>
                      <w:lang w:val="en-US" w:eastAsia="zh-CN"/>
                    </w:rPr>
                  </w:pPr>
                  <w:r>
                    <w:rPr>
                      <w:rFonts w:hint="eastAsia"/>
                      <w:color w:val="auto"/>
                      <w:lang w:val="en-US" w:eastAsia="zh-CN"/>
                    </w:rPr>
                    <w:t>施工期</w:t>
                  </w:r>
                </w:p>
              </w:tc>
              <w:tc>
                <w:tcPr>
                  <w:tcW w:w="1395" w:type="pct"/>
                  <w:tcBorders>
                    <w:tl2br w:val="nil"/>
                    <w:tr2bl w:val="nil"/>
                  </w:tcBorders>
                  <w:noWrap w:val="0"/>
                  <w:vAlign w:val="center"/>
                </w:tcPr>
                <w:p w14:paraId="35DEF9A2">
                  <w:pPr>
                    <w:jc w:val="center"/>
                    <w:rPr>
                      <w:rFonts w:hint="default" w:ascii="Times New Roman" w:hAnsi="Times New Roman"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pH</w:t>
                  </w:r>
                </w:p>
              </w:tc>
              <w:tc>
                <w:tcPr>
                  <w:tcW w:w="1309" w:type="pct"/>
                  <w:tcBorders>
                    <w:tl2br w:val="nil"/>
                    <w:tr2bl w:val="nil"/>
                  </w:tcBorders>
                  <w:noWrap w:val="0"/>
                  <w:vAlign w:val="center"/>
                </w:tcPr>
                <w:p w14:paraId="3F654AA4">
                  <w:pPr>
                    <w:bidi w:val="0"/>
                    <w:jc w:val="center"/>
                    <w:rPr>
                      <w:rFonts w:hint="default" w:eastAsia="宋体"/>
                      <w:color w:val="auto"/>
                      <w:lang w:val="en-US" w:eastAsia="zh-CN"/>
                    </w:rPr>
                  </w:pPr>
                  <w:r>
                    <w:rPr>
                      <w:rFonts w:hint="eastAsia"/>
                      <w:color w:val="auto"/>
                      <w:lang w:val="en-US" w:eastAsia="zh-CN"/>
                    </w:rPr>
                    <w:t>6~9</w:t>
                  </w:r>
                </w:p>
              </w:tc>
              <w:tc>
                <w:tcPr>
                  <w:tcW w:w="1323" w:type="pct"/>
                  <w:vMerge w:val="restart"/>
                  <w:tcBorders>
                    <w:tl2br w:val="nil"/>
                    <w:tr2bl w:val="nil"/>
                  </w:tcBorders>
                  <w:noWrap w:val="0"/>
                  <w:vAlign w:val="center"/>
                </w:tcPr>
                <w:p w14:paraId="20D567B0">
                  <w:pPr>
                    <w:bidi w:val="0"/>
                    <w:jc w:val="center"/>
                    <w:rPr>
                      <w:rFonts w:hint="default"/>
                      <w:color w:val="auto"/>
                    </w:rPr>
                  </w:pPr>
                  <w:r>
                    <w:rPr>
                      <w:rFonts w:hint="default" w:ascii="Times New Roman" w:hAnsi="Times New Roman" w:cs="Times New Roman"/>
                      <w:color w:val="auto"/>
                      <w:highlight w:val="none"/>
                    </w:rPr>
                    <w:t>《污水综合排放标准》（GB</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t>8978-1996）</w:t>
                  </w:r>
                  <w:r>
                    <w:rPr>
                      <w:rFonts w:hint="eastAsia" w:cs="Times New Roman"/>
                      <w:color w:val="auto"/>
                      <w:highlight w:val="none"/>
                      <w:lang w:val="en-US" w:eastAsia="zh-CN"/>
                    </w:rPr>
                    <w:t>表1及</w:t>
                  </w:r>
                  <w:r>
                    <w:rPr>
                      <w:rFonts w:hint="default" w:ascii="Times New Roman" w:hAnsi="Times New Roman" w:cs="Times New Roman"/>
                      <w:color w:val="auto"/>
                      <w:highlight w:val="none"/>
                      <w:lang w:val="en-US" w:eastAsia="zh-CN"/>
                    </w:rPr>
                    <w:t>表4</w:t>
                  </w:r>
                  <w:r>
                    <w:rPr>
                      <w:rFonts w:hint="default" w:ascii="Times New Roman" w:hAnsi="Times New Roman" w:cs="Times New Roman"/>
                      <w:color w:val="auto"/>
                      <w:highlight w:val="none"/>
                    </w:rPr>
                    <w:t>三级标准</w:t>
                  </w:r>
                </w:p>
              </w:tc>
            </w:tr>
            <w:tr w14:paraId="3F54E4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1A9B6BC8">
                  <w:pPr>
                    <w:bidi w:val="0"/>
                    <w:jc w:val="center"/>
                    <w:rPr>
                      <w:rFonts w:hint="default"/>
                      <w:color w:val="auto"/>
                    </w:rPr>
                  </w:pPr>
                </w:p>
              </w:tc>
              <w:tc>
                <w:tcPr>
                  <w:tcW w:w="1395" w:type="pct"/>
                  <w:tcBorders>
                    <w:tl2br w:val="nil"/>
                    <w:tr2bl w:val="nil"/>
                  </w:tcBorders>
                  <w:noWrap w:val="0"/>
                  <w:vAlign w:val="center"/>
                </w:tcPr>
                <w:p w14:paraId="6F183450">
                  <w:pPr>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总砷</w:t>
                  </w:r>
                </w:p>
              </w:tc>
              <w:tc>
                <w:tcPr>
                  <w:tcW w:w="1309" w:type="pct"/>
                  <w:tcBorders>
                    <w:tl2br w:val="nil"/>
                    <w:tr2bl w:val="nil"/>
                  </w:tcBorders>
                  <w:noWrap w:val="0"/>
                  <w:vAlign w:val="center"/>
                </w:tcPr>
                <w:p w14:paraId="319C9E7B">
                  <w:pPr>
                    <w:bidi w:val="0"/>
                    <w:jc w:val="center"/>
                    <w:rPr>
                      <w:rFonts w:hint="default" w:eastAsia="宋体"/>
                      <w:color w:val="auto"/>
                      <w:lang w:val="en-US" w:eastAsia="zh-CN"/>
                    </w:rPr>
                  </w:pPr>
                  <w:r>
                    <w:rPr>
                      <w:rFonts w:hint="eastAsia"/>
                      <w:color w:val="auto"/>
                      <w:lang w:val="en-US" w:eastAsia="zh-CN"/>
                    </w:rPr>
                    <w:t>0.5</w:t>
                  </w:r>
                </w:p>
              </w:tc>
              <w:tc>
                <w:tcPr>
                  <w:tcW w:w="1323" w:type="pct"/>
                  <w:vMerge w:val="continue"/>
                  <w:tcBorders>
                    <w:tl2br w:val="nil"/>
                    <w:tr2bl w:val="nil"/>
                  </w:tcBorders>
                  <w:noWrap w:val="0"/>
                  <w:vAlign w:val="center"/>
                </w:tcPr>
                <w:p w14:paraId="5719FF75">
                  <w:pPr>
                    <w:bidi w:val="0"/>
                    <w:jc w:val="center"/>
                    <w:rPr>
                      <w:rFonts w:hint="default"/>
                      <w:color w:val="auto"/>
                    </w:rPr>
                  </w:pPr>
                </w:p>
              </w:tc>
            </w:tr>
            <w:tr w14:paraId="192560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34169069">
                  <w:pPr>
                    <w:bidi w:val="0"/>
                    <w:jc w:val="center"/>
                    <w:rPr>
                      <w:rFonts w:hint="default"/>
                      <w:color w:val="auto"/>
                    </w:rPr>
                  </w:pPr>
                </w:p>
              </w:tc>
              <w:tc>
                <w:tcPr>
                  <w:tcW w:w="1395" w:type="pct"/>
                  <w:tcBorders>
                    <w:tl2br w:val="nil"/>
                    <w:tr2bl w:val="nil"/>
                  </w:tcBorders>
                  <w:noWrap w:val="0"/>
                  <w:vAlign w:val="center"/>
                </w:tcPr>
                <w:p w14:paraId="7C95F658">
                  <w:pPr>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硫化物</w:t>
                  </w:r>
                </w:p>
              </w:tc>
              <w:tc>
                <w:tcPr>
                  <w:tcW w:w="1309" w:type="pct"/>
                  <w:tcBorders>
                    <w:tl2br w:val="nil"/>
                    <w:tr2bl w:val="nil"/>
                  </w:tcBorders>
                  <w:noWrap w:val="0"/>
                  <w:vAlign w:val="center"/>
                </w:tcPr>
                <w:p w14:paraId="72780F33">
                  <w:pPr>
                    <w:bidi w:val="0"/>
                    <w:jc w:val="center"/>
                    <w:rPr>
                      <w:rFonts w:hint="default" w:eastAsia="宋体"/>
                      <w:color w:val="auto"/>
                      <w:lang w:val="en-US" w:eastAsia="zh-CN"/>
                    </w:rPr>
                  </w:pPr>
                  <w:r>
                    <w:rPr>
                      <w:rFonts w:hint="eastAsia"/>
                      <w:color w:val="auto"/>
                      <w:lang w:val="en-US" w:eastAsia="zh-CN"/>
                    </w:rPr>
                    <w:t>1.0</w:t>
                  </w:r>
                </w:p>
              </w:tc>
              <w:tc>
                <w:tcPr>
                  <w:tcW w:w="1323" w:type="pct"/>
                  <w:vMerge w:val="continue"/>
                  <w:tcBorders>
                    <w:tl2br w:val="nil"/>
                    <w:tr2bl w:val="nil"/>
                  </w:tcBorders>
                  <w:noWrap w:val="0"/>
                  <w:vAlign w:val="center"/>
                </w:tcPr>
                <w:p w14:paraId="18E9A67C">
                  <w:pPr>
                    <w:bidi w:val="0"/>
                    <w:jc w:val="center"/>
                    <w:rPr>
                      <w:rFonts w:hint="default"/>
                      <w:color w:val="auto"/>
                    </w:rPr>
                  </w:pPr>
                </w:p>
              </w:tc>
            </w:tr>
            <w:tr w14:paraId="1EE92D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2CDCFE43">
                  <w:pPr>
                    <w:bidi w:val="0"/>
                    <w:jc w:val="center"/>
                    <w:rPr>
                      <w:rFonts w:hint="default"/>
                      <w:color w:val="auto"/>
                    </w:rPr>
                  </w:pPr>
                </w:p>
              </w:tc>
              <w:tc>
                <w:tcPr>
                  <w:tcW w:w="1395" w:type="pct"/>
                  <w:tcBorders>
                    <w:tl2br w:val="nil"/>
                    <w:tr2bl w:val="nil"/>
                  </w:tcBorders>
                  <w:noWrap w:val="0"/>
                  <w:vAlign w:val="center"/>
                </w:tcPr>
                <w:p w14:paraId="40FFDEC6">
                  <w:pPr>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总镉</w:t>
                  </w:r>
                </w:p>
              </w:tc>
              <w:tc>
                <w:tcPr>
                  <w:tcW w:w="1309" w:type="pct"/>
                  <w:tcBorders>
                    <w:tl2br w:val="nil"/>
                    <w:tr2bl w:val="nil"/>
                  </w:tcBorders>
                  <w:noWrap w:val="0"/>
                  <w:vAlign w:val="center"/>
                </w:tcPr>
                <w:p w14:paraId="7EE19F90">
                  <w:pPr>
                    <w:bidi w:val="0"/>
                    <w:jc w:val="center"/>
                    <w:rPr>
                      <w:rFonts w:hint="default" w:eastAsia="宋体"/>
                      <w:color w:val="auto"/>
                      <w:lang w:val="en-US" w:eastAsia="zh-CN"/>
                    </w:rPr>
                  </w:pPr>
                  <w:r>
                    <w:rPr>
                      <w:rFonts w:hint="eastAsia"/>
                      <w:color w:val="auto"/>
                      <w:lang w:val="en-US" w:eastAsia="zh-CN"/>
                    </w:rPr>
                    <w:t>0.1</w:t>
                  </w:r>
                </w:p>
              </w:tc>
              <w:tc>
                <w:tcPr>
                  <w:tcW w:w="1323" w:type="pct"/>
                  <w:vMerge w:val="continue"/>
                  <w:tcBorders>
                    <w:tl2br w:val="nil"/>
                    <w:tr2bl w:val="nil"/>
                  </w:tcBorders>
                  <w:noWrap w:val="0"/>
                  <w:vAlign w:val="center"/>
                </w:tcPr>
                <w:p w14:paraId="6AC5267B">
                  <w:pPr>
                    <w:bidi w:val="0"/>
                    <w:jc w:val="center"/>
                    <w:rPr>
                      <w:rFonts w:hint="default"/>
                      <w:color w:val="auto"/>
                    </w:rPr>
                  </w:pPr>
                </w:p>
              </w:tc>
            </w:tr>
            <w:tr w14:paraId="40D458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5601D80C">
                  <w:pPr>
                    <w:bidi w:val="0"/>
                    <w:jc w:val="center"/>
                    <w:rPr>
                      <w:rFonts w:hint="default"/>
                      <w:color w:val="auto"/>
                    </w:rPr>
                  </w:pPr>
                </w:p>
              </w:tc>
              <w:tc>
                <w:tcPr>
                  <w:tcW w:w="1395" w:type="pct"/>
                  <w:tcBorders>
                    <w:tl2br w:val="nil"/>
                    <w:tr2bl w:val="nil"/>
                  </w:tcBorders>
                  <w:noWrap w:val="0"/>
                  <w:vAlign w:val="center"/>
                </w:tcPr>
                <w:p w14:paraId="58C39D41">
                  <w:pPr>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总汞</w:t>
                  </w:r>
                </w:p>
              </w:tc>
              <w:tc>
                <w:tcPr>
                  <w:tcW w:w="1309" w:type="pct"/>
                  <w:tcBorders>
                    <w:tl2br w:val="nil"/>
                    <w:tr2bl w:val="nil"/>
                  </w:tcBorders>
                  <w:noWrap w:val="0"/>
                  <w:vAlign w:val="center"/>
                </w:tcPr>
                <w:p w14:paraId="045117C8">
                  <w:pPr>
                    <w:bidi w:val="0"/>
                    <w:jc w:val="center"/>
                    <w:rPr>
                      <w:rFonts w:hint="default" w:eastAsia="宋体"/>
                      <w:color w:val="auto"/>
                      <w:lang w:val="en-US" w:eastAsia="zh-CN"/>
                    </w:rPr>
                  </w:pPr>
                  <w:r>
                    <w:rPr>
                      <w:rFonts w:hint="eastAsia"/>
                      <w:color w:val="auto"/>
                      <w:lang w:val="en-US" w:eastAsia="zh-CN"/>
                    </w:rPr>
                    <w:t>0.05</w:t>
                  </w:r>
                </w:p>
              </w:tc>
              <w:tc>
                <w:tcPr>
                  <w:tcW w:w="1323" w:type="pct"/>
                  <w:vMerge w:val="continue"/>
                  <w:tcBorders>
                    <w:tl2br w:val="nil"/>
                    <w:tr2bl w:val="nil"/>
                  </w:tcBorders>
                  <w:noWrap w:val="0"/>
                  <w:vAlign w:val="center"/>
                </w:tcPr>
                <w:p w14:paraId="4E0E3492">
                  <w:pPr>
                    <w:bidi w:val="0"/>
                    <w:jc w:val="center"/>
                    <w:rPr>
                      <w:rFonts w:hint="default"/>
                      <w:color w:val="auto"/>
                    </w:rPr>
                  </w:pPr>
                </w:p>
              </w:tc>
            </w:tr>
            <w:tr w14:paraId="12A939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791168CA">
                  <w:pPr>
                    <w:bidi w:val="0"/>
                    <w:jc w:val="center"/>
                    <w:rPr>
                      <w:rFonts w:hint="default"/>
                      <w:color w:val="auto"/>
                    </w:rPr>
                  </w:pPr>
                </w:p>
              </w:tc>
              <w:tc>
                <w:tcPr>
                  <w:tcW w:w="1395" w:type="pct"/>
                  <w:tcBorders>
                    <w:tl2br w:val="nil"/>
                    <w:tr2bl w:val="nil"/>
                  </w:tcBorders>
                  <w:noWrap w:val="0"/>
                  <w:vAlign w:val="center"/>
                </w:tcPr>
                <w:p w14:paraId="1FC9FEA6">
                  <w:pPr>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总铅</w:t>
                  </w:r>
                </w:p>
              </w:tc>
              <w:tc>
                <w:tcPr>
                  <w:tcW w:w="1309" w:type="pct"/>
                  <w:tcBorders>
                    <w:tl2br w:val="nil"/>
                    <w:tr2bl w:val="nil"/>
                  </w:tcBorders>
                  <w:noWrap w:val="0"/>
                  <w:vAlign w:val="center"/>
                </w:tcPr>
                <w:p w14:paraId="71FC071B">
                  <w:pPr>
                    <w:bidi w:val="0"/>
                    <w:jc w:val="center"/>
                    <w:rPr>
                      <w:rFonts w:hint="default" w:eastAsia="宋体"/>
                      <w:color w:val="auto"/>
                      <w:lang w:val="en-US" w:eastAsia="zh-CN"/>
                    </w:rPr>
                  </w:pPr>
                  <w:r>
                    <w:rPr>
                      <w:rFonts w:hint="eastAsia"/>
                      <w:color w:val="auto"/>
                      <w:lang w:val="en-US" w:eastAsia="zh-CN"/>
                    </w:rPr>
                    <w:t>1.0</w:t>
                  </w:r>
                </w:p>
              </w:tc>
              <w:tc>
                <w:tcPr>
                  <w:tcW w:w="1323" w:type="pct"/>
                  <w:vMerge w:val="continue"/>
                  <w:tcBorders>
                    <w:tl2br w:val="nil"/>
                    <w:tr2bl w:val="nil"/>
                  </w:tcBorders>
                  <w:noWrap w:val="0"/>
                  <w:vAlign w:val="center"/>
                </w:tcPr>
                <w:p w14:paraId="5F68C855">
                  <w:pPr>
                    <w:bidi w:val="0"/>
                    <w:jc w:val="center"/>
                    <w:rPr>
                      <w:rFonts w:hint="default"/>
                      <w:color w:val="auto"/>
                    </w:rPr>
                  </w:pPr>
                </w:p>
              </w:tc>
            </w:tr>
            <w:tr w14:paraId="79AFA8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55696531">
                  <w:pPr>
                    <w:bidi w:val="0"/>
                    <w:jc w:val="center"/>
                    <w:rPr>
                      <w:rFonts w:hint="default"/>
                      <w:color w:val="auto"/>
                    </w:rPr>
                  </w:pPr>
                </w:p>
              </w:tc>
              <w:tc>
                <w:tcPr>
                  <w:tcW w:w="1395" w:type="pct"/>
                  <w:tcBorders>
                    <w:tl2br w:val="nil"/>
                    <w:tr2bl w:val="nil"/>
                  </w:tcBorders>
                  <w:noWrap w:val="0"/>
                  <w:vAlign w:val="center"/>
                </w:tcPr>
                <w:p w14:paraId="0155F9A2">
                  <w:pPr>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六价铬</w:t>
                  </w:r>
                </w:p>
              </w:tc>
              <w:tc>
                <w:tcPr>
                  <w:tcW w:w="1309" w:type="pct"/>
                  <w:tcBorders>
                    <w:tl2br w:val="nil"/>
                    <w:tr2bl w:val="nil"/>
                  </w:tcBorders>
                  <w:noWrap w:val="0"/>
                  <w:vAlign w:val="center"/>
                </w:tcPr>
                <w:p w14:paraId="70F9F5CD">
                  <w:pPr>
                    <w:bidi w:val="0"/>
                    <w:jc w:val="center"/>
                    <w:rPr>
                      <w:rFonts w:hint="default" w:eastAsia="宋体"/>
                      <w:color w:val="auto"/>
                      <w:lang w:val="en-US" w:eastAsia="zh-CN"/>
                    </w:rPr>
                  </w:pPr>
                  <w:r>
                    <w:rPr>
                      <w:rFonts w:hint="eastAsia"/>
                      <w:color w:val="auto"/>
                      <w:lang w:val="en-US" w:eastAsia="zh-CN"/>
                    </w:rPr>
                    <w:t>0.5</w:t>
                  </w:r>
                </w:p>
              </w:tc>
              <w:tc>
                <w:tcPr>
                  <w:tcW w:w="1323" w:type="pct"/>
                  <w:vMerge w:val="continue"/>
                  <w:tcBorders>
                    <w:tl2br w:val="nil"/>
                    <w:tr2bl w:val="nil"/>
                  </w:tcBorders>
                  <w:noWrap w:val="0"/>
                  <w:vAlign w:val="center"/>
                </w:tcPr>
                <w:p w14:paraId="11A17AAB">
                  <w:pPr>
                    <w:bidi w:val="0"/>
                    <w:jc w:val="center"/>
                    <w:rPr>
                      <w:rFonts w:hint="default"/>
                      <w:color w:val="auto"/>
                    </w:rPr>
                  </w:pPr>
                </w:p>
              </w:tc>
            </w:tr>
            <w:tr w14:paraId="2E7E67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633C432F">
                  <w:pPr>
                    <w:bidi w:val="0"/>
                    <w:jc w:val="center"/>
                    <w:rPr>
                      <w:rFonts w:hint="default"/>
                      <w:color w:val="auto"/>
                    </w:rPr>
                  </w:pPr>
                </w:p>
              </w:tc>
              <w:tc>
                <w:tcPr>
                  <w:tcW w:w="1395" w:type="pct"/>
                  <w:tcBorders>
                    <w:tl2br w:val="nil"/>
                    <w:tr2bl w:val="nil"/>
                  </w:tcBorders>
                  <w:noWrap w:val="0"/>
                  <w:vAlign w:val="center"/>
                </w:tcPr>
                <w:p w14:paraId="5711E520">
                  <w:pPr>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挥发酚</w:t>
                  </w:r>
                </w:p>
              </w:tc>
              <w:tc>
                <w:tcPr>
                  <w:tcW w:w="1309" w:type="pct"/>
                  <w:tcBorders>
                    <w:tl2br w:val="nil"/>
                    <w:tr2bl w:val="nil"/>
                  </w:tcBorders>
                  <w:noWrap w:val="0"/>
                  <w:vAlign w:val="center"/>
                </w:tcPr>
                <w:p w14:paraId="082DCF78">
                  <w:pPr>
                    <w:bidi w:val="0"/>
                    <w:jc w:val="center"/>
                    <w:rPr>
                      <w:rFonts w:hint="default" w:eastAsia="宋体"/>
                      <w:color w:val="auto"/>
                      <w:lang w:val="en-US" w:eastAsia="zh-CN"/>
                    </w:rPr>
                  </w:pPr>
                  <w:r>
                    <w:rPr>
                      <w:rFonts w:hint="eastAsia"/>
                      <w:color w:val="auto"/>
                      <w:lang w:val="en-US" w:eastAsia="zh-CN"/>
                    </w:rPr>
                    <w:t>2.0</w:t>
                  </w:r>
                </w:p>
              </w:tc>
              <w:tc>
                <w:tcPr>
                  <w:tcW w:w="1323" w:type="pct"/>
                  <w:vMerge w:val="continue"/>
                  <w:tcBorders>
                    <w:tl2br w:val="nil"/>
                    <w:tr2bl w:val="nil"/>
                  </w:tcBorders>
                  <w:noWrap w:val="0"/>
                  <w:vAlign w:val="center"/>
                </w:tcPr>
                <w:p w14:paraId="5F39596B">
                  <w:pPr>
                    <w:bidi w:val="0"/>
                    <w:jc w:val="center"/>
                    <w:rPr>
                      <w:rFonts w:hint="default"/>
                      <w:color w:val="auto"/>
                    </w:rPr>
                  </w:pPr>
                </w:p>
              </w:tc>
            </w:tr>
            <w:tr w14:paraId="4CD7B2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7FCC9CDC">
                  <w:pPr>
                    <w:bidi w:val="0"/>
                    <w:jc w:val="center"/>
                    <w:rPr>
                      <w:rFonts w:hint="default"/>
                      <w:color w:val="auto"/>
                    </w:rPr>
                  </w:pPr>
                </w:p>
              </w:tc>
              <w:tc>
                <w:tcPr>
                  <w:tcW w:w="1395" w:type="pct"/>
                  <w:tcBorders>
                    <w:tl2br w:val="nil"/>
                    <w:tr2bl w:val="nil"/>
                  </w:tcBorders>
                  <w:noWrap w:val="0"/>
                  <w:vAlign w:val="center"/>
                </w:tcPr>
                <w:p w14:paraId="0ABF5C74">
                  <w:pPr>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氟化物</w:t>
                  </w:r>
                </w:p>
              </w:tc>
              <w:tc>
                <w:tcPr>
                  <w:tcW w:w="1309" w:type="pct"/>
                  <w:tcBorders>
                    <w:tl2br w:val="nil"/>
                    <w:tr2bl w:val="nil"/>
                  </w:tcBorders>
                  <w:noWrap w:val="0"/>
                  <w:vAlign w:val="center"/>
                </w:tcPr>
                <w:p w14:paraId="4597E5E9">
                  <w:pPr>
                    <w:bidi w:val="0"/>
                    <w:jc w:val="center"/>
                    <w:rPr>
                      <w:rFonts w:hint="default" w:eastAsia="宋体"/>
                      <w:color w:val="auto"/>
                      <w:lang w:val="en-US" w:eastAsia="zh-CN"/>
                    </w:rPr>
                  </w:pPr>
                  <w:r>
                    <w:rPr>
                      <w:rFonts w:hint="eastAsia"/>
                      <w:color w:val="auto"/>
                      <w:lang w:val="en-US" w:eastAsia="zh-CN"/>
                    </w:rPr>
                    <w:t>20</w:t>
                  </w:r>
                </w:p>
              </w:tc>
              <w:tc>
                <w:tcPr>
                  <w:tcW w:w="1323" w:type="pct"/>
                  <w:vMerge w:val="continue"/>
                  <w:tcBorders>
                    <w:tl2br w:val="nil"/>
                    <w:tr2bl w:val="nil"/>
                  </w:tcBorders>
                  <w:noWrap w:val="0"/>
                  <w:vAlign w:val="center"/>
                </w:tcPr>
                <w:p w14:paraId="0C902BEA">
                  <w:pPr>
                    <w:bidi w:val="0"/>
                    <w:jc w:val="center"/>
                    <w:rPr>
                      <w:rFonts w:hint="default"/>
                      <w:color w:val="auto"/>
                    </w:rPr>
                  </w:pPr>
                </w:p>
              </w:tc>
            </w:tr>
            <w:tr w14:paraId="6D8D09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310F65B6">
                  <w:pPr>
                    <w:bidi w:val="0"/>
                    <w:jc w:val="center"/>
                    <w:rPr>
                      <w:rFonts w:hint="default"/>
                      <w:color w:val="auto"/>
                    </w:rPr>
                  </w:pPr>
                </w:p>
              </w:tc>
              <w:tc>
                <w:tcPr>
                  <w:tcW w:w="1395" w:type="pct"/>
                  <w:tcBorders>
                    <w:tl2br w:val="nil"/>
                    <w:tr2bl w:val="nil"/>
                  </w:tcBorders>
                  <w:noWrap w:val="0"/>
                  <w:vAlign w:val="center"/>
                </w:tcPr>
                <w:p w14:paraId="0EFB5062">
                  <w:pPr>
                    <w:jc w:val="center"/>
                    <w:rPr>
                      <w:rFonts w:hint="default" w:ascii="Times New Roman" w:hAnsi="Times New Roman" w:cs="Times New Roman"/>
                      <w:b w:val="0"/>
                      <w:bCs/>
                      <w:color w:val="auto"/>
                      <w:kern w:val="2"/>
                      <w:sz w:val="21"/>
                      <w:szCs w:val="21"/>
                      <w:highlight w:val="none"/>
                      <w:lang w:val="en-US" w:eastAsia="zh-CN" w:bidi="ar-SA"/>
                    </w:rPr>
                  </w:pPr>
                  <w:r>
                    <w:rPr>
                      <w:rFonts w:hint="eastAsia" w:ascii="Times New Roman" w:hAnsi="Times New Roman" w:cs="Times New Roman"/>
                      <w:b w:val="0"/>
                      <w:bCs/>
                      <w:color w:val="auto"/>
                      <w:sz w:val="21"/>
                      <w:szCs w:val="21"/>
                      <w:highlight w:val="none"/>
                      <w:lang w:val="en-US" w:eastAsia="zh-CN"/>
                    </w:rPr>
                    <w:t>总</w:t>
                  </w:r>
                  <w:r>
                    <w:rPr>
                      <w:rFonts w:hint="default" w:ascii="Times New Roman" w:hAnsi="Times New Roman" w:cs="Times New Roman"/>
                      <w:b w:val="0"/>
                      <w:bCs/>
                      <w:color w:val="auto"/>
                      <w:sz w:val="21"/>
                      <w:szCs w:val="21"/>
                      <w:highlight w:val="none"/>
                      <w:lang w:val="en-US" w:eastAsia="zh-CN"/>
                    </w:rPr>
                    <w:t>氰化物</w:t>
                  </w:r>
                </w:p>
              </w:tc>
              <w:tc>
                <w:tcPr>
                  <w:tcW w:w="1309" w:type="pct"/>
                  <w:tcBorders>
                    <w:tl2br w:val="nil"/>
                    <w:tr2bl w:val="nil"/>
                  </w:tcBorders>
                  <w:noWrap w:val="0"/>
                  <w:vAlign w:val="center"/>
                </w:tcPr>
                <w:p w14:paraId="7936BB11">
                  <w:pPr>
                    <w:bidi w:val="0"/>
                    <w:jc w:val="center"/>
                    <w:rPr>
                      <w:rFonts w:hint="default" w:eastAsia="宋体"/>
                      <w:color w:val="auto"/>
                      <w:lang w:val="en-US" w:eastAsia="zh-CN"/>
                    </w:rPr>
                  </w:pPr>
                  <w:r>
                    <w:rPr>
                      <w:rFonts w:hint="eastAsia"/>
                      <w:color w:val="auto"/>
                      <w:lang w:val="en-US" w:eastAsia="zh-CN"/>
                    </w:rPr>
                    <w:t>1.0</w:t>
                  </w:r>
                </w:p>
              </w:tc>
              <w:tc>
                <w:tcPr>
                  <w:tcW w:w="1323" w:type="pct"/>
                  <w:vMerge w:val="continue"/>
                  <w:tcBorders>
                    <w:tl2br w:val="nil"/>
                    <w:tr2bl w:val="nil"/>
                  </w:tcBorders>
                  <w:noWrap w:val="0"/>
                  <w:vAlign w:val="center"/>
                </w:tcPr>
                <w:p w14:paraId="772D7E76">
                  <w:pPr>
                    <w:bidi w:val="0"/>
                    <w:jc w:val="center"/>
                    <w:rPr>
                      <w:rFonts w:hint="default"/>
                      <w:color w:val="auto"/>
                    </w:rPr>
                  </w:pPr>
                </w:p>
              </w:tc>
            </w:tr>
            <w:tr w14:paraId="1B9BBD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12909003">
                  <w:pPr>
                    <w:bidi w:val="0"/>
                    <w:jc w:val="center"/>
                    <w:rPr>
                      <w:rFonts w:hint="default"/>
                      <w:color w:val="auto"/>
                    </w:rPr>
                  </w:pPr>
                </w:p>
              </w:tc>
              <w:tc>
                <w:tcPr>
                  <w:tcW w:w="1395" w:type="pct"/>
                  <w:tcBorders>
                    <w:tl2br w:val="nil"/>
                    <w:tr2bl w:val="nil"/>
                  </w:tcBorders>
                  <w:noWrap w:val="0"/>
                  <w:vAlign w:val="center"/>
                </w:tcPr>
                <w:p w14:paraId="2B7B7058">
                  <w:pPr>
                    <w:jc w:val="center"/>
                    <w:rPr>
                      <w:rFonts w:hint="default" w:ascii="Times New Roman" w:hAnsi="Times New Roman"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总镍</w:t>
                  </w:r>
                </w:p>
              </w:tc>
              <w:tc>
                <w:tcPr>
                  <w:tcW w:w="1309" w:type="pct"/>
                  <w:tcBorders>
                    <w:tl2br w:val="nil"/>
                    <w:tr2bl w:val="nil"/>
                  </w:tcBorders>
                  <w:noWrap w:val="0"/>
                  <w:vAlign w:val="center"/>
                </w:tcPr>
                <w:p w14:paraId="57ADF064">
                  <w:pPr>
                    <w:bidi w:val="0"/>
                    <w:jc w:val="center"/>
                    <w:rPr>
                      <w:rFonts w:hint="default" w:eastAsia="宋体"/>
                      <w:color w:val="auto"/>
                      <w:lang w:val="en-US" w:eastAsia="zh-CN"/>
                    </w:rPr>
                  </w:pPr>
                  <w:r>
                    <w:rPr>
                      <w:rFonts w:hint="eastAsia"/>
                      <w:color w:val="auto"/>
                      <w:lang w:val="en-US" w:eastAsia="zh-CN"/>
                    </w:rPr>
                    <w:t>1.0</w:t>
                  </w:r>
                </w:p>
              </w:tc>
              <w:tc>
                <w:tcPr>
                  <w:tcW w:w="1323" w:type="pct"/>
                  <w:vMerge w:val="continue"/>
                  <w:tcBorders>
                    <w:tl2br w:val="nil"/>
                    <w:tr2bl w:val="nil"/>
                  </w:tcBorders>
                  <w:noWrap w:val="0"/>
                  <w:vAlign w:val="center"/>
                </w:tcPr>
                <w:p w14:paraId="3540DBF5">
                  <w:pPr>
                    <w:bidi w:val="0"/>
                    <w:jc w:val="center"/>
                    <w:rPr>
                      <w:rFonts w:hint="default"/>
                      <w:color w:val="auto"/>
                    </w:rPr>
                  </w:pPr>
                </w:p>
              </w:tc>
            </w:tr>
            <w:tr w14:paraId="429407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771C94D3">
                  <w:pPr>
                    <w:bidi w:val="0"/>
                    <w:jc w:val="center"/>
                    <w:rPr>
                      <w:rFonts w:hint="default"/>
                      <w:color w:val="auto"/>
                    </w:rPr>
                  </w:pPr>
                </w:p>
              </w:tc>
              <w:tc>
                <w:tcPr>
                  <w:tcW w:w="1395" w:type="pct"/>
                  <w:tcBorders>
                    <w:tl2br w:val="nil"/>
                    <w:tr2bl w:val="nil"/>
                  </w:tcBorders>
                  <w:noWrap w:val="0"/>
                  <w:vAlign w:val="center"/>
                </w:tcPr>
                <w:p w14:paraId="424CE79E">
                  <w:pPr>
                    <w:jc w:val="center"/>
                    <w:rPr>
                      <w:rFonts w:hint="default" w:ascii="Times New Roman" w:hAnsi="Times New Roman"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总银</w:t>
                  </w:r>
                </w:p>
              </w:tc>
              <w:tc>
                <w:tcPr>
                  <w:tcW w:w="1309" w:type="pct"/>
                  <w:tcBorders>
                    <w:tl2br w:val="nil"/>
                    <w:tr2bl w:val="nil"/>
                  </w:tcBorders>
                  <w:noWrap w:val="0"/>
                  <w:vAlign w:val="center"/>
                </w:tcPr>
                <w:p w14:paraId="1DD7C03E">
                  <w:pPr>
                    <w:bidi w:val="0"/>
                    <w:jc w:val="center"/>
                    <w:rPr>
                      <w:rFonts w:hint="default" w:eastAsia="宋体"/>
                      <w:color w:val="auto"/>
                      <w:lang w:val="en-US" w:eastAsia="zh-CN"/>
                    </w:rPr>
                  </w:pPr>
                  <w:r>
                    <w:rPr>
                      <w:rFonts w:hint="eastAsia"/>
                      <w:color w:val="auto"/>
                      <w:lang w:val="en-US" w:eastAsia="zh-CN"/>
                    </w:rPr>
                    <w:t>0.5</w:t>
                  </w:r>
                </w:p>
              </w:tc>
              <w:tc>
                <w:tcPr>
                  <w:tcW w:w="1323" w:type="pct"/>
                  <w:vMerge w:val="continue"/>
                  <w:tcBorders>
                    <w:tl2br w:val="nil"/>
                    <w:tr2bl w:val="nil"/>
                  </w:tcBorders>
                  <w:noWrap w:val="0"/>
                  <w:vAlign w:val="center"/>
                </w:tcPr>
                <w:p w14:paraId="38FB2919">
                  <w:pPr>
                    <w:bidi w:val="0"/>
                    <w:jc w:val="center"/>
                    <w:rPr>
                      <w:rFonts w:hint="default"/>
                      <w:color w:val="auto"/>
                    </w:rPr>
                  </w:pPr>
                </w:p>
              </w:tc>
            </w:tr>
            <w:tr w14:paraId="4B3F39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6881A877">
                  <w:pPr>
                    <w:bidi w:val="0"/>
                    <w:jc w:val="center"/>
                    <w:rPr>
                      <w:rFonts w:hint="default"/>
                      <w:color w:val="auto"/>
                    </w:rPr>
                  </w:pPr>
                </w:p>
              </w:tc>
              <w:tc>
                <w:tcPr>
                  <w:tcW w:w="1395" w:type="pct"/>
                  <w:tcBorders>
                    <w:tl2br w:val="nil"/>
                    <w:tr2bl w:val="nil"/>
                  </w:tcBorders>
                  <w:noWrap w:val="0"/>
                  <w:vAlign w:val="center"/>
                </w:tcPr>
                <w:p w14:paraId="0929575C">
                  <w:pPr>
                    <w:jc w:val="center"/>
                    <w:rPr>
                      <w:rFonts w:hint="default" w:ascii="Times New Roman" w:hAnsi="Times New Roman"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总锰</w:t>
                  </w:r>
                </w:p>
              </w:tc>
              <w:tc>
                <w:tcPr>
                  <w:tcW w:w="1309" w:type="pct"/>
                  <w:tcBorders>
                    <w:tl2br w:val="nil"/>
                    <w:tr2bl w:val="nil"/>
                  </w:tcBorders>
                  <w:noWrap w:val="0"/>
                  <w:vAlign w:val="center"/>
                </w:tcPr>
                <w:p w14:paraId="40F238FD">
                  <w:pPr>
                    <w:bidi w:val="0"/>
                    <w:jc w:val="center"/>
                    <w:rPr>
                      <w:rFonts w:hint="default" w:eastAsia="宋体"/>
                      <w:color w:val="auto"/>
                      <w:lang w:val="en-US" w:eastAsia="zh-CN"/>
                    </w:rPr>
                  </w:pPr>
                  <w:r>
                    <w:rPr>
                      <w:rFonts w:hint="eastAsia"/>
                      <w:color w:val="auto"/>
                      <w:lang w:val="en-US" w:eastAsia="zh-CN"/>
                    </w:rPr>
                    <w:t>5.0</w:t>
                  </w:r>
                </w:p>
              </w:tc>
              <w:tc>
                <w:tcPr>
                  <w:tcW w:w="1323" w:type="pct"/>
                  <w:vMerge w:val="continue"/>
                  <w:tcBorders>
                    <w:tl2br w:val="nil"/>
                    <w:tr2bl w:val="nil"/>
                  </w:tcBorders>
                  <w:noWrap w:val="0"/>
                  <w:vAlign w:val="center"/>
                </w:tcPr>
                <w:p w14:paraId="79F61FF7">
                  <w:pPr>
                    <w:bidi w:val="0"/>
                    <w:jc w:val="center"/>
                    <w:rPr>
                      <w:rFonts w:hint="default"/>
                      <w:color w:val="auto"/>
                    </w:rPr>
                  </w:pPr>
                </w:p>
              </w:tc>
            </w:tr>
            <w:tr w14:paraId="4874C5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2B7527C5">
                  <w:pPr>
                    <w:bidi w:val="0"/>
                    <w:jc w:val="center"/>
                    <w:rPr>
                      <w:rFonts w:hint="default"/>
                      <w:color w:val="auto"/>
                    </w:rPr>
                  </w:pPr>
                </w:p>
              </w:tc>
              <w:tc>
                <w:tcPr>
                  <w:tcW w:w="1395" w:type="pct"/>
                  <w:tcBorders>
                    <w:tl2br w:val="nil"/>
                    <w:tr2bl w:val="nil"/>
                  </w:tcBorders>
                  <w:noWrap w:val="0"/>
                  <w:vAlign w:val="center"/>
                </w:tcPr>
                <w:p w14:paraId="63BAA948">
                  <w:pPr>
                    <w:jc w:val="center"/>
                    <w:rPr>
                      <w:rFonts w:hint="default" w:ascii="Times New Roman" w:hAnsi="Times New Roman"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总铜</w:t>
                  </w:r>
                </w:p>
              </w:tc>
              <w:tc>
                <w:tcPr>
                  <w:tcW w:w="1309" w:type="pct"/>
                  <w:tcBorders>
                    <w:tl2br w:val="nil"/>
                    <w:tr2bl w:val="nil"/>
                  </w:tcBorders>
                  <w:noWrap w:val="0"/>
                  <w:vAlign w:val="center"/>
                </w:tcPr>
                <w:p w14:paraId="62CEB3F2">
                  <w:pPr>
                    <w:bidi w:val="0"/>
                    <w:jc w:val="center"/>
                    <w:rPr>
                      <w:rFonts w:hint="default" w:eastAsia="宋体"/>
                      <w:color w:val="auto"/>
                      <w:lang w:val="en-US" w:eastAsia="zh-CN"/>
                    </w:rPr>
                  </w:pPr>
                  <w:r>
                    <w:rPr>
                      <w:rFonts w:hint="eastAsia"/>
                      <w:color w:val="auto"/>
                      <w:lang w:val="en-US" w:eastAsia="zh-CN"/>
                    </w:rPr>
                    <w:t>2.0</w:t>
                  </w:r>
                </w:p>
              </w:tc>
              <w:tc>
                <w:tcPr>
                  <w:tcW w:w="1323" w:type="pct"/>
                  <w:vMerge w:val="continue"/>
                  <w:tcBorders>
                    <w:tl2br w:val="nil"/>
                    <w:tr2bl w:val="nil"/>
                  </w:tcBorders>
                  <w:noWrap w:val="0"/>
                  <w:vAlign w:val="center"/>
                </w:tcPr>
                <w:p w14:paraId="1EF22654">
                  <w:pPr>
                    <w:bidi w:val="0"/>
                    <w:jc w:val="center"/>
                    <w:rPr>
                      <w:rFonts w:hint="default"/>
                      <w:color w:val="auto"/>
                    </w:rPr>
                  </w:pPr>
                </w:p>
              </w:tc>
            </w:tr>
            <w:tr w14:paraId="2A3ACF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502FEA62">
                  <w:pPr>
                    <w:bidi w:val="0"/>
                    <w:jc w:val="center"/>
                    <w:rPr>
                      <w:rFonts w:hint="default"/>
                      <w:color w:val="auto"/>
                    </w:rPr>
                  </w:pPr>
                </w:p>
              </w:tc>
              <w:tc>
                <w:tcPr>
                  <w:tcW w:w="1395" w:type="pct"/>
                  <w:tcBorders>
                    <w:tl2br w:val="nil"/>
                    <w:tr2bl w:val="nil"/>
                  </w:tcBorders>
                  <w:noWrap w:val="0"/>
                  <w:vAlign w:val="center"/>
                </w:tcPr>
                <w:p w14:paraId="6A25BBE4">
                  <w:pPr>
                    <w:jc w:val="center"/>
                    <w:rPr>
                      <w:rFonts w:hint="default" w:ascii="Times New Roman" w:hAnsi="Times New Roman"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总锌</w:t>
                  </w:r>
                </w:p>
              </w:tc>
              <w:tc>
                <w:tcPr>
                  <w:tcW w:w="1309" w:type="pct"/>
                  <w:tcBorders>
                    <w:tl2br w:val="nil"/>
                    <w:tr2bl w:val="nil"/>
                  </w:tcBorders>
                  <w:noWrap w:val="0"/>
                  <w:vAlign w:val="center"/>
                </w:tcPr>
                <w:p w14:paraId="76A5D491">
                  <w:pPr>
                    <w:bidi w:val="0"/>
                    <w:jc w:val="center"/>
                    <w:rPr>
                      <w:rFonts w:hint="default" w:eastAsia="宋体"/>
                      <w:color w:val="auto"/>
                      <w:lang w:val="en-US" w:eastAsia="zh-CN"/>
                    </w:rPr>
                  </w:pPr>
                  <w:r>
                    <w:rPr>
                      <w:rFonts w:hint="eastAsia"/>
                      <w:color w:val="auto"/>
                      <w:lang w:val="en-US" w:eastAsia="zh-CN"/>
                    </w:rPr>
                    <w:t>5.0</w:t>
                  </w:r>
                </w:p>
              </w:tc>
              <w:tc>
                <w:tcPr>
                  <w:tcW w:w="1323" w:type="pct"/>
                  <w:vMerge w:val="continue"/>
                  <w:tcBorders>
                    <w:tl2br w:val="nil"/>
                    <w:tr2bl w:val="nil"/>
                  </w:tcBorders>
                  <w:noWrap w:val="0"/>
                  <w:vAlign w:val="center"/>
                </w:tcPr>
                <w:p w14:paraId="14566EE7">
                  <w:pPr>
                    <w:bidi w:val="0"/>
                    <w:jc w:val="center"/>
                    <w:rPr>
                      <w:rFonts w:hint="default"/>
                      <w:color w:val="auto"/>
                    </w:rPr>
                  </w:pPr>
                </w:p>
              </w:tc>
            </w:tr>
            <w:tr w14:paraId="779C4A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restart"/>
                  <w:tcBorders>
                    <w:tl2br w:val="nil"/>
                    <w:tr2bl w:val="nil"/>
                  </w:tcBorders>
                  <w:noWrap w:val="0"/>
                  <w:vAlign w:val="center"/>
                </w:tcPr>
                <w:p w14:paraId="165332F4">
                  <w:pPr>
                    <w:bidi w:val="0"/>
                    <w:jc w:val="center"/>
                    <w:rPr>
                      <w:rFonts w:hint="eastAsia" w:eastAsia="宋体"/>
                      <w:color w:val="auto"/>
                      <w:lang w:val="en-US" w:eastAsia="zh-CN"/>
                    </w:rPr>
                  </w:pPr>
                  <w:r>
                    <w:rPr>
                      <w:rFonts w:hint="eastAsia"/>
                      <w:color w:val="auto"/>
                      <w:lang w:val="en-US" w:eastAsia="zh-CN"/>
                    </w:rPr>
                    <w:t>运营期</w:t>
                  </w:r>
                </w:p>
              </w:tc>
              <w:tc>
                <w:tcPr>
                  <w:tcW w:w="1395" w:type="pct"/>
                  <w:tcBorders>
                    <w:tl2br w:val="nil"/>
                    <w:tr2bl w:val="nil"/>
                  </w:tcBorders>
                  <w:noWrap w:val="0"/>
                  <w:vAlign w:val="center"/>
                </w:tcPr>
                <w:p w14:paraId="438F66EF">
                  <w:pPr>
                    <w:jc w:val="center"/>
                    <w:rPr>
                      <w:rFonts w:hint="default" w:ascii="Times New Roman" w:hAnsi="Times New Roman"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pH值</w:t>
                  </w:r>
                </w:p>
              </w:tc>
              <w:tc>
                <w:tcPr>
                  <w:tcW w:w="1309" w:type="pct"/>
                  <w:tcBorders>
                    <w:tl2br w:val="nil"/>
                    <w:tr2bl w:val="nil"/>
                  </w:tcBorders>
                  <w:noWrap w:val="0"/>
                  <w:vAlign w:val="center"/>
                </w:tcPr>
                <w:p w14:paraId="5874913C">
                  <w:pPr>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6~9</w:t>
                  </w:r>
                </w:p>
              </w:tc>
              <w:tc>
                <w:tcPr>
                  <w:tcW w:w="1323" w:type="pct"/>
                  <w:vMerge w:val="restart"/>
                  <w:tcBorders>
                    <w:tl2br w:val="nil"/>
                    <w:tr2bl w:val="nil"/>
                  </w:tcBorders>
                  <w:noWrap w:val="0"/>
                  <w:vAlign w:val="center"/>
                </w:tcPr>
                <w:p w14:paraId="35ECDC1E">
                  <w:pPr>
                    <w:jc w:val="center"/>
                    <w:rPr>
                      <w:rFonts w:hint="default"/>
                      <w:color w:val="auto"/>
                    </w:rPr>
                  </w:pPr>
                  <w:r>
                    <w:rPr>
                      <w:rFonts w:hint="default" w:ascii="Times New Roman" w:hAnsi="Times New Roman" w:cs="Times New Roman"/>
                      <w:color w:val="auto"/>
                      <w:highlight w:val="none"/>
                    </w:rPr>
                    <w:t>《污水综合排放标准》（GB</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t>8978-1996）</w:t>
                  </w:r>
                  <w:r>
                    <w:rPr>
                      <w:rFonts w:hint="default" w:ascii="Times New Roman" w:hAnsi="Times New Roman" w:cs="Times New Roman"/>
                      <w:color w:val="auto"/>
                      <w:highlight w:val="none"/>
                      <w:lang w:val="en-US" w:eastAsia="zh-CN"/>
                    </w:rPr>
                    <w:t>表4</w:t>
                  </w:r>
                  <w:r>
                    <w:rPr>
                      <w:rFonts w:hint="default" w:ascii="Times New Roman" w:hAnsi="Times New Roman" w:cs="Times New Roman"/>
                      <w:color w:val="auto"/>
                      <w:highlight w:val="none"/>
                    </w:rPr>
                    <w:t>三级标准</w:t>
                  </w:r>
                </w:p>
              </w:tc>
            </w:tr>
            <w:tr w14:paraId="53A158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6147F0B0">
                  <w:pPr>
                    <w:bidi w:val="0"/>
                    <w:jc w:val="center"/>
                    <w:rPr>
                      <w:rFonts w:hint="eastAsia"/>
                      <w:color w:val="auto"/>
                      <w:lang w:val="en-US" w:eastAsia="zh-CN"/>
                    </w:rPr>
                  </w:pPr>
                </w:p>
              </w:tc>
              <w:tc>
                <w:tcPr>
                  <w:tcW w:w="1395" w:type="pct"/>
                  <w:tcBorders>
                    <w:tl2br w:val="nil"/>
                    <w:tr2bl w:val="nil"/>
                  </w:tcBorders>
                  <w:shd w:val="clear" w:color="auto" w:fill="auto"/>
                  <w:noWrap w:val="0"/>
                  <w:vAlign w:val="center"/>
                </w:tcPr>
                <w:p w14:paraId="7524DF2B">
                  <w:pPr>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rPr>
                    <w:t>COD</w:t>
                  </w:r>
                </w:p>
              </w:tc>
              <w:tc>
                <w:tcPr>
                  <w:tcW w:w="1309" w:type="pct"/>
                  <w:tcBorders>
                    <w:tl2br w:val="nil"/>
                    <w:tr2bl w:val="nil"/>
                  </w:tcBorders>
                  <w:shd w:val="clear" w:color="auto" w:fill="auto"/>
                  <w:noWrap w:val="0"/>
                  <w:vAlign w:val="center"/>
                </w:tcPr>
                <w:p w14:paraId="1E7C08B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500</w:t>
                  </w:r>
                </w:p>
              </w:tc>
              <w:tc>
                <w:tcPr>
                  <w:tcW w:w="1323" w:type="pct"/>
                  <w:vMerge w:val="continue"/>
                  <w:tcBorders>
                    <w:tl2br w:val="nil"/>
                    <w:tr2bl w:val="nil"/>
                  </w:tcBorders>
                  <w:noWrap w:val="0"/>
                  <w:vAlign w:val="center"/>
                </w:tcPr>
                <w:p w14:paraId="16BEBB13">
                  <w:pPr>
                    <w:jc w:val="center"/>
                    <w:rPr>
                      <w:rFonts w:hint="default" w:ascii="Times New Roman" w:hAnsi="Times New Roman" w:cs="Times New Roman"/>
                      <w:color w:val="auto"/>
                      <w:highlight w:val="none"/>
                    </w:rPr>
                  </w:pPr>
                </w:p>
              </w:tc>
            </w:tr>
            <w:tr w14:paraId="4B2D68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55B269CA">
                  <w:pPr>
                    <w:bidi w:val="0"/>
                    <w:jc w:val="center"/>
                    <w:rPr>
                      <w:rFonts w:hint="default"/>
                      <w:color w:val="auto"/>
                    </w:rPr>
                  </w:pPr>
                </w:p>
              </w:tc>
              <w:tc>
                <w:tcPr>
                  <w:tcW w:w="1395" w:type="pct"/>
                  <w:tcBorders>
                    <w:tl2br w:val="nil"/>
                    <w:tr2bl w:val="nil"/>
                  </w:tcBorders>
                  <w:noWrap w:val="0"/>
                  <w:vAlign w:val="center"/>
                </w:tcPr>
                <w:p w14:paraId="680BBA2A">
                  <w:pPr>
                    <w:jc w:val="center"/>
                    <w:rPr>
                      <w:rFonts w:hint="default" w:ascii="Times New Roman" w:hAnsi="Times New Roman"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rPr>
                    <w:t>BOD</w:t>
                  </w:r>
                  <w:r>
                    <w:rPr>
                      <w:rFonts w:hint="default" w:ascii="Times New Roman" w:hAnsi="Times New Roman" w:cs="Times New Roman"/>
                      <w:b w:val="0"/>
                      <w:bCs/>
                      <w:color w:val="auto"/>
                      <w:sz w:val="21"/>
                      <w:szCs w:val="21"/>
                      <w:highlight w:val="none"/>
                      <w:vertAlign w:val="subscript"/>
                    </w:rPr>
                    <w:t>5</w:t>
                  </w:r>
                </w:p>
              </w:tc>
              <w:tc>
                <w:tcPr>
                  <w:tcW w:w="1309" w:type="pct"/>
                  <w:tcBorders>
                    <w:tl2br w:val="nil"/>
                    <w:tr2bl w:val="nil"/>
                  </w:tcBorders>
                  <w:noWrap w:val="0"/>
                  <w:vAlign w:val="center"/>
                </w:tcPr>
                <w:p w14:paraId="1614CD8C">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300</w:t>
                  </w:r>
                </w:p>
              </w:tc>
              <w:tc>
                <w:tcPr>
                  <w:tcW w:w="1323" w:type="pct"/>
                  <w:vMerge w:val="continue"/>
                  <w:tcBorders>
                    <w:tl2br w:val="nil"/>
                    <w:tr2bl w:val="nil"/>
                  </w:tcBorders>
                  <w:noWrap w:val="0"/>
                  <w:vAlign w:val="center"/>
                </w:tcPr>
                <w:p w14:paraId="5343CFD9">
                  <w:pPr>
                    <w:bidi w:val="0"/>
                    <w:jc w:val="center"/>
                    <w:rPr>
                      <w:rFonts w:hint="default"/>
                      <w:color w:val="auto"/>
                    </w:rPr>
                  </w:pPr>
                </w:p>
              </w:tc>
            </w:tr>
            <w:tr w14:paraId="6D5189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1AAB7EF3">
                  <w:pPr>
                    <w:bidi w:val="0"/>
                    <w:jc w:val="center"/>
                    <w:rPr>
                      <w:rFonts w:hint="default"/>
                      <w:color w:val="auto"/>
                    </w:rPr>
                  </w:pPr>
                </w:p>
              </w:tc>
              <w:tc>
                <w:tcPr>
                  <w:tcW w:w="1395" w:type="pct"/>
                  <w:tcBorders>
                    <w:tl2br w:val="nil"/>
                    <w:tr2bl w:val="nil"/>
                  </w:tcBorders>
                  <w:noWrap w:val="0"/>
                  <w:vAlign w:val="center"/>
                </w:tcPr>
                <w:p w14:paraId="2690882B">
                  <w:pPr>
                    <w:jc w:val="center"/>
                    <w:rPr>
                      <w:rFonts w:hint="default" w:ascii="Times New Roman" w:hAnsi="Times New Roman"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rPr>
                    <w:t>SS</w:t>
                  </w:r>
                </w:p>
              </w:tc>
              <w:tc>
                <w:tcPr>
                  <w:tcW w:w="1309" w:type="pct"/>
                  <w:tcBorders>
                    <w:tl2br w:val="nil"/>
                    <w:tr2bl w:val="nil"/>
                  </w:tcBorders>
                  <w:noWrap w:val="0"/>
                  <w:vAlign w:val="center"/>
                </w:tcPr>
                <w:p w14:paraId="5ADD54AA">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400</w:t>
                  </w:r>
                </w:p>
              </w:tc>
              <w:tc>
                <w:tcPr>
                  <w:tcW w:w="1323" w:type="pct"/>
                  <w:vMerge w:val="continue"/>
                  <w:tcBorders>
                    <w:tl2br w:val="nil"/>
                    <w:tr2bl w:val="nil"/>
                  </w:tcBorders>
                  <w:noWrap w:val="0"/>
                  <w:vAlign w:val="center"/>
                </w:tcPr>
                <w:p w14:paraId="3874579E">
                  <w:pPr>
                    <w:bidi w:val="0"/>
                    <w:jc w:val="center"/>
                    <w:rPr>
                      <w:rFonts w:hint="default"/>
                      <w:color w:val="auto"/>
                    </w:rPr>
                  </w:pPr>
                </w:p>
              </w:tc>
            </w:tr>
            <w:tr w14:paraId="568AE5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117460C2">
                  <w:pPr>
                    <w:bidi w:val="0"/>
                    <w:jc w:val="center"/>
                    <w:rPr>
                      <w:rFonts w:hint="default"/>
                      <w:color w:val="auto"/>
                    </w:rPr>
                  </w:pPr>
                </w:p>
              </w:tc>
              <w:tc>
                <w:tcPr>
                  <w:tcW w:w="1395" w:type="pct"/>
                  <w:tcBorders>
                    <w:tl2br w:val="nil"/>
                    <w:tr2bl w:val="nil"/>
                  </w:tcBorders>
                  <w:noWrap w:val="0"/>
                  <w:vAlign w:val="center"/>
                </w:tcPr>
                <w:p w14:paraId="68F9178F">
                  <w:pPr>
                    <w:jc w:val="center"/>
                    <w:rPr>
                      <w:rFonts w:hint="default" w:ascii="Times New Roman" w:hAnsi="Times New Roman"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rPr>
                    <w:t>氨氮</w:t>
                  </w:r>
                </w:p>
              </w:tc>
              <w:tc>
                <w:tcPr>
                  <w:tcW w:w="1309" w:type="pct"/>
                  <w:tcBorders>
                    <w:tl2br w:val="nil"/>
                    <w:tr2bl w:val="nil"/>
                  </w:tcBorders>
                  <w:noWrap w:val="0"/>
                  <w:vAlign w:val="center"/>
                </w:tcPr>
                <w:p w14:paraId="5CD340E8">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45</w:t>
                  </w:r>
                </w:p>
              </w:tc>
              <w:tc>
                <w:tcPr>
                  <w:tcW w:w="1323" w:type="pct"/>
                  <w:vMerge w:val="restart"/>
                  <w:tcBorders>
                    <w:tl2br w:val="nil"/>
                    <w:tr2bl w:val="nil"/>
                  </w:tcBorders>
                  <w:noWrap w:val="0"/>
                  <w:vAlign w:val="center"/>
                </w:tcPr>
                <w:p w14:paraId="64FD8234">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highlight w:val="none"/>
                    </w:rPr>
                    <w:t>《污水排入城镇下水道水质标准》（GB/T 31962-2015）中</w:t>
                  </w:r>
                  <w:r>
                    <w:rPr>
                      <w:rFonts w:hint="default" w:ascii="Times New Roman" w:hAnsi="Times New Roman" w:cs="Times New Roman"/>
                      <w:color w:val="auto"/>
                      <w:highlight w:val="none"/>
                      <w:lang w:val="en-US" w:eastAsia="zh-CN"/>
                    </w:rPr>
                    <w:t>A</w:t>
                  </w:r>
                  <w:r>
                    <w:rPr>
                      <w:rFonts w:hint="default" w:ascii="Times New Roman" w:hAnsi="Times New Roman" w:cs="Times New Roman"/>
                      <w:color w:val="auto"/>
                      <w:highlight w:val="none"/>
                    </w:rPr>
                    <w:t>级标准</w:t>
                  </w:r>
                </w:p>
              </w:tc>
            </w:tr>
            <w:tr w14:paraId="297E7B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7B316696">
                  <w:pPr>
                    <w:bidi w:val="0"/>
                    <w:jc w:val="center"/>
                    <w:rPr>
                      <w:rFonts w:hint="default"/>
                      <w:color w:val="auto"/>
                    </w:rPr>
                  </w:pPr>
                </w:p>
              </w:tc>
              <w:tc>
                <w:tcPr>
                  <w:tcW w:w="1395" w:type="pct"/>
                  <w:tcBorders>
                    <w:tl2br w:val="nil"/>
                    <w:tr2bl w:val="nil"/>
                  </w:tcBorders>
                  <w:noWrap w:val="0"/>
                  <w:vAlign w:val="center"/>
                </w:tcPr>
                <w:p w14:paraId="440553E6">
                  <w:pPr>
                    <w:jc w:val="center"/>
                    <w:rPr>
                      <w:rFonts w:hint="default" w:ascii="Times New Roman" w:hAnsi="Times New Roman"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TP</w:t>
                  </w:r>
                </w:p>
              </w:tc>
              <w:tc>
                <w:tcPr>
                  <w:tcW w:w="1309" w:type="pct"/>
                  <w:tcBorders>
                    <w:tl2br w:val="nil"/>
                    <w:tr2bl w:val="nil"/>
                  </w:tcBorders>
                  <w:noWrap w:val="0"/>
                  <w:vAlign w:val="center"/>
                </w:tcPr>
                <w:p w14:paraId="04ED2380">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8</w:t>
                  </w:r>
                </w:p>
              </w:tc>
              <w:tc>
                <w:tcPr>
                  <w:tcW w:w="1323" w:type="pct"/>
                  <w:vMerge w:val="continue"/>
                  <w:tcBorders>
                    <w:tl2br w:val="nil"/>
                    <w:tr2bl w:val="nil"/>
                  </w:tcBorders>
                  <w:noWrap w:val="0"/>
                  <w:vAlign w:val="center"/>
                </w:tcPr>
                <w:p w14:paraId="0E71F5E6">
                  <w:pPr>
                    <w:bidi w:val="0"/>
                    <w:jc w:val="center"/>
                    <w:rPr>
                      <w:rFonts w:hint="default"/>
                      <w:color w:val="auto"/>
                    </w:rPr>
                  </w:pPr>
                </w:p>
              </w:tc>
            </w:tr>
            <w:tr w14:paraId="0D3B80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pct"/>
                  <w:vMerge w:val="continue"/>
                  <w:tcBorders>
                    <w:tl2br w:val="nil"/>
                    <w:tr2bl w:val="nil"/>
                  </w:tcBorders>
                  <w:noWrap w:val="0"/>
                  <w:vAlign w:val="center"/>
                </w:tcPr>
                <w:p w14:paraId="77B1A379">
                  <w:pPr>
                    <w:bidi w:val="0"/>
                    <w:jc w:val="center"/>
                    <w:rPr>
                      <w:rFonts w:hint="default"/>
                      <w:color w:val="auto"/>
                    </w:rPr>
                  </w:pPr>
                </w:p>
              </w:tc>
              <w:tc>
                <w:tcPr>
                  <w:tcW w:w="1395" w:type="pct"/>
                  <w:tcBorders>
                    <w:tl2br w:val="nil"/>
                    <w:tr2bl w:val="nil"/>
                  </w:tcBorders>
                  <w:noWrap w:val="0"/>
                  <w:vAlign w:val="center"/>
                </w:tcPr>
                <w:p w14:paraId="2A5F58A0">
                  <w:pPr>
                    <w:jc w:val="center"/>
                    <w:rPr>
                      <w:rFonts w:hint="default" w:ascii="Times New Roman" w:hAnsi="Times New Roman"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TN</w:t>
                  </w:r>
                </w:p>
              </w:tc>
              <w:tc>
                <w:tcPr>
                  <w:tcW w:w="1309" w:type="pct"/>
                  <w:tcBorders>
                    <w:tl2br w:val="nil"/>
                    <w:tr2bl w:val="nil"/>
                  </w:tcBorders>
                  <w:noWrap w:val="0"/>
                  <w:vAlign w:val="center"/>
                </w:tcPr>
                <w:p w14:paraId="766BD886">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70</w:t>
                  </w:r>
                </w:p>
              </w:tc>
              <w:tc>
                <w:tcPr>
                  <w:tcW w:w="1323" w:type="pct"/>
                  <w:vMerge w:val="continue"/>
                  <w:tcBorders>
                    <w:tl2br w:val="nil"/>
                    <w:tr2bl w:val="nil"/>
                  </w:tcBorders>
                  <w:noWrap w:val="0"/>
                  <w:vAlign w:val="center"/>
                </w:tcPr>
                <w:p w14:paraId="6D509864">
                  <w:pPr>
                    <w:bidi w:val="0"/>
                    <w:jc w:val="center"/>
                    <w:rPr>
                      <w:rFonts w:hint="default"/>
                      <w:color w:val="auto"/>
                    </w:rPr>
                  </w:pPr>
                </w:p>
              </w:tc>
            </w:tr>
          </w:tbl>
          <w:p w14:paraId="78463F7B">
            <w:pPr>
              <w:pStyle w:val="4"/>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噪声</w:t>
            </w:r>
          </w:p>
          <w:p w14:paraId="3CF85F7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施工期噪声执行《建筑施工噪声排放标准》（GB</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t>12523-20</w:t>
            </w:r>
            <w:r>
              <w:rPr>
                <w:rFonts w:hint="eastAsia" w:cs="Times New Roman"/>
                <w:color w:val="auto"/>
                <w:highlight w:val="none"/>
                <w:lang w:val="en-US" w:eastAsia="zh-CN"/>
              </w:rPr>
              <w:t>25</w:t>
            </w:r>
            <w:r>
              <w:rPr>
                <w:rFonts w:hint="default" w:ascii="Times New Roman" w:hAnsi="Times New Roman" w:cs="Times New Roman"/>
                <w:color w:val="auto"/>
                <w:highlight w:val="none"/>
              </w:rPr>
              <w:t>）中的相关要求</w:t>
            </w:r>
            <w:r>
              <w:rPr>
                <w:rFonts w:hint="eastAsia" w:cs="Times New Roman"/>
                <w:color w:val="auto"/>
                <w:highlight w:val="none"/>
                <w:lang w:eastAsia="zh-CN"/>
              </w:rPr>
              <w:t>。</w:t>
            </w:r>
            <w:r>
              <w:rPr>
                <w:rFonts w:hint="eastAsia" w:ascii="Times New Roman" w:hAnsi="Times New Roman" w:cs="Times New Roman"/>
                <w:color w:val="auto"/>
                <w:highlight w:val="none"/>
                <w:lang w:eastAsia="zh-CN"/>
              </w:rPr>
              <w:t>根据声环境功能区划</w:t>
            </w:r>
            <w:r>
              <w:rPr>
                <w:rFonts w:hint="eastAsia" w:ascii="Times New Roman" w:hAnsi="Times New Roman" w:cs="Times New Roman"/>
                <w:color w:val="auto"/>
                <w:highlight w:val="none"/>
                <w:lang w:val="en-US" w:eastAsia="zh-CN"/>
              </w:rPr>
              <w:t>图（见附图</w:t>
            </w:r>
            <w:r>
              <w:rPr>
                <w:rFonts w:hint="eastAsia" w:cs="Times New Roman"/>
                <w:color w:val="auto"/>
                <w:highlight w:val="none"/>
                <w:lang w:val="en-US" w:eastAsia="zh-CN"/>
              </w:rPr>
              <w:t>7</w:t>
            </w:r>
            <w:r>
              <w:rPr>
                <w:rFonts w:hint="eastAsia" w:ascii="Times New Roman" w:hAnsi="Times New Roman" w:cs="Times New Roman"/>
                <w:color w:val="auto"/>
                <w:highlight w:val="none"/>
                <w:lang w:val="en-US" w:eastAsia="zh-CN"/>
              </w:rPr>
              <w:t>）</w:t>
            </w:r>
            <w:r>
              <w:rPr>
                <w:rFonts w:hint="eastAsia" w:ascii="Times New Roman" w:hAnsi="Times New Roman" w:cs="Times New Roman"/>
                <w:color w:val="auto"/>
                <w:highlight w:val="none"/>
                <w:lang w:eastAsia="zh-CN"/>
              </w:rPr>
              <w:t>，本项目所在区域</w:t>
            </w:r>
            <w:r>
              <w:rPr>
                <w:rFonts w:hint="eastAsia" w:ascii="Times New Roman" w:hAnsi="Times New Roman" w:cs="Times New Roman"/>
                <w:color w:val="auto"/>
                <w:highlight w:val="none"/>
                <w:lang w:val="en-US" w:eastAsia="zh-CN"/>
              </w:rPr>
              <w:t>为</w:t>
            </w:r>
            <w:r>
              <w:rPr>
                <w:rFonts w:hint="eastAsia" w:ascii="Times New Roman" w:hAnsi="Times New Roman" w:cs="Times New Roman"/>
                <w:color w:val="auto"/>
                <w:highlight w:val="none"/>
                <w:lang w:eastAsia="zh-CN"/>
              </w:rPr>
              <w:t>声环境功能</w:t>
            </w:r>
            <w:r>
              <w:rPr>
                <w:rFonts w:hint="eastAsia" w:ascii="Times New Roman" w:hAnsi="Times New Roman" w:cs="Times New Roman"/>
                <w:color w:val="auto"/>
                <w:highlight w:val="none"/>
                <w:lang w:val="en-US" w:eastAsia="zh-CN"/>
              </w:rPr>
              <w:t>2</w:t>
            </w:r>
            <w:r>
              <w:rPr>
                <w:rFonts w:hint="eastAsia" w:ascii="Times New Roman" w:hAnsi="Times New Roman" w:cs="Times New Roman"/>
                <w:color w:val="auto"/>
                <w:highlight w:val="none"/>
                <w:lang w:eastAsia="zh-CN"/>
              </w:rPr>
              <w:t>类区</w:t>
            </w:r>
            <w:r>
              <w:rPr>
                <w:rFonts w:hint="eastAsia" w:cs="Times New Roman"/>
                <w:color w:val="auto"/>
                <w:highlight w:val="none"/>
                <w:lang w:eastAsia="zh-CN"/>
              </w:rPr>
              <w:t>。</w:t>
            </w:r>
            <w:r>
              <w:rPr>
                <w:rFonts w:hint="default" w:ascii="Times New Roman" w:hAnsi="Times New Roman" w:cs="Times New Roman"/>
                <w:color w:val="auto"/>
                <w:highlight w:val="none"/>
              </w:rPr>
              <w:t>运营期厂界</w:t>
            </w:r>
            <w:r>
              <w:rPr>
                <w:rFonts w:hint="default" w:ascii="Times New Roman" w:hAnsi="Times New Roman" w:cs="Times New Roman"/>
                <w:color w:val="auto"/>
                <w:highlight w:val="none"/>
                <w:lang w:val="en-US" w:eastAsia="zh-CN"/>
              </w:rPr>
              <w:t>噪声执行</w:t>
            </w:r>
            <w:r>
              <w:rPr>
                <w:rFonts w:hint="default" w:ascii="Times New Roman" w:hAnsi="Times New Roman" w:cs="Times New Roman"/>
                <w:color w:val="auto"/>
                <w:highlight w:val="none"/>
              </w:rPr>
              <w:t>《工业企业厂界环境噪声排放标准》（GB 12348-2008）</w:t>
            </w:r>
            <w:r>
              <w:rPr>
                <w:rFonts w:hint="eastAsia" w:cs="Times New Roman"/>
                <w:color w:val="auto"/>
                <w:highlight w:val="none"/>
                <w:lang w:val="en-US" w:eastAsia="zh-CN"/>
              </w:rPr>
              <w:t>2</w:t>
            </w:r>
            <w:r>
              <w:rPr>
                <w:rFonts w:hint="default" w:ascii="Times New Roman" w:hAnsi="Times New Roman" w:cs="Times New Roman"/>
                <w:color w:val="auto"/>
                <w:highlight w:val="none"/>
              </w:rPr>
              <w:t>类标准。</w:t>
            </w:r>
          </w:p>
          <w:p w14:paraId="129847B6">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21"/>
                <w:sz w:val="24"/>
                <w:szCs w:val="24"/>
                <w:highlight w:val="none"/>
              </w:rPr>
            </w:pPr>
            <w:r>
              <w:rPr>
                <w:rFonts w:hint="default" w:ascii="Times New Roman" w:hAnsi="Times New Roman" w:cs="Times New Roman"/>
                <w:b/>
                <w:bCs/>
                <w:color w:val="auto"/>
                <w:kern w:val="21"/>
                <w:sz w:val="24"/>
                <w:szCs w:val="24"/>
                <w:highlight w:val="none"/>
              </w:rPr>
              <w:t>表</w:t>
            </w:r>
            <w:r>
              <w:rPr>
                <w:rFonts w:hint="default" w:ascii="Times New Roman" w:hAnsi="Times New Roman" w:cs="Times New Roman"/>
                <w:b/>
                <w:bCs/>
                <w:color w:val="auto"/>
                <w:kern w:val="21"/>
                <w:sz w:val="24"/>
                <w:szCs w:val="24"/>
                <w:highlight w:val="none"/>
                <w:lang w:val="en-US" w:eastAsia="zh-CN"/>
              </w:rPr>
              <w:t>3-</w:t>
            </w:r>
            <w:r>
              <w:rPr>
                <w:rFonts w:hint="eastAsia" w:ascii="Times New Roman" w:hAnsi="Times New Roman" w:cs="Times New Roman"/>
                <w:b/>
                <w:bCs/>
                <w:color w:val="auto"/>
                <w:kern w:val="21"/>
                <w:sz w:val="24"/>
                <w:szCs w:val="24"/>
                <w:highlight w:val="none"/>
                <w:lang w:val="en-US" w:eastAsia="zh-CN"/>
              </w:rPr>
              <w:t>10</w:t>
            </w:r>
            <w:r>
              <w:rPr>
                <w:rFonts w:hint="default" w:ascii="Times New Roman" w:hAnsi="Times New Roman" w:cs="Times New Roman"/>
                <w:b/>
                <w:bCs/>
                <w:color w:val="auto"/>
                <w:kern w:val="21"/>
                <w:sz w:val="24"/>
                <w:szCs w:val="24"/>
                <w:highlight w:val="none"/>
              </w:rPr>
              <w:t xml:space="preserve">  噪声排放标准</w:t>
            </w:r>
          </w:p>
          <w:tbl>
            <w:tblPr>
              <w:tblStyle w:val="22"/>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940"/>
              <w:gridCol w:w="838"/>
              <w:gridCol w:w="2541"/>
              <w:gridCol w:w="871"/>
              <w:gridCol w:w="1562"/>
              <w:gridCol w:w="1417"/>
            </w:tblGrid>
            <w:tr w14:paraId="5FC2AE3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340" w:hRule="atLeast"/>
                <w:jc w:val="center"/>
              </w:trPr>
              <w:tc>
                <w:tcPr>
                  <w:tcW w:w="1088" w:type="pct"/>
                  <w:gridSpan w:val="2"/>
                  <w:vMerge w:val="restart"/>
                  <w:tcBorders>
                    <w:tl2br w:val="nil"/>
                    <w:tr2bl w:val="nil"/>
                  </w:tcBorders>
                  <w:noWrap w:val="0"/>
                  <w:vAlign w:val="center"/>
                </w:tcPr>
                <w:p w14:paraId="25E3116C">
                  <w:pPr>
                    <w:adjustRightInd w:val="0"/>
                    <w:snapToGrid w:val="0"/>
                    <w:spacing w:line="240" w:lineRule="auto"/>
                    <w:ind w:left="113" w:right="113"/>
                    <w:jc w:val="center"/>
                    <w:rPr>
                      <w:rFonts w:hint="default" w:ascii="Times New Roman" w:hAnsi="Times New Roman" w:eastAsia="宋体" w:cs="Times New Roman"/>
                      <w:b/>
                      <w:color w:val="auto"/>
                      <w:spacing w:val="6"/>
                      <w:sz w:val="21"/>
                      <w:szCs w:val="21"/>
                      <w:highlight w:val="none"/>
                      <w:lang w:eastAsia="zh-CN"/>
                    </w:rPr>
                  </w:pPr>
                  <w:r>
                    <w:rPr>
                      <w:rFonts w:hint="default" w:ascii="Times New Roman" w:hAnsi="Times New Roman" w:cs="Times New Roman"/>
                      <w:b/>
                      <w:color w:val="auto"/>
                      <w:spacing w:val="6"/>
                      <w:sz w:val="21"/>
                      <w:szCs w:val="21"/>
                      <w:highlight w:val="none"/>
                      <w:lang w:val="en-US" w:eastAsia="zh-CN"/>
                    </w:rPr>
                    <w:t>项目</w:t>
                  </w:r>
                </w:p>
              </w:tc>
              <w:tc>
                <w:tcPr>
                  <w:tcW w:w="1555" w:type="pct"/>
                  <w:vMerge w:val="restart"/>
                  <w:tcBorders>
                    <w:tl2br w:val="nil"/>
                    <w:tr2bl w:val="nil"/>
                  </w:tcBorders>
                  <w:noWrap w:val="0"/>
                  <w:vAlign w:val="center"/>
                </w:tcPr>
                <w:p w14:paraId="2975656C">
                  <w:pPr>
                    <w:adjustRightInd w:val="0"/>
                    <w:snapToGrid w:val="0"/>
                    <w:spacing w:line="240" w:lineRule="auto"/>
                    <w:ind w:left="113" w:right="113"/>
                    <w:jc w:val="center"/>
                    <w:rPr>
                      <w:rFonts w:hint="default" w:ascii="Times New Roman" w:hAnsi="Times New Roman" w:cs="Times New Roman"/>
                      <w:b/>
                      <w:color w:val="auto"/>
                      <w:spacing w:val="6"/>
                      <w:sz w:val="21"/>
                      <w:szCs w:val="21"/>
                      <w:highlight w:val="none"/>
                    </w:rPr>
                  </w:pPr>
                  <w:r>
                    <w:rPr>
                      <w:rFonts w:hint="default" w:ascii="Times New Roman" w:hAnsi="Times New Roman" w:cs="Times New Roman"/>
                      <w:b/>
                      <w:color w:val="auto"/>
                      <w:spacing w:val="6"/>
                      <w:sz w:val="21"/>
                      <w:szCs w:val="21"/>
                      <w:highlight w:val="none"/>
                    </w:rPr>
                    <w:t>标准名称及类别</w:t>
                  </w:r>
                </w:p>
              </w:tc>
              <w:tc>
                <w:tcPr>
                  <w:tcW w:w="533" w:type="pct"/>
                  <w:vMerge w:val="restart"/>
                  <w:tcBorders>
                    <w:tl2br w:val="nil"/>
                    <w:tr2bl w:val="nil"/>
                  </w:tcBorders>
                  <w:noWrap w:val="0"/>
                  <w:vAlign w:val="center"/>
                </w:tcPr>
                <w:p w14:paraId="7344750E">
                  <w:pPr>
                    <w:adjustRightInd w:val="0"/>
                    <w:snapToGrid w:val="0"/>
                    <w:spacing w:line="240" w:lineRule="auto"/>
                    <w:ind w:left="113" w:right="113"/>
                    <w:jc w:val="center"/>
                    <w:rPr>
                      <w:rFonts w:hint="default" w:ascii="Times New Roman" w:hAnsi="Times New Roman" w:cs="Times New Roman"/>
                      <w:b/>
                      <w:color w:val="auto"/>
                      <w:spacing w:val="6"/>
                      <w:sz w:val="21"/>
                      <w:szCs w:val="21"/>
                      <w:highlight w:val="none"/>
                    </w:rPr>
                  </w:pPr>
                  <w:r>
                    <w:rPr>
                      <w:rFonts w:hint="default" w:ascii="Times New Roman" w:hAnsi="Times New Roman" w:cs="Times New Roman"/>
                      <w:b/>
                      <w:color w:val="auto"/>
                      <w:spacing w:val="6"/>
                      <w:sz w:val="21"/>
                      <w:szCs w:val="21"/>
                      <w:highlight w:val="none"/>
                    </w:rPr>
                    <w:t>项目</w:t>
                  </w:r>
                </w:p>
              </w:tc>
              <w:tc>
                <w:tcPr>
                  <w:tcW w:w="1823" w:type="pct"/>
                  <w:gridSpan w:val="2"/>
                  <w:tcBorders>
                    <w:tl2br w:val="nil"/>
                    <w:tr2bl w:val="nil"/>
                  </w:tcBorders>
                  <w:noWrap w:val="0"/>
                  <w:vAlign w:val="center"/>
                </w:tcPr>
                <w:p w14:paraId="61262DD7">
                  <w:pPr>
                    <w:adjustRightInd w:val="0"/>
                    <w:snapToGrid w:val="0"/>
                    <w:spacing w:line="240" w:lineRule="auto"/>
                    <w:ind w:left="113" w:right="113"/>
                    <w:jc w:val="center"/>
                    <w:rPr>
                      <w:rFonts w:hint="default" w:ascii="Times New Roman" w:hAnsi="Times New Roman" w:cs="Times New Roman"/>
                      <w:b/>
                      <w:color w:val="auto"/>
                      <w:spacing w:val="6"/>
                      <w:sz w:val="21"/>
                      <w:szCs w:val="21"/>
                      <w:highlight w:val="none"/>
                    </w:rPr>
                  </w:pPr>
                  <w:r>
                    <w:rPr>
                      <w:rFonts w:hint="default" w:ascii="Times New Roman" w:hAnsi="Times New Roman" w:cs="Times New Roman"/>
                      <w:b/>
                      <w:color w:val="auto"/>
                      <w:spacing w:val="6"/>
                      <w:sz w:val="21"/>
                      <w:szCs w:val="21"/>
                      <w:highlight w:val="none"/>
                    </w:rPr>
                    <w:t>标准值</w:t>
                  </w:r>
                </w:p>
              </w:tc>
            </w:tr>
            <w:tr w14:paraId="4E0235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88" w:type="pct"/>
                  <w:gridSpan w:val="2"/>
                  <w:vMerge w:val="continue"/>
                  <w:tcBorders>
                    <w:tl2br w:val="nil"/>
                    <w:tr2bl w:val="nil"/>
                  </w:tcBorders>
                  <w:noWrap w:val="0"/>
                  <w:vAlign w:val="center"/>
                </w:tcPr>
                <w:p w14:paraId="1B24E154">
                  <w:pPr>
                    <w:adjustRightInd w:val="0"/>
                    <w:snapToGrid w:val="0"/>
                    <w:spacing w:line="240" w:lineRule="auto"/>
                    <w:ind w:left="113" w:right="113"/>
                    <w:jc w:val="center"/>
                    <w:rPr>
                      <w:rFonts w:hint="default" w:ascii="Times New Roman" w:hAnsi="Times New Roman" w:cs="Times New Roman"/>
                      <w:b/>
                      <w:color w:val="auto"/>
                      <w:spacing w:val="6"/>
                      <w:sz w:val="21"/>
                      <w:szCs w:val="21"/>
                      <w:highlight w:val="none"/>
                    </w:rPr>
                  </w:pPr>
                </w:p>
              </w:tc>
              <w:tc>
                <w:tcPr>
                  <w:tcW w:w="1555" w:type="pct"/>
                  <w:vMerge w:val="continue"/>
                  <w:tcBorders>
                    <w:tl2br w:val="nil"/>
                    <w:tr2bl w:val="nil"/>
                  </w:tcBorders>
                  <w:noWrap w:val="0"/>
                  <w:vAlign w:val="center"/>
                </w:tcPr>
                <w:p w14:paraId="57014D33">
                  <w:pPr>
                    <w:adjustRightInd w:val="0"/>
                    <w:snapToGrid w:val="0"/>
                    <w:spacing w:line="240" w:lineRule="auto"/>
                    <w:ind w:left="113" w:right="113"/>
                    <w:jc w:val="center"/>
                    <w:rPr>
                      <w:rFonts w:hint="default" w:ascii="Times New Roman" w:hAnsi="Times New Roman" w:cs="Times New Roman"/>
                      <w:b/>
                      <w:color w:val="auto"/>
                      <w:spacing w:val="6"/>
                      <w:sz w:val="21"/>
                      <w:szCs w:val="21"/>
                      <w:highlight w:val="none"/>
                    </w:rPr>
                  </w:pPr>
                </w:p>
              </w:tc>
              <w:tc>
                <w:tcPr>
                  <w:tcW w:w="533" w:type="pct"/>
                  <w:vMerge w:val="continue"/>
                  <w:tcBorders>
                    <w:tl2br w:val="nil"/>
                    <w:tr2bl w:val="nil"/>
                  </w:tcBorders>
                  <w:noWrap w:val="0"/>
                  <w:vAlign w:val="center"/>
                </w:tcPr>
                <w:p w14:paraId="788EFE30">
                  <w:pPr>
                    <w:adjustRightInd w:val="0"/>
                    <w:snapToGrid w:val="0"/>
                    <w:spacing w:line="240" w:lineRule="auto"/>
                    <w:ind w:left="113" w:right="113"/>
                    <w:jc w:val="center"/>
                    <w:rPr>
                      <w:rFonts w:hint="default" w:ascii="Times New Roman" w:hAnsi="Times New Roman" w:cs="Times New Roman"/>
                      <w:b/>
                      <w:color w:val="auto"/>
                      <w:spacing w:val="6"/>
                      <w:sz w:val="21"/>
                      <w:szCs w:val="21"/>
                      <w:highlight w:val="none"/>
                    </w:rPr>
                  </w:pPr>
                </w:p>
              </w:tc>
              <w:tc>
                <w:tcPr>
                  <w:tcW w:w="956" w:type="pct"/>
                  <w:tcBorders>
                    <w:tl2br w:val="nil"/>
                    <w:tr2bl w:val="nil"/>
                  </w:tcBorders>
                  <w:noWrap w:val="0"/>
                  <w:vAlign w:val="center"/>
                </w:tcPr>
                <w:p w14:paraId="1B9ED3A1">
                  <w:pPr>
                    <w:adjustRightInd w:val="0"/>
                    <w:snapToGrid w:val="0"/>
                    <w:spacing w:line="240" w:lineRule="auto"/>
                    <w:ind w:left="113" w:right="113"/>
                    <w:jc w:val="center"/>
                    <w:rPr>
                      <w:rFonts w:hint="default" w:ascii="Times New Roman" w:hAnsi="Times New Roman" w:cs="Times New Roman"/>
                      <w:b/>
                      <w:color w:val="auto"/>
                      <w:spacing w:val="6"/>
                      <w:sz w:val="21"/>
                      <w:szCs w:val="21"/>
                      <w:highlight w:val="none"/>
                    </w:rPr>
                  </w:pPr>
                  <w:r>
                    <w:rPr>
                      <w:rFonts w:hint="default" w:ascii="Times New Roman" w:hAnsi="Times New Roman" w:cs="Times New Roman"/>
                      <w:b/>
                      <w:color w:val="auto"/>
                      <w:spacing w:val="6"/>
                      <w:sz w:val="21"/>
                      <w:szCs w:val="21"/>
                      <w:highlight w:val="none"/>
                    </w:rPr>
                    <w:t>昼间</w:t>
                  </w:r>
                </w:p>
              </w:tc>
              <w:tc>
                <w:tcPr>
                  <w:tcW w:w="867" w:type="pct"/>
                  <w:tcBorders>
                    <w:tl2br w:val="nil"/>
                    <w:tr2bl w:val="nil"/>
                  </w:tcBorders>
                  <w:noWrap w:val="0"/>
                  <w:vAlign w:val="center"/>
                </w:tcPr>
                <w:p w14:paraId="266478DA">
                  <w:pPr>
                    <w:adjustRightInd w:val="0"/>
                    <w:snapToGrid w:val="0"/>
                    <w:spacing w:line="240" w:lineRule="auto"/>
                    <w:ind w:left="113" w:right="113"/>
                    <w:jc w:val="center"/>
                    <w:rPr>
                      <w:rFonts w:hint="default" w:ascii="Times New Roman" w:hAnsi="Times New Roman" w:cs="Times New Roman"/>
                      <w:b/>
                      <w:color w:val="auto"/>
                      <w:spacing w:val="6"/>
                      <w:sz w:val="21"/>
                      <w:szCs w:val="21"/>
                      <w:highlight w:val="none"/>
                    </w:rPr>
                  </w:pPr>
                  <w:r>
                    <w:rPr>
                      <w:rFonts w:hint="default" w:ascii="Times New Roman" w:hAnsi="Times New Roman" w:cs="Times New Roman"/>
                      <w:b/>
                      <w:color w:val="auto"/>
                      <w:spacing w:val="6"/>
                      <w:sz w:val="21"/>
                      <w:szCs w:val="21"/>
                      <w:highlight w:val="none"/>
                    </w:rPr>
                    <w:t>夜间</w:t>
                  </w:r>
                </w:p>
              </w:tc>
            </w:tr>
            <w:tr w14:paraId="4152EC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75" w:type="pct"/>
                  <w:tcBorders>
                    <w:bottom w:val="single" w:color="auto" w:sz="4" w:space="0"/>
                    <w:tl2br w:val="nil"/>
                    <w:tr2bl w:val="nil"/>
                  </w:tcBorders>
                  <w:noWrap w:val="0"/>
                  <w:vAlign w:val="center"/>
                </w:tcPr>
                <w:p w14:paraId="543A6FB8">
                  <w:pPr>
                    <w:adjustRightInd w:val="0"/>
                    <w:snapToGrid w:val="0"/>
                    <w:spacing w:line="240" w:lineRule="auto"/>
                    <w:ind w:left="113" w:right="113"/>
                    <w:jc w:val="center"/>
                    <w:rPr>
                      <w:rFonts w:hint="default" w:ascii="Times New Roman" w:hAnsi="Times New Roman" w:cs="Times New Roman"/>
                      <w:bCs/>
                      <w:color w:val="auto"/>
                      <w:spacing w:val="6"/>
                      <w:sz w:val="21"/>
                      <w:szCs w:val="21"/>
                      <w:highlight w:val="none"/>
                    </w:rPr>
                  </w:pPr>
                  <w:r>
                    <w:rPr>
                      <w:rFonts w:hint="default" w:ascii="Times New Roman" w:hAnsi="Times New Roman" w:cs="Times New Roman"/>
                      <w:bCs/>
                      <w:color w:val="auto"/>
                      <w:spacing w:val="6"/>
                      <w:sz w:val="21"/>
                      <w:szCs w:val="21"/>
                      <w:highlight w:val="none"/>
                    </w:rPr>
                    <w:t>施工期</w:t>
                  </w:r>
                </w:p>
              </w:tc>
              <w:tc>
                <w:tcPr>
                  <w:tcW w:w="512" w:type="pct"/>
                  <w:vMerge w:val="restart"/>
                  <w:tcBorders>
                    <w:tl2br w:val="nil"/>
                    <w:tr2bl w:val="nil"/>
                  </w:tcBorders>
                  <w:noWrap w:val="0"/>
                  <w:vAlign w:val="center"/>
                </w:tcPr>
                <w:p w14:paraId="74C108AF">
                  <w:pPr>
                    <w:adjustRightInd w:val="0"/>
                    <w:snapToGrid w:val="0"/>
                    <w:spacing w:line="240" w:lineRule="auto"/>
                    <w:ind w:left="113" w:right="113"/>
                    <w:jc w:val="center"/>
                    <w:rPr>
                      <w:rFonts w:hint="default" w:ascii="Times New Roman" w:hAnsi="Times New Roman" w:cs="Times New Roman"/>
                      <w:bCs/>
                      <w:color w:val="auto"/>
                      <w:spacing w:val="6"/>
                      <w:sz w:val="21"/>
                      <w:szCs w:val="21"/>
                      <w:highlight w:val="none"/>
                    </w:rPr>
                  </w:pPr>
                  <w:r>
                    <w:rPr>
                      <w:rFonts w:hint="default" w:ascii="Times New Roman" w:hAnsi="Times New Roman" w:cs="Times New Roman"/>
                      <w:bCs/>
                      <w:color w:val="auto"/>
                      <w:spacing w:val="6"/>
                      <w:sz w:val="21"/>
                      <w:szCs w:val="21"/>
                      <w:highlight w:val="none"/>
                      <w:lang w:val="en-US" w:eastAsia="zh-CN"/>
                    </w:rPr>
                    <w:t>厂界四周</w:t>
                  </w:r>
                </w:p>
              </w:tc>
              <w:tc>
                <w:tcPr>
                  <w:tcW w:w="1555" w:type="pct"/>
                  <w:tcBorders>
                    <w:tl2br w:val="nil"/>
                    <w:tr2bl w:val="nil"/>
                  </w:tcBorders>
                  <w:noWrap w:val="0"/>
                  <w:vAlign w:val="center"/>
                </w:tcPr>
                <w:p w14:paraId="56C98889">
                  <w:pPr>
                    <w:adjustRightInd w:val="0"/>
                    <w:snapToGrid w:val="0"/>
                    <w:spacing w:line="240" w:lineRule="auto"/>
                    <w:ind w:right="113"/>
                    <w:jc w:val="center"/>
                    <w:rPr>
                      <w:rFonts w:hint="default" w:ascii="Times New Roman" w:hAnsi="Times New Roman" w:cs="Times New Roman"/>
                      <w:bCs/>
                      <w:color w:val="auto"/>
                      <w:spacing w:val="6"/>
                      <w:sz w:val="21"/>
                      <w:szCs w:val="21"/>
                      <w:highlight w:val="none"/>
                    </w:rPr>
                  </w:pPr>
                  <w:r>
                    <w:rPr>
                      <w:rFonts w:hint="default" w:ascii="Times New Roman" w:hAnsi="Times New Roman" w:cs="Times New Roman"/>
                      <w:bCs/>
                      <w:color w:val="auto"/>
                      <w:sz w:val="21"/>
                      <w:szCs w:val="21"/>
                      <w:highlight w:val="none"/>
                    </w:rPr>
                    <w:t>《建筑施工噪声排放标准》（GB</w:t>
                  </w:r>
                  <w:r>
                    <w:rPr>
                      <w:rFonts w:hint="eastAsia" w:ascii="Times New Roman" w:hAnsi="Times New Roman" w:cs="Times New Roman"/>
                      <w:bCs/>
                      <w:color w:val="auto"/>
                      <w:sz w:val="21"/>
                      <w:szCs w:val="21"/>
                      <w:highlight w:val="none"/>
                      <w:lang w:val="en-US" w:eastAsia="zh-CN"/>
                    </w:rPr>
                    <w:t xml:space="preserve"> </w:t>
                  </w:r>
                  <w:r>
                    <w:rPr>
                      <w:rFonts w:hint="default" w:ascii="Times New Roman" w:hAnsi="Times New Roman" w:cs="Times New Roman"/>
                      <w:bCs/>
                      <w:color w:val="auto"/>
                      <w:sz w:val="21"/>
                      <w:szCs w:val="21"/>
                      <w:highlight w:val="none"/>
                    </w:rPr>
                    <w:t>12523-20</w:t>
                  </w:r>
                  <w:r>
                    <w:rPr>
                      <w:rFonts w:hint="eastAsia" w:ascii="Times New Roman" w:hAnsi="Times New Roman" w:cs="Times New Roman"/>
                      <w:bCs/>
                      <w:color w:val="auto"/>
                      <w:sz w:val="21"/>
                      <w:szCs w:val="21"/>
                      <w:highlight w:val="none"/>
                      <w:lang w:val="en-US" w:eastAsia="zh-CN"/>
                    </w:rPr>
                    <w:t>25</w:t>
                  </w:r>
                  <w:r>
                    <w:rPr>
                      <w:rFonts w:hint="default" w:ascii="Times New Roman" w:hAnsi="Times New Roman" w:cs="Times New Roman"/>
                      <w:bCs/>
                      <w:color w:val="auto"/>
                      <w:sz w:val="21"/>
                      <w:szCs w:val="21"/>
                      <w:highlight w:val="none"/>
                    </w:rPr>
                    <w:t>）</w:t>
                  </w:r>
                </w:p>
              </w:tc>
              <w:tc>
                <w:tcPr>
                  <w:tcW w:w="533" w:type="pct"/>
                  <w:vMerge w:val="restart"/>
                  <w:tcBorders>
                    <w:tl2br w:val="nil"/>
                    <w:tr2bl w:val="nil"/>
                  </w:tcBorders>
                  <w:noWrap w:val="0"/>
                  <w:vAlign w:val="center"/>
                </w:tcPr>
                <w:p w14:paraId="4C0C4264">
                  <w:pPr>
                    <w:adjustRightInd w:val="0"/>
                    <w:snapToGrid w:val="0"/>
                    <w:spacing w:line="240" w:lineRule="auto"/>
                    <w:ind w:left="113" w:right="113"/>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等效连续A声级</w:t>
                  </w:r>
                </w:p>
              </w:tc>
              <w:tc>
                <w:tcPr>
                  <w:tcW w:w="956" w:type="pct"/>
                  <w:tcBorders>
                    <w:tl2br w:val="nil"/>
                    <w:tr2bl w:val="nil"/>
                  </w:tcBorders>
                  <w:noWrap w:val="0"/>
                  <w:vAlign w:val="center"/>
                </w:tcPr>
                <w:p w14:paraId="1777C3F7">
                  <w:pPr>
                    <w:adjustRightInd w:val="0"/>
                    <w:snapToGrid w:val="0"/>
                    <w:spacing w:line="240" w:lineRule="auto"/>
                    <w:ind w:left="113" w:right="113"/>
                    <w:jc w:val="center"/>
                    <w:rPr>
                      <w:rFonts w:hint="default" w:ascii="Times New Roman" w:hAnsi="Times New Roman" w:cs="Times New Roman"/>
                      <w:bCs/>
                      <w:color w:val="auto"/>
                      <w:spacing w:val="6"/>
                      <w:sz w:val="21"/>
                      <w:szCs w:val="21"/>
                      <w:highlight w:val="none"/>
                    </w:rPr>
                  </w:pPr>
                  <w:r>
                    <w:rPr>
                      <w:rFonts w:hint="default" w:ascii="Times New Roman" w:hAnsi="Times New Roman" w:cs="Times New Roman"/>
                      <w:bCs/>
                      <w:color w:val="auto"/>
                      <w:spacing w:val="6"/>
                      <w:sz w:val="21"/>
                      <w:szCs w:val="21"/>
                      <w:highlight w:val="none"/>
                    </w:rPr>
                    <w:t>≤70dB（A）</w:t>
                  </w:r>
                </w:p>
              </w:tc>
              <w:tc>
                <w:tcPr>
                  <w:tcW w:w="867" w:type="pct"/>
                  <w:tcBorders>
                    <w:tl2br w:val="nil"/>
                    <w:tr2bl w:val="nil"/>
                  </w:tcBorders>
                  <w:noWrap w:val="0"/>
                  <w:vAlign w:val="center"/>
                </w:tcPr>
                <w:p w14:paraId="315B0ACD">
                  <w:pPr>
                    <w:adjustRightInd w:val="0"/>
                    <w:snapToGrid w:val="0"/>
                    <w:spacing w:line="240" w:lineRule="auto"/>
                    <w:ind w:left="113" w:right="113"/>
                    <w:jc w:val="center"/>
                    <w:rPr>
                      <w:rFonts w:hint="default" w:ascii="Times New Roman" w:hAnsi="Times New Roman" w:cs="Times New Roman"/>
                      <w:bCs/>
                      <w:color w:val="auto"/>
                      <w:spacing w:val="6"/>
                      <w:sz w:val="21"/>
                      <w:szCs w:val="21"/>
                      <w:highlight w:val="none"/>
                    </w:rPr>
                  </w:pPr>
                  <w:r>
                    <w:rPr>
                      <w:rFonts w:hint="default" w:ascii="Times New Roman" w:hAnsi="Times New Roman" w:cs="Times New Roman"/>
                      <w:bCs/>
                      <w:color w:val="auto"/>
                      <w:spacing w:val="6"/>
                      <w:sz w:val="21"/>
                      <w:szCs w:val="21"/>
                      <w:highlight w:val="none"/>
                    </w:rPr>
                    <w:t>≤55dB（A）</w:t>
                  </w:r>
                </w:p>
              </w:tc>
            </w:tr>
            <w:tr w14:paraId="6F161E1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75" w:type="pct"/>
                  <w:tcBorders>
                    <w:top w:val="single" w:color="auto" w:sz="4" w:space="0"/>
                    <w:tl2br w:val="nil"/>
                    <w:tr2bl w:val="nil"/>
                  </w:tcBorders>
                  <w:noWrap w:val="0"/>
                  <w:vAlign w:val="center"/>
                </w:tcPr>
                <w:p w14:paraId="18519AC9">
                  <w:pPr>
                    <w:adjustRightInd w:val="0"/>
                    <w:snapToGrid w:val="0"/>
                    <w:spacing w:line="240" w:lineRule="auto"/>
                    <w:ind w:left="113" w:right="113"/>
                    <w:jc w:val="center"/>
                    <w:rPr>
                      <w:rFonts w:hint="default" w:ascii="Times New Roman" w:hAnsi="Times New Roman" w:cs="Times New Roman"/>
                      <w:bCs/>
                      <w:color w:val="auto"/>
                      <w:spacing w:val="6"/>
                      <w:sz w:val="21"/>
                      <w:szCs w:val="21"/>
                      <w:highlight w:val="none"/>
                    </w:rPr>
                  </w:pPr>
                  <w:r>
                    <w:rPr>
                      <w:rFonts w:hint="default" w:ascii="Times New Roman" w:hAnsi="Times New Roman" w:cs="Times New Roman"/>
                      <w:bCs/>
                      <w:color w:val="auto"/>
                      <w:spacing w:val="6"/>
                      <w:sz w:val="21"/>
                      <w:szCs w:val="21"/>
                      <w:highlight w:val="none"/>
                    </w:rPr>
                    <w:t>运营期</w:t>
                  </w:r>
                </w:p>
              </w:tc>
              <w:tc>
                <w:tcPr>
                  <w:tcW w:w="512" w:type="pct"/>
                  <w:vMerge w:val="continue"/>
                  <w:tcBorders>
                    <w:tl2br w:val="nil"/>
                    <w:tr2bl w:val="nil"/>
                  </w:tcBorders>
                  <w:noWrap w:val="0"/>
                  <w:vAlign w:val="center"/>
                </w:tcPr>
                <w:p w14:paraId="531C8B41">
                  <w:pPr>
                    <w:adjustRightInd w:val="0"/>
                    <w:snapToGrid w:val="0"/>
                    <w:spacing w:line="240" w:lineRule="auto"/>
                    <w:ind w:left="113" w:right="113"/>
                    <w:jc w:val="center"/>
                    <w:rPr>
                      <w:rFonts w:hint="default" w:ascii="Times New Roman" w:hAnsi="Times New Roman" w:cs="Times New Roman"/>
                      <w:bCs/>
                      <w:color w:val="auto"/>
                      <w:spacing w:val="6"/>
                      <w:sz w:val="21"/>
                      <w:szCs w:val="21"/>
                      <w:highlight w:val="none"/>
                      <w:lang w:val="en-US"/>
                    </w:rPr>
                  </w:pPr>
                </w:p>
              </w:tc>
              <w:tc>
                <w:tcPr>
                  <w:tcW w:w="1555" w:type="pct"/>
                  <w:tcBorders>
                    <w:tl2br w:val="nil"/>
                    <w:tr2bl w:val="nil"/>
                  </w:tcBorders>
                  <w:noWrap w:val="0"/>
                  <w:vAlign w:val="center"/>
                </w:tcPr>
                <w:p w14:paraId="5D76D448">
                  <w:pPr>
                    <w:adjustRightInd w:val="0"/>
                    <w:snapToGrid w:val="0"/>
                    <w:spacing w:line="240" w:lineRule="auto"/>
                    <w:ind w:right="113"/>
                    <w:jc w:val="center"/>
                    <w:rPr>
                      <w:rFonts w:hint="default" w:ascii="Times New Roman" w:hAnsi="Times New Roman" w:cs="Times New Roman"/>
                      <w:bCs/>
                      <w:color w:val="auto"/>
                      <w:spacing w:val="6"/>
                      <w:sz w:val="21"/>
                      <w:szCs w:val="21"/>
                      <w:highlight w:val="none"/>
                    </w:rPr>
                  </w:pPr>
                  <w:r>
                    <w:rPr>
                      <w:rFonts w:hint="default" w:ascii="Times New Roman" w:hAnsi="Times New Roman" w:cs="Times New Roman"/>
                      <w:bCs/>
                      <w:color w:val="auto"/>
                      <w:sz w:val="21"/>
                      <w:szCs w:val="21"/>
                      <w:highlight w:val="none"/>
                    </w:rPr>
                    <w:t>《工业企业厂界环境噪声排放标准》（GB</w:t>
                  </w:r>
                  <w:r>
                    <w:rPr>
                      <w:rFonts w:hint="eastAsia" w:ascii="Times New Roman" w:hAnsi="Times New Roman" w:cs="Times New Roman"/>
                      <w:bCs/>
                      <w:color w:val="auto"/>
                      <w:sz w:val="21"/>
                      <w:szCs w:val="21"/>
                      <w:highlight w:val="none"/>
                      <w:lang w:val="en-US" w:eastAsia="zh-CN"/>
                    </w:rPr>
                    <w:t xml:space="preserve"> </w:t>
                  </w:r>
                  <w:r>
                    <w:rPr>
                      <w:rFonts w:hint="default" w:ascii="Times New Roman" w:hAnsi="Times New Roman" w:cs="Times New Roman"/>
                      <w:bCs/>
                      <w:color w:val="auto"/>
                      <w:sz w:val="21"/>
                      <w:szCs w:val="21"/>
                      <w:highlight w:val="none"/>
                    </w:rPr>
                    <w:t>12348-2008）</w:t>
                  </w:r>
                  <w:r>
                    <w:rPr>
                      <w:rFonts w:hint="eastAsia" w:ascii="Times New Roman" w:hAnsi="Times New Roman" w:cs="Times New Roman"/>
                      <w:bCs/>
                      <w:color w:val="auto"/>
                      <w:sz w:val="21"/>
                      <w:szCs w:val="21"/>
                      <w:highlight w:val="none"/>
                      <w:lang w:val="en-US" w:eastAsia="zh-CN"/>
                    </w:rPr>
                    <w:t>2</w:t>
                  </w:r>
                  <w:r>
                    <w:rPr>
                      <w:rFonts w:hint="default" w:ascii="Times New Roman" w:hAnsi="Times New Roman" w:cs="Times New Roman"/>
                      <w:bCs/>
                      <w:color w:val="auto"/>
                      <w:sz w:val="21"/>
                      <w:szCs w:val="21"/>
                      <w:highlight w:val="none"/>
                    </w:rPr>
                    <w:t>类</w:t>
                  </w:r>
                </w:p>
              </w:tc>
              <w:tc>
                <w:tcPr>
                  <w:tcW w:w="533" w:type="pct"/>
                  <w:vMerge w:val="continue"/>
                  <w:tcBorders>
                    <w:tl2br w:val="nil"/>
                    <w:tr2bl w:val="nil"/>
                  </w:tcBorders>
                  <w:noWrap w:val="0"/>
                  <w:vAlign w:val="center"/>
                </w:tcPr>
                <w:p w14:paraId="09D1DAB5">
                  <w:pPr>
                    <w:adjustRightInd w:val="0"/>
                    <w:snapToGrid w:val="0"/>
                    <w:spacing w:line="240" w:lineRule="auto"/>
                    <w:ind w:left="113" w:right="113"/>
                    <w:jc w:val="center"/>
                    <w:rPr>
                      <w:rFonts w:hint="default" w:ascii="Times New Roman" w:hAnsi="Times New Roman" w:cs="Times New Roman"/>
                      <w:bCs/>
                      <w:color w:val="auto"/>
                      <w:sz w:val="21"/>
                      <w:szCs w:val="21"/>
                      <w:highlight w:val="none"/>
                    </w:rPr>
                  </w:pPr>
                </w:p>
              </w:tc>
              <w:tc>
                <w:tcPr>
                  <w:tcW w:w="956" w:type="pct"/>
                  <w:tcBorders>
                    <w:tl2br w:val="nil"/>
                    <w:tr2bl w:val="nil"/>
                  </w:tcBorders>
                  <w:noWrap w:val="0"/>
                  <w:vAlign w:val="center"/>
                </w:tcPr>
                <w:p w14:paraId="32F29028">
                  <w:pPr>
                    <w:adjustRightInd w:val="0"/>
                    <w:snapToGrid w:val="0"/>
                    <w:spacing w:line="240" w:lineRule="auto"/>
                    <w:ind w:left="113" w:right="113"/>
                    <w:jc w:val="center"/>
                    <w:rPr>
                      <w:rFonts w:hint="default" w:ascii="Times New Roman" w:hAnsi="Times New Roman" w:cs="Times New Roman"/>
                      <w:bCs/>
                      <w:color w:val="auto"/>
                      <w:spacing w:val="6"/>
                      <w:sz w:val="21"/>
                      <w:szCs w:val="21"/>
                      <w:highlight w:val="none"/>
                    </w:rPr>
                  </w:pPr>
                  <w:r>
                    <w:rPr>
                      <w:rFonts w:hint="default" w:ascii="Times New Roman" w:hAnsi="Times New Roman" w:cs="Times New Roman"/>
                      <w:bCs/>
                      <w:color w:val="auto"/>
                      <w:spacing w:val="6"/>
                      <w:sz w:val="21"/>
                      <w:szCs w:val="21"/>
                      <w:highlight w:val="none"/>
                    </w:rPr>
                    <w:t>≤</w:t>
                  </w:r>
                  <w:r>
                    <w:rPr>
                      <w:rFonts w:hint="eastAsia" w:ascii="Times New Roman" w:hAnsi="Times New Roman" w:cs="Times New Roman"/>
                      <w:bCs/>
                      <w:color w:val="auto"/>
                      <w:spacing w:val="6"/>
                      <w:sz w:val="21"/>
                      <w:szCs w:val="21"/>
                      <w:highlight w:val="none"/>
                      <w:lang w:val="en-US" w:eastAsia="zh-CN"/>
                    </w:rPr>
                    <w:t>60</w:t>
                  </w:r>
                  <w:r>
                    <w:rPr>
                      <w:rFonts w:hint="default" w:ascii="Times New Roman" w:hAnsi="Times New Roman" w:cs="Times New Roman"/>
                      <w:bCs/>
                      <w:color w:val="auto"/>
                      <w:spacing w:val="6"/>
                      <w:sz w:val="21"/>
                      <w:szCs w:val="21"/>
                      <w:highlight w:val="none"/>
                    </w:rPr>
                    <w:t>dB（A）</w:t>
                  </w:r>
                </w:p>
              </w:tc>
              <w:tc>
                <w:tcPr>
                  <w:tcW w:w="867" w:type="pct"/>
                  <w:tcBorders>
                    <w:tl2br w:val="nil"/>
                    <w:tr2bl w:val="nil"/>
                  </w:tcBorders>
                  <w:noWrap w:val="0"/>
                  <w:vAlign w:val="center"/>
                </w:tcPr>
                <w:p w14:paraId="70599F82">
                  <w:pPr>
                    <w:adjustRightInd w:val="0"/>
                    <w:snapToGrid w:val="0"/>
                    <w:spacing w:line="240" w:lineRule="auto"/>
                    <w:ind w:left="113" w:right="113"/>
                    <w:jc w:val="center"/>
                    <w:rPr>
                      <w:rFonts w:hint="default" w:ascii="Times New Roman" w:hAnsi="Times New Roman" w:cs="Times New Roman"/>
                      <w:bCs/>
                      <w:color w:val="auto"/>
                      <w:spacing w:val="6"/>
                      <w:sz w:val="21"/>
                      <w:szCs w:val="21"/>
                      <w:highlight w:val="none"/>
                    </w:rPr>
                  </w:pPr>
                  <w:r>
                    <w:rPr>
                      <w:rFonts w:hint="default" w:ascii="Times New Roman" w:hAnsi="Times New Roman" w:cs="Times New Roman"/>
                      <w:bCs/>
                      <w:color w:val="auto"/>
                      <w:spacing w:val="6"/>
                      <w:sz w:val="21"/>
                      <w:szCs w:val="21"/>
                      <w:highlight w:val="none"/>
                    </w:rPr>
                    <w:t>≤</w:t>
                  </w:r>
                  <w:r>
                    <w:rPr>
                      <w:rFonts w:hint="eastAsia" w:ascii="Times New Roman" w:hAnsi="Times New Roman" w:cs="Times New Roman"/>
                      <w:bCs/>
                      <w:color w:val="auto"/>
                      <w:spacing w:val="6"/>
                      <w:sz w:val="21"/>
                      <w:szCs w:val="21"/>
                      <w:highlight w:val="none"/>
                      <w:lang w:val="en-US" w:eastAsia="zh-CN"/>
                    </w:rPr>
                    <w:t>50</w:t>
                  </w:r>
                  <w:r>
                    <w:rPr>
                      <w:rFonts w:hint="default" w:ascii="Times New Roman" w:hAnsi="Times New Roman" w:cs="Times New Roman"/>
                      <w:bCs/>
                      <w:color w:val="auto"/>
                      <w:spacing w:val="6"/>
                      <w:sz w:val="21"/>
                      <w:szCs w:val="21"/>
                      <w:highlight w:val="none"/>
                    </w:rPr>
                    <w:t>dB（A）</w:t>
                  </w:r>
                </w:p>
              </w:tc>
            </w:tr>
          </w:tbl>
          <w:p w14:paraId="2604FF1A">
            <w:pPr>
              <w:pStyle w:val="4"/>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固废</w:t>
            </w:r>
          </w:p>
          <w:p w14:paraId="3180E07D">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highlight w:val="none"/>
              </w:rPr>
              <w:t>运营期一般固体废物</w:t>
            </w:r>
            <w:r>
              <w:rPr>
                <w:rFonts w:hint="default" w:ascii="Times New Roman" w:hAnsi="Times New Roman" w:cs="Times New Roman"/>
                <w:color w:val="auto"/>
                <w:highlight w:val="none"/>
                <w:lang w:val="en-US" w:eastAsia="zh-CN"/>
              </w:rPr>
              <w:t>执行</w:t>
            </w:r>
            <w:r>
              <w:rPr>
                <w:rFonts w:hint="default" w:ascii="Times New Roman" w:hAnsi="Times New Roman" w:eastAsia="宋体" w:cs="Times New Roman"/>
                <w:color w:val="auto"/>
                <w:spacing w:val="-5"/>
                <w:sz w:val="24"/>
                <w:szCs w:val="24"/>
              </w:rPr>
              <w:t>《一般工业固体废物环境管理工作指南》（环办固体函〔2026〕18号）中相关规定</w:t>
            </w:r>
            <w:r>
              <w:rPr>
                <w:rFonts w:hint="default" w:ascii="Times New Roman" w:hAnsi="Times New Roman" w:cs="Times New Roman"/>
                <w:color w:val="auto"/>
                <w:highlight w:val="none"/>
                <w:lang w:eastAsia="zh-CN"/>
              </w:rPr>
              <w:t>。施工期危险废物执行《危险废物贮存污染控制标准》（GB</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lang w:eastAsia="zh-CN"/>
              </w:rPr>
              <w:t>18597-2023）中有关要求。</w:t>
            </w:r>
          </w:p>
          <w:p w14:paraId="68B23468">
            <w:pPr>
              <w:adjustRightInd w:val="0"/>
              <w:snapToGrid w:val="0"/>
              <w:rPr>
                <w:rFonts w:ascii="宋体" w:hAnsi="宋体" w:cs="宋体"/>
                <w:color w:val="auto"/>
                <w:kern w:val="0"/>
                <w:szCs w:val="21"/>
              </w:rPr>
            </w:pPr>
          </w:p>
        </w:tc>
      </w:tr>
      <w:tr w14:paraId="0D8C99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919" w:type="dxa"/>
            <w:noWrap w:val="0"/>
            <w:vAlign w:val="center"/>
          </w:tcPr>
          <w:p w14:paraId="5ED6FCB7">
            <w:pPr>
              <w:adjustRightInd w:val="0"/>
              <w:snapToGrid w:val="0"/>
              <w:jc w:val="center"/>
              <w:rPr>
                <w:rFonts w:ascii="宋体" w:hAnsi="宋体" w:cs="宋体"/>
                <w:color w:val="auto"/>
                <w:kern w:val="0"/>
                <w:szCs w:val="21"/>
              </w:rPr>
            </w:pPr>
            <w:r>
              <w:rPr>
                <w:rFonts w:hint="eastAsia" w:ascii="宋体" w:hAnsi="宋体" w:cs="宋体"/>
                <w:color w:val="auto"/>
                <w:kern w:val="0"/>
                <w:szCs w:val="21"/>
              </w:rPr>
              <w:t>其他</w:t>
            </w:r>
          </w:p>
        </w:tc>
        <w:tc>
          <w:tcPr>
            <w:tcW w:w="8388" w:type="dxa"/>
            <w:noWrap w:val="0"/>
            <w:vAlign w:val="center"/>
          </w:tcPr>
          <w:p w14:paraId="6EE712AE">
            <w:pPr>
              <w:pStyle w:val="4"/>
              <w:bidi w:val="0"/>
              <w:rPr>
                <w:rFonts w:hint="eastAsia"/>
                <w:color w:val="auto"/>
                <w:lang w:val="en-US" w:eastAsia="zh-CN"/>
              </w:rPr>
            </w:pPr>
            <w:r>
              <w:rPr>
                <w:rFonts w:hint="eastAsia"/>
                <w:color w:val="auto"/>
                <w:lang w:val="en-US" w:eastAsia="zh-CN"/>
              </w:rPr>
              <w:t>无</w:t>
            </w:r>
          </w:p>
        </w:tc>
      </w:tr>
    </w:tbl>
    <w:p w14:paraId="7F9D307E">
      <w:pPr>
        <w:bidi w:val="0"/>
        <w:rPr>
          <w:color w:val="auto"/>
        </w:rPr>
      </w:pPr>
    </w:p>
    <w:p w14:paraId="4774B140">
      <w:pPr>
        <w:pStyle w:val="19"/>
        <w:jc w:val="center"/>
        <w:outlineLvl w:val="0"/>
        <w:rPr>
          <w:rFonts w:ascii="黑体" w:hAnsi="黑体" w:eastAsia="黑体"/>
          <w:snapToGrid w:val="0"/>
          <w:color w:val="auto"/>
          <w:sz w:val="30"/>
          <w:szCs w:val="30"/>
        </w:rPr>
      </w:pPr>
      <w:r>
        <w:rPr>
          <w:rFonts w:ascii="黑体" w:hAnsi="黑体" w:eastAsia="黑体"/>
          <w:snapToGrid w:val="0"/>
          <w:color w:val="auto"/>
          <w:kern w:val="2"/>
          <w:sz w:val="36"/>
          <w:szCs w:val="36"/>
        </w:rPr>
        <w:br w:type="page"/>
      </w:r>
      <w:bookmarkStart w:id="26" w:name="_Toc22132"/>
      <w:r>
        <w:rPr>
          <w:rFonts w:hint="eastAsia" w:ascii="黑体" w:hAnsi="黑体" w:eastAsia="黑体"/>
          <w:snapToGrid w:val="0"/>
          <w:color w:val="auto"/>
          <w:sz w:val="30"/>
          <w:szCs w:val="30"/>
        </w:rPr>
        <w:t>四、生态环境影响分析</w:t>
      </w:r>
      <w:bookmarkEnd w:id="26"/>
    </w:p>
    <w:tbl>
      <w:tblPr>
        <w:tblStyle w:val="22"/>
        <w:tblW w:w="92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8522"/>
      </w:tblGrid>
      <w:tr w14:paraId="2D8936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801" w:type="dxa"/>
            <w:noWrap w:val="0"/>
            <w:tcMar>
              <w:left w:w="28" w:type="dxa"/>
              <w:right w:w="28" w:type="dxa"/>
            </w:tcMar>
            <w:vAlign w:val="center"/>
          </w:tcPr>
          <w:p w14:paraId="31B69180">
            <w:pPr>
              <w:pStyle w:val="19"/>
              <w:adjustRightInd w:val="0"/>
              <w:snapToGrid w:val="0"/>
              <w:spacing w:before="0" w:beforeAutospacing="0" w:after="0" w:afterAutospacing="0"/>
              <w:jc w:val="center"/>
              <w:rPr>
                <w:rFonts w:cs="宋体"/>
                <w:bCs/>
                <w:color w:val="auto"/>
                <w:kern w:val="2"/>
                <w:sz w:val="21"/>
                <w:szCs w:val="21"/>
              </w:rPr>
            </w:pPr>
            <w:bookmarkStart w:id="27" w:name="_Hlk49796138"/>
            <w:r>
              <w:rPr>
                <w:rFonts w:hint="eastAsia" w:cs="宋体"/>
                <w:bCs/>
                <w:color w:val="auto"/>
                <w:spacing w:val="10"/>
                <w:kern w:val="2"/>
                <w:sz w:val="21"/>
                <w:szCs w:val="21"/>
              </w:rPr>
              <w:t>施工期生态环境影响分析</w:t>
            </w:r>
            <w:bookmarkEnd w:id="27"/>
          </w:p>
        </w:tc>
        <w:tc>
          <w:tcPr>
            <w:tcW w:w="8441" w:type="dxa"/>
            <w:noWrap w:val="0"/>
            <w:vAlign w:val="top"/>
          </w:tcPr>
          <w:p w14:paraId="772A2F31">
            <w:pPr>
              <w:pStyle w:val="4"/>
              <w:keepNext w:val="0"/>
              <w:keepLines w:val="0"/>
              <w:pageBreakBefore w:val="0"/>
              <w:widowControl w:val="0"/>
              <w:kinsoku/>
              <w:wordWrap/>
              <w:overflowPunct/>
              <w:topLinePunct w:val="0"/>
              <w:autoSpaceDE/>
              <w:autoSpaceDN/>
              <w:bidi w:val="0"/>
              <w:adjustRightInd/>
              <w:snapToGrid/>
              <w:spacing w:before="157" w:beforeLines="50"/>
              <w:ind w:firstLine="466" w:firstLineChars="200"/>
              <w:textAlignment w:val="auto"/>
              <w:rPr>
                <w:rFonts w:hint="default"/>
                <w:color w:val="auto"/>
                <w:lang w:val="en-US" w:eastAsia="zh-CN"/>
              </w:rPr>
            </w:pPr>
            <w:r>
              <w:rPr>
                <w:rFonts w:hint="default" w:ascii="Times New Roman" w:hAnsi="Times New Roman" w:cs="Times New Roman"/>
                <w:b/>
                <w:bCs/>
                <w:color w:val="auto"/>
                <w:spacing w:val="-4"/>
                <w:highlight w:val="none"/>
                <w:lang w:val="en-US" w:eastAsia="zh-CN"/>
              </w:rPr>
              <w:t>1.施工期</w:t>
            </w:r>
            <w:r>
              <w:rPr>
                <w:rFonts w:hint="default" w:ascii="Times New Roman" w:hAnsi="Times New Roman" w:cs="Times New Roman"/>
                <w:b/>
                <w:bCs/>
                <w:color w:val="auto"/>
                <w:lang w:val="en-US" w:eastAsia="zh-CN"/>
              </w:rPr>
              <w:t>废气</w:t>
            </w:r>
            <w:r>
              <w:rPr>
                <w:rFonts w:hint="eastAsia" w:ascii="Times New Roman" w:hAnsi="Times New Roman" w:cs="Times New Roman"/>
                <w:b/>
                <w:bCs/>
                <w:color w:val="auto"/>
                <w:spacing w:val="-4"/>
                <w:highlight w:val="none"/>
                <w:lang w:val="en-US" w:eastAsia="zh-CN"/>
              </w:rPr>
              <w:t>环境影响</w:t>
            </w:r>
            <w:r>
              <w:rPr>
                <w:rFonts w:hint="default" w:ascii="Times New Roman" w:hAnsi="Times New Roman" w:cs="Times New Roman"/>
                <w:b/>
                <w:bCs/>
                <w:color w:val="auto"/>
                <w:spacing w:val="-4"/>
                <w:highlight w:val="none"/>
                <w:lang w:val="en-US" w:eastAsia="zh-CN"/>
              </w:rPr>
              <w:t>分析</w:t>
            </w:r>
          </w:p>
          <w:p w14:paraId="1C0C272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施工期废气主要为：工程建设中</w:t>
            </w:r>
            <w:r>
              <w:rPr>
                <w:rFonts w:hint="default" w:ascii="Times New Roman" w:hAnsi="Times New Roman" w:cs="Times New Roman"/>
                <w:color w:val="auto"/>
                <w:highlight w:val="none"/>
                <w:lang w:val="en-US" w:eastAsia="zh-CN"/>
              </w:rPr>
              <w:t>及</w:t>
            </w:r>
            <w:r>
              <w:rPr>
                <w:rFonts w:hint="default" w:ascii="Times New Roman" w:hAnsi="Times New Roman" w:cs="Times New Roman"/>
                <w:color w:val="auto"/>
                <w:highlight w:val="none"/>
              </w:rPr>
              <w:t>后期场地清理时产生的</w:t>
            </w:r>
            <w:r>
              <w:rPr>
                <w:rFonts w:hint="default" w:ascii="Times New Roman" w:hAnsi="Times New Roman" w:cs="Times New Roman"/>
                <w:color w:val="auto"/>
                <w:highlight w:val="none"/>
                <w:lang w:val="en-US" w:eastAsia="zh-CN"/>
              </w:rPr>
              <w:t>粉尘</w:t>
            </w:r>
            <w:r>
              <w:rPr>
                <w:rFonts w:hint="default" w:ascii="Times New Roman" w:hAnsi="Times New Roman" w:cs="Times New Roman"/>
                <w:color w:val="auto"/>
                <w:highlight w:val="none"/>
              </w:rPr>
              <w:t>；机械和运输设备尾气。</w:t>
            </w:r>
          </w:p>
          <w:p w14:paraId="797273D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color w:val="auto"/>
                <w:lang w:val="en-US" w:eastAsia="zh-CN"/>
              </w:rPr>
            </w:pPr>
            <w:r>
              <w:rPr>
                <w:rFonts w:hint="eastAsia"/>
                <w:color w:val="auto"/>
                <w:lang w:val="en-US" w:eastAsia="zh-CN"/>
              </w:rPr>
              <w:t>（1）</w:t>
            </w:r>
            <w:r>
              <w:rPr>
                <w:rFonts w:hint="default"/>
                <w:color w:val="auto"/>
                <w:lang w:val="en-US" w:eastAsia="zh-CN"/>
              </w:rPr>
              <w:t>扬尘</w:t>
            </w:r>
          </w:p>
          <w:p w14:paraId="1C95A40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①来源</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施工期对区域大气环境的影响主要是扬尘污染，污染因子为TSP。在施工过程中扬尘污染主要来源于</w:t>
            </w:r>
            <w:r>
              <w:rPr>
                <w:rFonts w:hint="default" w:ascii="Times New Roman" w:hAnsi="Times New Roman" w:cs="Times New Roman"/>
                <w:color w:val="auto"/>
                <w:highlight w:val="none"/>
                <w:lang w:val="en-US" w:eastAsia="zh-CN"/>
              </w:rPr>
              <w:t>施工场地平整、管沟开挖、土方堆放、场地清理及</w:t>
            </w:r>
            <w:r>
              <w:rPr>
                <w:rFonts w:hint="default" w:ascii="Times New Roman" w:hAnsi="Times New Roman" w:cs="Times New Roman"/>
                <w:color w:val="auto"/>
                <w:highlight w:val="none"/>
              </w:rPr>
              <w:t>运输车辆造成的二次扬尘等。</w:t>
            </w:r>
          </w:p>
          <w:p w14:paraId="12B4598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②影响范围和程度</w:t>
            </w:r>
          </w:p>
          <w:p w14:paraId="564ED77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根据某施工场地实测资料，对本项目施工扬尘影响进行类比分析。类比监测结果见表4</w:t>
            </w:r>
            <w:r>
              <w:rPr>
                <w:rFonts w:hint="eastAsia" w:cs="Times New Roman"/>
                <w:color w:val="auto"/>
                <w:highlight w:val="none"/>
                <w:lang w:val="en-US" w:eastAsia="zh-CN"/>
              </w:rPr>
              <w:t>-</w:t>
            </w:r>
            <w:r>
              <w:rPr>
                <w:rFonts w:hint="default" w:ascii="Times New Roman" w:hAnsi="Times New Roman" w:cs="Times New Roman"/>
                <w:color w:val="auto"/>
                <w:highlight w:val="none"/>
              </w:rPr>
              <w:t>1。</w:t>
            </w:r>
          </w:p>
          <w:p w14:paraId="3EE5F20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表</w:t>
            </w:r>
            <w:r>
              <w:rPr>
                <w:rFonts w:hint="default" w:ascii="Times New Roman" w:hAnsi="Times New Roman" w:cs="Times New Roman"/>
                <w:b/>
                <w:bCs/>
                <w:color w:val="auto"/>
                <w:sz w:val="24"/>
                <w:szCs w:val="24"/>
                <w:highlight w:val="none"/>
                <w:lang w:val="en-US" w:eastAsia="zh-CN"/>
              </w:rPr>
              <w:t xml:space="preserve">4-1 </w:t>
            </w:r>
            <w:r>
              <w:rPr>
                <w:rFonts w:hint="default" w:ascii="Times New Roman" w:hAnsi="Times New Roman" w:cs="Times New Roman"/>
                <w:b/>
                <w:bCs/>
                <w:color w:val="auto"/>
                <w:sz w:val="24"/>
                <w:szCs w:val="24"/>
                <w:highlight w:val="none"/>
              </w:rPr>
              <w:t xml:space="preserve"> 施工期环境空气中TSP监测结果      单位：mg/m</w:t>
            </w:r>
            <w:r>
              <w:rPr>
                <w:rFonts w:hint="default" w:ascii="Times New Roman" w:hAnsi="Times New Roman" w:cs="Times New Roman"/>
                <w:b/>
                <w:bCs/>
                <w:color w:val="auto"/>
                <w:sz w:val="24"/>
                <w:szCs w:val="24"/>
                <w:highlight w:val="none"/>
                <w:vertAlign w:val="superscript"/>
              </w:rPr>
              <w:t>3</w:t>
            </w:r>
          </w:p>
          <w:tbl>
            <w:tblPr>
              <w:tblStyle w:val="22"/>
              <w:tblW w:w="5050" w:type="pct"/>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0" w:type="dxa"/>
                <w:left w:w="11" w:type="dxa"/>
                <w:bottom w:w="0" w:type="dxa"/>
                <w:right w:w="11" w:type="dxa"/>
              </w:tblCellMar>
            </w:tblPr>
            <w:tblGrid>
              <w:gridCol w:w="1319"/>
              <w:gridCol w:w="1570"/>
              <w:gridCol w:w="1445"/>
              <w:gridCol w:w="1433"/>
              <w:gridCol w:w="1311"/>
              <w:gridCol w:w="1311"/>
            </w:tblGrid>
            <w:tr w14:paraId="4D4E662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239" w:type="dxa"/>
                  <w:vMerge w:val="restart"/>
                  <w:tcBorders>
                    <w:tl2br w:val="nil"/>
                    <w:tr2bl w:val="nil"/>
                  </w:tcBorders>
                  <w:noWrap w:val="0"/>
                  <w:vAlign w:val="center"/>
                </w:tcPr>
                <w:p w14:paraId="35140B2D">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监测点位</w:t>
                  </w:r>
                </w:p>
              </w:tc>
              <w:tc>
                <w:tcPr>
                  <w:tcW w:w="1474" w:type="dxa"/>
                  <w:tcBorders>
                    <w:tl2br w:val="nil"/>
                    <w:tr2bl w:val="nil"/>
                  </w:tcBorders>
                  <w:noWrap w:val="0"/>
                  <w:vAlign w:val="center"/>
                </w:tcPr>
                <w:p w14:paraId="22EF3A6A">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上风向</w:t>
                  </w:r>
                </w:p>
              </w:tc>
              <w:tc>
                <w:tcPr>
                  <w:tcW w:w="5165" w:type="dxa"/>
                  <w:gridSpan w:val="4"/>
                  <w:tcBorders>
                    <w:tl2br w:val="nil"/>
                    <w:tr2bl w:val="nil"/>
                  </w:tcBorders>
                  <w:noWrap w:val="0"/>
                  <w:vAlign w:val="center"/>
                </w:tcPr>
                <w:p w14:paraId="62A54560">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下风向</w:t>
                  </w:r>
                </w:p>
              </w:tc>
            </w:tr>
            <w:tr w14:paraId="18D839A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239" w:type="dxa"/>
                  <w:vMerge w:val="continue"/>
                  <w:tcBorders>
                    <w:tl2br w:val="nil"/>
                    <w:tr2bl w:val="nil"/>
                  </w:tcBorders>
                  <w:noWrap w:val="0"/>
                  <w:vAlign w:val="center"/>
                </w:tcPr>
                <w:p w14:paraId="445A4830">
                  <w:pPr>
                    <w:bidi w:val="0"/>
                    <w:jc w:val="center"/>
                    <w:rPr>
                      <w:rFonts w:hint="default" w:ascii="Times New Roman" w:hAnsi="Times New Roman" w:cs="Times New Roman"/>
                      <w:b w:val="0"/>
                      <w:bCs w:val="0"/>
                      <w:color w:val="auto"/>
                      <w:highlight w:val="none"/>
                    </w:rPr>
                  </w:pPr>
                </w:p>
              </w:tc>
              <w:tc>
                <w:tcPr>
                  <w:tcW w:w="1474" w:type="dxa"/>
                  <w:tcBorders>
                    <w:tl2br w:val="nil"/>
                    <w:tr2bl w:val="nil"/>
                  </w:tcBorders>
                  <w:noWrap w:val="0"/>
                  <w:vAlign w:val="center"/>
                </w:tcPr>
                <w:p w14:paraId="1ACDF112">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1号点</w:t>
                  </w:r>
                </w:p>
              </w:tc>
              <w:tc>
                <w:tcPr>
                  <w:tcW w:w="1357" w:type="dxa"/>
                  <w:tcBorders>
                    <w:tl2br w:val="nil"/>
                    <w:tr2bl w:val="nil"/>
                  </w:tcBorders>
                  <w:noWrap w:val="0"/>
                  <w:vAlign w:val="center"/>
                </w:tcPr>
                <w:p w14:paraId="6275702C">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2号点</w:t>
                  </w:r>
                </w:p>
              </w:tc>
              <w:tc>
                <w:tcPr>
                  <w:tcW w:w="1346" w:type="dxa"/>
                  <w:tcBorders>
                    <w:tl2br w:val="nil"/>
                    <w:tr2bl w:val="nil"/>
                  </w:tcBorders>
                  <w:noWrap w:val="0"/>
                  <w:vAlign w:val="center"/>
                </w:tcPr>
                <w:p w14:paraId="009F49BD">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3号点</w:t>
                  </w:r>
                </w:p>
              </w:tc>
              <w:tc>
                <w:tcPr>
                  <w:tcW w:w="1231" w:type="dxa"/>
                  <w:tcBorders>
                    <w:tl2br w:val="nil"/>
                    <w:tr2bl w:val="nil"/>
                  </w:tcBorders>
                  <w:noWrap w:val="0"/>
                  <w:vAlign w:val="center"/>
                </w:tcPr>
                <w:p w14:paraId="7FA007D2">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4号点</w:t>
                  </w:r>
                </w:p>
              </w:tc>
              <w:tc>
                <w:tcPr>
                  <w:tcW w:w="1231" w:type="dxa"/>
                  <w:tcBorders>
                    <w:tl2br w:val="nil"/>
                    <w:tr2bl w:val="nil"/>
                  </w:tcBorders>
                  <w:noWrap w:val="0"/>
                  <w:vAlign w:val="center"/>
                </w:tcPr>
                <w:p w14:paraId="4008FE96">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5号点</w:t>
                  </w:r>
                </w:p>
              </w:tc>
            </w:tr>
            <w:tr w14:paraId="18539ED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239" w:type="dxa"/>
                  <w:tcBorders>
                    <w:tl2br w:val="nil"/>
                    <w:tr2bl w:val="nil"/>
                  </w:tcBorders>
                  <w:noWrap w:val="0"/>
                  <w:vAlign w:val="center"/>
                </w:tcPr>
                <w:p w14:paraId="4D691E06">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距尘源点距离</w:t>
                  </w:r>
                </w:p>
              </w:tc>
              <w:tc>
                <w:tcPr>
                  <w:tcW w:w="1474" w:type="dxa"/>
                  <w:tcBorders>
                    <w:tl2br w:val="nil"/>
                    <w:tr2bl w:val="nil"/>
                  </w:tcBorders>
                  <w:noWrap w:val="0"/>
                  <w:vAlign w:val="center"/>
                </w:tcPr>
                <w:p w14:paraId="5D63873B">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20m</w:t>
                  </w:r>
                </w:p>
              </w:tc>
              <w:tc>
                <w:tcPr>
                  <w:tcW w:w="1357" w:type="dxa"/>
                  <w:tcBorders>
                    <w:tl2br w:val="nil"/>
                    <w:tr2bl w:val="nil"/>
                  </w:tcBorders>
                  <w:noWrap w:val="0"/>
                  <w:vAlign w:val="center"/>
                </w:tcPr>
                <w:p w14:paraId="02ECE7B7">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10m</w:t>
                  </w:r>
                </w:p>
              </w:tc>
              <w:tc>
                <w:tcPr>
                  <w:tcW w:w="1346" w:type="dxa"/>
                  <w:tcBorders>
                    <w:tl2br w:val="nil"/>
                    <w:tr2bl w:val="nil"/>
                  </w:tcBorders>
                  <w:noWrap w:val="0"/>
                  <w:vAlign w:val="center"/>
                </w:tcPr>
                <w:p w14:paraId="03372148">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50m</w:t>
                  </w:r>
                </w:p>
              </w:tc>
              <w:tc>
                <w:tcPr>
                  <w:tcW w:w="1231" w:type="dxa"/>
                  <w:tcBorders>
                    <w:tl2br w:val="nil"/>
                    <w:tr2bl w:val="nil"/>
                  </w:tcBorders>
                  <w:noWrap w:val="0"/>
                  <w:vAlign w:val="center"/>
                </w:tcPr>
                <w:p w14:paraId="367D4C4D">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100m</w:t>
                  </w:r>
                </w:p>
              </w:tc>
              <w:tc>
                <w:tcPr>
                  <w:tcW w:w="1231" w:type="dxa"/>
                  <w:tcBorders>
                    <w:tl2br w:val="nil"/>
                    <w:tr2bl w:val="nil"/>
                  </w:tcBorders>
                  <w:noWrap w:val="0"/>
                  <w:vAlign w:val="center"/>
                </w:tcPr>
                <w:p w14:paraId="43D841E9">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200m</w:t>
                  </w:r>
                </w:p>
              </w:tc>
            </w:tr>
            <w:tr w14:paraId="26F4DCC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239" w:type="dxa"/>
                  <w:tcBorders>
                    <w:tl2br w:val="nil"/>
                    <w:tr2bl w:val="nil"/>
                  </w:tcBorders>
                  <w:noWrap w:val="0"/>
                  <w:vAlign w:val="center"/>
                </w:tcPr>
                <w:p w14:paraId="1C85FAAD">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浓度值</w:t>
                  </w:r>
                </w:p>
              </w:tc>
              <w:tc>
                <w:tcPr>
                  <w:tcW w:w="1474" w:type="dxa"/>
                  <w:tcBorders>
                    <w:tl2br w:val="nil"/>
                    <w:tr2bl w:val="nil"/>
                  </w:tcBorders>
                  <w:noWrap w:val="0"/>
                  <w:vAlign w:val="center"/>
                </w:tcPr>
                <w:p w14:paraId="3A6DA02B">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0.244～0.269</w:t>
                  </w:r>
                </w:p>
              </w:tc>
              <w:tc>
                <w:tcPr>
                  <w:tcW w:w="1357" w:type="dxa"/>
                  <w:tcBorders>
                    <w:tl2br w:val="nil"/>
                    <w:tr2bl w:val="nil"/>
                  </w:tcBorders>
                  <w:noWrap w:val="0"/>
                  <w:vAlign w:val="center"/>
                </w:tcPr>
                <w:p w14:paraId="4977DEBE">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2.176～3.435</w:t>
                  </w:r>
                </w:p>
              </w:tc>
              <w:tc>
                <w:tcPr>
                  <w:tcW w:w="1346" w:type="dxa"/>
                  <w:tcBorders>
                    <w:tl2br w:val="nil"/>
                    <w:tr2bl w:val="nil"/>
                  </w:tcBorders>
                  <w:noWrap w:val="0"/>
                  <w:vAlign w:val="center"/>
                </w:tcPr>
                <w:p w14:paraId="5CC0F3C7">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0.856～1.491</w:t>
                  </w:r>
                </w:p>
              </w:tc>
              <w:tc>
                <w:tcPr>
                  <w:tcW w:w="1231" w:type="dxa"/>
                  <w:tcBorders>
                    <w:tl2br w:val="nil"/>
                    <w:tr2bl w:val="nil"/>
                  </w:tcBorders>
                  <w:noWrap w:val="0"/>
                  <w:vAlign w:val="center"/>
                </w:tcPr>
                <w:p w14:paraId="49774B66">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0.416～0.513</w:t>
                  </w:r>
                </w:p>
              </w:tc>
              <w:tc>
                <w:tcPr>
                  <w:tcW w:w="1231" w:type="dxa"/>
                  <w:tcBorders>
                    <w:tl2br w:val="nil"/>
                    <w:tr2bl w:val="nil"/>
                  </w:tcBorders>
                  <w:noWrap w:val="0"/>
                  <w:vAlign w:val="center"/>
                </w:tcPr>
                <w:p w14:paraId="26C2C675">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0.250～0.258</w:t>
                  </w:r>
                </w:p>
              </w:tc>
            </w:tr>
            <w:tr w14:paraId="2A7E78A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239" w:type="dxa"/>
                  <w:tcBorders>
                    <w:tl2br w:val="nil"/>
                    <w:tr2bl w:val="nil"/>
                  </w:tcBorders>
                  <w:noWrap w:val="0"/>
                  <w:vAlign w:val="center"/>
                </w:tcPr>
                <w:p w14:paraId="1E65175B">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标准值</w:t>
                  </w:r>
                </w:p>
              </w:tc>
              <w:tc>
                <w:tcPr>
                  <w:tcW w:w="6639" w:type="dxa"/>
                  <w:gridSpan w:val="5"/>
                  <w:tcBorders>
                    <w:tl2br w:val="nil"/>
                    <w:tr2bl w:val="nil"/>
                  </w:tcBorders>
                  <w:noWrap w:val="0"/>
                  <w:vAlign w:val="center"/>
                </w:tcPr>
                <w:p w14:paraId="2C2AF4B7">
                  <w:pPr>
                    <w:bidi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1.0</w:t>
                  </w:r>
                </w:p>
              </w:tc>
            </w:tr>
          </w:tbl>
          <w:p w14:paraId="2B315CBB">
            <w:pPr>
              <w:pStyle w:val="4"/>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由表4</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1可知，施工场地及其下风距离50m范围内，环境空气中TSP最大超标2.44倍，100m以外TSP浓度符合监控浓度值，表明施工扬尘对施工场地50m范围内影响较大。</w:t>
            </w:r>
          </w:p>
          <w:p w14:paraId="6E54794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③扬尘治理措施</w:t>
            </w:r>
          </w:p>
          <w:p w14:paraId="2F78EA2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为了改善环境空气质量，加强扬尘污染控制，评价建议本项目严格执行</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陕西省建筑施工扬尘治理行动方案</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等相关政策规定，并采取扬尘污染控制措施，以减缓施工扬尘对大气环境的影响。在采取措施后，施工现场扬尘将得到有效控制，施工扬尘影响为短期影响，施工结束后区域环境空气质量基本可以恢复至现状水平，因此施工期扬尘对周围环境影响小。</w:t>
            </w:r>
          </w:p>
          <w:p w14:paraId="6490271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（2）施工机械及车辆废气</w:t>
            </w:r>
          </w:p>
          <w:p w14:paraId="727E3CE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少量施工机械及汽车尾气污染物主要为NO</w:t>
            </w:r>
            <w:r>
              <w:rPr>
                <w:rFonts w:hint="default" w:ascii="Times New Roman" w:hAnsi="Times New Roman" w:cs="Times New Roman"/>
                <w:color w:val="auto"/>
                <w:highlight w:val="none"/>
                <w:lang w:val="en-US" w:eastAsia="zh-CN"/>
              </w:rPr>
              <w:t>x</w:t>
            </w:r>
            <w:r>
              <w:rPr>
                <w:rFonts w:hint="default" w:ascii="Times New Roman" w:hAnsi="Times New Roman" w:cs="Times New Roman"/>
                <w:color w:val="auto"/>
                <w:highlight w:val="none"/>
              </w:rPr>
              <w:t>、CO、THC等，以上废气产生的量不大，随着施工的结束，废气排放随之停止，大气中污染物浓度将逐步降低，对区域环境的影响较小。</w:t>
            </w:r>
          </w:p>
          <w:p w14:paraId="54F64E5E">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color w:val="auto"/>
              </w:rPr>
            </w:pPr>
            <w:r>
              <w:rPr>
                <w:rFonts w:hint="eastAsia" w:ascii="Times New Roman" w:hAnsi="Times New Roman" w:eastAsia="宋体" w:cs="Times New Roman"/>
                <w:b/>
                <w:bCs/>
                <w:color w:val="auto"/>
                <w:sz w:val="24"/>
                <w:highlight w:val="none"/>
                <w:lang w:val="en-US" w:eastAsia="zh-CN"/>
              </w:rPr>
              <w:t>2.施工</w:t>
            </w:r>
            <w:r>
              <w:rPr>
                <w:rFonts w:hint="default" w:ascii="Times New Roman" w:hAnsi="Times New Roman" w:eastAsia="宋体" w:cs="Times New Roman"/>
                <w:b/>
                <w:bCs/>
                <w:color w:val="auto"/>
                <w:sz w:val="24"/>
                <w:highlight w:val="none"/>
              </w:rPr>
              <w:t>废水</w:t>
            </w:r>
            <w:r>
              <w:rPr>
                <w:rFonts w:hint="default" w:ascii="Times New Roman" w:hAnsi="Times New Roman" w:eastAsia="宋体" w:cs="Times New Roman"/>
                <w:b/>
                <w:bCs/>
                <w:color w:val="auto"/>
                <w:sz w:val="24"/>
                <w:highlight w:val="none"/>
                <w:lang w:val="en-US" w:eastAsia="zh-CN"/>
              </w:rPr>
              <w:t>环境影响</w:t>
            </w:r>
            <w:r>
              <w:rPr>
                <w:rFonts w:hint="default" w:ascii="Times New Roman" w:hAnsi="Times New Roman" w:eastAsia="宋体" w:cs="Times New Roman"/>
                <w:b/>
                <w:bCs/>
                <w:color w:val="auto"/>
                <w:sz w:val="24"/>
                <w:highlight w:val="none"/>
              </w:rPr>
              <w:t>分析</w:t>
            </w:r>
          </w:p>
          <w:p w14:paraId="302B2F3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施工期水污染主要为：</w:t>
            </w:r>
            <w:r>
              <w:rPr>
                <w:rFonts w:hint="default" w:ascii="Times New Roman" w:hAnsi="Times New Roman" w:cs="Times New Roman"/>
                <w:color w:val="auto"/>
                <w:highlight w:val="none"/>
                <w:lang w:val="en-US" w:eastAsia="zh-CN"/>
              </w:rPr>
              <w:t>钻井、</w:t>
            </w:r>
            <w:r>
              <w:rPr>
                <w:rFonts w:hint="eastAsia" w:cs="Times New Roman"/>
                <w:color w:val="auto"/>
                <w:highlight w:val="none"/>
                <w:lang w:val="en-US" w:eastAsia="zh-CN"/>
              </w:rPr>
              <w:t>洗井、</w:t>
            </w:r>
            <w:r>
              <w:rPr>
                <w:rFonts w:hint="default" w:ascii="Times New Roman" w:hAnsi="Times New Roman" w:cs="Times New Roman"/>
                <w:color w:val="auto"/>
                <w:highlight w:val="none"/>
                <w:lang w:val="en-US" w:eastAsia="zh-CN"/>
              </w:rPr>
              <w:t>抽水试验、管道试压</w:t>
            </w:r>
            <w:r>
              <w:rPr>
                <w:rFonts w:hint="default" w:ascii="Times New Roman" w:hAnsi="Times New Roman" w:cs="Times New Roman"/>
                <w:color w:val="auto"/>
                <w:highlight w:val="none"/>
              </w:rPr>
              <w:t>产生的废水及施工人员生活用水。</w:t>
            </w:r>
          </w:p>
          <w:p w14:paraId="5E73874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（1）钻井废水</w:t>
            </w:r>
          </w:p>
          <w:p w14:paraId="68BF6BE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钻井废水主要来源于钻井过程中产生的机械废水、钻井液废水</w:t>
            </w:r>
            <w:r>
              <w:rPr>
                <w:rFonts w:hint="eastAsia" w:cs="Times New Roman"/>
                <w:color w:val="auto"/>
                <w:highlight w:val="none"/>
                <w:lang w:val="en-US" w:eastAsia="zh-CN"/>
              </w:rPr>
              <w:t>等</w:t>
            </w:r>
            <w:r>
              <w:rPr>
                <w:rFonts w:hint="default" w:ascii="Times New Roman" w:hAnsi="Times New Roman" w:cs="Times New Roman"/>
                <w:color w:val="auto"/>
                <w:highlight w:val="none"/>
              </w:rPr>
              <w:t>，废水中主要污染物为SS、COD等。产生量随着井深和钻井周期变化而变化。钻井废水排入井场防渗泥浆罐用于配制泥浆，循环使用，并在泥浆罐中自然蒸发，钻井结束后与</w:t>
            </w:r>
            <w:r>
              <w:rPr>
                <w:rFonts w:hint="default" w:ascii="Times New Roman" w:hAnsi="Times New Roman" w:cs="Times New Roman"/>
                <w:color w:val="auto"/>
                <w:highlight w:val="none"/>
                <w:lang w:val="en-US" w:eastAsia="zh-CN"/>
              </w:rPr>
              <w:t>钻井</w:t>
            </w:r>
            <w:r>
              <w:rPr>
                <w:rFonts w:hint="default" w:ascii="Times New Roman" w:hAnsi="Times New Roman" w:cs="Times New Roman"/>
                <w:color w:val="auto"/>
                <w:highlight w:val="none"/>
              </w:rPr>
              <w:t>泥浆</w:t>
            </w:r>
            <w:r>
              <w:rPr>
                <w:rFonts w:hint="default" w:ascii="Times New Roman" w:hAnsi="Times New Roman" w:cs="Times New Roman"/>
                <w:color w:val="auto"/>
                <w:highlight w:val="none"/>
                <w:lang w:val="en-US" w:eastAsia="zh-CN"/>
              </w:rPr>
              <w:t>一起</w:t>
            </w:r>
            <w:r>
              <w:rPr>
                <w:rFonts w:hint="default" w:ascii="Times New Roman" w:hAnsi="Times New Roman" w:cs="Times New Roman"/>
                <w:color w:val="auto"/>
                <w:highlight w:val="none"/>
              </w:rPr>
              <w:t>委托专业泥浆处理公司进行处置。钻井废水主要有以下特征：</w:t>
            </w:r>
          </w:p>
          <w:p w14:paraId="45E9DDC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①偏碱性，pH值大多8.0-9.0；</w:t>
            </w:r>
          </w:p>
          <w:p w14:paraId="1970D63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②悬浮物含量高，在钻井液中含有大量的黏土，同时钻井液在循环过程中还携带了一些钻井岩屑，这些固体颗粒很容易进入钻井废水。</w:t>
            </w:r>
          </w:p>
          <w:p w14:paraId="5052A4D6">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③根据类比调查，钻井废水中COD、悬浮物浓度较高；COD浓度100-500mg/L，悬浮物浓度170-850mg/L。</w:t>
            </w:r>
          </w:p>
          <w:p w14:paraId="1D7EF0E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eastAsia="zh-CN"/>
              </w:rPr>
              <w:t>（</w:t>
            </w:r>
            <w:r>
              <w:rPr>
                <w:rFonts w:hint="eastAsia" w:cs="Times New Roman"/>
                <w:color w:val="auto"/>
                <w:highlight w:val="none"/>
                <w:lang w:val="en-US" w:eastAsia="zh-CN"/>
              </w:rPr>
              <w:t>2</w:t>
            </w:r>
            <w:r>
              <w:rPr>
                <w:rFonts w:hint="eastAsia" w:cs="Times New Roman"/>
                <w:color w:val="auto"/>
                <w:highlight w:val="none"/>
                <w:lang w:eastAsia="zh-CN"/>
              </w:rPr>
              <w:t>）</w:t>
            </w:r>
            <w:r>
              <w:rPr>
                <w:rFonts w:hint="eastAsia" w:cs="Times New Roman"/>
                <w:color w:val="auto"/>
                <w:highlight w:val="none"/>
                <w:lang w:val="en-US" w:eastAsia="zh-CN"/>
              </w:rPr>
              <w:t>洗井废水</w:t>
            </w:r>
          </w:p>
          <w:p w14:paraId="4315618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color w:val="auto"/>
                <w:highlight w:val="none"/>
                <w:lang w:eastAsia="zh-CN"/>
              </w:rPr>
            </w:pPr>
            <w:r>
              <w:rPr>
                <w:rFonts w:hint="eastAsia"/>
                <w:color w:val="auto"/>
                <w:highlight w:val="none"/>
                <w:lang w:val="en-US" w:eastAsia="zh-CN"/>
              </w:rPr>
              <w:t>抽水试验前先进行洗井，洗井废水排入井场防渗泥浆罐一起委托专业泥浆处理公司进行处置。</w:t>
            </w:r>
          </w:p>
          <w:p w14:paraId="53DC8E66">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抽水试验废水</w:t>
            </w:r>
          </w:p>
          <w:p w14:paraId="505255C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地热井完工后进行抽水试验，</w:t>
            </w:r>
            <w:r>
              <w:rPr>
                <w:rFonts w:hint="default" w:ascii="Times New Roman" w:hAnsi="Times New Roman" w:cs="Times New Roman"/>
                <w:color w:val="auto"/>
                <w:sz w:val="24"/>
                <w:szCs w:val="24"/>
                <w:highlight w:val="none"/>
              </w:rPr>
              <w:t>抽水按稳定流规程进行，设计三次降深，三次降深的稳定时间从大到小分别</w:t>
            </w:r>
            <w:r>
              <w:rPr>
                <w:rFonts w:hint="eastAsia" w:cs="Times New Roman"/>
                <w:color w:val="auto"/>
                <w:sz w:val="24"/>
                <w:szCs w:val="24"/>
                <w:highlight w:val="none"/>
                <w:lang w:val="en-US" w:eastAsia="zh-CN"/>
              </w:rPr>
              <w:t>24</w:t>
            </w:r>
            <w:r>
              <w:rPr>
                <w:rFonts w:hint="default" w:ascii="Times New Roman" w:hAnsi="Times New Roman" w:cs="Times New Roman"/>
                <w:color w:val="auto"/>
                <w:sz w:val="24"/>
                <w:szCs w:val="24"/>
                <w:highlight w:val="none"/>
              </w:rPr>
              <w:t>h、16h、8h。</w:t>
            </w:r>
            <w:r>
              <w:rPr>
                <w:rFonts w:hint="default" w:ascii="Times New Roman" w:hAnsi="Times New Roman" w:cs="Times New Roman"/>
                <w:color w:val="auto"/>
                <w:spacing w:val="-1"/>
                <w:highlight w:val="none"/>
              </w:rPr>
              <w:t>出水按</w:t>
            </w:r>
            <w:r>
              <w:rPr>
                <w:rFonts w:hint="default" w:ascii="Times New Roman" w:hAnsi="Times New Roman" w:cs="Times New Roman"/>
                <w:color w:val="auto"/>
                <w:spacing w:val="-1"/>
                <w:highlight w:val="none"/>
                <w:lang w:val="en-US" w:eastAsia="zh-CN"/>
              </w:rPr>
              <w:t>80</w:t>
            </w:r>
            <w:r>
              <w:rPr>
                <w:rFonts w:hint="default" w:ascii="Times New Roman" w:hAnsi="Times New Roman" w:eastAsia="Times New Roman" w:cs="Times New Roman"/>
                <w:color w:val="auto"/>
                <w:spacing w:val="-1"/>
                <w:highlight w:val="none"/>
              </w:rPr>
              <w:t>m</w:t>
            </w:r>
            <w:r>
              <w:rPr>
                <w:rFonts w:hint="default" w:ascii="Times New Roman" w:hAnsi="Times New Roman" w:eastAsia="Times New Roman" w:cs="Times New Roman"/>
                <w:color w:val="auto"/>
                <w:spacing w:val="-1"/>
                <w:position w:val="8"/>
                <w:sz w:val="15"/>
                <w:szCs w:val="15"/>
                <w:highlight w:val="none"/>
              </w:rPr>
              <w:t>3</w:t>
            </w:r>
            <w:r>
              <w:rPr>
                <w:rFonts w:hint="default" w:ascii="Times New Roman" w:hAnsi="Times New Roman" w:eastAsia="Times New Roman" w:cs="Times New Roman"/>
                <w:color w:val="auto"/>
                <w:spacing w:val="-1"/>
                <w:highlight w:val="none"/>
              </w:rPr>
              <w:t>/h</w:t>
            </w:r>
            <w:r>
              <w:rPr>
                <w:rFonts w:hint="default" w:ascii="Times New Roman" w:hAnsi="Times New Roman" w:cs="Times New Roman"/>
                <w:color w:val="auto"/>
                <w:spacing w:val="-1"/>
                <w:highlight w:val="none"/>
              </w:rPr>
              <w:t>，</w:t>
            </w:r>
            <w:r>
              <w:rPr>
                <w:rFonts w:hint="default" w:ascii="Times New Roman" w:hAnsi="Times New Roman" w:cs="Times New Roman"/>
                <w:color w:val="auto"/>
                <w:spacing w:val="-1"/>
                <w:highlight w:val="none"/>
                <w:lang w:val="en-US" w:eastAsia="zh-CN"/>
              </w:rPr>
              <w:t>抽水</w:t>
            </w:r>
            <w:r>
              <w:rPr>
                <w:rFonts w:hint="eastAsia" w:cs="Times New Roman"/>
                <w:color w:val="auto"/>
                <w:spacing w:val="-1"/>
                <w:highlight w:val="none"/>
                <w:lang w:val="en-US" w:eastAsia="zh-CN"/>
              </w:rPr>
              <w:t>时长为48</w:t>
            </w:r>
            <w:r>
              <w:rPr>
                <w:rFonts w:hint="default" w:ascii="Times New Roman" w:hAnsi="Times New Roman" w:cs="Times New Roman"/>
                <w:color w:val="auto"/>
                <w:spacing w:val="-1"/>
                <w:highlight w:val="none"/>
                <w:lang w:val="en-US" w:eastAsia="zh-CN"/>
              </w:rPr>
              <w:t>h，1</w:t>
            </w:r>
            <w:r>
              <w:rPr>
                <w:rFonts w:hint="eastAsia" w:cs="Times New Roman"/>
                <w:color w:val="auto"/>
                <w:spacing w:val="-1"/>
                <w:highlight w:val="none"/>
                <w:lang w:val="en-US" w:eastAsia="zh-CN"/>
              </w:rPr>
              <w:t>0</w:t>
            </w:r>
            <w:r>
              <w:rPr>
                <w:rFonts w:hint="default" w:ascii="Times New Roman" w:hAnsi="Times New Roman" w:cs="Times New Roman"/>
                <w:color w:val="auto"/>
                <w:spacing w:val="-1"/>
                <w:highlight w:val="none"/>
                <w:lang w:val="en-US" w:eastAsia="zh-CN"/>
              </w:rPr>
              <w:t>眼井均需要进行抽水试验</w:t>
            </w:r>
            <w:r>
              <w:rPr>
                <w:rFonts w:hint="default" w:ascii="Times New Roman" w:hAnsi="Times New Roman" w:cs="Times New Roman"/>
                <w:color w:val="auto"/>
                <w:spacing w:val="-1"/>
                <w:highlight w:val="none"/>
                <w:lang w:eastAsia="zh-CN"/>
              </w:rPr>
              <w:t>，</w:t>
            </w:r>
            <w:r>
              <w:rPr>
                <w:rFonts w:hint="default" w:ascii="Times New Roman" w:hAnsi="Times New Roman" w:cs="Times New Roman"/>
                <w:color w:val="auto"/>
                <w:spacing w:val="-1"/>
                <w:highlight w:val="none"/>
              </w:rPr>
              <w:t>则抽水总量约为</w:t>
            </w:r>
            <w:r>
              <w:rPr>
                <w:rFonts w:hint="eastAsia" w:cs="Times New Roman"/>
                <w:color w:val="auto"/>
                <w:spacing w:val="-1"/>
                <w:highlight w:val="none"/>
                <w:lang w:val="en-US" w:eastAsia="zh-CN"/>
              </w:rPr>
              <w:t>38400</w:t>
            </w:r>
            <w:r>
              <w:rPr>
                <w:rFonts w:hint="default" w:ascii="Times New Roman" w:hAnsi="Times New Roman" w:eastAsia="Times New Roman" w:cs="Times New Roman"/>
                <w:color w:val="auto"/>
                <w:spacing w:val="-1"/>
                <w:highlight w:val="none"/>
              </w:rPr>
              <w:t>m</w:t>
            </w:r>
            <w:r>
              <w:rPr>
                <w:rFonts w:hint="default" w:ascii="Times New Roman" w:hAnsi="Times New Roman" w:eastAsia="Times New Roman" w:cs="Times New Roman"/>
                <w:color w:val="auto"/>
                <w:spacing w:val="-1"/>
                <w:position w:val="8"/>
                <w:sz w:val="15"/>
                <w:szCs w:val="15"/>
                <w:highlight w:val="none"/>
              </w:rPr>
              <w:t>3</w:t>
            </w:r>
            <w:r>
              <w:rPr>
                <w:rFonts w:hint="default" w:ascii="Times New Roman" w:hAnsi="Times New Roman" w:cs="Times New Roman"/>
                <w:color w:val="auto"/>
                <w:spacing w:val="-1"/>
                <w:highlight w:val="none"/>
              </w:rPr>
              <w:t>，将水温降至35℃以下由市政管网引至</w:t>
            </w:r>
            <w:r>
              <w:rPr>
                <w:rFonts w:hint="eastAsia" w:cs="Times New Roman"/>
                <w:color w:val="auto"/>
                <w:spacing w:val="-1"/>
                <w:highlight w:val="none"/>
                <w:lang w:eastAsia="zh-CN"/>
              </w:rPr>
              <w:t>沣西新城</w:t>
            </w:r>
            <w:r>
              <w:rPr>
                <w:rFonts w:hint="eastAsia" w:cs="Times New Roman"/>
                <w:color w:val="auto"/>
                <w:spacing w:val="-1"/>
                <w:highlight w:val="none"/>
                <w:lang w:val="en-US" w:eastAsia="zh-CN"/>
              </w:rPr>
              <w:t>沣</w:t>
            </w:r>
            <w:r>
              <w:rPr>
                <w:rFonts w:hint="eastAsia" w:cs="Times New Roman"/>
                <w:color w:val="auto"/>
                <w:spacing w:val="-1"/>
                <w:highlight w:val="none"/>
                <w:lang w:eastAsia="zh-CN"/>
              </w:rPr>
              <w:t>河污水处理厂</w:t>
            </w:r>
            <w:r>
              <w:rPr>
                <w:rFonts w:hint="default" w:ascii="Times New Roman" w:hAnsi="Times New Roman" w:cs="Times New Roman"/>
                <w:color w:val="auto"/>
                <w:spacing w:val="-1"/>
                <w:highlight w:val="none"/>
                <w:lang w:val="en-US" w:eastAsia="zh-CN"/>
              </w:rPr>
              <w:t>。</w:t>
            </w:r>
          </w:p>
          <w:p w14:paraId="58D3160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s="Times New Roman"/>
                <w:color w:val="auto"/>
                <w:highlight w:val="none"/>
                <w:lang w:val="en-US" w:eastAsia="zh-CN"/>
              </w:rPr>
            </w:pPr>
            <w:r>
              <w:rPr>
                <w:rFonts w:hint="default"/>
                <w:color w:val="auto"/>
                <w:lang w:val="en-US" w:eastAsia="zh-CN"/>
              </w:rPr>
              <w:t>本项目未建设，抽水水质参考</w:t>
            </w:r>
            <w:r>
              <w:rPr>
                <w:rFonts w:hint="eastAsia"/>
                <w:color w:val="auto"/>
                <w:lang w:val="en-US" w:eastAsia="zh-CN"/>
              </w:rPr>
              <w:t>《世城滨江1-1井水质检验报告》，世城滨江位于本项目西北方向约2100m，世城滨江1-1井为地热开采井，井深2623.5</w:t>
            </w:r>
            <w:r>
              <w:rPr>
                <w:rFonts w:hint="eastAsia" w:cs="Times New Roman"/>
                <w:color w:val="auto"/>
                <w:highlight w:val="none"/>
                <w:lang w:val="en-US" w:eastAsia="zh-CN"/>
              </w:rPr>
              <w:t>7m，</w:t>
            </w:r>
            <w:r>
              <w:rPr>
                <w:rFonts w:hint="default" w:ascii="Times New Roman" w:hAnsi="Times New Roman" w:cs="Times New Roman"/>
                <w:b w:val="0"/>
                <w:bCs w:val="0"/>
                <w:color w:val="auto"/>
                <w:highlight w:val="none"/>
                <w:lang w:val="en-US" w:eastAsia="zh-CN"/>
              </w:rPr>
              <w:t>开采N</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vertAlign w:val="superscript"/>
                <w:lang w:val="en-US" w:eastAsia="zh-CN"/>
              </w:rPr>
              <w:t>z</w:t>
            </w:r>
            <w:r>
              <w:rPr>
                <w:rFonts w:hint="default" w:ascii="Times New Roman" w:hAnsi="Times New Roman" w:cs="Times New Roman"/>
                <w:b w:val="0"/>
                <w:bCs w:val="0"/>
                <w:color w:val="auto"/>
                <w:highlight w:val="none"/>
                <w:lang w:val="en-US" w:eastAsia="zh-CN"/>
              </w:rPr>
              <w:t>和N</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vertAlign w:val="superscript"/>
                <w:lang w:val="en-US" w:eastAsia="zh-CN"/>
              </w:rPr>
              <w:t>l+b</w:t>
            </w:r>
            <w:r>
              <w:rPr>
                <w:rFonts w:hint="default" w:ascii="Times New Roman" w:hAnsi="Times New Roman" w:cs="Times New Roman"/>
                <w:b w:val="0"/>
                <w:bCs w:val="0"/>
                <w:color w:val="auto"/>
                <w:highlight w:val="none"/>
                <w:lang w:val="en-US" w:eastAsia="zh-CN"/>
              </w:rPr>
              <w:t>热储</w:t>
            </w:r>
            <w:r>
              <w:rPr>
                <w:rFonts w:hint="eastAsia" w:ascii="Times New Roman" w:hAnsi="Times New Roman" w:cs="Times New Roman"/>
                <w:b w:val="0"/>
                <w:bCs w:val="0"/>
                <w:color w:val="auto"/>
                <w:highlight w:val="none"/>
                <w:lang w:val="en-US" w:eastAsia="zh-CN"/>
              </w:rPr>
              <w:t>，本项目</w:t>
            </w:r>
            <w:r>
              <w:rPr>
                <w:rFonts w:hint="eastAsia"/>
                <w:color w:val="auto"/>
                <w:spacing w:val="2"/>
                <w:lang w:val="en-US" w:eastAsia="zh-CN"/>
              </w:rPr>
              <w:t>中深井</w:t>
            </w:r>
            <w:r>
              <w:rPr>
                <w:color w:val="auto"/>
                <w:spacing w:val="6"/>
              </w:rPr>
              <w:t>取用热</w:t>
            </w:r>
            <w:r>
              <w:rPr>
                <w:color w:val="auto"/>
                <w:spacing w:val="2"/>
              </w:rPr>
              <w:t>储</w:t>
            </w:r>
            <w:r>
              <w:rPr>
                <w:rFonts w:hint="eastAsia"/>
                <w:color w:val="auto"/>
                <w:spacing w:val="2"/>
                <w:lang w:val="en-US" w:eastAsia="zh-CN"/>
              </w:rPr>
              <w:t>为</w:t>
            </w:r>
            <w:r>
              <w:rPr>
                <w:rFonts w:hint="default" w:ascii="Times New Roman" w:hAnsi="Times New Roman" w:cs="Times New Roman"/>
                <w:b w:val="0"/>
                <w:bCs w:val="0"/>
                <w:color w:val="auto"/>
                <w:highlight w:val="none"/>
                <w:lang w:val="en-US" w:eastAsia="zh-CN"/>
              </w:rPr>
              <w:t>N</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vertAlign w:val="superscript"/>
                <w:lang w:val="en-US" w:eastAsia="zh-CN"/>
              </w:rPr>
              <w:t>l+b</w:t>
            </w:r>
            <w:r>
              <w:rPr>
                <w:rFonts w:hint="eastAsia" w:cs="Times New Roman"/>
                <w:color w:val="auto"/>
                <w:highlight w:val="none"/>
                <w:lang w:val="en-US" w:eastAsia="zh-CN"/>
              </w:rPr>
              <w:t>。</w:t>
            </w:r>
          </w:p>
          <w:p w14:paraId="1F18B8FC">
            <w:pPr>
              <w:jc w:val="center"/>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表4-2  世城滨江1-1井地热水水质监测</w:t>
            </w:r>
          </w:p>
          <w:tbl>
            <w:tblPr>
              <w:tblStyle w:val="22"/>
              <w:tblW w:w="4998" w:type="pct"/>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2278"/>
              <w:gridCol w:w="2447"/>
              <w:gridCol w:w="1450"/>
            </w:tblGrid>
            <w:tr w14:paraId="005C2DA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81" w:type="pct"/>
                  <w:noWrap w:val="0"/>
                  <w:vAlign w:val="center"/>
                </w:tcPr>
                <w:p w14:paraId="3F5996A2">
                  <w:pPr>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cs="Times New Roman"/>
                      <w:b/>
                      <w:color w:val="auto"/>
                      <w:sz w:val="21"/>
                      <w:szCs w:val="21"/>
                      <w:highlight w:val="none"/>
                      <w:lang w:val="en-US" w:eastAsia="zh-CN"/>
                    </w:rPr>
                    <w:t>监测项目</w:t>
                  </w:r>
                </w:p>
              </w:tc>
              <w:tc>
                <w:tcPr>
                  <w:tcW w:w="1371" w:type="pct"/>
                  <w:noWrap w:val="0"/>
                  <w:vAlign w:val="center"/>
                </w:tcPr>
                <w:p w14:paraId="76C209AC">
                  <w:pPr>
                    <w:jc w:val="center"/>
                    <w:rPr>
                      <w:rFonts w:hint="default" w:ascii="Times New Roman" w:hAnsi="Times New Roman"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监测结果</w:t>
                  </w:r>
                </w:p>
              </w:tc>
              <w:tc>
                <w:tcPr>
                  <w:tcW w:w="1473" w:type="pct"/>
                  <w:noWrap w:val="0"/>
                  <w:vAlign w:val="center"/>
                </w:tcPr>
                <w:p w14:paraId="6020C8F8">
                  <w:pPr>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cs="Times New Roman"/>
                      <w:b/>
                      <w:color w:val="auto"/>
                      <w:sz w:val="21"/>
                      <w:szCs w:val="21"/>
                      <w:highlight w:val="none"/>
                      <w:lang w:val="en-US" w:eastAsia="zh-CN"/>
                    </w:rPr>
                    <w:t>评价标准</w:t>
                  </w:r>
                </w:p>
              </w:tc>
              <w:tc>
                <w:tcPr>
                  <w:tcW w:w="873" w:type="pct"/>
                  <w:noWrap w:val="0"/>
                  <w:vAlign w:val="center"/>
                </w:tcPr>
                <w:p w14:paraId="0E7EABBB">
                  <w:pPr>
                    <w:jc w:val="center"/>
                    <w:rPr>
                      <w:rFonts w:hint="default" w:ascii="Times New Roman" w:hAnsi="Times New Roman" w:cs="Times New Roman"/>
                      <w:b/>
                      <w:color w:val="auto"/>
                      <w:kern w:val="2"/>
                      <w:sz w:val="21"/>
                      <w:szCs w:val="21"/>
                      <w:highlight w:val="none"/>
                      <w:lang w:val="en-US" w:eastAsia="zh-CN" w:bidi="ar-SA"/>
                    </w:rPr>
                  </w:pPr>
                  <w:r>
                    <w:rPr>
                      <w:rFonts w:hint="default" w:ascii="Times New Roman" w:hAnsi="Times New Roman" w:cs="Times New Roman"/>
                      <w:b/>
                      <w:color w:val="auto"/>
                      <w:sz w:val="21"/>
                      <w:szCs w:val="21"/>
                      <w:highlight w:val="none"/>
                      <w:lang w:val="en-US" w:eastAsia="zh-CN"/>
                    </w:rPr>
                    <w:t>是否达标</w:t>
                  </w:r>
                </w:p>
              </w:tc>
            </w:tr>
            <w:tr w14:paraId="283CEA9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81" w:type="pct"/>
                  <w:noWrap w:val="0"/>
                  <w:vAlign w:val="center"/>
                </w:tcPr>
                <w:p w14:paraId="3C00B4B3">
                  <w:pPr>
                    <w:jc w:val="center"/>
                    <w:rPr>
                      <w:rFonts w:hint="default" w:ascii="Times New Roman" w:hAnsi="Times New Roman"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lang w:val="en-US" w:eastAsia="zh-CN"/>
                    </w:rPr>
                    <w:t>pH</w:t>
                  </w:r>
                </w:p>
              </w:tc>
              <w:tc>
                <w:tcPr>
                  <w:tcW w:w="1371" w:type="pct"/>
                  <w:noWrap w:val="0"/>
                  <w:vAlign w:val="center"/>
                </w:tcPr>
                <w:p w14:paraId="55445439">
                  <w:pPr>
                    <w:jc w:val="center"/>
                    <w:rPr>
                      <w:rFonts w:hint="default" w:ascii="Times New Roman" w:hAnsi="Times New Roman" w:eastAsia="宋体" w:cs="Times New Roman"/>
                      <w:color w:val="auto"/>
                      <w:sz w:val="20"/>
                      <w:szCs w:val="20"/>
                      <w:highlight w:val="none"/>
                      <w:lang w:val="en-US" w:eastAsia="zh-CN"/>
                    </w:rPr>
                  </w:pPr>
                  <w:r>
                    <w:rPr>
                      <w:rFonts w:hint="eastAsia" w:ascii="Times New Roman" w:hAnsi="Times New Roman" w:eastAsia="宋体" w:cs="Times New Roman"/>
                      <w:color w:val="auto"/>
                      <w:sz w:val="20"/>
                      <w:szCs w:val="20"/>
                      <w:highlight w:val="none"/>
                      <w:lang w:val="en-US" w:eastAsia="zh-CN"/>
                    </w:rPr>
                    <w:t>8.16</w:t>
                  </w:r>
                </w:p>
              </w:tc>
              <w:tc>
                <w:tcPr>
                  <w:tcW w:w="2400" w:type="dxa"/>
                  <w:noWrap w:val="0"/>
                  <w:vAlign w:val="center"/>
                </w:tcPr>
                <w:p w14:paraId="23AE3894">
                  <w:pPr>
                    <w:bidi w:val="0"/>
                    <w:jc w:val="center"/>
                    <w:rPr>
                      <w:rFonts w:hint="default" w:ascii="Times New Roman" w:hAnsi="Times New Roman" w:cs="Times New Roman"/>
                      <w:color w:val="auto"/>
                      <w:sz w:val="21"/>
                      <w:szCs w:val="21"/>
                      <w:highlight w:val="none"/>
                      <w:lang w:val="en-US" w:eastAsia="zh-CN"/>
                    </w:rPr>
                  </w:pPr>
                  <w:r>
                    <w:rPr>
                      <w:rFonts w:hint="eastAsia"/>
                      <w:color w:val="auto"/>
                      <w:lang w:val="en-US" w:eastAsia="zh-CN"/>
                    </w:rPr>
                    <w:t>6~9</w:t>
                  </w:r>
                </w:p>
              </w:tc>
              <w:tc>
                <w:tcPr>
                  <w:tcW w:w="873" w:type="pct"/>
                  <w:noWrap w:val="0"/>
                  <w:vAlign w:val="center"/>
                </w:tcPr>
                <w:p w14:paraId="79023A2E">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达标</w:t>
                  </w:r>
                </w:p>
              </w:tc>
            </w:tr>
            <w:tr w14:paraId="37749D1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81" w:type="pct"/>
                  <w:noWrap w:val="0"/>
                  <w:vAlign w:val="center"/>
                </w:tcPr>
                <w:p w14:paraId="7237E8BC">
                  <w:pPr>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总砷</w:t>
                  </w:r>
                </w:p>
              </w:tc>
              <w:tc>
                <w:tcPr>
                  <w:tcW w:w="1371" w:type="pct"/>
                  <w:noWrap w:val="0"/>
                  <w:vAlign w:val="center"/>
                </w:tcPr>
                <w:p w14:paraId="28FA3360">
                  <w:pPr>
                    <w:jc w:val="center"/>
                    <w:rPr>
                      <w:rFonts w:hint="default" w:ascii="Times New Roman" w:hAnsi="Times New Roman" w:eastAsia="宋体" w:cs="Times New Roman"/>
                      <w:color w:val="auto"/>
                      <w:spacing w:val="3"/>
                      <w:sz w:val="20"/>
                      <w:szCs w:val="20"/>
                      <w:highlight w:val="none"/>
                      <w:lang w:val="en-US" w:eastAsia="zh-CN"/>
                    </w:rPr>
                  </w:pPr>
                  <w:r>
                    <w:rPr>
                      <w:rFonts w:hint="eastAsia" w:ascii="Times New Roman" w:hAnsi="Times New Roman" w:eastAsia="宋体" w:cs="Times New Roman"/>
                      <w:color w:val="auto"/>
                      <w:spacing w:val="3"/>
                      <w:sz w:val="20"/>
                      <w:szCs w:val="20"/>
                      <w:highlight w:val="none"/>
                      <w:lang w:val="en-US" w:eastAsia="zh-CN"/>
                    </w:rPr>
                    <w:t>0.32</w:t>
                  </w:r>
                </w:p>
              </w:tc>
              <w:tc>
                <w:tcPr>
                  <w:tcW w:w="2400" w:type="dxa"/>
                  <w:noWrap w:val="0"/>
                  <w:vAlign w:val="center"/>
                </w:tcPr>
                <w:p w14:paraId="42564860">
                  <w:pPr>
                    <w:bidi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0.5</w:t>
                  </w:r>
                </w:p>
              </w:tc>
              <w:tc>
                <w:tcPr>
                  <w:tcW w:w="873" w:type="pct"/>
                  <w:noWrap w:val="0"/>
                  <w:vAlign w:val="center"/>
                </w:tcPr>
                <w:p w14:paraId="34EC05F3">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达标</w:t>
                  </w:r>
                </w:p>
              </w:tc>
            </w:tr>
            <w:tr w14:paraId="27E489A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81" w:type="pct"/>
                  <w:noWrap w:val="0"/>
                  <w:vAlign w:val="center"/>
                </w:tcPr>
                <w:p w14:paraId="2A5F5D19">
                  <w:pPr>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硫化物</w:t>
                  </w:r>
                </w:p>
              </w:tc>
              <w:tc>
                <w:tcPr>
                  <w:tcW w:w="1371" w:type="pct"/>
                  <w:noWrap w:val="0"/>
                  <w:vAlign w:val="center"/>
                </w:tcPr>
                <w:p w14:paraId="797CC034">
                  <w:pPr>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0.2</w:t>
                  </w:r>
                </w:p>
              </w:tc>
              <w:tc>
                <w:tcPr>
                  <w:tcW w:w="2400" w:type="dxa"/>
                  <w:noWrap w:val="0"/>
                  <w:vAlign w:val="center"/>
                </w:tcPr>
                <w:p w14:paraId="4A0157F3">
                  <w:pPr>
                    <w:bidi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1.0</w:t>
                  </w:r>
                </w:p>
              </w:tc>
              <w:tc>
                <w:tcPr>
                  <w:tcW w:w="873" w:type="pct"/>
                  <w:noWrap w:val="0"/>
                  <w:vAlign w:val="center"/>
                </w:tcPr>
                <w:p w14:paraId="6F857824">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达标</w:t>
                  </w:r>
                </w:p>
              </w:tc>
            </w:tr>
            <w:tr w14:paraId="0259CB4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81" w:type="pct"/>
                  <w:noWrap w:val="0"/>
                  <w:vAlign w:val="center"/>
                </w:tcPr>
                <w:p w14:paraId="5635D854">
                  <w:pPr>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总镉</w:t>
                  </w:r>
                </w:p>
              </w:tc>
              <w:tc>
                <w:tcPr>
                  <w:tcW w:w="1371" w:type="pct"/>
                  <w:noWrap w:val="0"/>
                  <w:vAlign w:val="center"/>
                </w:tcPr>
                <w:p w14:paraId="1022FF19">
                  <w:pPr>
                    <w:jc w:val="center"/>
                    <w:rPr>
                      <w:rFonts w:hint="default" w:ascii="Times New Roman" w:hAnsi="Times New Roman" w:cs="Times New Roman"/>
                      <w:color w:val="auto"/>
                      <w:spacing w:val="2"/>
                      <w:position w:val="1"/>
                      <w:highlight w:val="none"/>
                      <w:lang w:val="en-US"/>
                    </w:rPr>
                  </w:pPr>
                  <w:r>
                    <w:rPr>
                      <w:rFonts w:hint="eastAsia" w:ascii="Times New Roman" w:hAnsi="Times New Roman" w:cs="Times New Roman"/>
                      <w:color w:val="auto"/>
                      <w:spacing w:val="1"/>
                      <w:position w:val="1"/>
                      <w:highlight w:val="none"/>
                      <w:lang w:val="en-US" w:eastAsia="zh-CN"/>
                    </w:rPr>
                    <w:t>＜0.0005</w:t>
                  </w:r>
                </w:p>
              </w:tc>
              <w:tc>
                <w:tcPr>
                  <w:tcW w:w="2400" w:type="dxa"/>
                  <w:noWrap w:val="0"/>
                  <w:vAlign w:val="center"/>
                </w:tcPr>
                <w:p w14:paraId="32195502">
                  <w:pPr>
                    <w:bidi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0.1</w:t>
                  </w:r>
                </w:p>
              </w:tc>
              <w:tc>
                <w:tcPr>
                  <w:tcW w:w="873" w:type="pct"/>
                  <w:noWrap w:val="0"/>
                  <w:vAlign w:val="center"/>
                </w:tcPr>
                <w:p w14:paraId="7F9BF6DB">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达标</w:t>
                  </w:r>
                </w:p>
              </w:tc>
            </w:tr>
            <w:tr w14:paraId="62B322C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81" w:type="pct"/>
                  <w:noWrap w:val="0"/>
                  <w:vAlign w:val="center"/>
                </w:tcPr>
                <w:p w14:paraId="3C90C091">
                  <w:pPr>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总汞</w:t>
                  </w:r>
                </w:p>
              </w:tc>
              <w:tc>
                <w:tcPr>
                  <w:tcW w:w="1371" w:type="pct"/>
                  <w:noWrap w:val="0"/>
                  <w:vAlign w:val="center"/>
                </w:tcPr>
                <w:p w14:paraId="2E22749A">
                  <w:pPr>
                    <w:jc w:val="center"/>
                    <w:rPr>
                      <w:rFonts w:hint="default" w:ascii="Times New Roman" w:hAnsi="Times New Roman" w:cs="Times New Roman"/>
                      <w:color w:val="auto"/>
                      <w:spacing w:val="2"/>
                      <w:position w:val="1"/>
                      <w:highlight w:val="none"/>
                      <w:lang w:val="en-US"/>
                    </w:rPr>
                  </w:pPr>
                  <w:r>
                    <w:rPr>
                      <w:rFonts w:hint="eastAsia" w:ascii="Times New Roman" w:hAnsi="Times New Roman" w:cs="Times New Roman"/>
                      <w:color w:val="auto"/>
                      <w:spacing w:val="1"/>
                      <w:position w:val="1"/>
                      <w:highlight w:val="none"/>
                      <w:lang w:val="en-US" w:eastAsia="zh-CN"/>
                    </w:rPr>
                    <w:t>＜0.00005</w:t>
                  </w:r>
                </w:p>
              </w:tc>
              <w:tc>
                <w:tcPr>
                  <w:tcW w:w="2400" w:type="dxa"/>
                  <w:noWrap w:val="0"/>
                  <w:vAlign w:val="center"/>
                </w:tcPr>
                <w:p w14:paraId="18145DA5">
                  <w:pPr>
                    <w:bidi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0.05</w:t>
                  </w:r>
                </w:p>
              </w:tc>
              <w:tc>
                <w:tcPr>
                  <w:tcW w:w="873" w:type="pct"/>
                  <w:noWrap w:val="0"/>
                  <w:vAlign w:val="center"/>
                </w:tcPr>
                <w:p w14:paraId="72C948BA">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达标</w:t>
                  </w:r>
                </w:p>
              </w:tc>
            </w:tr>
            <w:tr w14:paraId="0910A58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81" w:type="pct"/>
                  <w:noWrap w:val="0"/>
                  <w:vAlign w:val="center"/>
                </w:tcPr>
                <w:p w14:paraId="0DCD4BA1">
                  <w:pPr>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总铅</w:t>
                  </w:r>
                </w:p>
              </w:tc>
              <w:tc>
                <w:tcPr>
                  <w:tcW w:w="1371" w:type="pct"/>
                  <w:noWrap w:val="0"/>
                  <w:vAlign w:val="center"/>
                </w:tcPr>
                <w:p w14:paraId="3D4A87B6">
                  <w:pPr>
                    <w:jc w:val="center"/>
                    <w:rPr>
                      <w:rFonts w:hint="default" w:ascii="Times New Roman" w:hAnsi="Times New Roman" w:eastAsia="宋体" w:cs="Times New Roman"/>
                      <w:color w:val="auto"/>
                      <w:spacing w:val="1"/>
                      <w:position w:val="1"/>
                      <w:highlight w:val="none"/>
                      <w:lang w:val="en-US" w:eastAsia="zh-CN"/>
                    </w:rPr>
                  </w:pPr>
                  <w:r>
                    <w:rPr>
                      <w:rFonts w:hint="eastAsia" w:ascii="Times New Roman" w:hAnsi="Times New Roman" w:cs="Times New Roman"/>
                      <w:color w:val="auto"/>
                      <w:spacing w:val="1"/>
                      <w:position w:val="1"/>
                      <w:highlight w:val="none"/>
                      <w:lang w:val="en-US" w:eastAsia="zh-CN"/>
                    </w:rPr>
                    <w:t>＜0.001</w:t>
                  </w:r>
                </w:p>
              </w:tc>
              <w:tc>
                <w:tcPr>
                  <w:tcW w:w="2400" w:type="dxa"/>
                  <w:noWrap w:val="0"/>
                  <w:vAlign w:val="center"/>
                </w:tcPr>
                <w:p w14:paraId="4BFE5A92">
                  <w:pPr>
                    <w:bidi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1.0</w:t>
                  </w:r>
                </w:p>
              </w:tc>
              <w:tc>
                <w:tcPr>
                  <w:tcW w:w="873" w:type="pct"/>
                  <w:noWrap w:val="0"/>
                  <w:vAlign w:val="center"/>
                </w:tcPr>
                <w:p w14:paraId="38FF2A51">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达标</w:t>
                  </w:r>
                </w:p>
              </w:tc>
            </w:tr>
            <w:tr w14:paraId="3F90FA0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81" w:type="pct"/>
                  <w:noWrap w:val="0"/>
                  <w:vAlign w:val="center"/>
                </w:tcPr>
                <w:p w14:paraId="52698D2E">
                  <w:pPr>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六价铬</w:t>
                  </w:r>
                </w:p>
              </w:tc>
              <w:tc>
                <w:tcPr>
                  <w:tcW w:w="1371" w:type="pct"/>
                  <w:noWrap w:val="0"/>
                  <w:vAlign w:val="center"/>
                </w:tcPr>
                <w:p w14:paraId="103501AC">
                  <w:pPr>
                    <w:jc w:val="center"/>
                    <w:rPr>
                      <w:rFonts w:hint="default" w:ascii="Times New Roman" w:hAnsi="Times New Roman" w:cs="Times New Roman"/>
                      <w:color w:val="auto"/>
                      <w:spacing w:val="1"/>
                      <w:position w:val="1"/>
                      <w:highlight w:val="none"/>
                      <w:lang w:val="en-US"/>
                    </w:rPr>
                  </w:pPr>
                  <w:r>
                    <w:rPr>
                      <w:rFonts w:hint="eastAsia" w:ascii="Times New Roman" w:hAnsi="Times New Roman" w:cs="Times New Roman"/>
                      <w:color w:val="auto"/>
                      <w:spacing w:val="1"/>
                      <w:position w:val="1"/>
                      <w:highlight w:val="none"/>
                      <w:lang w:val="en-US" w:eastAsia="zh-CN"/>
                    </w:rPr>
                    <w:t>＜0.005</w:t>
                  </w:r>
                </w:p>
              </w:tc>
              <w:tc>
                <w:tcPr>
                  <w:tcW w:w="2400" w:type="dxa"/>
                  <w:noWrap w:val="0"/>
                  <w:vAlign w:val="center"/>
                </w:tcPr>
                <w:p w14:paraId="055E2BB0">
                  <w:pPr>
                    <w:bidi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0.5</w:t>
                  </w:r>
                </w:p>
              </w:tc>
              <w:tc>
                <w:tcPr>
                  <w:tcW w:w="873" w:type="pct"/>
                  <w:noWrap w:val="0"/>
                  <w:vAlign w:val="center"/>
                </w:tcPr>
                <w:p w14:paraId="6C5BB827">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达标</w:t>
                  </w:r>
                </w:p>
              </w:tc>
            </w:tr>
            <w:tr w14:paraId="539D72D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81" w:type="pct"/>
                  <w:noWrap w:val="0"/>
                  <w:vAlign w:val="center"/>
                </w:tcPr>
                <w:p w14:paraId="1639EDA1">
                  <w:pPr>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挥发酚</w:t>
                  </w:r>
                </w:p>
              </w:tc>
              <w:tc>
                <w:tcPr>
                  <w:tcW w:w="1371" w:type="pct"/>
                  <w:noWrap w:val="0"/>
                  <w:vAlign w:val="center"/>
                </w:tcPr>
                <w:p w14:paraId="39F0303D">
                  <w:pPr>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0.021</w:t>
                  </w:r>
                </w:p>
              </w:tc>
              <w:tc>
                <w:tcPr>
                  <w:tcW w:w="2400" w:type="dxa"/>
                  <w:noWrap w:val="0"/>
                  <w:vAlign w:val="center"/>
                </w:tcPr>
                <w:p w14:paraId="49445AB9">
                  <w:pPr>
                    <w:bidi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2.0</w:t>
                  </w:r>
                </w:p>
              </w:tc>
              <w:tc>
                <w:tcPr>
                  <w:tcW w:w="873" w:type="pct"/>
                  <w:noWrap w:val="0"/>
                  <w:vAlign w:val="center"/>
                </w:tcPr>
                <w:p w14:paraId="70AE77CE">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达标</w:t>
                  </w:r>
                </w:p>
              </w:tc>
            </w:tr>
            <w:tr w14:paraId="7E911AD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81" w:type="pct"/>
                  <w:noWrap w:val="0"/>
                  <w:vAlign w:val="center"/>
                </w:tcPr>
                <w:p w14:paraId="651703C1">
                  <w:pPr>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氟化物</w:t>
                  </w:r>
                </w:p>
              </w:tc>
              <w:tc>
                <w:tcPr>
                  <w:tcW w:w="1371" w:type="pct"/>
                  <w:noWrap w:val="0"/>
                  <w:vAlign w:val="center"/>
                </w:tcPr>
                <w:p w14:paraId="1B33A4CC">
                  <w:pPr>
                    <w:jc w:val="center"/>
                    <w:rPr>
                      <w:rFonts w:hint="default" w:ascii="Times New Roman" w:hAnsi="Times New Roman" w:eastAsia="宋体" w:cs="Times New Roman"/>
                      <w:color w:val="auto"/>
                      <w:sz w:val="20"/>
                      <w:szCs w:val="20"/>
                      <w:highlight w:val="none"/>
                      <w:lang w:val="en-US" w:eastAsia="zh-CN"/>
                    </w:rPr>
                  </w:pPr>
                  <w:r>
                    <w:rPr>
                      <w:rFonts w:hint="eastAsia" w:ascii="Times New Roman" w:hAnsi="Times New Roman" w:eastAsia="宋体" w:cs="Times New Roman"/>
                      <w:color w:val="auto"/>
                      <w:sz w:val="20"/>
                      <w:szCs w:val="20"/>
                      <w:highlight w:val="none"/>
                      <w:lang w:val="en-US" w:eastAsia="zh-CN"/>
                    </w:rPr>
                    <w:t>6.0</w:t>
                  </w:r>
                </w:p>
              </w:tc>
              <w:tc>
                <w:tcPr>
                  <w:tcW w:w="2400" w:type="dxa"/>
                  <w:noWrap w:val="0"/>
                  <w:vAlign w:val="center"/>
                </w:tcPr>
                <w:p w14:paraId="73613142">
                  <w:pPr>
                    <w:bidi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20</w:t>
                  </w:r>
                </w:p>
              </w:tc>
              <w:tc>
                <w:tcPr>
                  <w:tcW w:w="873" w:type="pct"/>
                  <w:noWrap w:val="0"/>
                  <w:vAlign w:val="center"/>
                </w:tcPr>
                <w:p w14:paraId="77FA6373">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达标</w:t>
                  </w:r>
                </w:p>
              </w:tc>
            </w:tr>
            <w:tr w14:paraId="6045B64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81" w:type="pct"/>
                  <w:noWrap w:val="0"/>
                  <w:vAlign w:val="center"/>
                </w:tcPr>
                <w:p w14:paraId="004A492F">
                  <w:pPr>
                    <w:jc w:val="center"/>
                    <w:rPr>
                      <w:rFonts w:hint="default" w:ascii="Times New Roman" w:hAnsi="Times New Roman"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lang w:val="en-US" w:eastAsia="zh-CN"/>
                    </w:rPr>
                    <w:t>总</w:t>
                  </w:r>
                  <w:r>
                    <w:rPr>
                      <w:rFonts w:hint="default" w:ascii="Times New Roman" w:hAnsi="Times New Roman" w:cs="Times New Roman"/>
                      <w:b w:val="0"/>
                      <w:bCs/>
                      <w:color w:val="auto"/>
                      <w:sz w:val="21"/>
                      <w:szCs w:val="21"/>
                      <w:highlight w:val="none"/>
                      <w:lang w:val="en-US" w:eastAsia="zh-CN"/>
                    </w:rPr>
                    <w:t>氰化物</w:t>
                  </w:r>
                </w:p>
              </w:tc>
              <w:tc>
                <w:tcPr>
                  <w:tcW w:w="1371" w:type="pct"/>
                  <w:noWrap w:val="0"/>
                  <w:vAlign w:val="center"/>
                </w:tcPr>
                <w:p w14:paraId="7F6B87CA">
                  <w:pPr>
                    <w:jc w:val="center"/>
                    <w:rPr>
                      <w:rFonts w:hint="default" w:ascii="Times New Roman" w:hAnsi="Times New Roman" w:eastAsia="宋体" w:cs="Times New Roman"/>
                      <w:color w:val="auto"/>
                      <w:spacing w:val="1"/>
                      <w:position w:val="1"/>
                      <w:highlight w:val="none"/>
                      <w:lang w:val="en-US" w:eastAsia="zh-CN"/>
                    </w:rPr>
                  </w:pPr>
                  <w:r>
                    <w:rPr>
                      <w:rFonts w:hint="eastAsia" w:ascii="Times New Roman" w:hAnsi="Times New Roman" w:cs="Times New Roman"/>
                      <w:color w:val="auto"/>
                      <w:spacing w:val="1"/>
                      <w:position w:val="1"/>
                      <w:highlight w:val="none"/>
                      <w:lang w:val="en-US" w:eastAsia="zh-CN"/>
                    </w:rPr>
                    <w:t>＜0.0008</w:t>
                  </w:r>
                </w:p>
              </w:tc>
              <w:tc>
                <w:tcPr>
                  <w:tcW w:w="2400" w:type="dxa"/>
                  <w:noWrap w:val="0"/>
                  <w:vAlign w:val="center"/>
                </w:tcPr>
                <w:p w14:paraId="3AFBA2C4">
                  <w:pPr>
                    <w:bidi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1.0</w:t>
                  </w:r>
                </w:p>
              </w:tc>
              <w:tc>
                <w:tcPr>
                  <w:tcW w:w="873" w:type="pct"/>
                  <w:noWrap w:val="0"/>
                  <w:vAlign w:val="center"/>
                </w:tcPr>
                <w:p w14:paraId="6C860B2C">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达标</w:t>
                  </w:r>
                </w:p>
              </w:tc>
            </w:tr>
            <w:tr w14:paraId="40C13B9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81" w:type="pct"/>
                  <w:noWrap w:val="0"/>
                  <w:vAlign w:val="center"/>
                </w:tcPr>
                <w:p w14:paraId="238D3D44">
                  <w:pPr>
                    <w:jc w:val="center"/>
                    <w:rPr>
                      <w:rFonts w:hint="default" w:ascii="Times New Roman" w:hAnsi="Times New Roman"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lang w:val="en-US" w:eastAsia="zh-CN"/>
                    </w:rPr>
                    <w:t>总镍</w:t>
                  </w:r>
                </w:p>
              </w:tc>
              <w:tc>
                <w:tcPr>
                  <w:tcW w:w="1371" w:type="pct"/>
                  <w:noWrap w:val="0"/>
                  <w:vAlign w:val="center"/>
                </w:tcPr>
                <w:p w14:paraId="63D24CA3">
                  <w:pPr>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spacing w:val="1"/>
                      <w:position w:val="1"/>
                      <w:highlight w:val="none"/>
                      <w:lang w:val="en-US" w:eastAsia="zh-CN"/>
                    </w:rPr>
                    <w:t>＜0.005</w:t>
                  </w:r>
                </w:p>
              </w:tc>
              <w:tc>
                <w:tcPr>
                  <w:tcW w:w="2400" w:type="dxa"/>
                  <w:noWrap w:val="0"/>
                  <w:vAlign w:val="center"/>
                </w:tcPr>
                <w:p w14:paraId="7877657E">
                  <w:pPr>
                    <w:bidi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1.0</w:t>
                  </w:r>
                </w:p>
              </w:tc>
              <w:tc>
                <w:tcPr>
                  <w:tcW w:w="873" w:type="pct"/>
                  <w:noWrap w:val="0"/>
                  <w:vAlign w:val="center"/>
                </w:tcPr>
                <w:p w14:paraId="17542799">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达标</w:t>
                  </w:r>
                </w:p>
              </w:tc>
            </w:tr>
            <w:tr w14:paraId="2682D42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81" w:type="pct"/>
                  <w:noWrap w:val="0"/>
                  <w:vAlign w:val="center"/>
                </w:tcPr>
                <w:p w14:paraId="1DE19D91">
                  <w:pPr>
                    <w:jc w:val="center"/>
                    <w:rPr>
                      <w:rFonts w:hint="default" w:ascii="Times New Roman" w:hAnsi="Times New Roman"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lang w:val="en-US" w:eastAsia="zh-CN"/>
                    </w:rPr>
                    <w:t>总银</w:t>
                  </w:r>
                </w:p>
              </w:tc>
              <w:tc>
                <w:tcPr>
                  <w:tcW w:w="1371" w:type="pct"/>
                  <w:noWrap w:val="0"/>
                  <w:vAlign w:val="center"/>
                </w:tcPr>
                <w:p w14:paraId="79B72159">
                  <w:pPr>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pacing w:val="1"/>
                      <w:position w:val="1"/>
                      <w:highlight w:val="none"/>
                      <w:lang w:val="en-US" w:eastAsia="zh-CN"/>
                    </w:rPr>
                    <w:t>＜0.001</w:t>
                  </w:r>
                </w:p>
              </w:tc>
              <w:tc>
                <w:tcPr>
                  <w:tcW w:w="2400" w:type="dxa"/>
                  <w:noWrap w:val="0"/>
                  <w:vAlign w:val="center"/>
                </w:tcPr>
                <w:p w14:paraId="2E6DCC31">
                  <w:pPr>
                    <w:bidi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0.5</w:t>
                  </w:r>
                </w:p>
              </w:tc>
              <w:tc>
                <w:tcPr>
                  <w:tcW w:w="873" w:type="pct"/>
                  <w:noWrap w:val="0"/>
                  <w:vAlign w:val="center"/>
                </w:tcPr>
                <w:p w14:paraId="5CC4D35F">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达标</w:t>
                  </w:r>
                </w:p>
              </w:tc>
            </w:tr>
            <w:tr w14:paraId="5ECBF26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81" w:type="pct"/>
                  <w:noWrap w:val="0"/>
                  <w:vAlign w:val="center"/>
                </w:tcPr>
                <w:p w14:paraId="5C830910">
                  <w:pPr>
                    <w:jc w:val="center"/>
                    <w:rPr>
                      <w:rFonts w:hint="default" w:ascii="Times New Roman" w:hAnsi="Times New Roman"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lang w:val="en-US" w:eastAsia="zh-CN"/>
                    </w:rPr>
                    <w:t>总锰</w:t>
                  </w:r>
                </w:p>
              </w:tc>
              <w:tc>
                <w:tcPr>
                  <w:tcW w:w="1371" w:type="pct"/>
                  <w:noWrap w:val="0"/>
                  <w:vAlign w:val="center"/>
                </w:tcPr>
                <w:p w14:paraId="3897DA98">
                  <w:pPr>
                    <w:adjustRightInd w:val="0"/>
                    <w:snapToGrid w:val="0"/>
                    <w:jc w:val="center"/>
                    <w:rPr>
                      <w:rFonts w:hint="default" w:ascii="Times New Roman" w:hAnsi="Times New Roman" w:eastAsia="宋体" w:cs="Times New Roman"/>
                      <w:color w:val="auto"/>
                      <w:szCs w:val="21"/>
                      <w:highlight w:val="none"/>
                      <w:lang w:val="en-US"/>
                    </w:rPr>
                  </w:pPr>
                  <w:r>
                    <w:rPr>
                      <w:rFonts w:hint="eastAsia" w:ascii="Times New Roman" w:hAnsi="Times New Roman" w:cs="Times New Roman"/>
                      <w:color w:val="auto"/>
                      <w:spacing w:val="1"/>
                      <w:position w:val="1"/>
                      <w:highlight w:val="none"/>
                      <w:lang w:val="en-US" w:eastAsia="zh-CN"/>
                    </w:rPr>
                    <w:t>＜0.05</w:t>
                  </w:r>
                </w:p>
              </w:tc>
              <w:tc>
                <w:tcPr>
                  <w:tcW w:w="2400" w:type="dxa"/>
                  <w:noWrap w:val="0"/>
                  <w:vAlign w:val="center"/>
                </w:tcPr>
                <w:p w14:paraId="2D2DA886">
                  <w:pPr>
                    <w:bidi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5.0</w:t>
                  </w:r>
                </w:p>
              </w:tc>
              <w:tc>
                <w:tcPr>
                  <w:tcW w:w="873" w:type="pct"/>
                  <w:noWrap w:val="0"/>
                  <w:vAlign w:val="center"/>
                </w:tcPr>
                <w:p w14:paraId="0E347026">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达标</w:t>
                  </w:r>
                </w:p>
              </w:tc>
            </w:tr>
            <w:tr w14:paraId="5A73E8C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81" w:type="pct"/>
                  <w:noWrap w:val="0"/>
                  <w:vAlign w:val="center"/>
                </w:tcPr>
                <w:p w14:paraId="5C97CBA4">
                  <w:pPr>
                    <w:jc w:val="center"/>
                    <w:rPr>
                      <w:rFonts w:hint="default" w:ascii="Times New Roman" w:hAnsi="Times New Roman"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lang w:val="en-US" w:eastAsia="zh-CN"/>
                    </w:rPr>
                    <w:t>总铜</w:t>
                  </w:r>
                </w:p>
              </w:tc>
              <w:tc>
                <w:tcPr>
                  <w:tcW w:w="1371" w:type="pct"/>
                  <w:noWrap w:val="0"/>
                  <w:vAlign w:val="center"/>
                </w:tcPr>
                <w:p w14:paraId="60E837D0">
                  <w:pPr>
                    <w:adjustRightInd w:val="0"/>
                    <w:snapToGrid w:val="0"/>
                    <w:jc w:val="center"/>
                    <w:rPr>
                      <w:rFonts w:hint="default" w:ascii="Times New Roman" w:hAnsi="Times New Roman" w:eastAsia="宋体" w:cs="Times New Roman"/>
                      <w:color w:val="auto"/>
                      <w:szCs w:val="21"/>
                      <w:highlight w:val="none"/>
                      <w:lang w:val="en-US"/>
                    </w:rPr>
                  </w:pPr>
                  <w:r>
                    <w:rPr>
                      <w:rFonts w:hint="eastAsia" w:ascii="Times New Roman" w:hAnsi="Times New Roman" w:cs="Times New Roman"/>
                      <w:color w:val="auto"/>
                      <w:spacing w:val="1"/>
                      <w:position w:val="1"/>
                      <w:highlight w:val="none"/>
                      <w:lang w:val="en-US" w:eastAsia="zh-CN"/>
                    </w:rPr>
                    <w:t>＜0.01</w:t>
                  </w:r>
                </w:p>
              </w:tc>
              <w:tc>
                <w:tcPr>
                  <w:tcW w:w="2400" w:type="dxa"/>
                  <w:noWrap w:val="0"/>
                  <w:vAlign w:val="center"/>
                </w:tcPr>
                <w:p w14:paraId="3EB9629E">
                  <w:pPr>
                    <w:bidi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2.0</w:t>
                  </w:r>
                </w:p>
              </w:tc>
              <w:tc>
                <w:tcPr>
                  <w:tcW w:w="873" w:type="pct"/>
                  <w:noWrap w:val="0"/>
                  <w:vAlign w:val="center"/>
                </w:tcPr>
                <w:p w14:paraId="30661743">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达标</w:t>
                  </w:r>
                </w:p>
              </w:tc>
            </w:tr>
            <w:tr w14:paraId="1317B24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81" w:type="pct"/>
                  <w:noWrap w:val="0"/>
                  <w:vAlign w:val="center"/>
                </w:tcPr>
                <w:p w14:paraId="23FAE070">
                  <w:pPr>
                    <w:jc w:val="center"/>
                    <w:rPr>
                      <w:rFonts w:hint="default" w:ascii="Times New Roman" w:hAnsi="Times New Roman"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lang w:val="en-US" w:eastAsia="zh-CN"/>
                    </w:rPr>
                    <w:t>总锌</w:t>
                  </w:r>
                </w:p>
              </w:tc>
              <w:tc>
                <w:tcPr>
                  <w:tcW w:w="1371" w:type="pct"/>
                  <w:noWrap w:val="0"/>
                  <w:vAlign w:val="center"/>
                </w:tcPr>
                <w:p w14:paraId="63B788F9">
                  <w:pPr>
                    <w:adjustRightInd w:val="0"/>
                    <w:snapToGrid w:val="0"/>
                    <w:jc w:val="center"/>
                    <w:rPr>
                      <w:rFonts w:hint="default" w:ascii="Times New Roman" w:hAnsi="Times New Roman" w:eastAsia="宋体" w:cs="Times New Roman"/>
                      <w:color w:val="auto"/>
                      <w:szCs w:val="21"/>
                      <w:highlight w:val="none"/>
                      <w:lang w:val="en-US"/>
                    </w:rPr>
                  </w:pPr>
                  <w:r>
                    <w:rPr>
                      <w:rFonts w:hint="eastAsia" w:ascii="Times New Roman" w:hAnsi="Times New Roman" w:cs="Times New Roman"/>
                      <w:color w:val="auto"/>
                      <w:spacing w:val="1"/>
                      <w:position w:val="1"/>
                      <w:highlight w:val="none"/>
                      <w:lang w:val="en-US" w:eastAsia="zh-CN"/>
                    </w:rPr>
                    <w:t>＜0.005</w:t>
                  </w:r>
                </w:p>
              </w:tc>
              <w:tc>
                <w:tcPr>
                  <w:tcW w:w="2400" w:type="dxa"/>
                  <w:noWrap w:val="0"/>
                  <w:vAlign w:val="center"/>
                </w:tcPr>
                <w:p w14:paraId="63ED2533">
                  <w:pPr>
                    <w:bidi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5.0</w:t>
                  </w:r>
                </w:p>
              </w:tc>
              <w:tc>
                <w:tcPr>
                  <w:tcW w:w="873" w:type="pct"/>
                  <w:noWrap w:val="0"/>
                  <w:vAlign w:val="center"/>
                </w:tcPr>
                <w:p w14:paraId="1DD842B4">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达标</w:t>
                  </w:r>
                </w:p>
              </w:tc>
            </w:tr>
          </w:tbl>
          <w:p w14:paraId="1701AFAF">
            <w:pPr>
              <w:pStyle w:val="4"/>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default" w:ascii="Times New Roman" w:hAnsi="Times New Roman" w:eastAsia="宋体" w:cs="Times New Roman"/>
                <w:color w:val="auto"/>
                <w:highlight w:val="none"/>
                <w:lang w:val="en-US" w:eastAsia="zh-CN"/>
              </w:rPr>
            </w:pPr>
            <w:r>
              <w:rPr>
                <w:rFonts w:hint="eastAsia"/>
                <w:color w:val="auto"/>
              </w:rPr>
              <w:t>重金属及其他各项污染物指标均满足《污水综合排放标准》（GB 8978-1996）表1及表4三级标准</w:t>
            </w:r>
            <w:r>
              <w:rPr>
                <w:rFonts w:hint="eastAsia"/>
                <w:color w:val="auto"/>
                <w:lang w:eastAsia="zh-CN"/>
              </w:rPr>
              <w:t>。</w:t>
            </w:r>
            <w:r>
              <w:rPr>
                <w:rFonts w:hint="eastAsia"/>
                <w:color w:val="auto"/>
                <w:lang w:val="en-US" w:eastAsia="zh-CN"/>
              </w:rPr>
              <w:t>本项目</w:t>
            </w:r>
            <w:r>
              <w:rPr>
                <w:rFonts w:hint="default" w:ascii="Times New Roman" w:hAnsi="Times New Roman" w:cs="Times New Roman"/>
                <w:color w:val="auto"/>
                <w:spacing w:val="-1"/>
                <w:highlight w:val="none"/>
              </w:rPr>
              <w:t>抽水试验前要求先对地热水水质进行</w:t>
            </w:r>
            <w:r>
              <w:rPr>
                <w:rFonts w:hint="eastAsia"/>
                <w:color w:val="auto"/>
                <w:lang w:eastAsia="zh-CN"/>
              </w:rPr>
              <w:t>，</w:t>
            </w:r>
            <w:r>
              <w:rPr>
                <w:rFonts w:hint="eastAsia"/>
                <w:color w:val="auto"/>
                <w:lang w:val="en-US" w:eastAsia="zh-CN"/>
              </w:rPr>
              <w:t>满足</w:t>
            </w:r>
            <w:r>
              <w:rPr>
                <w:rFonts w:hint="eastAsia"/>
                <w:color w:val="auto"/>
              </w:rPr>
              <w:t>《污水综合排放标准》（GB 8978-1996）表1及表4三级标准</w:t>
            </w:r>
            <w:r>
              <w:rPr>
                <w:rFonts w:hint="eastAsia"/>
                <w:color w:val="auto"/>
                <w:lang w:eastAsia="zh-CN"/>
              </w:rPr>
              <w:t>，</w:t>
            </w:r>
            <w:r>
              <w:rPr>
                <w:rFonts w:hint="default" w:ascii="Times New Roman" w:hAnsi="Times New Roman" w:cs="Times New Roman"/>
                <w:color w:val="auto"/>
                <w:spacing w:val="-1"/>
                <w:highlight w:val="none"/>
              </w:rPr>
              <w:t>将水温降至35℃以下由市政管网引至</w:t>
            </w:r>
            <w:r>
              <w:rPr>
                <w:rFonts w:hint="eastAsia" w:cs="Times New Roman"/>
                <w:color w:val="auto"/>
                <w:spacing w:val="-1"/>
                <w:highlight w:val="none"/>
                <w:lang w:eastAsia="zh-CN"/>
              </w:rPr>
              <w:t>沣西新城</w:t>
            </w:r>
            <w:r>
              <w:rPr>
                <w:rFonts w:hint="eastAsia" w:cs="Times New Roman"/>
                <w:color w:val="auto"/>
                <w:spacing w:val="-1"/>
                <w:highlight w:val="none"/>
                <w:lang w:val="en-US" w:eastAsia="zh-CN"/>
              </w:rPr>
              <w:t>沣</w:t>
            </w:r>
            <w:r>
              <w:rPr>
                <w:rFonts w:hint="eastAsia" w:cs="Times New Roman"/>
                <w:color w:val="auto"/>
                <w:spacing w:val="-1"/>
                <w:highlight w:val="none"/>
                <w:lang w:eastAsia="zh-CN"/>
              </w:rPr>
              <w:t>河污水处理厂</w:t>
            </w:r>
            <w:r>
              <w:rPr>
                <w:rFonts w:hint="default" w:ascii="Times New Roman" w:hAnsi="Times New Roman" w:cs="Times New Roman"/>
                <w:color w:val="auto"/>
                <w:spacing w:val="-1"/>
                <w:highlight w:val="none"/>
                <w:lang w:val="en-US" w:eastAsia="zh-CN"/>
              </w:rPr>
              <w:t>。</w:t>
            </w:r>
          </w:p>
          <w:p w14:paraId="646ADF6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4</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管道试压废水</w:t>
            </w:r>
          </w:p>
          <w:p w14:paraId="77966C4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管道敷设完毕，将对管道充水试压以检验其密闭性，为保障管道压力防止管道变形，管道试验用水不排空，置于管道内供暖季使用。</w:t>
            </w:r>
          </w:p>
          <w:p w14:paraId="72DD87E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5</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生活</w:t>
            </w:r>
            <w:r>
              <w:rPr>
                <w:rFonts w:hint="eastAsia" w:cs="Times New Roman"/>
                <w:color w:val="auto"/>
                <w:highlight w:val="none"/>
                <w:lang w:val="en-US" w:eastAsia="zh-CN"/>
              </w:rPr>
              <w:t>污</w:t>
            </w:r>
            <w:r>
              <w:rPr>
                <w:rFonts w:hint="default" w:ascii="Times New Roman" w:hAnsi="Times New Roman" w:cs="Times New Roman"/>
                <w:color w:val="auto"/>
                <w:highlight w:val="none"/>
                <w:lang w:val="en-US" w:eastAsia="zh-CN"/>
              </w:rPr>
              <w:t>水</w:t>
            </w:r>
          </w:p>
          <w:p w14:paraId="6F6F693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本项目施工周期为</w:t>
            </w:r>
            <w:r>
              <w:rPr>
                <w:rFonts w:hint="eastAsia" w:cs="Times New Roman"/>
                <w:color w:val="auto"/>
                <w:highlight w:val="none"/>
                <w:lang w:val="en-US" w:eastAsia="zh-CN"/>
              </w:rPr>
              <w:t>365</w:t>
            </w:r>
            <w:r>
              <w:rPr>
                <w:rFonts w:hint="default" w:ascii="Times New Roman" w:hAnsi="Times New Roman" w:cs="Times New Roman"/>
                <w:color w:val="auto"/>
                <w:highlight w:val="none"/>
              </w:rPr>
              <w:t>d，施工人数</w:t>
            </w:r>
            <w:r>
              <w:rPr>
                <w:rFonts w:hint="eastAsia" w:cs="Times New Roman"/>
                <w:color w:val="auto"/>
                <w:highlight w:val="none"/>
                <w:lang w:val="en-US" w:eastAsia="zh-CN"/>
              </w:rPr>
              <w:t>最多</w:t>
            </w:r>
            <w:r>
              <w:rPr>
                <w:rFonts w:hint="default" w:ascii="Times New Roman" w:hAnsi="Times New Roman" w:cs="Times New Roman"/>
                <w:color w:val="auto"/>
                <w:highlight w:val="none"/>
              </w:rPr>
              <w:t>为</w:t>
            </w:r>
            <w:r>
              <w:rPr>
                <w:rFonts w:hint="eastAsia" w:cs="Times New Roman"/>
                <w:color w:val="auto"/>
                <w:highlight w:val="none"/>
                <w:lang w:val="en-US" w:eastAsia="zh-CN"/>
              </w:rPr>
              <w:t>8</w:t>
            </w:r>
            <w:r>
              <w:rPr>
                <w:rFonts w:hint="default" w:ascii="Times New Roman" w:hAnsi="Times New Roman" w:cs="Times New Roman"/>
                <w:color w:val="auto"/>
                <w:highlight w:val="none"/>
              </w:rPr>
              <w:t>0人。整个施工期产生量</w:t>
            </w:r>
            <w:r>
              <w:rPr>
                <w:rFonts w:hint="default" w:ascii="Times New Roman" w:hAnsi="Times New Roman" w:cs="Times New Roman"/>
                <w:color w:val="auto"/>
                <w:highlight w:val="none"/>
                <w:lang w:val="en-US" w:eastAsia="zh-CN"/>
              </w:rPr>
              <w:t>约为</w:t>
            </w:r>
            <w:r>
              <w:rPr>
                <w:rFonts w:hint="eastAsia" w:cs="Times New Roman"/>
                <w:color w:val="auto"/>
                <w:highlight w:val="none"/>
                <w:lang w:val="en-US" w:eastAsia="zh-CN"/>
              </w:rPr>
              <w:t>700.8</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。项目施工人员生活废水</w:t>
            </w:r>
            <w:r>
              <w:rPr>
                <w:rFonts w:hint="default" w:ascii="Times New Roman" w:hAnsi="Times New Roman" w:cs="Times New Roman"/>
                <w:color w:val="auto"/>
                <w:highlight w:val="none"/>
                <w:lang w:val="en-US" w:eastAsia="zh-CN"/>
              </w:rPr>
              <w:t>经</w:t>
            </w:r>
            <w:r>
              <w:rPr>
                <w:rFonts w:hint="default" w:ascii="Times New Roman" w:hAnsi="Times New Roman" w:cs="Times New Roman"/>
                <w:color w:val="auto"/>
                <w:highlight w:val="none"/>
              </w:rPr>
              <w:t>化粪池处理后排放至市政管网。</w:t>
            </w:r>
          </w:p>
          <w:p w14:paraId="2DE88836">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3</w:t>
            </w:r>
            <w:r>
              <w:rPr>
                <w:rFonts w:hint="eastAsia" w:cs="Times New Roman"/>
                <w:b/>
                <w:bCs/>
                <w:color w:val="auto"/>
                <w:highlight w:val="none"/>
                <w:lang w:val="en-US" w:eastAsia="zh-CN"/>
              </w:rPr>
              <w:t>.施工期</w:t>
            </w:r>
            <w:r>
              <w:rPr>
                <w:rFonts w:hint="default" w:ascii="Times New Roman" w:hAnsi="Times New Roman" w:cs="Times New Roman"/>
                <w:b/>
                <w:bCs/>
                <w:color w:val="auto"/>
                <w:highlight w:val="none"/>
                <w:lang w:val="en-US" w:eastAsia="zh-CN"/>
              </w:rPr>
              <w:t>地下水</w:t>
            </w:r>
            <w:r>
              <w:rPr>
                <w:rFonts w:hint="eastAsia" w:cs="Times New Roman"/>
                <w:b/>
                <w:bCs/>
                <w:color w:val="auto"/>
                <w:highlight w:val="none"/>
                <w:lang w:val="en-US" w:eastAsia="zh-CN"/>
              </w:rPr>
              <w:t>环境影响分析</w:t>
            </w:r>
          </w:p>
          <w:p w14:paraId="73699656">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开采井、回灌井的施工，会将原来各自封闭的含水层打穿，使各含水层之间发生水力联系。如果在钻井过程中不采取严格的止水措施，钻井废水会流入深部地层造成污染，或深层高矿化度、高水温的地热水流入浅层地下水造成热污染或其他有害物质污染等。钻井施工时，0～450m泵管外全部水泥固井，水泥返出地面；此外不仅对回灌层段、泵室管与技术管间进行有效的止水，同时在新近系与第四系地层间进行止水，以防止管外上下地层连通而造成地下水污染。</w:t>
            </w:r>
          </w:p>
          <w:p w14:paraId="218F91E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正常状况下钻井废水、抽水试验废水、生活污水、废弃钻井泥浆、钻井岩屑及其他固废不会对地下水环境产生影响。非正常状况指建设项目工艺设备或地下水环境保护措施因系统老化、腐蚀等原因不能正常运行或保护效果达不到设计要求时的运行状况。此类情况下可能对地下水环境造成一定影响。综合产污环节分析、环境影响识别，施工期内对地下水环境可能产生污染的非正常状况主要是井漏事故，井漏事故对地下水的污染是指在钻井过程中，钻井废水、泥浆漏失于地下水含水层中，造成地下水水质污染。经类比分析，发生井漏事故事时，对地下水影响较小。</w:t>
            </w:r>
          </w:p>
          <w:p w14:paraId="72AFB786">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4</w:t>
            </w:r>
            <w:r>
              <w:rPr>
                <w:rFonts w:hint="eastAsia" w:cs="Times New Roman"/>
                <w:b/>
                <w:bCs/>
                <w:color w:val="auto"/>
                <w:highlight w:val="none"/>
                <w:lang w:val="en-US" w:eastAsia="zh-CN"/>
              </w:rPr>
              <w:t>.施工期</w:t>
            </w:r>
            <w:r>
              <w:rPr>
                <w:rFonts w:hint="default" w:ascii="Times New Roman" w:hAnsi="Times New Roman" w:cs="Times New Roman"/>
                <w:b/>
                <w:bCs/>
                <w:color w:val="auto"/>
                <w:highlight w:val="none"/>
                <w:lang w:val="en-US" w:eastAsia="zh-CN"/>
              </w:rPr>
              <w:t>噪声</w:t>
            </w:r>
            <w:r>
              <w:rPr>
                <w:rFonts w:hint="eastAsia" w:cs="Times New Roman"/>
                <w:b/>
                <w:bCs/>
                <w:color w:val="auto"/>
                <w:highlight w:val="none"/>
                <w:lang w:val="en-US" w:eastAsia="zh-CN"/>
              </w:rPr>
              <w:t>环境影响分析</w:t>
            </w:r>
          </w:p>
          <w:p w14:paraId="733D878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施工期噪声源主要为：施工机械的固定声源噪声以及施工运输车辆的流动噪声。</w:t>
            </w:r>
            <w:r>
              <w:rPr>
                <w:rFonts w:hint="default" w:ascii="Times New Roman" w:hAnsi="Times New Roman" w:cs="Times New Roman"/>
                <w:color w:val="auto"/>
                <w:highlight w:val="none"/>
                <w:lang w:val="en-US" w:eastAsia="zh-CN"/>
              </w:rPr>
              <w:t>本项目施工期采用低噪声设备、隔音屏障等措施</w:t>
            </w:r>
            <w:r>
              <w:rPr>
                <w:rFonts w:hint="default" w:ascii="Times New Roman" w:hAnsi="Times New Roman" w:cs="Times New Roman"/>
                <w:color w:val="auto"/>
                <w:highlight w:val="none"/>
              </w:rPr>
              <w:t>，施工期噪声源情况</w:t>
            </w:r>
            <w:r>
              <w:rPr>
                <w:rFonts w:hint="eastAsia" w:cs="Times New Roman"/>
                <w:color w:val="auto"/>
                <w:highlight w:val="none"/>
                <w:lang w:val="en-US" w:eastAsia="zh-CN"/>
              </w:rPr>
              <w:t>见下表</w:t>
            </w:r>
            <w:r>
              <w:rPr>
                <w:rFonts w:hint="default" w:ascii="Times New Roman" w:hAnsi="Times New Roman" w:cs="Times New Roman"/>
                <w:color w:val="auto"/>
                <w:highlight w:val="none"/>
              </w:rPr>
              <w:t>所示：</w:t>
            </w:r>
          </w:p>
          <w:p w14:paraId="1B110A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b/>
                <w:bCs/>
                <w:color w:val="auto"/>
                <w:sz w:val="24"/>
                <w:szCs w:val="24"/>
                <w:highlight w:val="none"/>
              </w:rPr>
              <w:t>表</w:t>
            </w:r>
            <w:r>
              <w:rPr>
                <w:rFonts w:hint="default" w:ascii="Times New Roman" w:hAnsi="Times New Roman" w:cs="Times New Roman"/>
                <w:b/>
                <w:bCs/>
                <w:color w:val="auto"/>
                <w:sz w:val="24"/>
                <w:szCs w:val="24"/>
                <w:highlight w:val="none"/>
                <w:lang w:val="en-US" w:eastAsia="zh-CN"/>
              </w:rPr>
              <w:t>4-</w:t>
            </w:r>
            <w:r>
              <w:rPr>
                <w:rFonts w:hint="eastAsia" w:cs="Times New Roman"/>
                <w:b/>
                <w:bCs/>
                <w:color w:val="auto"/>
                <w:sz w:val="24"/>
                <w:szCs w:val="24"/>
                <w:highlight w:val="none"/>
                <w:lang w:val="en-US" w:eastAsia="zh-CN"/>
              </w:rPr>
              <w:t>3</w:t>
            </w:r>
            <w:r>
              <w:rPr>
                <w:rFonts w:hint="default" w:ascii="Times New Roman" w:hAnsi="Times New Roman" w:cs="Times New Roman"/>
                <w:b/>
                <w:bCs/>
                <w:color w:val="auto"/>
                <w:sz w:val="24"/>
                <w:szCs w:val="24"/>
                <w:highlight w:val="none"/>
              </w:rPr>
              <w:t xml:space="preserve">  项目施工期主要噪声源统计表</w:t>
            </w:r>
          </w:p>
          <w:tbl>
            <w:tblPr>
              <w:tblStyle w:val="22"/>
              <w:tblW w:w="4998" w:type="pct"/>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07"/>
              <w:gridCol w:w="1811"/>
              <w:gridCol w:w="1440"/>
              <w:gridCol w:w="1430"/>
              <w:gridCol w:w="2315"/>
            </w:tblGrid>
            <w:tr w14:paraId="6F22051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87" w:type="pct"/>
                  <w:tcBorders>
                    <w:tl2br w:val="nil"/>
                    <w:tr2bl w:val="nil"/>
                  </w:tcBorders>
                  <w:noWrap w:val="0"/>
                  <w:vAlign w:val="center"/>
                </w:tcPr>
                <w:p w14:paraId="720A0A59">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噪声源位置</w:t>
                  </w:r>
                </w:p>
              </w:tc>
              <w:tc>
                <w:tcPr>
                  <w:tcW w:w="1090" w:type="pct"/>
                  <w:tcBorders>
                    <w:tl2br w:val="nil"/>
                    <w:tr2bl w:val="nil"/>
                  </w:tcBorders>
                  <w:noWrap w:val="0"/>
                  <w:vAlign w:val="center"/>
                </w:tcPr>
                <w:p w14:paraId="4A868303">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设备名称</w:t>
                  </w:r>
                </w:p>
              </w:tc>
              <w:tc>
                <w:tcPr>
                  <w:tcW w:w="867" w:type="pct"/>
                  <w:tcBorders>
                    <w:tl2br w:val="nil"/>
                    <w:tr2bl w:val="nil"/>
                  </w:tcBorders>
                  <w:noWrap w:val="0"/>
                  <w:vAlign w:val="center"/>
                </w:tcPr>
                <w:p w14:paraId="7399CC3F">
                  <w:pPr>
                    <w:bidi w:val="0"/>
                    <w:jc w:val="center"/>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rPr>
                    <w:t>数量</w:t>
                  </w:r>
                  <w:r>
                    <w:rPr>
                      <w:rFonts w:hint="eastAsia" w:ascii="Times New Roman" w:hAnsi="Times New Roman" w:cs="Times New Roman"/>
                      <w:b/>
                      <w:bCs/>
                      <w:color w:val="auto"/>
                      <w:highlight w:val="none"/>
                      <w:lang w:val="en-US" w:eastAsia="zh-CN"/>
                    </w:rPr>
                    <w:t>/台</w:t>
                  </w:r>
                </w:p>
              </w:tc>
              <w:tc>
                <w:tcPr>
                  <w:tcW w:w="861" w:type="pct"/>
                  <w:tcBorders>
                    <w:tl2br w:val="nil"/>
                    <w:tr2bl w:val="nil"/>
                  </w:tcBorders>
                  <w:noWrap w:val="0"/>
                  <w:vAlign w:val="center"/>
                </w:tcPr>
                <w:p w14:paraId="16D9BDCE">
                  <w:pPr>
                    <w:bidi w:val="0"/>
                    <w:jc w:val="center"/>
                    <w:rPr>
                      <w:rFonts w:hint="eastAsia"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rPr>
                    <w:t>声源强度</w:t>
                  </w:r>
                  <w:r>
                    <w:rPr>
                      <w:rFonts w:hint="eastAsia" w:ascii="Times New Roman" w:hAnsi="Times New Roman" w:cs="Times New Roman"/>
                      <w:b/>
                      <w:bCs/>
                      <w:color w:val="auto"/>
                      <w:highlight w:val="none"/>
                      <w:lang w:val="en-US" w:eastAsia="zh-CN"/>
                    </w:rPr>
                    <w:t>/</w:t>
                  </w:r>
                  <w:r>
                    <w:rPr>
                      <w:rFonts w:hint="default" w:ascii="Times New Roman" w:hAnsi="Times New Roman" w:cs="Times New Roman"/>
                      <w:b/>
                      <w:bCs/>
                      <w:color w:val="auto"/>
                      <w:sz w:val="24"/>
                      <w:szCs w:val="24"/>
                      <w:highlight w:val="none"/>
                    </w:rPr>
                    <w:t>dB(A)</w:t>
                  </w:r>
                </w:p>
              </w:tc>
              <w:tc>
                <w:tcPr>
                  <w:tcW w:w="1393" w:type="pct"/>
                  <w:tcBorders>
                    <w:tl2br w:val="nil"/>
                    <w:tr2bl w:val="nil"/>
                  </w:tcBorders>
                  <w:noWrap w:val="0"/>
                  <w:vAlign w:val="center"/>
                </w:tcPr>
                <w:p w14:paraId="655F3C20">
                  <w:pPr>
                    <w:bidi w:val="0"/>
                    <w:jc w:val="center"/>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声源性质</w:t>
                  </w:r>
                </w:p>
              </w:tc>
            </w:tr>
            <w:tr w14:paraId="4B40634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87" w:type="pct"/>
                  <w:vMerge w:val="restart"/>
                  <w:tcBorders>
                    <w:tl2br w:val="nil"/>
                    <w:tr2bl w:val="nil"/>
                  </w:tcBorders>
                  <w:noWrap w:val="0"/>
                  <w:vAlign w:val="center"/>
                </w:tcPr>
                <w:p w14:paraId="198714F3">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井场</w:t>
                  </w:r>
                </w:p>
              </w:tc>
              <w:tc>
                <w:tcPr>
                  <w:tcW w:w="1090" w:type="pct"/>
                  <w:tcBorders>
                    <w:tl2br w:val="nil"/>
                    <w:tr2bl w:val="nil"/>
                  </w:tcBorders>
                  <w:noWrap w:val="0"/>
                  <w:vAlign w:val="center"/>
                </w:tcPr>
                <w:p w14:paraId="7A1027EF">
                  <w:pPr>
                    <w:bidi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除砂器</w:t>
                  </w:r>
                </w:p>
              </w:tc>
              <w:tc>
                <w:tcPr>
                  <w:tcW w:w="867" w:type="pct"/>
                  <w:tcBorders>
                    <w:tl2br w:val="nil"/>
                    <w:tr2bl w:val="nil"/>
                  </w:tcBorders>
                  <w:noWrap w:val="0"/>
                  <w:vAlign w:val="center"/>
                </w:tcPr>
                <w:p w14:paraId="72290123">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861" w:type="pct"/>
                  <w:tcBorders>
                    <w:tl2br w:val="nil"/>
                    <w:tr2bl w:val="nil"/>
                  </w:tcBorders>
                  <w:noWrap w:val="0"/>
                  <w:vAlign w:val="center"/>
                </w:tcPr>
                <w:p w14:paraId="097EA796">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75</w:t>
                  </w:r>
                </w:p>
              </w:tc>
              <w:tc>
                <w:tcPr>
                  <w:tcW w:w="1393" w:type="pct"/>
                  <w:tcBorders>
                    <w:tl2br w:val="nil"/>
                    <w:tr2bl w:val="nil"/>
                  </w:tcBorders>
                  <w:noWrap w:val="0"/>
                  <w:vAlign w:val="center"/>
                </w:tcPr>
                <w:p w14:paraId="2B0DDF5E">
                  <w:pPr>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连续稳态声源</w:t>
                  </w:r>
                </w:p>
              </w:tc>
            </w:tr>
            <w:tr w14:paraId="6920C8F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87" w:type="pct"/>
                  <w:vMerge w:val="continue"/>
                  <w:tcBorders>
                    <w:tl2br w:val="nil"/>
                    <w:tr2bl w:val="nil"/>
                  </w:tcBorders>
                  <w:noWrap w:val="0"/>
                  <w:vAlign w:val="center"/>
                </w:tcPr>
                <w:p w14:paraId="35CAF430">
                  <w:pPr>
                    <w:bidi w:val="0"/>
                    <w:jc w:val="center"/>
                    <w:rPr>
                      <w:rFonts w:hint="default" w:ascii="Times New Roman" w:hAnsi="Times New Roman" w:cs="Times New Roman"/>
                      <w:color w:val="auto"/>
                      <w:highlight w:val="none"/>
                    </w:rPr>
                  </w:pPr>
                </w:p>
              </w:tc>
              <w:tc>
                <w:tcPr>
                  <w:tcW w:w="1090" w:type="pct"/>
                  <w:tcBorders>
                    <w:tl2br w:val="nil"/>
                    <w:tr2bl w:val="nil"/>
                  </w:tcBorders>
                  <w:noWrap w:val="0"/>
                  <w:vAlign w:val="center"/>
                </w:tcPr>
                <w:p w14:paraId="205BC818">
                  <w:pPr>
                    <w:bidi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离心机</w:t>
                  </w:r>
                </w:p>
              </w:tc>
              <w:tc>
                <w:tcPr>
                  <w:tcW w:w="867" w:type="pct"/>
                  <w:tcBorders>
                    <w:tl2br w:val="nil"/>
                    <w:tr2bl w:val="nil"/>
                  </w:tcBorders>
                  <w:noWrap w:val="0"/>
                  <w:vAlign w:val="center"/>
                </w:tcPr>
                <w:p w14:paraId="740623B9">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861" w:type="pct"/>
                  <w:tcBorders>
                    <w:tl2br w:val="nil"/>
                    <w:tr2bl w:val="nil"/>
                  </w:tcBorders>
                  <w:noWrap w:val="0"/>
                  <w:vAlign w:val="center"/>
                </w:tcPr>
                <w:p w14:paraId="6F7D9685">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85</w:t>
                  </w:r>
                </w:p>
              </w:tc>
              <w:tc>
                <w:tcPr>
                  <w:tcW w:w="1393" w:type="pct"/>
                  <w:tcBorders>
                    <w:tl2br w:val="nil"/>
                    <w:tr2bl w:val="nil"/>
                  </w:tcBorders>
                  <w:noWrap w:val="0"/>
                  <w:vAlign w:val="center"/>
                </w:tcPr>
                <w:p w14:paraId="27259496">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连续稳态声源</w:t>
                  </w:r>
                </w:p>
              </w:tc>
            </w:tr>
            <w:tr w14:paraId="41C7E53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87" w:type="pct"/>
                  <w:vMerge w:val="continue"/>
                  <w:tcBorders>
                    <w:tl2br w:val="nil"/>
                    <w:tr2bl w:val="nil"/>
                  </w:tcBorders>
                  <w:noWrap w:val="0"/>
                  <w:vAlign w:val="center"/>
                </w:tcPr>
                <w:p w14:paraId="7623DCF9">
                  <w:pPr>
                    <w:bidi w:val="0"/>
                    <w:jc w:val="center"/>
                    <w:rPr>
                      <w:rFonts w:hint="default" w:ascii="Times New Roman" w:hAnsi="Times New Roman" w:cs="Times New Roman"/>
                      <w:color w:val="auto"/>
                      <w:highlight w:val="none"/>
                    </w:rPr>
                  </w:pPr>
                </w:p>
              </w:tc>
              <w:tc>
                <w:tcPr>
                  <w:tcW w:w="1090" w:type="pct"/>
                  <w:tcBorders>
                    <w:tl2br w:val="nil"/>
                    <w:tr2bl w:val="nil"/>
                  </w:tcBorders>
                  <w:noWrap w:val="0"/>
                  <w:vAlign w:val="center"/>
                </w:tcPr>
                <w:p w14:paraId="038B40ED">
                  <w:pPr>
                    <w:bidi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振动筛</w:t>
                  </w:r>
                </w:p>
              </w:tc>
              <w:tc>
                <w:tcPr>
                  <w:tcW w:w="867" w:type="pct"/>
                  <w:tcBorders>
                    <w:tl2br w:val="nil"/>
                    <w:tr2bl w:val="nil"/>
                  </w:tcBorders>
                  <w:noWrap w:val="0"/>
                  <w:vAlign w:val="center"/>
                </w:tcPr>
                <w:p w14:paraId="7786EC96">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861" w:type="pct"/>
                  <w:tcBorders>
                    <w:tl2br w:val="nil"/>
                    <w:tr2bl w:val="nil"/>
                  </w:tcBorders>
                  <w:noWrap w:val="0"/>
                  <w:vAlign w:val="center"/>
                </w:tcPr>
                <w:p w14:paraId="7E646E72">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90</w:t>
                  </w:r>
                </w:p>
              </w:tc>
              <w:tc>
                <w:tcPr>
                  <w:tcW w:w="1393" w:type="pct"/>
                  <w:tcBorders>
                    <w:tl2br w:val="nil"/>
                    <w:tr2bl w:val="nil"/>
                  </w:tcBorders>
                  <w:noWrap w:val="0"/>
                  <w:vAlign w:val="center"/>
                </w:tcPr>
                <w:p w14:paraId="442B1902">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连续稳态声源</w:t>
                  </w:r>
                </w:p>
              </w:tc>
            </w:tr>
            <w:tr w14:paraId="6987A1A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87" w:type="pct"/>
                  <w:vMerge w:val="continue"/>
                  <w:tcBorders>
                    <w:tl2br w:val="nil"/>
                    <w:tr2bl w:val="nil"/>
                  </w:tcBorders>
                  <w:noWrap w:val="0"/>
                  <w:vAlign w:val="center"/>
                </w:tcPr>
                <w:p w14:paraId="684120EC">
                  <w:pPr>
                    <w:bidi w:val="0"/>
                    <w:jc w:val="center"/>
                    <w:rPr>
                      <w:rFonts w:hint="default" w:ascii="Times New Roman" w:hAnsi="Times New Roman" w:cs="Times New Roman"/>
                      <w:color w:val="auto"/>
                      <w:highlight w:val="none"/>
                    </w:rPr>
                  </w:pPr>
                </w:p>
              </w:tc>
              <w:tc>
                <w:tcPr>
                  <w:tcW w:w="1090" w:type="pct"/>
                  <w:tcBorders>
                    <w:tl2br w:val="nil"/>
                    <w:tr2bl w:val="nil"/>
                  </w:tcBorders>
                  <w:noWrap w:val="0"/>
                  <w:vAlign w:val="center"/>
                </w:tcPr>
                <w:p w14:paraId="73B3391F">
                  <w:pPr>
                    <w:bidi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压滤机</w:t>
                  </w:r>
                </w:p>
              </w:tc>
              <w:tc>
                <w:tcPr>
                  <w:tcW w:w="867" w:type="pct"/>
                  <w:tcBorders>
                    <w:tl2br w:val="nil"/>
                    <w:tr2bl w:val="nil"/>
                  </w:tcBorders>
                  <w:noWrap w:val="0"/>
                  <w:vAlign w:val="center"/>
                </w:tcPr>
                <w:p w14:paraId="34ACB643">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861" w:type="pct"/>
                  <w:tcBorders>
                    <w:tl2br w:val="nil"/>
                    <w:tr2bl w:val="nil"/>
                  </w:tcBorders>
                  <w:noWrap w:val="0"/>
                  <w:vAlign w:val="center"/>
                </w:tcPr>
                <w:p w14:paraId="0506C3CC">
                  <w:pPr>
                    <w:bidi w:val="0"/>
                    <w:jc w:val="center"/>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highlight w:val="none"/>
                      <w:lang w:val="en-US" w:eastAsia="zh-CN"/>
                    </w:rPr>
                    <w:t>85</w:t>
                  </w:r>
                </w:p>
              </w:tc>
              <w:tc>
                <w:tcPr>
                  <w:tcW w:w="1393" w:type="pct"/>
                  <w:tcBorders>
                    <w:tl2br w:val="nil"/>
                    <w:tr2bl w:val="nil"/>
                  </w:tcBorders>
                  <w:noWrap w:val="0"/>
                  <w:vAlign w:val="center"/>
                </w:tcPr>
                <w:p w14:paraId="793250C9">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连续稳态声源</w:t>
                  </w:r>
                </w:p>
              </w:tc>
            </w:tr>
            <w:tr w14:paraId="636D1AE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87" w:type="pct"/>
                  <w:vMerge w:val="continue"/>
                  <w:tcBorders>
                    <w:tl2br w:val="nil"/>
                    <w:tr2bl w:val="nil"/>
                  </w:tcBorders>
                  <w:noWrap w:val="0"/>
                  <w:vAlign w:val="center"/>
                </w:tcPr>
                <w:p w14:paraId="7C72FA73">
                  <w:pPr>
                    <w:bidi w:val="0"/>
                    <w:jc w:val="center"/>
                    <w:rPr>
                      <w:rFonts w:hint="default" w:ascii="Times New Roman" w:hAnsi="Times New Roman" w:cs="Times New Roman"/>
                      <w:color w:val="auto"/>
                      <w:highlight w:val="none"/>
                    </w:rPr>
                  </w:pPr>
                </w:p>
              </w:tc>
              <w:tc>
                <w:tcPr>
                  <w:tcW w:w="1090" w:type="pct"/>
                  <w:tcBorders>
                    <w:tl2br w:val="nil"/>
                    <w:tr2bl w:val="nil"/>
                  </w:tcBorders>
                  <w:noWrap w:val="0"/>
                  <w:vAlign w:val="center"/>
                </w:tcPr>
                <w:p w14:paraId="7BE562AC">
                  <w:pPr>
                    <w:bidi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钻井泵</w:t>
                  </w:r>
                </w:p>
              </w:tc>
              <w:tc>
                <w:tcPr>
                  <w:tcW w:w="867" w:type="pct"/>
                  <w:tcBorders>
                    <w:tl2br w:val="nil"/>
                    <w:tr2bl w:val="nil"/>
                  </w:tcBorders>
                  <w:noWrap w:val="0"/>
                  <w:vAlign w:val="center"/>
                </w:tcPr>
                <w:p w14:paraId="5088FE7E">
                  <w:pPr>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2</w:t>
                  </w:r>
                </w:p>
              </w:tc>
              <w:tc>
                <w:tcPr>
                  <w:tcW w:w="861" w:type="pct"/>
                  <w:tcBorders>
                    <w:tl2br w:val="nil"/>
                    <w:tr2bl w:val="nil"/>
                  </w:tcBorders>
                  <w:noWrap w:val="0"/>
                  <w:vAlign w:val="center"/>
                </w:tcPr>
                <w:p w14:paraId="70D5BF5A">
                  <w:pPr>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100</w:t>
                  </w:r>
                </w:p>
              </w:tc>
              <w:tc>
                <w:tcPr>
                  <w:tcW w:w="1393" w:type="pct"/>
                  <w:tcBorders>
                    <w:tl2br w:val="nil"/>
                    <w:tr2bl w:val="nil"/>
                  </w:tcBorders>
                  <w:noWrap w:val="0"/>
                  <w:vAlign w:val="center"/>
                </w:tcPr>
                <w:p w14:paraId="64B49BE5">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连续稳态声源</w:t>
                  </w:r>
                </w:p>
              </w:tc>
            </w:tr>
            <w:tr w14:paraId="3529DC9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87" w:type="pct"/>
                  <w:vMerge w:val="continue"/>
                  <w:tcBorders>
                    <w:tl2br w:val="nil"/>
                    <w:tr2bl w:val="nil"/>
                  </w:tcBorders>
                  <w:noWrap w:val="0"/>
                  <w:vAlign w:val="center"/>
                </w:tcPr>
                <w:p w14:paraId="33D39E11">
                  <w:pPr>
                    <w:jc w:val="center"/>
                    <w:rPr>
                      <w:rFonts w:hint="default" w:ascii="Times New Roman" w:hAnsi="Times New Roman" w:eastAsia="宋体" w:cs="Times New Roman"/>
                      <w:color w:val="auto"/>
                      <w:szCs w:val="22"/>
                      <w:highlight w:val="none"/>
                    </w:rPr>
                  </w:pPr>
                </w:p>
              </w:tc>
              <w:tc>
                <w:tcPr>
                  <w:tcW w:w="1090" w:type="pct"/>
                  <w:tcBorders>
                    <w:tl2br w:val="nil"/>
                    <w:tr2bl w:val="nil"/>
                  </w:tcBorders>
                  <w:noWrap w:val="0"/>
                  <w:vAlign w:val="center"/>
                </w:tcPr>
                <w:p w14:paraId="62BE7466">
                  <w:pPr>
                    <w:jc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highlight w:val="none"/>
                    </w:rPr>
                    <w:t>动力电机</w:t>
                  </w:r>
                </w:p>
              </w:tc>
              <w:tc>
                <w:tcPr>
                  <w:tcW w:w="867" w:type="pct"/>
                  <w:tcBorders>
                    <w:tl2br w:val="nil"/>
                    <w:tr2bl w:val="nil"/>
                  </w:tcBorders>
                  <w:noWrap w:val="0"/>
                  <w:vAlign w:val="center"/>
                </w:tcPr>
                <w:p w14:paraId="7BF55E21">
                  <w:pPr>
                    <w:jc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kern w:val="2"/>
                      <w:sz w:val="21"/>
                      <w:szCs w:val="22"/>
                      <w:highlight w:val="none"/>
                      <w:lang w:val="en-US" w:eastAsia="zh-CN" w:bidi="ar-SA"/>
                    </w:rPr>
                    <w:t>3</w:t>
                  </w:r>
                </w:p>
              </w:tc>
              <w:tc>
                <w:tcPr>
                  <w:tcW w:w="861" w:type="pct"/>
                  <w:tcBorders>
                    <w:tl2br w:val="nil"/>
                    <w:tr2bl w:val="nil"/>
                  </w:tcBorders>
                  <w:noWrap w:val="0"/>
                  <w:vAlign w:val="center"/>
                </w:tcPr>
                <w:p w14:paraId="152D1276">
                  <w:pPr>
                    <w:bidi w:val="0"/>
                    <w:jc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highlight w:val="none"/>
                      <w:lang w:val="en-US" w:eastAsia="zh-CN"/>
                    </w:rPr>
                    <w:t>90</w:t>
                  </w:r>
                </w:p>
              </w:tc>
              <w:tc>
                <w:tcPr>
                  <w:tcW w:w="1393" w:type="pct"/>
                  <w:tcBorders>
                    <w:tl2br w:val="nil"/>
                    <w:tr2bl w:val="nil"/>
                  </w:tcBorders>
                  <w:noWrap w:val="0"/>
                  <w:vAlign w:val="center"/>
                </w:tcPr>
                <w:p w14:paraId="6E253B9B">
                  <w:pPr>
                    <w:jc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highlight w:val="none"/>
                      <w:lang w:val="en-US" w:eastAsia="zh-CN"/>
                    </w:rPr>
                    <w:t>连续稳态声源</w:t>
                  </w:r>
                </w:p>
              </w:tc>
            </w:tr>
            <w:tr w14:paraId="49BE5BE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87" w:type="pct"/>
                  <w:vMerge w:val="continue"/>
                  <w:tcBorders>
                    <w:tl2br w:val="nil"/>
                    <w:tr2bl w:val="nil"/>
                  </w:tcBorders>
                  <w:noWrap w:val="0"/>
                  <w:vAlign w:val="center"/>
                </w:tcPr>
                <w:p w14:paraId="07559E1E">
                  <w:pPr>
                    <w:jc w:val="center"/>
                    <w:rPr>
                      <w:rFonts w:hint="default" w:ascii="Times New Roman" w:hAnsi="Times New Roman" w:eastAsia="宋体" w:cs="Times New Roman"/>
                      <w:color w:val="auto"/>
                      <w:szCs w:val="22"/>
                      <w:highlight w:val="none"/>
                    </w:rPr>
                  </w:pPr>
                </w:p>
              </w:tc>
              <w:tc>
                <w:tcPr>
                  <w:tcW w:w="1090" w:type="pct"/>
                  <w:tcBorders>
                    <w:tl2br w:val="nil"/>
                    <w:tr2bl w:val="nil"/>
                  </w:tcBorders>
                  <w:noWrap w:val="0"/>
                  <w:vAlign w:val="center"/>
                </w:tcPr>
                <w:p w14:paraId="702BC0FB">
                  <w:pPr>
                    <w:jc w:val="center"/>
                    <w:rPr>
                      <w:rFonts w:hint="default" w:ascii="Times New Roman" w:hAnsi="Times New Roman" w:eastAsia="宋体" w:cs="Times New Roman"/>
                      <w:color w:val="auto"/>
                      <w:szCs w:val="22"/>
                      <w:highlight w:val="none"/>
                      <w:lang w:val="en-US" w:eastAsia="zh-CN"/>
                    </w:rPr>
                  </w:pPr>
                  <w:r>
                    <w:rPr>
                      <w:rFonts w:hint="default" w:ascii="Times New Roman" w:hAnsi="Times New Roman" w:cs="Times New Roman"/>
                      <w:color w:val="auto"/>
                      <w:highlight w:val="none"/>
                      <w:lang w:val="en-US" w:eastAsia="zh-CN"/>
                    </w:rPr>
                    <w:t>泵车、水泥罐车</w:t>
                  </w:r>
                </w:p>
              </w:tc>
              <w:tc>
                <w:tcPr>
                  <w:tcW w:w="867" w:type="pct"/>
                  <w:tcBorders>
                    <w:tl2br w:val="nil"/>
                    <w:tr2bl w:val="nil"/>
                  </w:tcBorders>
                  <w:noWrap w:val="0"/>
                  <w:vAlign w:val="center"/>
                </w:tcPr>
                <w:p w14:paraId="2938D275">
                  <w:pPr>
                    <w:jc w:val="center"/>
                    <w:rPr>
                      <w:rFonts w:hint="default" w:ascii="Times New Roman" w:hAnsi="Times New Roman" w:eastAsia="宋体" w:cs="Times New Roman"/>
                      <w:color w:val="auto"/>
                      <w:szCs w:val="22"/>
                      <w:highlight w:val="none"/>
                      <w:lang w:val="en-US" w:eastAsia="zh-CN"/>
                    </w:rPr>
                  </w:pPr>
                  <w:r>
                    <w:rPr>
                      <w:rFonts w:hint="default" w:ascii="Times New Roman" w:hAnsi="Times New Roman" w:eastAsia="宋体" w:cs="Times New Roman"/>
                      <w:color w:val="auto"/>
                      <w:szCs w:val="22"/>
                      <w:highlight w:val="none"/>
                      <w:lang w:val="en-US" w:eastAsia="zh-CN"/>
                    </w:rPr>
                    <w:t>3</w:t>
                  </w:r>
                </w:p>
              </w:tc>
              <w:tc>
                <w:tcPr>
                  <w:tcW w:w="861" w:type="pct"/>
                  <w:tcBorders>
                    <w:tl2br w:val="nil"/>
                    <w:tr2bl w:val="nil"/>
                  </w:tcBorders>
                  <w:noWrap w:val="0"/>
                  <w:vAlign w:val="center"/>
                </w:tcPr>
                <w:p w14:paraId="7F6BFD0A">
                  <w:pPr>
                    <w:bidi w:val="0"/>
                    <w:jc w:val="center"/>
                    <w:rPr>
                      <w:rFonts w:hint="default" w:ascii="Times New Roman" w:hAnsi="Times New Roman" w:eastAsia="宋体" w:cs="Times New Roman"/>
                      <w:color w:val="auto"/>
                      <w:szCs w:val="22"/>
                      <w:highlight w:val="none"/>
                      <w:lang w:val="en-US" w:eastAsia="zh-CN"/>
                    </w:rPr>
                  </w:pPr>
                  <w:r>
                    <w:rPr>
                      <w:rFonts w:hint="default" w:ascii="Times New Roman" w:hAnsi="Times New Roman" w:cs="Times New Roman"/>
                      <w:color w:val="auto"/>
                      <w:highlight w:val="none"/>
                      <w:lang w:val="en-US" w:eastAsia="zh-CN"/>
                    </w:rPr>
                    <w:t>90</w:t>
                  </w:r>
                </w:p>
              </w:tc>
              <w:tc>
                <w:tcPr>
                  <w:tcW w:w="1393" w:type="pct"/>
                  <w:tcBorders>
                    <w:tl2br w:val="nil"/>
                    <w:tr2bl w:val="nil"/>
                  </w:tcBorders>
                  <w:noWrap w:val="0"/>
                  <w:vAlign w:val="center"/>
                </w:tcPr>
                <w:p w14:paraId="3AE6BE13">
                  <w:pPr>
                    <w:jc w:val="center"/>
                    <w:rPr>
                      <w:rFonts w:hint="default" w:ascii="Times New Roman" w:hAnsi="Times New Roman" w:eastAsia="宋体" w:cs="Times New Roman"/>
                      <w:color w:val="auto"/>
                      <w:szCs w:val="22"/>
                      <w:highlight w:val="none"/>
                    </w:rPr>
                  </w:pPr>
                  <w:r>
                    <w:rPr>
                      <w:rFonts w:hint="default" w:ascii="Times New Roman" w:hAnsi="Times New Roman" w:cs="Times New Roman"/>
                      <w:color w:val="auto"/>
                      <w:highlight w:val="none"/>
                      <w:lang w:val="en-US" w:eastAsia="zh-CN"/>
                    </w:rPr>
                    <w:t>连续稳态声源</w:t>
                  </w:r>
                </w:p>
              </w:tc>
            </w:tr>
            <w:tr w14:paraId="44D8CF6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87" w:type="pct"/>
                  <w:tcBorders>
                    <w:tl2br w:val="nil"/>
                    <w:tr2bl w:val="nil"/>
                  </w:tcBorders>
                  <w:noWrap w:val="0"/>
                  <w:vAlign w:val="center"/>
                </w:tcPr>
                <w:p w14:paraId="35CF5411">
                  <w:pPr>
                    <w:jc w:val="center"/>
                    <w:rPr>
                      <w:rFonts w:hint="default" w:ascii="Times New Roman" w:hAnsi="Times New Roman" w:eastAsia="宋体" w:cs="Times New Roman"/>
                      <w:color w:val="auto"/>
                      <w:szCs w:val="22"/>
                      <w:highlight w:val="none"/>
                    </w:rPr>
                  </w:pPr>
                  <w:r>
                    <w:rPr>
                      <w:rFonts w:hint="default" w:ascii="Times New Roman" w:hAnsi="Times New Roman" w:eastAsia="宋体" w:cs="Times New Roman"/>
                      <w:color w:val="auto"/>
                      <w:szCs w:val="22"/>
                      <w:highlight w:val="none"/>
                    </w:rPr>
                    <w:t>管线施工</w:t>
                  </w:r>
                </w:p>
              </w:tc>
              <w:tc>
                <w:tcPr>
                  <w:tcW w:w="1090" w:type="pct"/>
                  <w:tcBorders>
                    <w:tl2br w:val="nil"/>
                    <w:tr2bl w:val="nil"/>
                  </w:tcBorders>
                  <w:noWrap w:val="0"/>
                  <w:vAlign w:val="center"/>
                </w:tcPr>
                <w:p w14:paraId="5F4FDC27">
                  <w:pPr>
                    <w:jc w:val="center"/>
                    <w:rPr>
                      <w:rFonts w:hint="default" w:ascii="Times New Roman" w:hAnsi="Times New Roman" w:eastAsia="宋体" w:cs="Times New Roman"/>
                      <w:color w:val="auto"/>
                      <w:szCs w:val="22"/>
                      <w:highlight w:val="none"/>
                    </w:rPr>
                  </w:pPr>
                  <w:r>
                    <w:rPr>
                      <w:rFonts w:hint="default" w:ascii="Times New Roman" w:hAnsi="Times New Roman" w:eastAsia="宋体" w:cs="Times New Roman"/>
                      <w:color w:val="auto"/>
                      <w:szCs w:val="22"/>
                      <w:highlight w:val="none"/>
                      <w:lang w:eastAsia="zh-CN"/>
                    </w:rPr>
                    <w:t>挖掘机</w:t>
                  </w:r>
                  <w:r>
                    <w:rPr>
                      <w:rFonts w:hint="default" w:ascii="Times New Roman" w:hAnsi="Times New Roman" w:eastAsia="宋体" w:cs="Times New Roman"/>
                      <w:color w:val="auto"/>
                      <w:szCs w:val="22"/>
                      <w:highlight w:val="none"/>
                    </w:rPr>
                    <w:t>、装载机等</w:t>
                  </w:r>
                </w:p>
              </w:tc>
              <w:tc>
                <w:tcPr>
                  <w:tcW w:w="867" w:type="pct"/>
                  <w:tcBorders>
                    <w:tl2br w:val="nil"/>
                    <w:tr2bl w:val="nil"/>
                  </w:tcBorders>
                  <w:noWrap w:val="0"/>
                  <w:vAlign w:val="center"/>
                </w:tcPr>
                <w:p w14:paraId="1B518C87">
                  <w:pPr>
                    <w:jc w:val="center"/>
                    <w:rPr>
                      <w:rFonts w:hint="default" w:ascii="Times New Roman" w:hAnsi="Times New Roman" w:eastAsia="宋体" w:cs="Times New Roman"/>
                      <w:color w:val="auto"/>
                      <w:szCs w:val="22"/>
                      <w:highlight w:val="none"/>
                      <w:lang w:val="en-US" w:eastAsia="zh-CN"/>
                    </w:rPr>
                  </w:pPr>
                  <w:r>
                    <w:rPr>
                      <w:rFonts w:hint="eastAsia" w:ascii="Times New Roman" w:hAnsi="Times New Roman" w:eastAsia="宋体" w:cs="Times New Roman"/>
                      <w:color w:val="auto"/>
                      <w:szCs w:val="22"/>
                      <w:highlight w:val="none"/>
                      <w:lang w:val="en-US" w:eastAsia="zh-CN"/>
                    </w:rPr>
                    <w:t>3</w:t>
                  </w:r>
                </w:p>
              </w:tc>
              <w:tc>
                <w:tcPr>
                  <w:tcW w:w="861" w:type="pct"/>
                  <w:tcBorders>
                    <w:tl2br w:val="nil"/>
                    <w:tr2bl w:val="nil"/>
                  </w:tcBorders>
                  <w:noWrap w:val="0"/>
                  <w:vAlign w:val="center"/>
                </w:tcPr>
                <w:p w14:paraId="7A75FCE6">
                  <w:pPr>
                    <w:bidi w:val="0"/>
                    <w:jc w:val="center"/>
                    <w:rPr>
                      <w:rFonts w:hint="default" w:ascii="Times New Roman" w:hAnsi="Times New Roman" w:eastAsia="宋体" w:cs="Times New Roman"/>
                      <w:color w:val="auto"/>
                      <w:szCs w:val="22"/>
                      <w:highlight w:val="none"/>
                      <w:lang w:eastAsia="zh-CN"/>
                    </w:rPr>
                  </w:pPr>
                  <w:r>
                    <w:rPr>
                      <w:rFonts w:hint="default" w:ascii="Times New Roman" w:hAnsi="Times New Roman" w:eastAsia="宋体" w:cs="Times New Roman"/>
                      <w:color w:val="auto"/>
                      <w:highlight w:val="none"/>
                      <w:lang w:val="en-US" w:eastAsia="zh-CN"/>
                    </w:rPr>
                    <w:t>90</w:t>
                  </w:r>
                </w:p>
              </w:tc>
              <w:tc>
                <w:tcPr>
                  <w:tcW w:w="1393" w:type="pct"/>
                  <w:tcBorders>
                    <w:tl2br w:val="nil"/>
                    <w:tr2bl w:val="nil"/>
                  </w:tcBorders>
                  <w:noWrap w:val="0"/>
                  <w:vAlign w:val="center"/>
                </w:tcPr>
                <w:p w14:paraId="45EBD0F6">
                  <w:pPr>
                    <w:jc w:val="center"/>
                    <w:rPr>
                      <w:rFonts w:hint="default" w:ascii="Times New Roman" w:hAnsi="Times New Roman" w:eastAsia="宋体" w:cs="Times New Roman"/>
                      <w:color w:val="auto"/>
                      <w:szCs w:val="22"/>
                      <w:highlight w:val="none"/>
                    </w:rPr>
                  </w:pPr>
                  <w:r>
                    <w:rPr>
                      <w:rFonts w:hint="default" w:ascii="Times New Roman" w:hAnsi="Times New Roman" w:eastAsia="宋体" w:cs="Times New Roman"/>
                      <w:color w:val="auto"/>
                      <w:szCs w:val="22"/>
                      <w:highlight w:val="none"/>
                    </w:rPr>
                    <w:t>流动声源</w:t>
                  </w:r>
                </w:p>
              </w:tc>
            </w:tr>
          </w:tbl>
          <w:p w14:paraId="5554A3F5">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表</w:t>
            </w:r>
            <w:r>
              <w:rPr>
                <w:rFonts w:hint="default" w:ascii="Times New Roman" w:hAnsi="Times New Roman" w:cs="Times New Roman"/>
                <w:b/>
                <w:bCs/>
                <w:color w:val="auto"/>
                <w:sz w:val="24"/>
                <w:szCs w:val="24"/>
                <w:highlight w:val="none"/>
                <w:lang w:val="en-US" w:eastAsia="zh-CN"/>
              </w:rPr>
              <w:t>4-</w:t>
            </w:r>
            <w:r>
              <w:rPr>
                <w:rFonts w:hint="eastAsia" w:cs="Times New Roman"/>
                <w:b/>
                <w:bCs/>
                <w:color w:val="auto"/>
                <w:sz w:val="24"/>
                <w:szCs w:val="24"/>
                <w:highlight w:val="none"/>
                <w:lang w:val="en-US" w:eastAsia="zh-CN"/>
              </w:rPr>
              <w:t>4</w:t>
            </w:r>
            <w:r>
              <w:rPr>
                <w:rFonts w:hint="default" w:ascii="Times New Roman" w:hAnsi="Times New Roman" w:cs="Times New Roman"/>
                <w:b/>
                <w:bCs/>
                <w:color w:val="auto"/>
                <w:sz w:val="24"/>
                <w:szCs w:val="24"/>
                <w:highlight w:val="none"/>
                <w:lang w:val="en-US" w:eastAsia="zh-CN"/>
              </w:rPr>
              <w:t xml:space="preserve">  </w:t>
            </w:r>
            <w:r>
              <w:rPr>
                <w:rFonts w:hint="default" w:ascii="Times New Roman" w:hAnsi="Times New Roman" w:cs="Times New Roman"/>
                <w:b/>
                <w:bCs/>
                <w:color w:val="auto"/>
                <w:sz w:val="24"/>
                <w:szCs w:val="24"/>
                <w:highlight w:val="none"/>
              </w:rPr>
              <w:t>不同施工机械环境噪声源及噪声影响预测结果表</w:t>
            </w:r>
          </w:p>
          <w:tbl>
            <w:tblPr>
              <w:tblStyle w:val="22"/>
              <w:tblW w:w="4995" w:type="pct"/>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921"/>
              <w:gridCol w:w="772"/>
              <w:gridCol w:w="832"/>
              <w:gridCol w:w="833"/>
              <w:gridCol w:w="1224"/>
              <w:gridCol w:w="702"/>
              <w:gridCol w:w="686"/>
              <w:gridCol w:w="853"/>
              <w:gridCol w:w="698"/>
            </w:tblGrid>
            <w:tr w14:paraId="19513EA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8" w:type="pct"/>
                  <w:vMerge w:val="restart"/>
                  <w:tcBorders>
                    <w:tl2br w:val="nil"/>
                    <w:tr2bl w:val="nil"/>
                  </w:tcBorders>
                  <w:noWrap w:val="0"/>
                  <w:vAlign w:val="center"/>
                </w:tcPr>
                <w:p w14:paraId="004511A4">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噪声源位置</w:t>
                  </w:r>
                </w:p>
              </w:tc>
              <w:tc>
                <w:tcPr>
                  <w:tcW w:w="555" w:type="pct"/>
                  <w:vMerge w:val="restart"/>
                  <w:tcBorders>
                    <w:tl2br w:val="nil"/>
                    <w:tr2bl w:val="nil"/>
                  </w:tcBorders>
                  <w:noWrap w:val="0"/>
                  <w:vAlign w:val="center"/>
                </w:tcPr>
                <w:p w14:paraId="399DCB49">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设备名称</w:t>
                  </w:r>
                </w:p>
              </w:tc>
              <w:tc>
                <w:tcPr>
                  <w:tcW w:w="465" w:type="pct"/>
                  <w:vMerge w:val="restart"/>
                  <w:tcBorders>
                    <w:tl2br w:val="nil"/>
                    <w:tr2bl w:val="nil"/>
                  </w:tcBorders>
                  <w:noWrap w:val="0"/>
                  <w:vAlign w:val="center"/>
                </w:tcPr>
                <w:p w14:paraId="1B01B68F">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声级dB(A)</w:t>
                  </w:r>
                </w:p>
              </w:tc>
              <w:tc>
                <w:tcPr>
                  <w:tcW w:w="501" w:type="pct"/>
                  <w:vMerge w:val="restart"/>
                  <w:tcBorders>
                    <w:tl2br w:val="nil"/>
                    <w:tr2bl w:val="nil"/>
                  </w:tcBorders>
                  <w:noWrap w:val="0"/>
                  <w:vAlign w:val="center"/>
                </w:tcPr>
                <w:p w14:paraId="0AA63A7C">
                  <w:pPr>
                    <w:bidi w:val="0"/>
                    <w:jc w:val="center"/>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数量</w:t>
                  </w:r>
                  <w:r>
                    <w:rPr>
                      <w:rFonts w:hint="eastAsia" w:ascii="Times New Roman" w:hAnsi="Times New Roman" w:cs="Times New Roman"/>
                      <w:b/>
                      <w:bCs/>
                      <w:color w:val="auto"/>
                      <w:highlight w:val="none"/>
                      <w:lang w:val="en-US" w:eastAsia="zh-CN"/>
                    </w:rPr>
                    <w:t>/</w:t>
                  </w:r>
                  <w:r>
                    <w:rPr>
                      <w:rFonts w:hint="default" w:ascii="Times New Roman" w:hAnsi="Times New Roman" w:cs="Times New Roman"/>
                      <w:color w:val="auto"/>
                      <w:highlight w:val="none"/>
                      <w:lang w:val="en-US" w:eastAsia="zh-CN"/>
                    </w:rPr>
                    <w:t>台</w:t>
                  </w:r>
                </w:p>
              </w:tc>
              <w:tc>
                <w:tcPr>
                  <w:tcW w:w="502" w:type="pct"/>
                  <w:vMerge w:val="restart"/>
                  <w:tcBorders>
                    <w:tl2br w:val="nil"/>
                    <w:tr2bl w:val="nil"/>
                  </w:tcBorders>
                  <w:noWrap w:val="0"/>
                  <w:vAlign w:val="center"/>
                </w:tcPr>
                <w:p w14:paraId="62A5B494">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距声源距离</w:t>
                  </w:r>
                  <w:r>
                    <w:rPr>
                      <w:rFonts w:hint="eastAsia" w:ascii="Times New Roman" w:hAnsi="Times New Roman" w:cs="Times New Roman"/>
                      <w:b/>
                      <w:bCs/>
                      <w:color w:val="auto"/>
                      <w:highlight w:val="none"/>
                      <w:lang w:val="en-US" w:eastAsia="zh-CN"/>
                    </w:rPr>
                    <w:t>/</w:t>
                  </w:r>
                  <w:r>
                    <w:rPr>
                      <w:rFonts w:hint="default" w:ascii="Times New Roman" w:hAnsi="Times New Roman" w:cs="Times New Roman"/>
                      <w:b/>
                      <w:bCs/>
                      <w:color w:val="auto"/>
                      <w:highlight w:val="none"/>
                    </w:rPr>
                    <w:t>m</w:t>
                  </w:r>
                </w:p>
              </w:tc>
              <w:tc>
                <w:tcPr>
                  <w:tcW w:w="737" w:type="pct"/>
                  <w:vMerge w:val="restart"/>
                  <w:tcBorders>
                    <w:tl2br w:val="nil"/>
                    <w:tr2bl w:val="nil"/>
                  </w:tcBorders>
                  <w:noWrap w:val="0"/>
                  <w:vAlign w:val="center"/>
                </w:tcPr>
                <w:p w14:paraId="6569C24A">
                  <w:pPr>
                    <w:bidi w:val="0"/>
                    <w:jc w:val="center"/>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降噪措施</w:t>
                  </w:r>
                </w:p>
              </w:tc>
              <w:tc>
                <w:tcPr>
                  <w:tcW w:w="836" w:type="pct"/>
                  <w:gridSpan w:val="2"/>
                  <w:tcBorders>
                    <w:tl2br w:val="nil"/>
                    <w:tr2bl w:val="nil"/>
                  </w:tcBorders>
                  <w:noWrap w:val="0"/>
                  <w:vAlign w:val="center"/>
                </w:tcPr>
                <w:p w14:paraId="5A466687">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评价标准</w:t>
                  </w:r>
                  <w:r>
                    <w:rPr>
                      <w:rFonts w:hint="eastAsia" w:ascii="Times New Roman" w:hAnsi="Times New Roman" w:cs="Times New Roman"/>
                      <w:b/>
                      <w:bCs/>
                      <w:color w:val="auto"/>
                      <w:highlight w:val="none"/>
                      <w:lang w:val="en-US" w:eastAsia="zh-CN"/>
                    </w:rPr>
                    <w:t>/</w:t>
                  </w:r>
                  <w:r>
                    <w:rPr>
                      <w:rFonts w:hint="default" w:ascii="Times New Roman" w:hAnsi="Times New Roman" w:cs="Times New Roman"/>
                      <w:b/>
                      <w:bCs/>
                      <w:color w:val="auto"/>
                      <w:highlight w:val="none"/>
                    </w:rPr>
                    <w:t>dB (A)</w:t>
                  </w:r>
                </w:p>
              </w:tc>
              <w:tc>
                <w:tcPr>
                  <w:tcW w:w="934" w:type="pct"/>
                  <w:gridSpan w:val="2"/>
                  <w:tcBorders>
                    <w:tl2br w:val="nil"/>
                    <w:tr2bl w:val="nil"/>
                  </w:tcBorders>
                  <w:noWrap w:val="0"/>
                  <w:vAlign w:val="center"/>
                </w:tcPr>
                <w:p w14:paraId="1855F195">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最大超标范围</w:t>
                  </w:r>
                  <w:r>
                    <w:rPr>
                      <w:rFonts w:hint="eastAsia" w:ascii="Times New Roman" w:hAnsi="Times New Roman" w:cs="Times New Roman"/>
                      <w:b/>
                      <w:bCs/>
                      <w:color w:val="auto"/>
                      <w:highlight w:val="none"/>
                      <w:lang w:val="en-US" w:eastAsia="zh-CN"/>
                    </w:rPr>
                    <w:t>/</w:t>
                  </w:r>
                  <w:r>
                    <w:rPr>
                      <w:rFonts w:hint="default" w:ascii="Times New Roman" w:hAnsi="Times New Roman" w:cs="Times New Roman"/>
                      <w:b/>
                      <w:bCs/>
                      <w:color w:val="auto"/>
                      <w:highlight w:val="none"/>
                    </w:rPr>
                    <w:t>m</w:t>
                  </w:r>
                </w:p>
              </w:tc>
            </w:tr>
            <w:tr w14:paraId="45AE2BA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8" w:type="pct"/>
                  <w:vMerge w:val="continue"/>
                  <w:tcBorders>
                    <w:tl2br w:val="nil"/>
                    <w:tr2bl w:val="nil"/>
                  </w:tcBorders>
                  <w:noWrap w:val="0"/>
                  <w:vAlign w:val="center"/>
                </w:tcPr>
                <w:p w14:paraId="726D70F7">
                  <w:pPr>
                    <w:bidi w:val="0"/>
                    <w:jc w:val="center"/>
                    <w:rPr>
                      <w:rFonts w:hint="default" w:ascii="Times New Roman" w:hAnsi="Times New Roman" w:cs="Times New Roman"/>
                      <w:b/>
                      <w:bCs/>
                      <w:color w:val="auto"/>
                      <w:highlight w:val="none"/>
                    </w:rPr>
                  </w:pPr>
                </w:p>
              </w:tc>
              <w:tc>
                <w:tcPr>
                  <w:tcW w:w="555" w:type="pct"/>
                  <w:vMerge w:val="continue"/>
                  <w:tcBorders>
                    <w:tl2br w:val="nil"/>
                    <w:tr2bl w:val="nil"/>
                  </w:tcBorders>
                  <w:noWrap w:val="0"/>
                  <w:vAlign w:val="center"/>
                </w:tcPr>
                <w:p w14:paraId="4B7240FE">
                  <w:pPr>
                    <w:bidi w:val="0"/>
                    <w:jc w:val="center"/>
                    <w:rPr>
                      <w:rFonts w:hint="default" w:ascii="Times New Roman" w:hAnsi="Times New Roman" w:cs="Times New Roman"/>
                      <w:b/>
                      <w:bCs/>
                      <w:color w:val="auto"/>
                      <w:highlight w:val="none"/>
                    </w:rPr>
                  </w:pPr>
                </w:p>
              </w:tc>
              <w:tc>
                <w:tcPr>
                  <w:tcW w:w="465" w:type="pct"/>
                  <w:vMerge w:val="continue"/>
                  <w:tcBorders>
                    <w:tl2br w:val="nil"/>
                    <w:tr2bl w:val="nil"/>
                  </w:tcBorders>
                  <w:noWrap w:val="0"/>
                  <w:vAlign w:val="center"/>
                </w:tcPr>
                <w:p w14:paraId="6DCF9A3D">
                  <w:pPr>
                    <w:bidi w:val="0"/>
                    <w:jc w:val="center"/>
                    <w:rPr>
                      <w:rFonts w:hint="default" w:ascii="Times New Roman" w:hAnsi="Times New Roman" w:cs="Times New Roman"/>
                      <w:b/>
                      <w:bCs/>
                      <w:color w:val="auto"/>
                      <w:highlight w:val="none"/>
                    </w:rPr>
                  </w:pPr>
                </w:p>
              </w:tc>
              <w:tc>
                <w:tcPr>
                  <w:tcW w:w="501" w:type="pct"/>
                  <w:vMerge w:val="continue"/>
                  <w:tcBorders>
                    <w:tl2br w:val="nil"/>
                    <w:tr2bl w:val="nil"/>
                  </w:tcBorders>
                  <w:noWrap w:val="0"/>
                  <w:vAlign w:val="center"/>
                </w:tcPr>
                <w:p w14:paraId="71C41827">
                  <w:pPr>
                    <w:bidi w:val="0"/>
                    <w:jc w:val="center"/>
                    <w:rPr>
                      <w:rFonts w:hint="default" w:ascii="Times New Roman" w:hAnsi="Times New Roman" w:cs="Times New Roman"/>
                      <w:b/>
                      <w:bCs/>
                      <w:color w:val="auto"/>
                      <w:highlight w:val="none"/>
                    </w:rPr>
                  </w:pPr>
                </w:p>
              </w:tc>
              <w:tc>
                <w:tcPr>
                  <w:tcW w:w="502" w:type="pct"/>
                  <w:vMerge w:val="continue"/>
                  <w:tcBorders>
                    <w:tl2br w:val="nil"/>
                    <w:tr2bl w:val="nil"/>
                  </w:tcBorders>
                  <w:noWrap w:val="0"/>
                  <w:vAlign w:val="center"/>
                </w:tcPr>
                <w:p w14:paraId="6FAA220E">
                  <w:pPr>
                    <w:bidi w:val="0"/>
                    <w:jc w:val="center"/>
                    <w:rPr>
                      <w:rFonts w:hint="default" w:ascii="Times New Roman" w:hAnsi="Times New Roman" w:cs="Times New Roman"/>
                      <w:b/>
                      <w:bCs/>
                      <w:color w:val="auto"/>
                      <w:highlight w:val="none"/>
                    </w:rPr>
                  </w:pPr>
                </w:p>
              </w:tc>
              <w:tc>
                <w:tcPr>
                  <w:tcW w:w="737" w:type="pct"/>
                  <w:vMerge w:val="continue"/>
                  <w:tcBorders>
                    <w:tl2br w:val="nil"/>
                    <w:tr2bl w:val="nil"/>
                  </w:tcBorders>
                  <w:noWrap w:val="0"/>
                  <w:vAlign w:val="center"/>
                </w:tcPr>
                <w:p w14:paraId="4ED0BEFD">
                  <w:pPr>
                    <w:bidi w:val="0"/>
                    <w:jc w:val="center"/>
                    <w:rPr>
                      <w:rFonts w:hint="default" w:ascii="Times New Roman" w:hAnsi="Times New Roman" w:cs="Times New Roman"/>
                      <w:b/>
                      <w:bCs/>
                      <w:color w:val="auto"/>
                      <w:highlight w:val="none"/>
                    </w:rPr>
                  </w:pPr>
                </w:p>
              </w:tc>
              <w:tc>
                <w:tcPr>
                  <w:tcW w:w="423" w:type="pct"/>
                  <w:tcBorders>
                    <w:tl2br w:val="nil"/>
                    <w:tr2bl w:val="nil"/>
                  </w:tcBorders>
                  <w:noWrap w:val="0"/>
                  <w:vAlign w:val="center"/>
                </w:tcPr>
                <w:p w14:paraId="6D778A3C">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昼间</w:t>
                  </w:r>
                </w:p>
              </w:tc>
              <w:tc>
                <w:tcPr>
                  <w:tcW w:w="412" w:type="pct"/>
                  <w:tcBorders>
                    <w:tl2br w:val="nil"/>
                    <w:tr2bl w:val="nil"/>
                  </w:tcBorders>
                  <w:noWrap w:val="0"/>
                  <w:vAlign w:val="center"/>
                </w:tcPr>
                <w:p w14:paraId="7D8B47E6">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夜间</w:t>
                  </w:r>
                </w:p>
              </w:tc>
              <w:tc>
                <w:tcPr>
                  <w:tcW w:w="514" w:type="pct"/>
                  <w:tcBorders>
                    <w:tl2br w:val="nil"/>
                    <w:tr2bl w:val="nil"/>
                  </w:tcBorders>
                  <w:noWrap w:val="0"/>
                  <w:vAlign w:val="center"/>
                </w:tcPr>
                <w:p w14:paraId="77C42D13">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昼间</w:t>
                  </w:r>
                </w:p>
              </w:tc>
              <w:tc>
                <w:tcPr>
                  <w:tcW w:w="419" w:type="pct"/>
                  <w:tcBorders>
                    <w:tl2br w:val="nil"/>
                    <w:tr2bl w:val="nil"/>
                  </w:tcBorders>
                  <w:noWrap w:val="0"/>
                  <w:vAlign w:val="center"/>
                </w:tcPr>
                <w:p w14:paraId="0EFD3965">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夜间</w:t>
                  </w:r>
                </w:p>
              </w:tc>
            </w:tr>
            <w:tr w14:paraId="37B9D96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8" w:type="pct"/>
                  <w:vMerge w:val="restart"/>
                  <w:tcBorders>
                    <w:tl2br w:val="nil"/>
                    <w:tr2bl w:val="nil"/>
                  </w:tcBorders>
                  <w:noWrap w:val="0"/>
                  <w:vAlign w:val="center"/>
                </w:tcPr>
                <w:p w14:paraId="30276E3D">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钻井井场</w:t>
                  </w:r>
                </w:p>
              </w:tc>
              <w:tc>
                <w:tcPr>
                  <w:tcW w:w="555" w:type="pct"/>
                  <w:tcBorders>
                    <w:tl2br w:val="nil"/>
                    <w:tr2bl w:val="nil"/>
                  </w:tcBorders>
                  <w:noWrap w:val="0"/>
                  <w:vAlign w:val="center"/>
                </w:tcPr>
                <w:p w14:paraId="26314E9C">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除砂器</w:t>
                  </w:r>
                </w:p>
              </w:tc>
              <w:tc>
                <w:tcPr>
                  <w:tcW w:w="465" w:type="pct"/>
                  <w:tcBorders>
                    <w:tl2br w:val="nil"/>
                    <w:tr2bl w:val="nil"/>
                  </w:tcBorders>
                  <w:noWrap w:val="0"/>
                  <w:vAlign w:val="center"/>
                </w:tcPr>
                <w:p w14:paraId="48E6077F">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75</w:t>
                  </w:r>
                </w:p>
              </w:tc>
              <w:tc>
                <w:tcPr>
                  <w:tcW w:w="501" w:type="pct"/>
                  <w:tcBorders>
                    <w:tl2br w:val="nil"/>
                    <w:tr2bl w:val="nil"/>
                  </w:tcBorders>
                  <w:noWrap w:val="0"/>
                  <w:vAlign w:val="center"/>
                </w:tcPr>
                <w:p w14:paraId="48BB22A7">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502" w:type="pct"/>
                  <w:tcBorders>
                    <w:tl2br w:val="nil"/>
                    <w:tr2bl w:val="nil"/>
                  </w:tcBorders>
                  <w:noWrap w:val="0"/>
                  <w:vAlign w:val="center"/>
                </w:tcPr>
                <w:p w14:paraId="7F885EB6">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737" w:type="pct"/>
                  <w:vMerge w:val="restart"/>
                  <w:tcBorders>
                    <w:tl2br w:val="nil"/>
                    <w:tr2bl w:val="nil"/>
                  </w:tcBorders>
                  <w:noWrap w:val="0"/>
                  <w:vAlign w:val="center"/>
                </w:tcPr>
                <w:p w14:paraId="7E81B0C1">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选用低噪声设备，设置隔音屏障，降噪效果约为1</w:t>
                  </w:r>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lang w:val="en-US" w:eastAsia="zh-CN"/>
                    </w:rPr>
                    <w:t>dB</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A</w:t>
                  </w:r>
                  <w:r>
                    <w:rPr>
                      <w:rFonts w:hint="eastAsia" w:ascii="Times New Roman" w:hAnsi="Times New Roman" w:cs="Times New Roman"/>
                      <w:color w:val="auto"/>
                      <w:highlight w:val="none"/>
                      <w:lang w:val="en-US" w:eastAsia="zh-CN"/>
                    </w:rPr>
                    <w:t>）</w:t>
                  </w:r>
                </w:p>
              </w:tc>
              <w:tc>
                <w:tcPr>
                  <w:tcW w:w="423" w:type="pct"/>
                  <w:vMerge w:val="restart"/>
                  <w:tcBorders>
                    <w:tl2br w:val="nil"/>
                    <w:tr2bl w:val="nil"/>
                  </w:tcBorders>
                  <w:noWrap w:val="0"/>
                  <w:vAlign w:val="center"/>
                </w:tcPr>
                <w:p w14:paraId="730FA2E6">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70</w:t>
                  </w:r>
                </w:p>
              </w:tc>
              <w:tc>
                <w:tcPr>
                  <w:tcW w:w="412" w:type="pct"/>
                  <w:vMerge w:val="restart"/>
                  <w:tcBorders>
                    <w:tl2br w:val="nil"/>
                    <w:tr2bl w:val="nil"/>
                  </w:tcBorders>
                  <w:noWrap w:val="0"/>
                  <w:vAlign w:val="center"/>
                </w:tcPr>
                <w:p w14:paraId="22B1EE57">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55</w:t>
                  </w:r>
                </w:p>
              </w:tc>
              <w:tc>
                <w:tcPr>
                  <w:tcW w:w="514" w:type="pct"/>
                  <w:tcBorders>
                    <w:tl2br w:val="nil"/>
                    <w:tr2bl w:val="nil"/>
                  </w:tcBorders>
                  <w:noWrap w:val="0"/>
                  <w:vAlign w:val="center"/>
                </w:tcPr>
                <w:p w14:paraId="21B21CF6">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419" w:type="pct"/>
                  <w:tcBorders>
                    <w:tl2br w:val="nil"/>
                    <w:tr2bl w:val="nil"/>
                  </w:tcBorders>
                  <w:noWrap w:val="0"/>
                  <w:vAlign w:val="center"/>
                </w:tcPr>
                <w:p w14:paraId="41CDB4B5">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r>
            <w:tr w14:paraId="10C09F5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8" w:type="pct"/>
                  <w:vMerge w:val="continue"/>
                  <w:tcBorders>
                    <w:tl2br w:val="nil"/>
                    <w:tr2bl w:val="nil"/>
                  </w:tcBorders>
                  <w:noWrap w:val="0"/>
                  <w:vAlign w:val="center"/>
                </w:tcPr>
                <w:p w14:paraId="659B30DD">
                  <w:pPr>
                    <w:bidi w:val="0"/>
                    <w:jc w:val="center"/>
                    <w:rPr>
                      <w:rFonts w:hint="default" w:ascii="Times New Roman" w:hAnsi="Times New Roman" w:cs="Times New Roman"/>
                      <w:color w:val="auto"/>
                      <w:highlight w:val="none"/>
                    </w:rPr>
                  </w:pPr>
                </w:p>
              </w:tc>
              <w:tc>
                <w:tcPr>
                  <w:tcW w:w="555" w:type="pct"/>
                  <w:tcBorders>
                    <w:tl2br w:val="nil"/>
                    <w:tr2bl w:val="nil"/>
                  </w:tcBorders>
                  <w:noWrap w:val="0"/>
                  <w:vAlign w:val="center"/>
                </w:tcPr>
                <w:p w14:paraId="2A015E79">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离心机</w:t>
                  </w:r>
                </w:p>
              </w:tc>
              <w:tc>
                <w:tcPr>
                  <w:tcW w:w="465" w:type="pct"/>
                  <w:tcBorders>
                    <w:tl2br w:val="nil"/>
                    <w:tr2bl w:val="nil"/>
                  </w:tcBorders>
                  <w:noWrap w:val="0"/>
                  <w:vAlign w:val="center"/>
                </w:tcPr>
                <w:p w14:paraId="45AC366C">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85</w:t>
                  </w:r>
                </w:p>
              </w:tc>
              <w:tc>
                <w:tcPr>
                  <w:tcW w:w="501" w:type="pct"/>
                  <w:tcBorders>
                    <w:tl2br w:val="nil"/>
                    <w:tr2bl w:val="nil"/>
                  </w:tcBorders>
                  <w:noWrap w:val="0"/>
                  <w:vAlign w:val="center"/>
                </w:tcPr>
                <w:p w14:paraId="5B051FF4">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502" w:type="pct"/>
                  <w:tcBorders>
                    <w:tl2br w:val="nil"/>
                    <w:tr2bl w:val="nil"/>
                  </w:tcBorders>
                  <w:noWrap w:val="0"/>
                  <w:vAlign w:val="center"/>
                </w:tcPr>
                <w:p w14:paraId="25AD6F78">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737" w:type="pct"/>
                  <w:vMerge w:val="continue"/>
                  <w:tcBorders>
                    <w:tl2br w:val="nil"/>
                    <w:tr2bl w:val="nil"/>
                  </w:tcBorders>
                  <w:noWrap w:val="0"/>
                  <w:vAlign w:val="center"/>
                </w:tcPr>
                <w:p w14:paraId="1C09E529">
                  <w:pPr>
                    <w:bidi w:val="0"/>
                    <w:jc w:val="center"/>
                    <w:rPr>
                      <w:rFonts w:hint="default" w:ascii="Times New Roman" w:hAnsi="Times New Roman" w:cs="Times New Roman"/>
                      <w:color w:val="auto"/>
                      <w:highlight w:val="none"/>
                      <w:lang w:val="en-US" w:eastAsia="zh-CN"/>
                    </w:rPr>
                  </w:pPr>
                </w:p>
              </w:tc>
              <w:tc>
                <w:tcPr>
                  <w:tcW w:w="423" w:type="pct"/>
                  <w:vMerge w:val="continue"/>
                  <w:tcBorders>
                    <w:tl2br w:val="nil"/>
                    <w:tr2bl w:val="nil"/>
                  </w:tcBorders>
                  <w:noWrap w:val="0"/>
                  <w:vAlign w:val="center"/>
                </w:tcPr>
                <w:p w14:paraId="35B06D51">
                  <w:pPr>
                    <w:bidi w:val="0"/>
                    <w:jc w:val="center"/>
                    <w:rPr>
                      <w:rFonts w:hint="default" w:ascii="Times New Roman" w:hAnsi="Times New Roman" w:cs="Times New Roman"/>
                      <w:color w:val="auto"/>
                      <w:highlight w:val="none"/>
                    </w:rPr>
                  </w:pPr>
                </w:p>
              </w:tc>
              <w:tc>
                <w:tcPr>
                  <w:tcW w:w="412" w:type="pct"/>
                  <w:vMerge w:val="continue"/>
                  <w:tcBorders>
                    <w:tl2br w:val="nil"/>
                    <w:tr2bl w:val="nil"/>
                  </w:tcBorders>
                  <w:noWrap w:val="0"/>
                  <w:vAlign w:val="center"/>
                </w:tcPr>
                <w:p w14:paraId="2A182B51">
                  <w:pPr>
                    <w:bidi w:val="0"/>
                    <w:jc w:val="center"/>
                    <w:rPr>
                      <w:rFonts w:hint="default" w:ascii="Times New Roman" w:hAnsi="Times New Roman" w:cs="Times New Roman"/>
                      <w:color w:val="auto"/>
                      <w:highlight w:val="none"/>
                    </w:rPr>
                  </w:pPr>
                </w:p>
              </w:tc>
              <w:tc>
                <w:tcPr>
                  <w:tcW w:w="514" w:type="pct"/>
                  <w:tcBorders>
                    <w:tl2br w:val="nil"/>
                    <w:tr2bl w:val="nil"/>
                  </w:tcBorders>
                  <w:noWrap w:val="0"/>
                  <w:vAlign w:val="center"/>
                </w:tcPr>
                <w:p w14:paraId="0A4185C2">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419" w:type="pct"/>
                  <w:tcBorders>
                    <w:tl2br w:val="nil"/>
                    <w:tr2bl w:val="nil"/>
                  </w:tcBorders>
                  <w:noWrap w:val="0"/>
                  <w:vAlign w:val="center"/>
                </w:tcPr>
                <w:p w14:paraId="1A87BF9B">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p>
              </w:tc>
            </w:tr>
            <w:tr w14:paraId="1322BD5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8" w:type="pct"/>
                  <w:vMerge w:val="continue"/>
                  <w:tcBorders>
                    <w:tl2br w:val="nil"/>
                    <w:tr2bl w:val="nil"/>
                  </w:tcBorders>
                  <w:noWrap w:val="0"/>
                  <w:vAlign w:val="center"/>
                </w:tcPr>
                <w:p w14:paraId="3D96F53E">
                  <w:pPr>
                    <w:bidi w:val="0"/>
                    <w:jc w:val="center"/>
                    <w:rPr>
                      <w:rFonts w:hint="default" w:ascii="Times New Roman" w:hAnsi="Times New Roman" w:cs="Times New Roman"/>
                      <w:color w:val="auto"/>
                      <w:highlight w:val="none"/>
                    </w:rPr>
                  </w:pPr>
                </w:p>
              </w:tc>
              <w:tc>
                <w:tcPr>
                  <w:tcW w:w="555" w:type="pct"/>
                  <w:tcBorders>
                    <w:tl2br w:val="nil"/>
                    <w:tr2bl w:val="nil"/>
                  </w:tcBorders>
                  <w:noWrap w:val="0"/>
                  <w:vAlign w:val="center"/>
                </w:tcPr>
                <w:p w14:paraId="1A681A21">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振动筛</w:t>
                  </w:r>
                </w:p>
              </w:tc>
              <w:tc>
                <w:tcPr>
                  <w:tcW w:w="465" w:type="pct"/>
                  <w:tcBorders>
                    <w:tl2br w:val="nil"/>
                    <w:tr2bl w:val="nil"/>
                  </w:tcBorders>
                  <w:noWrap w:val="0"/>
                  <w:vAlign w:val="center"/>
                </w:tcPr>
                <w:p w14:paraId="0CC4CE24">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90</w:t>
                  </w:r>
                </w:p>
              </w:tc>
              <w:tc>
                <w:tcPr>
                  <w:tcW w:w="501" w:type="pct"/>
                  <w:tcBorders>
                    <w:tl2br w:val="nil"/>
                    <w:tr2bl w:val="nil"/>
                  </w:tcBorders>
                  <w:noWrap w:val="0"/>
                  <w:vAlign w:val="center"/>
                </w:tcPr>
                <w:p w14:paraId="2CB96201">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502" w:type="pct"/>
                  <w:tcBorders>
                    <w:tl2br w:val="nil"/>
                    <w:tr2bl w:val="nil"/>
                  </w:tcBorders>
                  <w:noWrap w:val="0"/>
                  <w:vAlign w:val="center"/>
                </w:tcPr>
                <w:p w14:paraId="2EFDFBD4">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737" w:type="pct"/>
                  <w:vMerge w:val="continue"/>
                  <w:tcBorders>
                    <w:tl2br w:val="nil"/>
                    <w:tr2bl w:val="nil"/>
                  </w:tcBorders>
                  <w:noWrap w:val="0"/>
                  <w:vAlign w:val="center"/>
                </w:tcPr>
                <w:p w14:paraId="76A6BD00">
                  <w:pPr>
                    <w:bidi w:val="0"/>
                    <w:jc w:val="center"/>
                    <w:rPr>
                      <w:rFonts w:hint="default" w:ascii="Times New Roman" w:hAnsi="Times New Roman" w:cs="Times New Roman"/>
                      <w:color w:val="auto"/>
                      <w:highlight w:val="none"/>
                      <w:lang w:val="en-US" w:eastAsia="zh-CN"/>
                    </w:rPr>
                  </w:pPr>
                </w:p>
              </w:tc>
              <w:tc>
                <w:tcPr>
                  <w:tcW w:w="423" w:type="pct"/>
                  <w:vMerge w:val="continue"/>
                  <w:tcBorders>
                    <w:tl2br w:val="nil"/>
                    <w:tr2bl w:val="nil"/>
                  </w:tcBorders>
                  <w:noWrap w:val="0"/>
                  <w:vAlign w:val="center"/>
                </w:tcPr>
                <w:p w14:paraId="20F6330A">
                  <w:pPr>
                    <w:bidi w:val="0"/>
                    <w:jc w:val="center"/>
                    <w:rPr>
                      <w:rFonts w:hint="default" w:ascii="Times New Roman" w:hAnsi="Times New Roman" w:cs="Times New Roman"/>
                      <w:color w:val="auto"/>
                      <w:highlight w:val="none"/>
                    </w:rPr>
                  </w:pPr>
                </w:p>
              </w:tc>
              <w:tc>
                <w:tcPr>
                  <w:tcW w:w="412" w:type="pct"/>
                  <w:vMerge w:val="continue"/>
                  <w:tcBorders>
                    <w:tl2br w:val="nil"/>
                    <w:tr2bl w:val="nil"/>
                  </w:tcBorders>
                  <w:noWrap w:val="0"/>
                  <w:vAlign w:val="center"/>
                </w:tcPr>
                <w:p w14:paraId="632B9117">
                  <w:pPr>
                    <w:bidi w:val="0"/>
                    <w:jc w:val="center"/>
                    <w:rPr>
                      <w:rFonts w:hint="default" w:ascii="Times New Roman" w:hAnsi="Times New Roman" w:cs="Times New Roman"/>
                      <w:color w:val="auto"/>
                      <w:highlight w:val="none"/>
                    </w:rPr>
                  </w:pPr>
                </w:p>
              </w:tc>
              <w:tc>
                <w:tcPr>
                  <w:tcW w:w="514" w:type="pct"/>
                  <w:tcBorders>
                    <w:tl2br w:val="nil"/>
                    <w:tr2bl w:val="nil"/>
                  </w:tcBorders>
                  <w:noWrap w:val="0"/>
                  <w:vAlign w:val="center"/>
                </w:tcPr>
                <w:p w14:paraId="4E6B827A">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419" w:type="pct"/>
                  <w:tcBorders>
                    <w:tl2br w:val="nil"/>
                    <w:tr2bl w:val="nil"/>
                  </w:tcBorders>
                  <w:noWrap w:val="0"/>
                  <w:vAlign w:val="center"/>
                </w:tcPr>
                <w:p w14:paraId="7EE2B3D5">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10</w:t>
                  </w:r>
                </w:p>
              </w:tc>
            </w:tr>
            <w:tr w14:paraId="63F260D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8" w:type="pct"/>
                  <w:vMerge w:val="continue"/>
                  <w:tcBorders>
                    <w:tl2br w:val="nil"/>
                    <w:tr2bl w:val="nil"/>
                  </w:tcBorders>
                  <w:noWrap w:val="0"/>
                  <w:vAlign w:val="center"/>
                </w:tcPr>
                <w:p w14:paraId="1583B9BA">
                  <w:pPr>
                    <w:bidi w:val="0"/>
                    <w:jc w:val="center"/>
                    <w:rPr>
                      <w:rFonts w:hint="default" w:ascii="Times New Roman" w:hAnsi="Times New Roman" w:cs="Times New Roman"/>
                      <w:color w:val="auto"/>
                      <w:highlight w:val="none"/>
                    </w:rPr>
                  </w:pPr>
                </w:p>
              </w:tc>
              <w:tc>
                <w:tcPr>
                  <w:tcW w:w="555" w:type="pct"/>
                  <w:tcBorders>
                    <w:tl2br w:val="nil"/>
                    <w:tr2bl w:val="nil"/>
                  </w:tcBorders>
                  <w:noWrap w:val="0"/>
                  <w:vAlign w:val="center"/>
                </w:tcPr>
                <w:p w14:paraId="20123DA7">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压滤机</w:t>
                  </w:r>
                </w:p>
              </w:tc>
              <w:tc>
                <w:tcPr>
                  <w:tcW w:w="465" w:type="pct"/>
                  <w:tcBorders>
                    <w:tl2br w:val="nil"/>
                    <w:tr2bl w:val="nil"/>
                  </w:tcBorders>
                  <w:noWrap w:val="0"/>
                  <w:vAlign w:val="center"/>
                </w:tcPr>
                <w:p w14:paraId="30F58818">
                  <w:pPr>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w:t>
                  </w:r>
                </w:p>
              </w:tc>
              <w:tc>
                <w:tcPr>
                  <w:tcW w:w="501" w:type="pct"/>
                  <w:tcBorders>
                    <w:tl2br w:val="nil"/>
                    <w:tr2bl w:val="nil"/>
                  </w:tcBorders>
                  <w:noWrap w:val="0"/>
                  <w:vAlign w:val="center"/>
                </w:tcPr>
                <w:p w14:paraId="72CB8ED2">
                  <w:pPr>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502" w:type="pct"/>
                  <w:tcBorders>
                    <w:tl2br w:val="nil"/>
                    <w:tr2bl w:val="nil"/>
                  </w:tcBorders>
                  <w:noWrap w:val="0"/>
                  <w:vAlign w:val="center"/>
                </w:tcPr>
                <w:p w14:paraId="0B222141">
                  <w:pPr>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737" w:type="pct"/>
                  <w:vMerge w:val="continue"/>
                  <w:tcBorders>
                    <w:tl2br w:val="nil"/>
                    <w:tr2bl w:val="nil"/>
                  </w:tcBorders>
                  <w:noWrap w:val="0"/>
                  <w:vAlign w:val="center"/>
                </w:tcPr>
                <w:p w14:paraId="3B8EA4D5">
                  <w:pPr>
                    <w:bidi w:val="0"/>
                    <w:jc w:val="center"/>
                    <w:rPr>
                      <w:rFonts w:hint="default" w:ascii="Times New Roman" w:hAnsi="Times New Roman" w:cs="Times New Roman"/>
                      <w:color w:val="auto"/>
                      <w:highlight w:val="none"/>
                      <w:lang w:val="en-US" w:eastAsia="zh-CN"/>
                    </w:rPr>
                  </w:pPr>
                </w:p>
              </w:tc>
              <w:tc>
                <w:tcPr>
                  <w:tcW w:w="423" w:type="pct"/>
                  <w:vMerge w:val="continue"/>
                  <w:tcBorders>
                    <w:tl2br w:val="nil"/>
                    <w:tr2bl w:val="nil"/>
                  </w:tcBorders>
                  <w:noWrap w:val="0"/>
                  <w:vAlign w:val="center"/>
                </w:tcPr>
                <w:p w14:paraId="63E79EFA">
                  <w:pPr>
                    <w:bidi w:val="0"/>
                    <w:jc w:val="center"/>
                    <w:rPr>
                      <w:rFonts w:hint="default" w:ascii="Times New Roman" w:hAnsi="Times New Roman" w:cs="Times New Roman"/>
                      <w:color w:val="auto"/>
                      <w:highlight w:val="none"/>
                    </w:rPr>
                  </w:pPr>
                </w:p>
              </w:tc>
              <w:tc>
                <w:tcPr>
                  <w:tcW w:w="412" w:type="pct"/>
                  <w:vMerge w:val="continue"/>
                  <w:tcBorders>
                    <w:tl2br w:val="nil"/>
                    <w:tr2bl w:val="nil"/>
                  </w:tcBorders>
                  <w:noWrap w:val="0"/>
                  <w:vAlign w:val="center"/>
                </w:tcPr>
                <w:p w14:paraId="6571EE56">
                  <w:pPr>
                    <w:bidi w:val="0"/>
                    <w:jc w:val="center"/>
                    <w:rPr>
                      <w:rFonts w:hint="default" w:ascii="Times New Roman" w:hAnsi="Times New Roman" w:cs="Times New Roman"/>
                      <w:color w:val="auto"/>
                      <w:highlight w:val="none"/>
                    </w:rPr>
                  </w:pPr>
                </w:p>
              </w:tc>
              <w:tc>
                <w:tcPr>
                  <w:tcW w:w="514" w:type="pct"/>
                  <w:tcBorders>
                    <w:tl2br w:val="nil"/>
                    <w:tr2bl w:val="nil"/>
                  </w:tcBorders>
                  <w:noWrap w:val="0"/>
                  <w:vAlign w:val="center"/>
                </w:tcPr>
                <w:p w14:paraId="5B0D3118">
                  <w:pPr>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c>
                <w:tcPr>
                  <w:tcW w:w="419" w:type="pct"/>
                  <w:tcBorders>
                    <w:tl2br w:val="nil"/>
                    <w:tr2bl w:val="nil"/>
                  </w:tcBorders>
                  <w:noWrap w:val="0"/>
                  <w:vAlign w:val="center"/>
                </w:tcPr>
                <w:p w14:paraId="7DD8D7C8">
                  <w:pPr>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w:t>
                  </w:r>
                </w:p>
              </w:tc>
            </w:tr>
            <w:tr w14:paraId="1CB218F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8" w:type="pct"/>
                  <w:vMerge w:val="continue"/>
                  <w:tcBorders>
                    <w:tl2br w:val="nil"/>
                    <w:tr2bl w:val="nil"/>
                  </w:tcBorders>
                  <w:noWrap w:val="0"/>
                  <w:vAlign w:val="center"/>
                </w:tcPr>
                <w:p w14:paraId="7396388A">
                  <w:pPr>
                    <w:bidi w:val="0"/>
                    <w:jc w:val="center"/>
                    <w:rPr>
                      <w:rFonts w:hint="default" w:ascii="Times New Roman" w:hAnsi="Times New Roman" w:cs="Times New Roman"/>
                      <w:color w:val="auto"/>
                      <w:highlight w:val="none"/>
                    </w:rPr>
                  </w:pPr>
                </w:p>
              </w:tc>
              <w:tc>
                <w:tcPr>
                  <w:tcW w:w="555" w:type="pct"/>
                  <w:tcBorders>
                    <w:tl2br w:val="nil"/>
                    <w:tr2bl w:val="nil"/>
                  </w:tcBorders>
                  <w:noWrap w:val="0"/>
                  <w:vAlign w:val="center"/>
                </w:tcPr>
                <w:p w14:paraId="48664FC5">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钻井泵</w:t>
                  </w:r>
                </w:p>
              </w:tc>
              <w:tc>
                <w:tcPr>
                  <w:tcW w:w="465" w:type="pct"/>
                  <w:tcBorders>
                    <w:tl2br w:val="nil"/>
                    <w:tr2bl w:val="nil"/>
                  </w:tcBorders>
                  <w:noWrap w:val="0"/>
                  <w:vAlign w:val="center"/>
                </w:tcPr>
                <w:p w14:paraId="0F1EED4B">
                  <w:pPr>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100</w:t>
                  </w:r>
                </w:p>
              </w:tc>
              <w:tc>
                <w:tcPr>
                  <w:tcW w:w="501" w:type="pct"/>
                  <w:tcBorders>
                    <w:tl2br w:val="nil"/>
                    <w:tr2bl w:val="nil"/>
                  </w:tcBorders>
                  <w:noWrap w:val="0"/>
                  <w:vAlign w:val="center"/>
                </w:tcPr>
                <w:p w14:paraId="3A8901C8">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2</w:t>
                  </w:r>
                </w:p>
              </w:tc>
              <w:tc>
                <w:tcPr>
                  <w:tcW w:w="502" w:type="pct"/>
                  <w:tcBorders>
                    <w:tl2br w:val="nil"/>
                    <w:tr2bl w:val="nil"/>
                  </w:tcBorders>
                  <w:noWrap w:val="0"/>
                  <w:vAlign w:val="center"/>
                </w:tcPr>
                <w:p w14:paraId="55A6D1C5">
                  <w:pPr>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737" w:type="pct"/>
                  <w:vMerge w:val="continue"/>
                  <w:tcBorders>
                    <w:tl2br w:val="nil"/>
                    <w:tr2bl w:val="nil"/>
                  </w:tcBorders>
                  <w:noWrap w:val="0"/>
                  <w:vAlign w:val="center"/>
                </w:tcPr>
                <w:p w14:paraId="1C9B8EDB">
                  <w:pPr>
                    <w:bidi w:val="0"/>
                    <w:jc w:val="center"/>
                    <w:rPr>
                      <w:rFonts w:hint="default" w:ascii="Times New Roman" w:hAnsi="Times New Roman" w:cs="Times New Roman"/>
                      <w:color w:val="auto"/>
                      <w:highlight w:val="none"/>
                      <w:lang w:val="en-US" w:eastAsia="zh-CN"/>
                    </w:rPr>
                  </w:pPr>
                </w:p>
              </w:tc>
              <w:tc>
                <w:tcPr>
                  <w:tcW w:w="423" w:type="pct"/>
                  <w:vMerge w:val="continue"/>
                  <w:tcBorders>
                    <w:tl2br w:val="nil"/>
                    <w:tr2bl w:val="nil"/>
                  </w:tcBorders>
                  <w:noWrap w:val="0"/>
                  <w:vAlign w:val="center"/>
                </w:tcPr>
                <w:p w14:paraId="7F6D8563">
                  <w:pPr>
                    <w:bidi w:val="0"/>
                    <w:jc w:val="center"/>
                    <w:rPr>
                      <w:rFonts w:hint="default" w:ascii="Times New Roman" w:hAnsi="Times New Roman" w:cs="Times New Roman"/>
                      <w:color w:val="auto"/>
                      <w:highlight w:val="none"/>
                    </w:rPr>
                  </w:pPr>
                </w:p>
              </w:tc>
              <w:tc>
                <w:tcPr>
                  <w:tcW w:w="412" w:type="pct"/>
                  <w:vMerge w:val="continue"/>
                  <w:tcBorders>
                    <w:tl2br w:val="nil"/>
                    <w:tr2bl w:val="nil"/>
                  </w:tcBorders>
                  <w:noWrap w:val="0"/>
                  <w:vAlign w:val="center"/>
                </w:tcPr>
                <w:p w14:paraId="089FEA7B">
                  <w:pPr>
                    <w:bidi w:val="0"/>
                    <w:jc w:val="center"/>
                    <w:rPr>
                      <w:rFonts w:hint="default" w:ascii="Times New Roman" w:hAnsi="Times New Roman" w:cs="Times New Roman"/>
                      <w:color w:val="auto"/>
                      <w:highlight w:val="none"/>
                    </w:rPr>
                  </w:pPr>
                </w:p>
              </w:tc>
              <w:tc>
                <w:tcPr>
                  <w:tcW w:w="514" w:type="pct"/>
                  <w:tcBorders>
                    <w:tl2br w:val="nil"/>
                    <w:tr2bl w:val="nil"/>
                  </w:tcBorders>
                  <w:noWrap w:val="0"/>
                  <w:vAlign w:val="center"/>
                </w:tcPr>
                <w:p w14:paraId="4A212F8F">
                  <w:pPr>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w:t>
                  </w:r>
                </w:p>
              </w:tc>
              <w:tc>
                <w:tcPr>
                  <w:tcW w:w="419" w:type="pct"/>
                  <w:tcBorders>
                    <w:tl2br w:val="nil"/>
                    <w:tr2bl w:val="nil"/>
                  </w:tcBorders>
                  <w:noWrap w:val="0"/>
                  <w:vAlign w:val="center"/>
                </w:tcPr>
                <w:p w14:paraId="01F93629">
                  <w:pPr>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45</w:t>
                  </w:r>
                </w:p>
              </w:tc>
            </w:tr>
            <w:tr w14:paraId="64D5EA4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8" w:type="pct"/>
                  <w:vMerge w:val="continue"/>
                  <w:tcBorders>
                    <w:tl2br w:val="nil"/>
                    <w:tr2bl w:val="nil"/>
                  </w:tcBorders>
                  <w:noWrap w:val="0"/>
                  <w:vAlign w:val="center"/>
                </w:tcPr>
                <w:p w14:paraId="061CE176">
                  <w:pPr>
                    <w:bidi w:val="0"/>
                    <w:jc w:val="center"/>
                    <w:rPr>
                      <w:rFonts w:hint="default" w:ascii="Times New Roman" w:hAnsi="Times New Roman" w:cs="Times New Roman"/>
                      <w:color w:val="auto"/>
                      <w:highlight w:val="none"/>
                    </w:rPr>
                  </w:pPr>
                </w:p>
              </w:tc>
              <w:tc>
                <w:tcPr>
                  <w:tcW w:w="555" w:type="pct"/>
                  <w:tcBorders>
                    <w:tl2br w:val="nil"/>
                    <w:tr2bl w:val="nil"/>
                  </w:tcBorders>
                  <w:noWrap w:val="0"/>
                  <w:vAlign w:val="center"/>
                </w:tcPr>
                <w:p w14:paraId="74CFA0A7">
                  <w:pPr>
                    <w:jc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highlight w:val="none"/>
                    </w:rPr>
                    <w:t>动力电机</w:t>
                  </w:r>
                </w:p>
              </w:tc>
              <w:tc>
                <w:tcPr>
                  <w:tcW w:w="465" w:type="pct"/>
                  <w:tcBorders>
                    <w:tl2br w:val="nil"/>
                    <w:tr2bl w:val="nil"/>
                  </w:tcBorders>
                  <w:noWrap w:val="0"/>
                  <w:vAlign w:val="center"/>
                </w:tcPr>
                <w:p w14:paraId="04B372D1">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90</w:t>
                  </w:r>
                </w:p>
              </w:tc>
              <w:tc>
                <w:tcPr>
                  <w:tcW w:w="501" w:type="pct"/>
                  <w:tcBorders>
                    <w:tl2br w:val="nil"/>
                    <w:tr2bl w:val="nil"/>
                  </w:tcBorders>
                  <w:noWrap w:val="0"/>
                  <w:vAlign w:val="center"/>
                </w:tcPr>
                <w:p w14:paraId="45D353B4">
                  <w:pPr>
                    <w:jc w:val="center"/>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2"/>
                      <w:sz w:val="21"/>
                      <w:szCs w:val="22"/>
                      <w:highlight w:val="none"/>
                      <w:lang w:val="en-US" w:eastAsia="zh-CN" w:bidi="ar-SA"/>
                    </w:rPr>
                    <w:t>3</w:t>
                  </w:r>
                </w:p>
              </w:tc>
              <w:tc>
                <w:tcPr>
                  <w:tcW w:w="502" w:type="pct"/>
                  <w:tcBorders>
                    <w:tl2br w:val="nil"/>
                    <w:tr2bl w:val="nil"/>
                  </w:tcBorders>
                  <w:noWrap w:val="0"/>
                  <w:vAlign w:val="center"/>
                </w:tcPr>
                <w:p w14:paraId="5C364346">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w:t>
                  </w:r>
                </w:p>
              </w:tc>
              <w:tc>
                <w:tcPr>
                  <w:tcW w:w="737" w:type="pct"/>
                  <w:vMerge w:val="continue"/>
                  <w:tcBorders>
                    <w:tl2br w:val="nil"/>
                    <w:tr2bl w:val="nil"/>
                  </w:tcBorders>
                  <w:noWrap w:val="0"/>
                  <w:vAlign w:val="center"/>
                </w:tcPr>
                <w:p w14:paraId="471D9869">
                  <w:pPr>
                    <w:bidi w:val="0"/>
                    <w:jc w:val="center"/>
                    <w:rPr>
                      <w:rFonts w:hint="default" w:ascii="Times New Roman" w:hAnsi="Times New Roman" w:cs="Times New Roman"/>
                      <w:color w:val="auto"/>
                      <w:highlight w:val="none"/>
                      <w:lang w:val="en-US" w:eastAsia="zh-CN"/>
                    </w:rPr>
                  </w:pPr>
                </w:p>
              </w:tc>
              <w:tc>
                <w:tcPr>
                  <w:tcW w:w="423" w:type="pct"/>
                  <w:vMerge w:val="continue"/>
                  <w:tcBorders>
                    <w:tl2br w:val="nil"/>
                    <w:tr2bl w:val="nil"/>
                  </w:tcBorders>
                  <w:noWrap w:val="0"/>
                  <w:vAlign w:val="center"/>
                </w:tcPr>
                <w:p w14:paraId="726C7325">
                  <w:pPr>
                    <w:bidi w:val="0"/>
                    <w:jc w:val="center"/>
                    <w:rPr>
                      <w:rFonts w:hint="default" w:ascii="Times New Roman" w:hAnsi="Times New Roman" w:cs="Times New Roman"/>
                      <w:color w:val="auto"/>
                      <w:highlight w:val="none"/>
                    </w:rPr>
                  </w:pPr>
                </w:p>
              </w:tc>
              <w:tc>
                <w:tcPr>
                  <w:tcW w:w="412" w:type="pct"/>
                  <w:vMerge w:val="continue"/>
                  <w:tcBorders>
                    <w:tl2br w:val="nil"/>
                    <w:tr2bl w:val="nil"/>
                  </w:tcBorders>
                  <w:noWrap w:val="0"/>
                  <w:vAlign w:val="center"/>
                </w:tcPr>
                <w:p w14:paraId="232F0933">
                  <w:pPr>
                    <w:bidi w:val="0"/>
                    <w:jc w:val="center"/>
                    <w:rPr>
                      <w:rFonts w:hint="default" w:ascii="Times New Roman" w:hAnsi="Times New Roman" w:cs="Times New Roman"/>
                      <w:color w:val="auto"/>
                      <w:highlight w:val="none"/>
                    </w:rPr>
                  </w:pPr>
                </w:p>
              </w:tc>
              <w:tc>
                <w:tcPr>
                  <w:tcW w:w="514" w:type="pct"/>
                  <w:tcBorders>
                    <w:tl2br w:val="nil"/>
                    <w:tr2bl w:val="nil"/>
                  </w:tcBorders>
                  <w:noWrap w:val="0"/>
                  <w:vAlign w:val="center"/>
                </w:tcPr>
                <w:p w14:paraId="0DDE7A6E">
                  <w:pPr>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w:t>
                  </w:r>
                </w:p>
              </w:tc>
              <w:tc>
                <w:tcPr>
                  <w:tcW w:w="419" w:type="pct"/>
                  <w:tcBorders>
                    <w:tl2br w:val="nil"/>
                    <w:tr2bl w:val="nil"/>
                  </w:tcBorders>
                  <w:noWrap w:val="0"/>
                  <w:vAlign w:val="center"/>
                </w:tcPr>
                <w:p w14:paraId="007C3B34">
                  <w:pPr>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18</w:t>
                  </w:r>
                </w:p>
              </w:tc>
            </w:tr>
            <w:tr w14:paraId="52CE1C2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8" w:type="pct"/>
                  <w:vMerge w:val="continue"/>
                  <w:tcBorders>
                    <w:tl2br w:val="nil"/>
                    <w:tr2bl w:val="nil"/>
                  </w:tcBorders>
                  <w:noWrap w:val="0"/>
                  <w:vAlign w:val="center"/>
                </w:tcPr>
                <w:p w14:paraId="5DCAE0EF">
                  <w:pPr>
                    <w:bidi w:val="0"/>
                    <w:jc w:val="center"/>
                    <w:rPr>
                      <w:rFonts w:hint="default" w:ascii="Times New Roman" w:hAnsi="Times New Roman" w:cs="Times New Roman"/>
                      <w:color w:val="auto"/>
                      <w:highlight w:val="none"/>
                    </w:rPr>
                  </w:pPr>
                </w:p>
              </w:tc>
              <w:tc>
                <w:tcPr>
                  <w:tcW w:w="555" w:type="pct"/>
                  <w:tcBorders>
                    <w:tl2br w:val="nil"/>
                    <w:tr2bl w:val="nil"/>
                  </w:tcBorders>
                  <w:noWrap w:val="0"/>
                  <w:vAlign w:val="center"/>
                </w:tcPr>
                <w:p w14:paraId="7DF8EC33">
                  <w:pPr>
                    <w:jc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highlight w:val="none"/>
                      <w:lang w:val="en-US" w:eastAsia="zh-CN"/>
                    </w:rPr>
                    <w:t>泵车、水泥罐车</w:t>
                  </w:r>
                </w:p>
              </w:tc>
              <w:tc>
                <w:tcPr>
                  <w:tcW w:w="465" w:type="pct"/>
                  <w:tcBorders>
                    <w:tl2br w:val="nil"/>
                    <w:tr2bl w:val="nil"/>
                  </w:tcBorders>
                  <w:noWrap w:val="0"/>
                  <w:vAlign w:val="center"/>
                </w:tcPr>
                <w:p w14:paraId="57EF0FCA">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90</w:t>
                  </w:r>
                </w:p>
              </w:tc>
              <w:tc>
                <w:tcPr>
                  <w:tcW w:w="501" w:type="pct"/>
                  <w:tcBorders>
                    <w:tl2br w:val="nil"/>
                    <w:tr2bl w:val="nil"/>
                  </w:tcBorders>
                  <w:noWrap w:val="0"/>
                  <w:vAlign w:val="center"/>
                </w:tcPr>
                <w:p w14:paraId="4ADC0527">
                  <w:pPr>
                    <w:jc w:val="center"/>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Cs w:val="22"/>
                      <w:highlight w:val="none"/>
                      <w:lang w:val="en-US" w:eastAsia="zh-CN"/>
                    </w:rPr>
                    <w:t>3</w:t>
                  </w:r>
                </w:p>
              </w:tc>
              <w:tc>
                <w:tcPr>
                  <w:tcW w:w="502" w:type="pct"/>
                  <w:tcBorders>
                    <w:tl2br w:val="nil"/>
                    <w:tr2bl w:val="nil"/>
                  </w:tcBorders>
                  <w:noWrap w:val="0"/>
                  <w:vAlign w:val="center"/>
                </w:tcPr>
                <w:p w14:paraId="4B682720">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737" w:type="pct"/>
                  <w:vMerge w:val="continue"/>
                  <w:tcBorders>
                    <w:tl2br w:val="nil"/>
                    <w:tr2bl w:val="nil"/>
                  </w:tcBorders>
                  <w:noWrap w:val="0"/>
                  <w:vAlign w:val="center"/>
                </w:tcPr>
                <w:p w14:paraId="429BE895">
                  <w:pPr>
                    <w:bidi w:val="0"/>
                    <w:jc w:val="center"/>
                    <w:rPr>
                      <w:rFonts w:hint="default" w:ascii="Times New Roman" w:hAnsi="Times New Roman" w:cs="Times New Roman"/>
                      <w:color w:val="auto"/>
                      <w:highlight w:val="none"/>
                      <w:lang w:val="en-US" w:eastAsia="zh-CN"/>
                    </w:rPr>
                  </w:pPr>
                </w:p>
              </w:tc>
              <w:tc>
                <w:tcPr>
                  <w:tcW w:w="423" w:type="pct"/>
                  <w:vMerge w:val="continue"/>
                  <w:tcBorders>
                    <w:tl2br w:val="nil"/>
                    <w:tr2bl w:val="nil"/>
                  </w:tcBorders>
                  <w:noWrap w:val="0"/>
                  <w:vAlign w:val="center"/>
                </w:tcPr>
                <w:p w14:paraId="4A8EBE35">
                  <w:pPr>
                    <w:bidi w:val="0"/>
                    <w:jc w:val="center"/>
                    <w:rPr>
                      <w:rFonts w:hint="default" w:ascii="Times New Roman" w:hAnsi="Times New Roman" w:cs="Times New Roman"/>
                      <w:color w:val="auto"/>
                      <w:highlight w:val="none"/>
                    </w:rPr>
                  </w:pPr>
                </w:p>
              </w:tc>
              <w:tc>
                <w:tcPr>
                  <w:tcW w:w="412" w:type="pct"/>
                  <w:vMerge w:val="continue"/>
                  <w:tcBorders>
                    <w:tl2br w:val="nil"/>
                    <w:tr2bl w:val="nil"/>
                  </w:tcBorders>
                  <w:noWrap w:val="0"/>
                  <w:vAlign w:val="center"/>
                </w:tcPr>
                <w:p w14:paraId="5C086702">
                  <w:pPr>
                    <w:bidi w:val="0"/>
                    <w:jc w:val="center"/>
                    <w:rPr>
                      <w:rFonts w:hint="default" w:ascii="Times New Roman" w:hAnsi="Times New Roman" w:cs="Times New Roman"/>
                      <w:color w:val="auto"/>
                      <w:highlight w:val="none"/>
                    </w:rPr>
                  </w:pPr>
                </w:p>
              </w:tc>
              <w:tc>
                <w:tcPr>
                  <w:tcW w:w="514" w:type="pct"/>
                  <w:tcBorders>
                    <w:tl2br w:val="nil"/>
                    <w:tr2bl w:val="nil"/>
                  </w:tcBorders>
                  <w:noWrap w:val="0"/>
                  <w:vAlign w:val="center"/>
                </w:tcPr>
                <w:p w14:paraId="7D9F596B">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p>
              </w:tc>
              <w:tc>
                <w:tcPr>
                  <w:tcW w:w="419" w:type="pct"/>
                  <w:tcBorders>
                    <w:tl2br w:val="nil"/>
                    <w:tr2bl w:val="nil"/>
                  </w:tcBorders>
                  <w:noWrap w:val="0"/>
                  <w:vAlign w:val="center"/>
                </w:tcPr>
                <w:p w14:paraId="42FFAC98">
                  <w:pPr>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18</w:t>
                  </w:r>
                </w:p>
              </w:tc>
            </w:tr>
            <w:tr w14:paraId="0358DD1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8" w:type="pct"/>
                  <w:tcBorders>
                    <w:tl2br w:val="nil"/>
                    <w:tr2bl w:val="nil"/>
                  </w:tcBorders>
                  <w:noWrap w:val="0"/>
                  <w:vAlign w:val="center"/>
                </w:tcPr>
                <w:p w14:paraId="29960866">
                  <w:pPr>
                    <w:jc w:val="center"/>
                    <w:rPr>
                      <w:rFonts w:hint="default" w:ascii="Times New Roman" w:hAnsi="Times New Roman" w:eastAsia="宋体" w:cs="Times New Roman"/>
                      <w:color w:val="auto"/>
                      <w:szCs w:val="22"/>
                      <w:highlight w:val="none"/>
                    </w:rPr>
                  </w:pPr>
                  <w:r>
                    <w:rPr>
                      <w:rFonts w:hint="default" w:ascii="Times New Roman" w:hAnsi="Times New Roman" w:eastAsia="宋体" w:cs="Times New Roman"/>
                      <w:color w:val="auto"/>
                      <w:szCs w:val="22"/>
                      <w:highlight w:val="none"/>
                    </w:rPr>
                    <w:t>管线施工</w:t>
                  </w:r>
                </w:p>
              </w:tc>
              <w:tc>
                <w:tcPr>
                  <w:tcW w:w="555" w:type="pct"/>
                  <w:tcBorders>
                    <w:tl2br w:val="nil"/>
                    <w:tr2bl w:val="nil"/>
                  </w:tcBorders>
                  <w:noWrap w:val="0"/>
                  <w:vAlign w:val="center"/>
                </w:tcPr>
                <w:p w14:paraId="514E7D08">
                  <w:pPr>
                    <w:jc w:val="center"/>
                    <w:rPr>
                      <w:rFonts w:hint="default" w:ascii="Times New Roman" w:hAnsi="Times New Roman" w:eastAsia="宋体" w:cs="Times New Roman"/>
                      <w:color w:val="auto"/>
                      <w:szCs w:val="22"/>
                      <w:highlight w:val="none"/>
                    </w:rPr>
                  </w:pPr>
                  <w:r>
                    <w:rPr>
                      <w:rFonts w:hint="default" w:ascii="Times New Roman" w:hAnsi="Times New Roman" w:eastAsia="宋体" w:cs="Times New Roman"/>
                      <w:color w:val="auto"/>
                      <w:szCs w:val="22"/>
                      <w:highlight w:val="none"/>
                      <w:lang w:eastAsia="zh-CN"/>
                    </w:rPr>
                    <w:t>挖掘机</w:t>
                  </w:r>
                  <w:r>
                    <w:rPr>
                      <w:rFonts w:hint="default" w:ascii="Times New Roman" w:hAnsi="Times New Roman" w:eastAsia="宋体" w:cs="Times New Roman"/>
                      <w:color w:val="auto"/>
                      <w:szCs w:val="22"/>
                      <w:highlight w:val="none"/>
                    </w:rPr>
                    <w:t>、装载机等</w:t>
                  </w:r>
                </w:p>
              </w:tc>
              <w:tc>
                <w:tcPr>
                  <w:tcW w:w="465" w:type="pct"/>
                  <w:tcBorders>
                    <w:tl2br w:val="nil"/>
                    <w:tr2bl w:val="nil"/>
                  </w:tcBorders>
                  <w:noWrap w:val="0"/>
                  <w:vAlign w:val="center"/>
                </w:tcPr>
                <w:p w14:paraId="5AEB7688">
                  <w:pPr>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90</w:t>
                  </w:r>
                </w:p>
              </w:tc>
              <w:tc>
                <w:tcPr>
                  <w:tcW w:w="501" w:type="pct"/>
                  <w:tcBorders>
                    <w:tl2br w:val="nil"/>
                    <w:tr2bl w:val="nil"/>
                  </w:tcBorders>
                  <w:noWrap w:val="0"/>
                  <w:vAlign w:val="center"/>
                </w:tcPr>
                <w:p w14:paraId="46CC40DD">
                  <w:pPr>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w:t>
                  </w:r>
                </w:p>
              </w:tc>
              <w:tc>
                <w:tcPr>
                  <w:tcW w:w="502" w:type="pct"/>
                  <w:tcBorders>
                    <w:tl2br w:val="nil"/>
                    <w:tr2bl w:val="nil"/>
                  </w:tcBorders>
                  <w:noWrap w:val="0"/>
                  <w:vAlign w:val="center"/>
                </w:tcPr>
                <w:p w14:paraId="1D6E6743">
                  <w:pPr>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w:t>
                  </w:r>
                </w:p>
              </w:tc>
              <w:tc>
                <w:tcPr>
                  <w:tcW w:w="737" w:type="pct"/>
                  <w:vMerge w:val="continue"/>
                  <w:tcBorders>
                    <w:tl2br w:val="nil"/>
                    <w:tr2bl w:val="nil"/>
                  </w:tcBorders>
                  <w:noWrap w:val="0"/>
                  <w:vAlign w:val="center"/>
                </w:tcPr>
                <w:p w14:paraId="13FA77C4">
                  <w:pPr>
                    <w:bidi w:val="0"/>
                    <w:jc w:val="center"/>
                    <w:rPr>
                      <w:rFonts w:hint="default" w:ascii="Times New Roman" w:hAnsi="Times New Roman" w:eastAsia="宋体" w:cs="Times New Roman"/>
                      <w:color w:val="auto"/>
                      <w:highlight w:val="none"/>
                      <w:lang w:val="en-US" w:eastAsia="zh-CN"/>
                    </w:rPr>
                  </w:pPr>
                </w:p>
              </w:tc>
              <w:tc>
                <w:tcPr>
                  <w:tcW w:w="423" w:type="pct"/>
                  <w:vMerge w:val="continue"/>
                  <w:tcBorders>
                    <w:tl2br w:val="nil"/>
                    <w:tr2bl w:val="nil"/>
                  </w:tcBorders>
                  <w:noWrap w:val="0"/>
                  <w:vAlign w:val="center"/>
                </w:tcPr>
                <w:p w14:paraId="52678C32">
                  <w:pPr>
                    <w:bidi w:val="0"/>
                    <w:jc w:val="center"/>
                    <w:rPr>
                      <w:rFonts w:hint="default" w:ascii="Times New Roman" w:hAnsi="Times New Roman" w:cs="Times New Roman"/>
                      <w:color w:val="auto"/>
                      <w:highlight w:val="none"/>
                    </w:rPr>
                  </w:pPr>
                </w:p>
              </w:tc>
              <w:tc>
                <w:tcPr>
                  <w:tcW w:w="412" w:type="pct"/>
                  <w:vMerge w:val="continue"/>
                  <w:tcBorders>
                    <w:tl2br w:val="nil"/>
                    <w:tr2bl w:val="nil"/>
                  </w:tcBorders>
                  <w:noWrap w:val="0"/>
                  <w:vAlign w:val="center"/>
                </w:tcPr>
                <w:p w14:paraId="27F003E5">
                  <w:pPr>
                    <w:bidi w:val="0"/>
                    <w:jc w:val="center"/>
                    <w:rPr>
                      <w:rFonts w:hint="default" w:ascii="Times New Roman" w:hAnsi="Times New Roman" w:cs="Times New Roman"/>
                      <w:color w:val="auto"/>
                      <w:highlight w:val="none"/>
                    </w:rPr>
                  </w:pPr>
                </w:p>
              </w:tc>
              <w:tc>
                <w:tcPr>
                  <w:tcW w:w="514" w:type="pct"/>
                  <w:tcBorders>
                    <w:tl2br w:val="nil"/>
                    <w:tr2bl w:val="nil"/>
                  </w:tcBorders>
                  <w:noWrap w:val="0"/>
                  <w:vAlign w:val="center"/>
                </w:tcPr>
                <w:p w14:paraId="1988E339">
                  <w:pPr>
                    <w:bidi w:val="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4</w:t>
                  </w:r>
                </w:p>
              </w:tc>
              <w:tc>
                <w:tcPr>
                  <w:tcW w:w="419" w:type="pct"/>
                  <w:tcBorders>
                    <w:tl2br w:val="nil"/>
                    <w:tr2bl w:val="nil"/>
                  </w:tcBorders>
                  <w:noWrap w:val="0"/>
                  <w:vAlign w:val="center"/>
                </w:tcPr>
                <w:p w14:paraId="37DD52F6">
                  <w:pPr>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18</w:t>
                  </w:r>
                </w:p>
              </w:tc>
            </w:tr>
          </w:tbl>
          <w:p w14:paraId="521B12AB">
            <w:pPr>
              <w:pStyle w:val="4"/>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default" w:eastAsia="宋体"/>
                <w:color w:val="auto"/>
                <w:lang w:val="en-US" w:eastAsia="zh-CN"/>
              </w:rPr>
            </w:pPr>
            <w:r>
              <w:rPr>
                <w:rFonts w:hint="default" w:ascii="Times New Roman" w:hAnsi="Times New Roman" w:cs="Times New Roman"/>
                <w:color w:val="auto"/>
                <w:highlight w:val="none"/>
                <w:lang w:val="en-US" w:eastAsia="zh-CN"/>
              </w:rPr>
              <w:t>本项目在采取低噪声设备、设置隔音屏障等措施后，</w:t>
            </w:r>
            <w:r>
              <w:rPr>
                <w:rFonts w:hint="default" w:ascii="Times New Roman" w:hAnsi="Times New Roman" w:cs="Times New Roman"/>
                <w:color w:val="auto"/>
                <w:highlight w:val="none"/>
              </w:rPr>
              <w:t>昼间最大影响范围在</w:t>
            </w:r>
            <w:r>
              <w:rPr>
                <w:rFonts w:hint="eastAsia" w:cs="Times New Roman"/>
                <w:color w:val="auto"/>
                <w:highlight w:val="none"/>
                <w:lang w:val="en-US" w:eastAsia="zh-CN"/>
              </w:rPr>
              <w:t>8</w:t>
            </w:r>
            <w:r>
              <w:rPr>
                <w:rFonts w:hint="default" w:ascii="Times New Roman" w:hAnsi="Times New Roman" w:cs="Times New Roman"/>
                <w:color w:val="auto"/>
                <w:highlight w:val="none"/>
              </w:rPr>
              <w:t>m内，夜间在</w:t>
            </w:r>
            <w:r>
              <w:rPr>
                <w:rFonts w:hint="eastAsia" w:cs="Times New Roman"/>
                <w:color w:val="auto"/>
                <w:highlight w:val="none"/>
                <w:lang w:val="en-US" w:eastAsia="zh-CN"/>
              </w:rPr>
              <w:t>45</w:t>
            </w:r>
            <w:r>
              <w:rPr>
                <w:rFonts w:hint="default" w:ascii="Times New Roman" w:hAnsi="Times New Roman" w:cs="Times New Roman"/>
                <w:color w:val="auto"/>
                <w:highlight w:val="none"/>
              </w:rPr>
              <w:t>m内，</w:t>
            </w:r>
            <w:r>
              <w:rPr>
                <w:rFonts w:hint="default" w:ascii="Times New Roman" w:hAnsi="Times New Roman" w:cs="Times New Roman"/>
                <w:color w:val="auto"/>
                <w:highlight w:val="none"/>
                <w:lang w:val="en-US" w:eastAsia="zh-CN"/>
              </w:rPr>
              <w:t>本项目井场施工占地厂界外45m范围内无声环境保护目标，因此项目施工对周围声环境影响较小。</w:t>
            </w:r>
          </w:p>
          <w:p w14:paraId="68D75F1E">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5.施工期</w:t>
            </w:r>
            <w:r>
              <w:rPr>
                <w:rFonts w:hint="default" w:ascii="Times New Roman" w:hAnsi="Times New Roman" w:cs="Times New Roman"/>
                <w:b/>
                <w:bCs/>
                <w:color w:val="auto"/>
                <w:highlight w:val="none"/>
                <w:lang w:val="en-US" w:eastAsia="zh-CN"/>
              </w:rPr>
              <w:t>振动</w:t>
            </w:r>
            <w:r>
              <w:rPr>
                <w:rFonts w:hint="eastAsia" w:cs="Times New Roman"/>
                <w:b/>
                <w:bCs/>
                <w:color w:val="auto"/>
                <w:highlight w:val="none"/>
                <w:lang w:val="en-US" w:eastAsia="zh-CN"/>
              </w:rPr>
              <w:t>环境影响分析</w:t>
            </w:r>
          </w:p>
          <w:p w14:paraId="70B5225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本项目施工期钻井</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眼，钻机的驱动系统、钻具的转动以及钻具与井下岩层之间的摩擦，会产生振动。通过采用以下措施，减少振动影响：</w:t>
            </w:r>
          </w:p>
          <w:p w14:paraId="6892662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w:t>
            </w:r>
            <w:r>
              <w:rPr>
                <w:rFonts w:hint="default" w:ascii="Times New Roman" w:hAnsi="Times New Roman" w:cs="Times New Roman"/>
                <w:color w:val="auto"/>
                <w:highlight w:val="none"/>
                <w:lang w:val="en-US" w:eastAsia="zh-CN"/>
              </w:rPr>
              <w:t>本项目钻井1</w:t>
            </w:r>
            <w:r>
              <w:rPr>
                <w:rFonts w:hint="eastAsia" w:cs="Times New Roman"/>
                <w:color w:val="auto"/>
                <w:highlight w:val="none"/>
                <w:lang w:val="en-US" w:eastAsia="zh-CN"/>
              </w:rPr>
              <w:t>0</w:t>
            </w:r>
            <w:r>
              <w:rPr>
                <w:rFonts w:hint="default" w:ascii="Times New Roman" w:hAnsi="Times New Roman" w:cs="Times New Roman"/>
                <w:color w:val="auto"/>
                <w:highlight w:val="none"/>
                <w:lang w:val="en-US" w:eastAsia="zh-CN"/>
              </w:rPr>
              <w:t>眼，施工期</w:t>
            </w:r>
            <w:r>
              <w:rPr>
                <w:rFonts w:hint="default" w:ascii="Times New Roman" w:hAnsi="Times New Roman" w:cs="Times New Roman"/>
                <w:color w:val="auto"/>
                <w:sz w:val="24"/>
                <w:szCs w:val="24"/>
                <w:highlight w:val="none"/>
                <w:lang w:val="en-US" w:eastAsia="zh-CN"/>
              </w:rPr>
              <w:t>2部钻机同时施工。</w:t>
            </w:r>
          </w:p>
          <w:p w14:paraId="7C18F08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使用低振动设备，严格按照设备的技术要求对设备进行维护保养，设备各部位的安装、连接、润滑、旋转中心的对中等都要达到技术标准的要求。</w:t>
            </w:r>
          </w:p>
          <w:p w14:paraId="1693F7B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eastAsia"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进场钻具必须进行探伤检查，使用过程中必须按周期检查</w:t>
            </w:r>
            <w:r>
              <w:rPr>
                <w:rFonts w:hint="default" w:ascii="Times New Roman" w:hAnsi="Times New Roman" w:cs="Times New Roman"/>
                <w:color w:val="auto"/>
                <w:sz w:val="24"/>
                <w:szCs w:val="24"/>
                <w:highlight w:val="none"/>
                <w:lang w:eastAsia="zh-CN"/>
              </w:rPr>
              <w:t>。</w:t>
            </w:r>
          </w:p>
          <w:p w14:paraId="0F07F8C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采取以上措施，施工期振动影响较小。</w:t>
            </w:r>
          </w:p>
          <w:p w14:paraId="0387395F">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6</w:t>
            </w:r>
            <w:r>
              <w:rPr>
                <w:rFonts w:hint="eastAsia" w:cs="Times New Roman"/>
                <w:b/>
                <w:bCs/>
                <w:color w:val="auto"/>
                <w:highlight w:val="none"/>
                <w:lang w:val="en-US" w:eastAsia="zh-CN"/>
              </w:rPr>
              <w:t>.施工期固体废物环境影响分析</w:t>
            </w:r>
          </w:p>
          <w:p w14:paraId="6D34963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开挖弃土</w:t>
            </w:r>
          </w:p>
          <w:p w14:paraId="7DE0C5B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管线施工产生弃土，本项目管线</w:t>
            </w:r>
            <w:r>
              <w:rPr>
                <w:rFonts w:hint="eastAsia" w:cs="Times New Roman"/>
                <w:color w:val="auto"/>
                <w:highlight w:val="none"/>
                <w:lang w:val="en-US" w:eastAsia="zh-CN"/>
              </w:rPr>
              <w:t>均</w:t>
            </w:r>
            <w:r>
              <w:rPr>
                <w:rFonts w:hint="default" w:ascii="Times New Roman" w:hAnsi="Times New Roman" w:cs="Times New Roman"/>
                <w:color w:val="auto"/>
                <w:highlight w:val="none"/>
                <w:lang w:val="en-US" w:eastAsia="zh-CN"/>
              </w:rPr>
              <w:t>为地埋式，供暖管线长度</w:t>
            </w:r>
            <w:r>
              <w:rPr>
                <w:rFonts w:hint="eastAsia" w:cs="Times New Roman"/>
                <w:color w:val="auto"/>
                <w:highlight w:val="none"/>
                <w:lang w:val="en-US" w:eastAsia="zh-CN"/>
              </w:rPr>
              <w:t>约3</w:t>
            </w:r>
            <w:r>
              <w:rPr>
                <w:rFonts w:hint="default" w:ascii="Times New Roman" w:hAnsi="Times New Roman" w:cs="Times New Roman"/>
                <w:color w:val="auto"/>
                <w:highlight w:val="none"/>
                <w:lang w:val="en-US" w:eastAsia="zh-CN"/>
              </w:rPr>
              <w:t>00m，管径0.</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取水和回灌管线长度约600m，管径0.3m，</w:t>
            </w:r>
            <w:r>
              <w:rPr>
                <w:rFonts w:hint="default" w:ascii="Times New Roman" w:hAnsi="Times New Roman" w:cs="Times New Roman"/>
                <w:color w:val="auto"/>
                <w:highlight w:val="none"/>
                <w:lang w:val="en-US" w:eastAsia="zh-CN"/>
              </w:rPr>
              <w:t>弃方量约为</w:t>
            </w:r>
            <w:r>
              <w:rPr>
                <w:rFonts w:hint="eastAsia" w:cs="Times New Roman"/>
                <w:color w:val="auto"/>
                <w:highlight w:val="none"/>
                <w:lang w:val="en-US" w:eastAsia="zh-CN"/>
              </w:rPr>
              <w:t>100</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废物类别为：</w:t>
            </w:r>
            <w:r>
              <w:rPr>
                <w:rFonts w:hint="default" w:ascii="Times New Roman" w:hAnsi="Times New Roman" w:cs="Times New Roman"/>
                <w:color w:val="auto"/>
                <w:highlight w:val="none"/>
                <w:lang w:val="en-US" w:eastAsia="zh-CN"/>
              </w:rPr>
              <w:t>900-001-S70-工程渣土</w:t>
            </w:r>
            <w:r>
              <w:rPr>
                <w:rFonts w:hint="eastAsia" w:cs="Times New Roman"/>
                <w:color w:val="auto"/>
                <w:highlight w:val="none"/>
                <w:lang w:val="en-US" w:eastAsia="zh-CN"/>
              </w:rPr>
              <w:t>，</w:t>
            </w:r>
            <w:r>
              <w:rPr>
                <w:rFonts w:hint="default" w:ascii="Times New Roman" w:hAnsi="Times New Roman" w:cs="Times New Roman"/>
                <w:color w:val="auto"/>
                <w:highlight w:val="none"/>
              </w:rPr>
              <w:t>由施工方统一运送至建筑垃圾处理场处置</w:t>
            </w:r>
            <w:r>
              <w:rPr>
                <w:rFonts w:hint="default" w:ascii="Times New Roman" w:hAnsi="Times New Roman" w:cs="Times New Roman"/>
                <w:color w:val="auto"/>
                <w:highlight w:val="none"/>
                <w:lang w:eastAsia="zh-CN"/>
              </w:rPr>
              <w:t>。</w:t>
            </w:r>
          </w:p>
          <w:p w14:paraId="1E57BE1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废包材</w:t>
            </w:r>
          </w:p>
          <w:p w14:paraId="6774A23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本项目施工过程会产生钻井液废包装、废纸板等废弃包材，产生量约为2</w:t>
            </w:r>
            <w:r>
              <w:rPr>
                <w:rFonts w:hint="default" w:ascii="Times New Roman" w:hAnsi="Times New Roman" w:cs="Times New Roman"/>
                <w:color w:val="auto"/>
                <w:spacing w:val="-4"/>
                <w:highlight w:val="none"/>
                <w:lang w:val="en-US" w:eastAsia="zh-CN"/>
              </w:rPr>
              <w:t>t，</w:t>
            </w:r>
            <w:r>
              <w:rPr>
                <w:rFonts w:hint="eastAsia" w:cs="Times New Roman"/>
                <w:color w:val="auto"/>
                <w:highlight w:val="none"/>
                <w:lang w:val="en-US" w:eastAsia="zh-CN"/>
              </w:rPr>
              <w:t>废物类别为：</w:t>
            </w:r>
            <w:r>
              <w:rPr>
                <w:rFonts w:hint="default" w:ascii="Times New Roman" w:hAnsi="Times New Roman" w:cs="Times New Roman"/>
                <w:color w:val="auto"/>
                <w:highlight w:val="none"/>
                <w:lang w:eastAsia="zh-CN"/>
              </w:rPr>
              <w:t>900-003-S17</w:t>
            </w:r>
            <w:r>
              <w:rPr>
                <w:rFonts w:hint="default" w:ascii="Times New Roman" w:hAnsi="Times New Roman" w:cs="Times New Roman"/>
                <w:color w:val="auto"/>
                <w:highlight w:val="none"/>
                <w:lang w:val="en-US" w:eastAsia="zh-CN"/>
              </w:rPr>
              <w:t>-废塑料、900-005-S17-废纸</w:t>
            </w:r>
            <w:r>
              <w:rPr>
                <w:rFonts w:hint="eastAsia" w:cs="Times New Roman"/>
                <w:color w:val="auto"/>
                <w:spacing w:val="-4"/>
                <w:highlight w:val="none"/>
                <w:lang w:val="en-US" w:eastAsia="zh-CN"/>
              </w:rPr>
              <w:t>，</w:t>
            </w:r>
            <w:r>
              <w:rPr>
                <w:rFonts w:hint="default" w:ascii="Times New Roman" w:hAnsi="Times New Roman" w:cs="Times New Roman"/>
                <w:color w:val="auto"/>
                <w:spacing w:val="-4"/>
                <w:highlight w:val="none"/>
                <w:lang w:val="en-US" w:eastAsia="zh-CN"/>
              </w:rPr>
              <w:t>外售废品回收站。</w:t>
            </w:r>
          </w:p>
          <w:p w14:paraId="7DEFC63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废弃钻井岩屑</w:t>
            </w:r>
          </w:p>
          <w:p w14:paraId="5F4DADE6">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岩屑产生量按下式估算</w:t>
            </w:r>
            <w:r>
              <w:rPr>
                <w:rFonts w:hint="default" w:ascii="Times New Roman" w:hAnsi="Times New Roman" w:cs="Times New Roman"/>
                <w:color w:val="auto"/>
                <w:highlight w:val="none"/>
                <w:lang w:eastAsia="zh-CN"/>
              </w:rPr>
              <w:t>：</w:t>
            </w:r>
          </w:p>
          <w:p w14:paraId="68734960">
            <w:pPr>
              <w:pStyle w:val="4"/>
              <w:bidi w:val="0"/>
              <w:ind w:left="0" w:leftChars="0" w:firstLine="0" w:firstLineChars="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cs="Times New Roman"/>
                <w:color w:val="auto"/>
                <w:highlight w:val="none"/>
                <w:lang w:val="en-US" w:eastAsia="zh-CN"/>
              </w:rPr>
              <w:t>W=1/4×π×d</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vertAlign w:val="baseline"/>
                <w:lang w:val="en-US" w:eastAsia="zh-CN"/>
              </w:rPr>
              <w:t>×h×θ×50%</w:t>
            </w:r>
          </w:p>
          <w:p w14:paraId="678B7359">
            <w:pPr>
              <w:pStyle w:val="4"/>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w:t>
            </w:r>
          </w:p>
          <w:p w14:paraId="44F73B02">
            <w:pPr>
              <w:pStyle w:val="4"/>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岩屑产生量，t；</w:t>
            </w:r>
          </w:p>
          <w:p w14:paraId="20F0DC7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井直径，一开0.4445m，二开0.</w:t>
            </w:r>
            <w:r>
              <w:rPr>
                <w:rFonts w:hint="eastAsia" w:cs="Times New Roman"/>
                <w:color w:val="auto"/>
                <w:highlight w:val="none"/>
                <w:lang w:val="en-US" w:eastAsia="zh-CN"/>
              </w:rPr>
              <w:t>31115</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，三开：0.2222m</w:t>
            </w:r>
            <w:r>
              <w:rPr>
                <w:rFonts w:hint="default" w:ascii="Times New Roman" w:hAnsi="Times New Roman" w:cs="Times New Roman"/>
                <w:color w:val="auto"/>
                <w:highlight w:val="none"/>
                <w:lang w:val="en-US" w:eastAsia="zh-CN"/>
              </w:rPr>
              <w:t>；</w:t>
            </w:r>
          </w:p>
          <w:p w14:paraId="5A9869F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color w:val="auto"/>
                <w:highlight w:val="none"/>
                <w:vertAlign w:val="baseline"/>
                <w:lang w:val="en-US" w:eastAsia="zh-CN"/>
              </w:rPr>
              <w:t>h</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井深度，深井</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眼（一开</w:t>
            </w:r>
            <w:r>
              <w:rPr>
                <w:rFonts w:hint="eastAsia" w:cs="Times New Roman"/>
                <w:color w:val="auto"/>
                <w:highlight w:val="none"/>
                <w:lang w:val="en-US" w:eastAsia="zh-CN"/>
              </w:rPr>
              <w:t>450</w:t>
            </w:r>
            <w:r>
              <w:rPr>
                <w:rFonts w:hint="default" w:ascii="Times New Roman" w:hAnsi="Times New Roman" w:cs="Times New Roman"/>
                <w:color w:val="auto"/>
                <w:highlight w:val="none"/>
              </w:rPr>
              <w:t>m</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二开</w:t>
            </w:r>
            <w:r>
              <w:rPr>
                <w:rFonts w:hint="eastAsia" w:cs="Times New Roman"/>
                <w:color w:val="auto"/>
                <w:highlight w:val="none"/>
                <w:lang w:val="en-US" w:eastAsia="zh-CN"/>
              </w:rPr>
              <w:t>3100</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，三开3850</w:t>
            </w:r>
            <w:r>
              <w:rPr>
                <w:rFonts w:hint="default" w:ascii="Times New Roman" w:hAnsi="Times New Roman" w:cs="Times New Roman"/>
                <w:color w:val="auto"/>
                <w:highlight w:val="none"/>
                <w:lang w:val="en-US" w:eastAsia="zh-CN"/>
              </w:rPr>
              <w:t>m）、中深井</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眼（一开</w:t>
            </w:r>
            <w:r>
              <w:rPr>
                <w:rFonts w:hint="eastAsia" w:cs="Times New Roman"/>
                <w:color w:val="auto"/>
                <w:highlight w:val="none"/>
                <w:lang w:val="en-US" w:eastAsia="zh-CN"/>
              </w:rPr>
              <w:t>500</w:t>
            </w:r>
            <w:r>
              <w:rPr>
                <w:rFonts w:hint="default" w:ascii="Times New Roman" w:hAnsi="Times New Roman" w:cs="Times New Roman"/>
                <w:color w:val="auto"/>
                <w:highlight w:val="none"/>
              </w:rPr>
              <w:t>m</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二开</w:t>
            </w:r>
            <w:r>
              <w:rPr>
                <w:rFonts w:hint="eastAsia" w:cs="Times New Roman"/>
                <w:color w:val="auto"/>
                <w:highlight w:val="none"/>
                <w:lang w:val="en-US" w:eastAsia="zh-CN"/>
              </w:rPr>
              <w:t>1900</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，三开3100</w:t>
            </w:r>
            <w:r>
              <w:rPr>
                <w:rFonts w:hint="default" w:ascii="Times New Roman" w:hAnsi="Times New Roman" w:cs="Times New Roman"/>
                <w:color w:val="auto"/>
                <w:highlight w:val="none"/>
                <w:lang w:val="en-US" w:eastAsia="zh-CN"/>
              </w:rPr>
              <w:t>m）；</w:t>
            </w:r>
          </w:p>
          <w:p w14:paraId="17050AB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θ</w:t>
            </w:r>
            <w:r>
              <w:rPr>
                <w:rFonts w:hint="default" w:ascii="Times New Roman" w:hAnsi="Times New Roman" w:cs="Times New Roman"/>
                <w:color w:val="auto"/>
                <w:highlight w:val="none"/>
                <w:lang w:val="en-US" w:eastAsia="zh-CN"/>
              </w:rPr>
              <w:t>-岩石密度，砂岩2.6~2.75t/m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vertAlign w:val="baseline"/>
                <w:lang w:val="en-US" w:eastAsia="zh-CN"/>
              </w:rPr>
              <w:t>，本项目取2.68</w:t>
            </w:r>
            <w:r>
              <w:rPr>
                <w:rFonts w:hint="default" w:ascii="Times New Roman" w:hAnsi="Times New Roman" w:cs="Times New Roman"/>
                <w:color w:val="auto"/>
                <w:highlight w:val="none"/>
                <w:lang w:val="en-US" w:eastAsia="zh-CN"/>
              </w:rPr>
              <w:t>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vertAlign w:val="baseline"/>
                <w:lang w:val="en-US" w:eastAsia="zh-CN"/>
              </w:rPr>
              <w:t>。</w:t>
            </w:r>
          </w:p>
          <w:p w14:paraId="339F321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rPr>
              <w:t>钻井岩屑</w:t>
            </w:r>
            <w:r>
              <w:rPr>
                <w:rFonts w:hint="default" w:ascii="Times New Roman" w:hAnsi="Times New Roman" w:cs="Times New Roman"/>
                <w:color w:val="auto"/>
                <w:highlight w:val="none"/>
                <w:lang w:val="en-US" w:eastAsia="zh-CN"/>
              </w:rPr>
              <w:t>产生量约</w:t>
            </w:r>
            <w:r>
              <w:rPr>
                <w:rFonts w:hint="eastAsia" w:cs="Times New Roman"/>
                <w:color w:val="auto"/>
                <w:highlight w:val="none"/>
                <w:lang w:val="en-US" w:eastAsia="zh-CN"/>
              </w:rPr>
              <w:t>5340.75</w:t>
            </w:r>
            <w:r>
              <w:rPr>
                <w:rFonts w:hint="default" w:ascii="Times New Roman" w:hAnsi="Times New Roman" w:cs="Times New Roman"/>
                <w:color w:val="auto"/>
                <w:highlight w:val="none"/>
                <w:lang w:val="en-US" w:eastAsia="zh-CN"/>
              </w:rPr>
              <w:t>t，</w:t>
            </w:r>
            <w:r>
              <w:rPr>
                <w:rFonts w:hint="default" w:ascii="Times New Roman" w:hAnsi="Times New Roman" w:cs="Times New Roman"/>
                <w:color w:val="auto"/>
                <w:highlight w:val="none"/>
              </w:rPr>
              <w:t>废钻井</w:t>
            </w:r>
            <w:r>
              <w:rPr>
                <w:rFonts w:hint="eastAsia" w:ascii="Times New Roman" w:hAnsi="Times New Roman" w:cs="Times New Roman"/>
                <w:color w:val="auto"/>
                <w:highlight w:val="none"/>
                <w:lang w:val="en-US" w:eastAsia="zh-CN"/>
              </w:rPr>
              <w:t>岩屑</w:t>
            </w:r>
            <w:r>
              <w:rPr>
                <w:rFonts w:hint="default" w:ascii="Times New Roman" w:hAnsi="Times New Roman" w:cs="Times New Roman"/>
                <w:color w:val="auto"/>
                <w:highlight w:val="none"/>
              </w:rPr>
              <w:t>经固化、压滤处置</w:t>
            </w:r>
            <w:r>
              <w:rPr>
                <w:rFonts w:hint="eastAsia" w:ascii="Times New Roman" w:hAnsi="Times New Roman" w:cs="Times New Roman"/>
                <w:color w:val="auto"/>
                <w:highlight w:val="none"/>
                <w:lang w:val="en-US" w:eastAsia="zh-CN"/>
              </w:rPr>
              <w:t>制成泥饼</w:t>
            </w:r>
            <w:r>
              <w:rPr>
                <w:rFonts w:hint="default" w:ascii="Times New Roman" w:hAnsi="Times New Roman" w:cs="Times New Roman"/>
                <w:color w:val="auto"/>
                <w:highlight w:val="none"/>
              </w:rPr>
              <w:t>，</w:t>
            </w:r>
            <w:r>
              <w:rPr>
                <w:rFonts w:hint="eastAsia" w:ascii="Times New Roman" w:hAnsi="Times New Roman" w:cs="Times New Roman"/>
                <w:color w:val="auto"/>
                <w:highlight w:val="none"/>
                <w:lang w:val="en-US" w:eastAsia="zh-CN"/>
              </w:rPr>
              <w:t>施工期在井场东侧</w:t>
            </w:r>
            <w:r>
              <w:rPr>
                <w:rFonts w:hint="default" w:ascii="Times New Roman" w:hAnsi="Times New Roman" w:cs="Times New Roman"/>
                <w:color w:val="auto"/>
                <w:highlight w:val="none"/>
              </w:rPr>
              <w:t>设置区域集中放置</w:t>
            </w:r>
            <w:r>
              <w:rPr>
                <w:rFonts w:hint="eastAsia" w:ascii="Times New Roman" w:hAnsi="Times New Roman" w:cs="Times New Roman"/>
                <w:color w:val="auto"/>
                <w:highlight w:val="none"/>
                <w:lang w:val="en-US" w:eastAsia="zh-CN"/>
              </w:rPr>
              <w:t>泥饼</w:t>
            </w:r>
            <w:r>
              <w:rPr>
                <w:rFonts w:hint="default" w:ascii="Times New Roman" w:hAnsi="Times New Roman" w:cs="Times New Roman"/>
                <w:color w:val="auto"/>
                <w:highlight w:val="none"/>
              </w:rPr>
              <w:t>，下铺防渗膜，统一收集</w:t>
            </w:r>
            <w:r>
              <w:rPr>
                <w:rFonts w:hint="default" w:ascii="Times New Roman" w:hAnsi="Times New Roman" w:cs="Times New Roman"/>
                <w:color w:val="auto"/>
                <w:highlight w:val="none"/>
                <w:lang w:val="en-US" w:eastAsia="zh-CN"/>
              </w:rPr>
              <w:t>后委托专业单位</w:t>
            </w:r>
            <w:r>
              <w:rPr>
                <w:rFonts w:hint="default" w:ascii="Times New Roman" w:hAnsi="Times New Roman" w:cs="Times New Roman"/>
                <w:color w:val="auto"/>
                <w:highlight w:val="none"/>
              </w:rPr>
              <w:t>处理</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确保岩屑不落地</w:t>
            </w:r>
            <w:r>
              <w:rPr>
                <w:rFonts w:hint="default" w:ascii="Times New Roman" w:hAnsi="Times New Roman" w:cs="Times New Roman"/>
                <w:color w:val="auto"/>
                <w:highlight w:val="none"/>
              </w:rPr>
              <w:t>。</w:t>
            </w:r>
            <w:r>
              <w:rPr>
                <w:rFonts w:hint="eastAsia" w:cs="Times New Roman"/>
                <w:color w:val="auto"/>
                <w:highlight w:val="none"/>
                <w:lang w:val="en-US" w:eastAsia="zh-CN"/>
              </w:rPr>
              <w:t>废物类别为：</w:t>
            </w:r>
            <w:r>
              <w:rPr>
                <w:rFonts w:hint="default" w:ascii="Times New Roman" w:hAnsi="Times New Roman" w:cs="Times New Roman"/>
                <w:color w:val="auto"/>
                <w:highlight w:val="none"/>
              </w:rPr>
              <w:t>900-099-S12—其他钻井岩屑</w:t>
            </w:r>
            <w:r>
              <w:rPr>
                <w:rFonts w:hint="eastAsia" w:cs="Times New Roman"/>
                <w:color w:val="auto"/>
                <w:highlight w:val="none"/>
                <w:lang w:eastAsia="zh-CN"/>
              </w:rPr>
              <w:t>，</w:t>
            </w:r>
            <w:r>
              <w:rPr>
                <w:rFonts w:hint="default" w:ascii="Times New Roman" w:hAnsi="Times New Roman" w:cs="Times New Roman"/>
                <w:color w:val="auto"/>
                <w:highlight w:val="none"/>
              </w:rPr>
              <w:t>统一收集</w:t>
            </w:r>
            <w:r>
              <w:rPr>
                <w:rFonts w:hint="default" w:ascii="Times New Roman" w:hAnsi="Times New Roman" w:cs="Times New Roman"/>
                <w:color w:val="auto"/>
                <w:highlight w:val="none"/>
                <w:lang w:val="en-US" w:eastAsia="zh-CN"/>
              </w:rPr>
              <w:t>后委托专业单位</w:t>
            </w:r>
            <w:r>
              <w:rPr>
                <w:rFonts w:hint="eastAsia" w:cs="Times New Roman"/>
                <w:color w:val="auto"/>
                <w:highlight w:val="none"/>
                <w:lang w:val="en-US" w:eastAsia="zh-CN"/>
              </w:rPr>
              <w:t>处置</w:t>
            </w:r>
            <w:r>
              <w:rPr>
                <w:rFonts w:hint="default" w:ascii="Times New Roman" w:hAnsi="Times New Roman" w:cs="Times New Roman"/>
                <w:color w:val="auto"/>
                <w:highlight w:val="none"/>
              </w:rPr>
              <w:t>。</w:t>
            </w:r>
          </w:p>
          <w:p w14:paraId="722FA07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废弃钻井泥浆</w:t>
            </w:r>
          </w:p>
          <w:p w14:paraId="679239C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钻井泥浆：建设单位在钻井现场配制泥浆，泥浆在上反过程中带出岩屑，经振动筛、除砂器、离心机、压滤机等分离出岩屑，最终泥浆中会混入少量岩屑（以粘土物质为主），钻井泥浆实际是钻井液与岩屑的混合物，泥浆弃</w:t>
            </w:r>
            <w:r>
              <w:rPr>
                <w:rFonts w:hint="default" w:ascii="Times New Roman" w:hAnsi="Times New Roman" w:cs="Times New Roman"/>
                <w:color w:val="auto"/>
                <w:highlight w:val="none"/>
                <w:lang w:val="en-US" w:eastAsia="zh-CN"/>
              </w:rPr>
              <w:t>经管道</w:t>
            </w:r>
            <w:r>
              <w:rPr>
                <w:rFonts w:hint="default" w:ascii="Times New Roman" w:hAnsi="Times New Roman" w:cs="Times New Roman"/>
                <w:color w:val="auto"/>
                <w:highlight w:val="none"/>
              </w:rPr>
              <w:t>置于泥浆罐中，不定期进行压滤处置。</w:t>
            </w:r>
            <w:r>
              <w:rPr>
                <w:rFonts w:hint="default" w:ascii="Times New Roman" w:hAnsi="Times New Roman" w:cs="Times New Roman"/>
                <w:color w:val="auto"/>
                <w:highlight w:val="none"/>
                <w:lang w:val="en-US" w:eastAsia="zh-CN"/>
              </w:rPr>
              <w:t>废弃</w:t>
            </w:r>
            <w:r>
              <w:rPr>
                <w:rFonts w:hint="default" w:ascii="Times New Roman" w:hAnsi="Times New Roman" w:cs="Times New Roman"/>
                <w:color w:val="auto"/>
                <w:highlight w:val="none"/>
              </w:rPr>
              <w:t>钻井泥浆产生量可按照经验公式推算：</w:t>
            </w:r>
          </w:p>
          <w:p w14:paraId="0B2D97B0">
            <w:pPr>
              <w:pStyle w:val="4"/>
              <w:bidi w:val="0"/>
              <w:ind w:firstLine="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V=0.125</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π</w:t>
            </w:r>
            <w:r>
              <w:rPr>
                <w:rFonts w:hint="default" w:ascii="Times New Roman" w:hAnsi="Times New Roman" w:cs="Times New Roman"/>
                <w:color w:val="auto"/>
                <w:highlight w:val="none"/>
                <w:lang w:val="en-US" w:eastAsia="zh-CN"/>
              </w:rPr>
              <w:t>×d</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vertAlign w:val="baseline"/>
                <w:lang w:val="en-US" w:eastAsia="zh-CN"/>
              </w:rPr>
              <w:t>×</w:t>
            </w:r>
            <w:r>
              <w:rPr>
                <w:rFonts w:hint="default" w:ascii="Times New Roman" w:hAnsi="Times New Roman" w:cs="Times New Roman"/>
                <w:color w:val="auto"/>
                <w:highlight w:val="none"/>
              </w:rPr>
              <w:t>h+18（h-1000）/5000+116</w:t>
            </w:r>
          </w:p>
          <w:p w14:paraId="403A38D0">
            <w:pPr>
              <w:pStyle w:val="4"/>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式中：</w:t>
            </w:r>
          </w:p>
          <w:p w14:paraId="56C5150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V—</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t>废气钻井泥浆排放量，m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p w14:paraId="616057C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w:t>
            </w:r>
            <w:r>
              <w:rPr>
                <w:rFonts w:hint="default" w:ascii="Times New Roman" w:hAnsi="Times New Roman" w:cs="Times New Roman"/>
                <w:color w:val="auto"/>
                <w:highlight w:val="none"/>
              </w:rPr>
              <w:t>—</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val="en-US" w:eastAsia="zh-CN"/>
              </w:rPr>
              <w:t>井直径，一开0.4445m，二开0.</w:t>
            </w:r>
            <w:r>
              <w:rPr>
                <w:rFonts w:hint="eastAsia" w:cs="Times New Roman"/>
                <w:color w:val="auto"/>
                <w:highlight w:val="none"/>
                <w:lang w:val="en-US" w:eastAsia="zh-CN"/>
              </w:rPr>
              <w:t>31115</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，三开：0.2222m</w:t>
            </w:r>
            <w:r>
              <w:rPr>
                <w:rFonts w:hint="default" w:ascii="Times New Roman" w:hAnsi="Times New Roman" w:cs="Times New Roman"/>
                <w:color w:val="auto"/>
                <w:highlight w:val="none"/>
                <w:lang w:val="en-US" w:eastAsia="zh-CN"/>
              </w:rPr>
              <w:t>；</w:t>
            </w:r>
          </w:p>
          <w:p w14:paraId="0EE8858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vertAlign w:val="baseline"/>
                <w:lang w:val="en-US" w:eastAsia="zh-CN"/>
              </w:rPr>
              <w:t>h</w:t>
            </w:r>
            <w:r>
              <w:rPr>
                <w:rFonts w:hint="default" w:ascii="Times New Roman" w:hAnsi="Times New Roman" w:cs="Times New Roman"/>
                <w:color w:val="auto"/>
                <w:highlight w:val="none"/>
              </w:rPr>
              <w:t>—</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val="en-US" w:eastAsia="zh-CN"/>
              </w:rPr>
              <w:t>井深度，深井</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眼（一开</w:t>
            </w:r>
            <w:r>
              <w:rPr>
                <w:rFonts w:hint="eastAsia" w:cs="Times New Roman"/>
                <w:color w:val="auto"/>
                <w:highlight w:val="none"/>
                <w:lang w:val="en-US" w:eastAsia="zh-CN"/>
              </w:rPr>
              <w:t>450</w:t>
            </w:r>
            <w:r>
              <w:rPr>
                <w:rFonts w:hint="default" w:ascii="Times New Roman" w:hAnsi="Times New Roman" w:cs="Times New Roman"/>
                <w:color w:val="auto"/>
                <w:highlight w:val="none"/>
              </w:rPr>
              <w:t>m</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二开</w:t>
            </w:r>
            <w:r>
              <w:rPr>
                <w:rFonts w:hint="eastAsia" w:cs="Times New Roman"/>
                <w:color w:val="auto"/>
                <w:highlight w:val="none"/>
                <w:lang w:val="en-US" w:eastAsia="zh-CN"/>
              </w:rPr>
              <w:t>3100</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，三开3850</w:t>
            </w:r>
            <w:r>
              <w:rPr>
                <w:rFonts w:hint="default" w:ascii="Times New Roman" w:hAnsi="Times New Roman" w:cs="Times New Roman"/>
                <w:color w:val="auto"/>
                <w:highlight w:val="none"/>
                <w:lang w:val="en-US" w:eastAsia="zh-CN"/>
              </w:rPr>
              <w:t>m）、中深井</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眼（一开</w:t>
            </w:r>
            <w:r>
              <w:rPr>
                <w:rFonts w:hint="eastAsia" w:cs="Times New Roman"/>
                <w:color w:val="auto"/>
                <w:highlight w:val="none"/>
                <w:lang w:val="en-US" w:eastAsia="zh-CN"/>
              </w:rPr>
              <w:t>500</w:t>
            </w:r>
            <w:r>
              <w:rPr>
                <w:rFonts w:hint="default" w:ascii="Times New Roman" w:hAnsi="Times New Roman" w:cs="Times New Roman"/>
                <w:color w:val="auto"/>
                <w:highlight w:val="none"/>
              </w:rPr>
              <w:t>m</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二开</w:t>
            </w:r>
            <w:r>
              <w:rPr>
                <w:rFonts w:hint="eastAsia" w:cs="Times New Roman"/>
                <w:color w:val="auto"/>
                <w:highlight w:val="none"/>
                <w:lang w:val="en-US" w:eastAsia="zh-CN"/>
              </w:rPr>
              <w:t>1900</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，三开3100</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rPr>
              <w:t>。</w:t>
            </w:r>
          </w:p>
          <w:p w14:paraId="125F5BC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在勘探钻井期间产生的泥浆大部分回收再利用，根据计算，</w:t>
            </w:r>
            <w:r>
              <w:rPr>
                <w:rFonts w:hint="default" w:ascii="Times New Roman" w:hAnsi="Times New Roman" w:cs="Times New Roman"/>
                <w:color w:val="auto"/>
                <w:highlight w:val="none"/>
                <w:lang w:val="en-US" w:eastAsia="zh-CN"/>
              </w:rPr>
              <w:t>废弃</w:t>
            </w:r>
            <w:r>
              <w:rPr>
                <w:rFonts w:hint="default" w:ascii="Times New Roman" w:hAnsi="Times New Roman" w:cs="Times New Roman"/>
                <w:color w:val="auto"/>
                <w:highlight w:val="none"/>
              </w:rPr>
              <w:t>泥浆产生量约为</w:t>
            </w:r>
            <w:r>
              <w:rPr>
                <w:rFonts w:hint="eastAsia" w:cs="Times New Roman"/>
                <w:color w:val="auto"/>
                <w:highlight w:val="none"/>
                <w:lang w:val="en-US" w:eastAsia="zh-CN"/>
              </w:rPr>
              <w:t>4824.8</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，本项目钻井过程中均采用水基钻井液，由井场施工队进行压滤，泥浆含水率约90%，压滤后含水率从90%降低至</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0%，则勘探期间实际产生的废弃泥浆约</w:t>
            </w:r>
            <w:r>
              <w:rPr>
                <w:rFonts w:hint="eastAsia" w:cs="Times New Roman"/>
                <w:color w:val="auto"/>
                <w:highlight w:val="none"/>
                <w:lang w:val="en-US" w:eastAsia="zh-CN"/>
              </w:rPr>
              <w:t>1206.2</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（含水率</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0%），</w:t>
            </w:r>
            <w:r>
              <w:rPr>
                <w:rFonts w:hint="eastAsia" w:cs="Times New Roman"/>
                <w:color w:val="auto"/>
                <w:highlight w:val="none"/>
                <w:lang w:val="en-US" w:eastAsia="zh-CN"/>
              </w:rPr>
              <w:t>液相</w:t>
            </w:r>
            <w:r>
              <w:rPr>
                <w:rFonts w:hint="default" w:ascii="Times New Roman" w:hAnsi="Times New Roman" w:cs="Times New Roman"/>
                <w:color w:val="auto"/>
                <w:highlight w:val="none"/>
              </w:rPr>
              <w:t>用于重新配置钻井液，</w:t>
            </w:r>
            <w:r>
              <w:rPr>
                <w:rFonts w:hint="eastAsia"/>
                <w:color w:val="auto"/>
                <w:highlight w:val="none"/>
                <w:lang w:val="en-US" w:eastAsia="zh-CN"/>
              </w:rPr>
              <w:t>最终产生的钻井液和废弃</w:t>
            </w:r>
            <w:r>
              <w:rPr>
                <w:color w:val="auto"/>
                <w:highlight w:val="none"/>
              </w:rPr>
              <w:t>泥浆委托</w:t>
            </w:r>
            <w:r>
              <w:rPr>
                <w:rFonts w:hint="eastAsia"/>
                <w:color w:val="auto"/>
                <w:highlight w:val="none"/>
                <w:lang w:val="en-US" w:eastAsia="zh-CN"/>
              </w:rPr>
              <w:t>有资质的专业单位进行处置</w:t>
            </w:r>
            <w:r>
              <w:rPr>
                <w:rFonts w:hint="eastAsia"/>
                <w:color w:val="auto"/>
                <w:highlight w:val="none"/>
              </w:rPr>
              <w:t>，</w:t>
            </w:r>
            <w:r>
              <w:rPr>
                <w:rFonts w:hint="default" w:ascii="Times New Roman" w:hAnsi="Times New Roman" w:cs="Times New Roman"/>
                <w:color w:val="auto"/>
                <w:highlight w:val="none"/>
              </w:rPr>
              <w:t>钻井泥浆属于一般工业固体废物（钻井泥浆代码为900-001-S71—工程泥浆，钻孔桩基施工、地下连续墙施工、泥水盾构施工水平定向钻及泥水顶管等施工产生的泥浆）</w:t>
            </w:r>
            <w:r>
              <w:rPr>
                <w:rFonts w:hint="eastAsia" w:cs="Times New Roman"/>
                <w:color w:val="auto"/>
                <w:highlight w:val="none"/>
                <w:lang w:eastAsia="zh-CN"/>
              </w:rPr>
              <w:t>，</w:t>
            </w:r>
            <w:r>
              <w:rPr>
                <w:rFonts w:hint="default" w:ascii="Times New Roman" w:hAnsi="Times New Roman" w:cs="Times New Roman"/>
                <w:color w:val="auto"/>
                <w:highlight w:val="none"/>
              </w:rPr>
              <w:t>环评要求不能利用的钻井液和废弃泥浆委托专业泥浆处理公司进行处置。</w:t>
            </w:r>
          </w:p>
          <w:p w14:paraId="3777434E">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5</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生活垃圾</w:t>
            </w:r>
          </w:p>
          <w:p w14:paraId="0433762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本项目施工人数</w:t>
            </w:r>
            <w:r>
              <w:rPr>
                <w:rFonts w:hint="eastAsia" w:cs="Times New Roman"/>
                <w:color w:val="auto"/>
                <w:highlight w:val="none"/>
                <w:lang w:val="en-US" w:eastAsia="zh-CN"/>
              </w:rPr>
              <w:t>最多为8</w:t>
            </w:r>
            <w:r>
              <w:rPr>
                <w:rFonts w:hint="default" w:ascii="Times New Roman" w:hAnsi="Times New Roman" w:cs="Times New Roman"/>
                <w:color w:val="auto"/>
                <w:highlight w:val="none"/>
                <w:lang w:val="en-US" w:eastAsia="zh-CN"/>
              </w:rPr>
              <w:t>0</w:t>
            </w:r>
            <w:r>
              <w:rPr>
                <w:rFonts w:hint="default" w:ascii="Times New Roman" w:hAnsi="Times New Roman" w:cs="Times New Roman"/>
                <w:color w:val="auto"/>
                <w:highlight w:val="none"/>
              </w:rPr>
              <w:t>人，生活垃圾按照0.5kg/人·天，施工周期为</w:t>
            </w:r>
            <w:r>
              <w:rPr>
                <w:rFonts w:hint="eastAsia" w:cs="Times New Roman"/>
                <w:color w:val="auto"/>
                <w:highlight w:val="none"/>
                <w:lang w:val="en-US" w:eastAsia="zh-CN"/>
              </w:rPr>
              <w:t>365</w:t>
            </w:r>
            <w:r>
              <w:rPr>
                <w:rFonts w:hint="default" w:ascii="Times New Roman" w:hAnsi="Times New Roman" w:cs="Times New Roman"/>
                <w:color w:val="auto"/>
                <w:highlight w:val="none"/>
              </w:rPr>
              <w:t>d，则项目生活垃圾产生量为</w:t>
            </w:r>
            <w:r>
              <w:rPr>
                <w:rFonts w:hint="eastAsia" w:cs="Times New Roman"/>
                <w:color w:val="auto"/>
                <w:highlight w:val="none"/>
                <w:lang w:val="en-US" w:eastAsia="zh-CN"/>
              </w:rPr>
              <w:t>40</w:t>
            </w:r>
            <w:r>
              <w:rPr>
                <w:rFonts w:hint="default" w:ascii="Times New Roman" w:hAnsi="Times New Roman" w:cs="Times New Roman"/>
                <w:color w:val="auto"/>
                <w:highlight w:val="none"/>
              </w:rPr>
              <w:t>kg/d，</w:t>
            </w:r>
            <w:r>
              <w:rPr>
                <w:rFonts w:hint="eastAsia" w:cs="Times New Roman"/>
                <w:color w:val="auto"/>
                <w:highlight w:val="none"/>
                <w:lang w:val="en-US" w:eastAsia="zh-CN"/>
              </w:rPr>
              <w:t>14.6</w:t>
            </w:r>
            <w:r>
              <w:rPr>
                <w:rFonts w:hint="default" w:ascii="Times New Roman" w:hAnsi="Times New Roman" w:cs="Times New Roman"/>
                <w:color w:val="auto"/>
                <w:highlight w:val="none"/>
              </w:rPr>
              <w:t>t/a，生活垃圾</w:t>
            </w:r>
            <w:r>
              <w:rPr>
                <w:rFonts w:hint="default" w:ascii="Times New Roman" w:hAnsi="Times New Roman" w:cs="Times New Roman"/>
                <w:color w:val="auto"/>
                <w:highlight w:val="none"/>
                <w:lang w:val="en-US" w:eastAsia="zh-CN"/>
              </w:rPr>
              <w:t>垃圾桶</w:t>
            </w:r>
            <w:r>
              <w:rPr>
                <w:rFonts w:hint="default" w:ascii="Times New Roman" w:hAnsi="Times New Roman" w:cs="Times New Roman"/>
                <w:color w:val="auto"/>
                <w:highlight w:val="none"/>
              </w:rPr>
              <w:t>收集后，由环卫部门</w:t>
            </w:r>
            <w:r>
              <w:rPr>
                <w:rFonts w:hint="default" w:ascii="Times New Roman" w:hAnsi="Times New Roman" w:cs="Times New Roman"/>
                <w:color w:val="auto"/>
                <w:highlight w:val="none"/>
                <w:lang w:val="en-US" w:eastAsia="zh-CN"/>
              </w:rPr>
              <w:t>统一</w:t>
            </w:r>
            <w:r>
              <w:rPr>
                <w:rFonts w:hint="default" w:ascii="Times New Roman" w:hAnsi="Times New Roman" w:cs="Times New Roman"/>
                <w:color w:val="auto"/>
                <w:highlight w:val="none"/>
              </w:rPr>
              <w:t>清运。</w:t>
            </w:r>
          </w:p>
          <w:p w14:paraId="157030A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综上，本项目施工期固体废物均合理处置</w:t>
            </w:r>
            <w:r>
              <w:rPr>
                <w:rFonts w:hint="default" w:ascii="Times New Roman" w:hAnsi="Times New Roman" w:cs="Times New Roman"/>
                <w:color w:val="auto"/>
                <w:highlight w:val="none"/>
              </w:rPr>
              <w:t>。</w:t>
            </w:r>
          </w:p>
          <w:p w14:paraId="3DC6A0B0">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7.施工期</w:t>
            </w:r>
            <w:r>
              <w:rPr>
                <w:rFonts w:hint="default" w:ascii="Times New Roman" w:hAnsi="Times New Roman" w:cs="Times New Roman"/>
                <w:b/>
                <w:bCs/>
                <w:color w:val="auto"/>
                <w:highlight w:val="none"/>
                <w:lang w:val="en-US" w:eastAsia="zh-CN"/>
              </w:rPr>
              <w:t>生态环境</w:t>
            </w:r>
            <w:r>
              <w:rPr>
                <w:rFonts w:hint="eastAsia" w:cs="Times New Roman"/>
                <w:b/>
                <w:bCs/>
                <w:color w:val="auto"/>
                <w:highlight w:val="none"/>
                <w:lang w:val="en-US" w:eastAsia="zh-CN"/>
              </w:rPr>
              <w:t>影响分析</w:t>
            </w:r>
          </w:p>
          <w:p w14:paraId="4D48DE5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hAnsi="宋体" w:cs="宋体"/>
                <w:bCs/>
                <w:color w:val="auto"/>
                <w:szCs w:val="21"/>
              </w:rPr>
            </w:pPr>
            <w:r>
              <w:rPr>
                <w:rFonts w:hint="default" w:ascii="Times New Roman" w:hAnsi="Times New Roman" w:cs="Times New Roman"/>
                <w:color w:val="auto"/>
                <w:highlight w:val="none"/>
                <w:lang w:val="en-US" w:eastAsia="zh-CN"/>
              </w:rPr>
              <w:t>本项目施工期生态环境影响主要为施工占地、管线开挖</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施工过程中由于开挖建设遇风产生扬尘、遇雨冲刷，对生态环境造成一定影响。</w:t>
            </w:r>
            <w:r>
              <w:rPr>
                <w:rFonts w:hint="default" w:ascii="Times New Roman" w:hAnsi="Times New Roman" w:cs="Times New Roman"/>
                <w:color w:val="auto"/>
                <w:highlight w:val="none"/>
                <w:lang w:val="en-US" w:eastAsia="zh-CN"/>
              </w:rPr>
              <w:t>项目管线开挖长度较短，不会造成严重的水土流失，施工结束对表土回覆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施工期应严格控制施工作业区，不得随意扩大范围，物料应就近选择平坦的地段集中堆放并遮盖。施工期对生态环境的影响较小。</w:t>
            </w:r>
          </w:p>
        </w:tc>
      </w:tr>
      <w:tr w14:paraId="1EC5B8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98" w:hRule="atLeast"/>
          <w:jc w:val="center"/>
        </w:trPr>
        <w:tc>
          <w:tcPr>
            <w:tcW w:w="801" w:type="dxa"/>
            <w:noWrap w:val="0"/>
            <w:tcMar>
              <w:left w:w="28" w:type="dxa"/>
              <w:right w:w="28" w:type="dxa"/>
            </w:tcMar>
            <w:vAlign w:val="center"/>
          </w:tcPr>
          <w:p w14:paraId="739EBD09">
            <w:pPr>
              <w:pStyle w:val="19"/>
              <w:adjustRightInd w:val="0"/>
              <w:snapToGrid w:val="0"/>
              <w:spacing w:before="0" w:beforeAutospacing="0" w:after="0" w:afterAutospacing="0"/>
              <w:jc w:val="center"/>
              <w:rPr>
                <w:rFonts w:cs="宋体"/>
                <w:bCs/>
                <w:color w:val="auto"/>
                <w:kern w:val="2"/>
                <w:sz w:val="21"/>
                <w:szCs w:val="21"/>
              </w:rPr>
            </w:pPr>
            <w:r>
              <w:rPr>
                <w:rFonts w:hint="eastAsia" w:cs="宋体"/>
                <w:bCs/>
                <w:color w:val="auto"/>
                <w:spacing w:val="10"/>
                <w:kern w:val="2"/>
                <w:sz w:val="21"/>
                <w:szCs w:val="21"/>
              </w:rPr>
              <w:t>运营期生态环境影响分析</w:t>
            </w:r>
          </w:p>
        </w:tc>
        <w:tc>
          <w:tcPr>
            <w:tcW w:w="8441" w:type="dxa"/>
            <w:noWrap w:val="0"/>
            <w:vAlign w:val="top"/>
          </w:tcPr>
          <w:p w14:paraId="1676E4DB">
            <w:pPr>
              <w:pStyle w:val="4"/>
              <w:keepNext w:val="0"/>
              <w:keepLines w:val="0"/>
              <w:pageBreakBefore w:val="0"/>
              <w:widowControl w:val="0"/>
              <w:kinsoku/>
              <w:wordWrap/>
              <w:overflowPunct/>
              <w:topLinePunct w:val="0"/>
              <w:autoSpaceDE/>
              <w:autoSpaceDN/>
              <w:bidi w:val="0"/>
              <w:adjustRightInd/>
              <w:snapToGrid/>
              <w:spacing w:before="157" w:beforeLines="50"/>
              <w:ind w:firstLine="482" w:firstLineChars="200"/>
              <w:textAlignment w:val="auto"/>
              <w:rPr>
                <w:rFonts w:hint="default"/>
                <w:b/>
                <w:bCs/>
                <w:color w:val="auto"/>
              </w:rPr>
            </w:pPr>
            <w:r>
              <w:rPr>
                <w:rFonts w:hint="default"/>
                <w:b/>
                <w:bCs/>
                <w:color w:val="auto"/>
              </w:rPr>
              <w:t>一、运营期工艺及产污环节</w:t>
            </w:r>
          </w:p>
          <w:p w14:paraId="42E0BCDC">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1.</w:t>
            </w:r>
            <w:r>
              <w:rPr>
                <w:rFonts w:hint="default" w:ascii="Times New Roman" w:hAnsi="Times New Roman" w:cs="Times New Roman"/>
                <w:b/>
                <w:bCs/>
                <w:color w:val="auto"/>
                <w:highlight w:val="none"/>
                <w:lang w:val="en-US" w:eastAsia="zh-CN"/>
              </w:rPr>
              <w:t>工艺流程</w:t>
            </w:r>
          </w:p>
          <w:p w14:paraId="598EB5A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本项目为间接供热，通过换热器</w:t>
            </w:r>
            <w:r>
              <w:rPr>
                <w:rFonts w:hint="eastAsia" w:cs="Times New Roman"/>
                <w:color w:val="auto"/>
                <w:highlight w:val="none"/>
                <w:lang w:val="en-US" w:eastAsia="zh-CN"/>
              </w:rPr>
              <w:t>、热泵机组</w:t>
            </w:r>
            <w:r>
              <w:rPr>
                <w:rFonts w:hint="default" w:ascii="Times New Roman" w:hAnsi="Times New Roman" w:cs="Times New Roman"/>
                <w:color w:val="auto"/>
                <w:highlight w:val="none"/>
                <w:lang w:val="en-US" w:eastAsia="zh-CN"/>
              </w:rPr>
              <w:t>将热能传递给供热系统的循环水，地热水不直接进入供热系统。项目运营期工艺流程如图</w:t>
            </w:r>
            <w:r>
              <w:rPr>
                <w:rFonts w:hint="eastAsia" w:ascii="Times New Roman" w:hAnsi="Times New Roman" w:cs="Times New Roman"/>
                <w:color w:val="auto"/>
                <w:highlight w:val="none"/>
                <w:lang w:val="en-US" w:eastAsia="zh-CN"/>
              </w:rPr>
              <w:t>4-1</w:t>
            </w:r>
            <w:r>
              <w:rPr>
                <w:rFonts w:hint="default" w:ascii="Times New Roman" w:hAnsi="Times New Roman" w:cs="Times New Roman"/>
                <w:color w:val="auto"/>
                <w:highlight w:val="none"/>
                <w:lang w:val="en-US" w:eastAsia="zh-CN"/>
              </w:rPr>
              <w:t>所示：</w:t>
            </w:r>
          </w:p>
          <w:p w14:paraId="3E76F3A7">
            <w:pPr>
              <w:pStyle w:val="4"/>
              <w:bidi w:val="0"/>
              <w:ind w:left="0" w:leftChars="0" w:firstLine="0" w:firstLineChars="0"/>
              <w:jc w:val="center"/>
              <w:rPr>
                <w:rFonts w:hint="default" w:ascii="Times New Roman" w:hAnsi="Times New Roman" w:cs="Times New Roman"/>
                <w:color w:val="auto"/>
                <w:highlight w:val="none"/>
                <w:lang w:val="en-US" w:eastAsia="zh-CN"/>
              </w:rPr>
            </w:pPr>
            <w:r>
              <w:rPr>
                <w:rFonts w:hint="eastAsia" w:eastAsia="宋体"/>
                <w:b/>
                <w:bCs/>
                <w:color w:val="auto"/>
                <w:highlight w:val="none"/>
                <w:lang w:eastAsia="zh-CN"/>
              </w:rPr>
              <w:drawing>
                <wp:inline distT="0" distB="0" distL="114300" distR="114300">
                  <wp:extent cx="5133340" cy="3564255"/>
                  <wp:effectExtent l="0" t="0" r="10160" b="17145"/>
                  <wp:docPr id="33" name="图片 33" descr="运行期工艺流程及产污环节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运行期工艺流程及产污环节图"/>
                          <pic:cNvPicPr>
                            <a:picLocks noChangeAspect="1"/>
                          </pic:cNvPicPr>
                        </pic:nvPicPr>
                        <pic:blipFill>
                          <a:blip r:embed="rId24"/>
                          <a:stretch>
                            <a:fillRect/>
                          </a:stretch>
                        </pic:blipFill>
                        <pic:spPr>
                          <a:xfrm>
                            <a:off x="0" y="0"/>
                            <a:ext cx="5133340" cy="3564255"/>
                          </a:xfrm>
                          <a:prstGeom prst="rect">
                            <a:avLst/>
                          </a:prstGeom>
                        </pic:spPr>
                      </pic:pic>
                    </a:graphicData>
                  </a:graphic>
                </wp:inline>
              </w:drawing>
            </w:r>
          </w:p>
          <w:p w14:paraId="6DBE860D">
            <w:pPr>
              <w:bidi w:val="0"/>
              <w:jc w:val="center"/>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图</w:t>
            </w:r>
            <w:r>
              <w:rPr>
                <w:rFonts w:hint="eastAsia" w:ascii="Times New Roman" w:hAnsi="Times New Roman" w:cs="Times New Roman"/>
                <w:b/>
                <w:bCs/>
                <w:color w:val="auto"/>
                <w:sz w:val="24"/>
                <w:highlight w:val="none"/>
                <w:lang w:val="en-US" w:eastAsia="zh-CN"/>
              </w:rPr>
              <w:t>4-1</w:t>
            </w:r>
            <w:r>
              <w:rPr>
                <w:rFonts w:hint="default" w:ascii="Times New Roman" w:hAnsi="Times New Roman" w:cs="Times New Roman"/>
                <w:b/>
                <w:bCs/>
                <w:color w:val="auto"/>
                <w:sz w:val="24"/>
                <w:highlight w:val="none"/>
                <w:lang w:val="en-US" w:eastAsia="zh-CN"/>
              </w:rPr>
              <w:t xml:space="preserve">  项目运营期工艺流程图</w:t>
            </w:r>
          </w:p>
          <w:p w14:paraId="6095C01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工艺流程简述：</w:t>
            </w:r>
          </w:p>
          <w:p w14:paraId="24EDC09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（1）换热供暖工艺流程</w:t>
            </w:r>
          </w:p>
          <w:p w14:paraId="2068FC2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开采井抽出的地热水经管道进入换热站，深井水温约为95℃，中深井水温约为75℃，进入除砂器除砂后经板式换热器将热能传递给供热系统的循环水温度约为68℃，地热水经板式换热器利用后水温约为53℃再经热泵系统进行二级利用升温至68℃，温度降至20℃后进行水处理，然后经管道注入回灌井中。</w:t>
            </w:r>
          </w:p>
          <w:p w14:paraId="4E366666">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板式换热器：地热水在板片间的狭窄通道中流动时，通过板片的导热作用，热量可以从高温流体传递到低温流体，实现高效的热交换。</w:t>
            </w:r>
          </w:p>
          <w:p w14:paraId="354792B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热泵机组：通过消耗一部分高位能驱动热泵系统中的循环流动，从而实现从低温环境中吸收热量，并将其释放到高温环境中，以此达到供热或制热的目的。</w:t>
            </w:r>
          </w:p>
          <w:p w14:paraId="5F3987EF">
            <w:pPr>
              <w:pStyle w:val="4"/>
              <w:keepNext w:val="0"/>
              <w:keepLines w:val="0"/>
              <w:pageBreakBefore w:val="0"/>
              <w:widowControl w:val="0"/>
              <w:kinsoku/>
              <w:wordWrap/>
              <w:overflowPunct/>
              <w:topLinePunct w:val="0"/>
              <w:autoSpaceDE/>
              <w:autoSpaceDN/>
              <w:bidi w:val="0"/>
              <w:adjustRightInd/>
              <w:snapToGrid/>
              <w:ind w:firstLine="468" w:firstLineChars="200"/>
              <w:textAlignment w:val="auto"/>
              <w:rPr>
                <w:rFonts w:hint="default" w:ascii="Times New Roman" w:hAnsi="Times New Roman" w:eastAsia="宋体" w:cs="Times New Roman"/>
                <w:color w:val="auto"/>
                <w:spacing w:val="-3"/>
                <w:highlight w:val="none"/>
                <w:lang w:val="en-US" w:eastAsia="zh-CN"/>
              </w:rPr>
            </w:pPr>
            <w:r>
              <w:rPr>
                <w:rFonts w:hint="default" w:ascii="Times New Roman" w:hAnsi="Times New Roman" w:cs="Times New Roman"/>
                <w:color w:val="auto"/>
                <w:spacing w:val="-3"/>
                <w:highlight w:val="none"/>
              </w:rPr>
              <w:t>（</w:t>
            </w:r>
            <w:r>
              <w:rPr>
                <w:rFonts w:hint="default" w:ascii="Times New Roman" w:hAnsi="Times New Roman" w:eastAsia="Times New Roman" w:cs="Times New Roman"/>
                <w:color w:val="auto"/>
                <w:spacing w:val="-3"/>
                <w:highlight w:val="none"/>
              </w:rPr>
              <w:t>2</w:t>
            </w:r>
            <w:r>
              <w:rPr>
                <w:rFonts w:hint="default" w:ascii="Times New Roman" w:hAnsi="Times New Roman" w:cs="Times New Roman"/>
                <w:color w:val="auto"/>
                <w:spacing w:val="-3"/>
                <w:highlight w:val="none"/>
              </w:rPr>
              <w:t>）尾水回灌</w:t>
            </w:r>
            <w:r>
              <w:rPr>
                <w:rFonts w:hint="default" w:ascii="Times New Roman" w:hAnsi="Times New Roman" w:cs="Times New Roman"/>
                <w:color w:val="auto"/>
                <w:spacing w:val="-3"/>
                <w:highlight w:val="none"/>
                <w:lang w:val="en-US" w:eastAsia="zh-CN"/>
              </w:rPr>
              <w:t>工艺流程</w:t>
            </w:r>
          </w:p>
          <w:p w14:paraId="6D464E0E">
            <w:pPr>
              <w:pStyle w:val="4"/>
              <w:keepNext w:val="0"/>
              <w:keepLines w:val="0"/>
              <w:pageBreakBefore w:val="0"/>
              <w:widowControl w:val="0"/>
              <w:kinsoku/>
              <w:wordWrap/>
              <w:overflowPunct/>
              <w:topLinePunct w:val="0"/>
              <w:autoSpaceDE/>
              <w:autoSpaceDN/>
              <w:bidi w:val="0"/>
              <w:adjustRightInd/>
              <w:snapToGrid/>
              <w:ind w:firstLine="484" w:firstLineChars="200"/>
              <w:textAlignment w:val="auto"/>
              <w:rPr>
                <w:rFonts w:hint="default" w:ascii="Times New Roman" w:hAnsi="Times New Roman" w:cs="Times New Roman"/>
                <w:color w:val="auto"/>
                <w:spacing w:val="1"/>
                <w:highlight w:val="none"/>
                <w:lang w:val="en-US" w:eastAsia="zh-CN"/>
              </w:rPr>
            </w:pPr>
            <w:r>
              <w:rPr>
                <w:rFonts w:hint="default" w:ascii="Times New Roman" w:hAnsi="Times New Roman" w:cs="Times New Roman"/>
                <w:color w:val="auto"/>
                <w:spacing w:val="1"/>
                <w:highlight w:val="none"/>
                <w:lang w:val="en-US" w:eastAsia="zh-CN"/>
              </w:rPr>
              <w:t>回灌流程主要为：排气-</w:t>
            </w:r>
            <w:r>
              <w:rPr>
                <w:rFonts w:hint="default" w:ascii="Times New Roman" w:hAnsi="Times New Roman" w:cs="Times New Roman"/>
                <w:color w:val="auto"/>
                <w:highlight w:val="none"/>
                <w:lang w:val="en-US" w:eastAsia="zh-CN"/>
              </w:rPr>
              <w:t>过滤</w:t>
            </w:r>
            <w:r>
              <w:rPr>
                <w:rFonts w:hint="default" w:ascii="Times New Roman" w:hAnsi="Times New Roman" w:cs="Times New Roman"/>
                <w:color w:val="auto"/>
                <w:spacing w:val="1"/>
                <w:highlight w:val="none"/>
                <w:lang w:val="en-US" w:eastAsia="zh-CN"/>
              </w:rPr>
              <w:t>-加压-进入回灌井，回灌系统工艺流程如图</w:t>
            </w:r>
            <w:r>
              <w:rPr>
                <w:rFonts w:hint="eastAsia" w:ascii="Times New Roman" w:hAnsi="Times New Roman" w:cs="Times New Roman"/>
                <w:color w:val="auto"/>
                <w:spacing w:val="1"/>
                <w:highlight w:val="none"/>
                <w:lang w:val="en-US" w:eastAsia="zh-CN"/>
              </w:rPr>
              <w:t>4-2</w:t>
            </w:r>
            <w:r>
              <w:rPr>
                <w:rFonts w:hint="default" w:ascii="Times New Roman" w:hAnsi="Times New Roman" w:cs="Times New Roman"/>
                <w:color w:val="auto"/>
                <w:spacing w:val="1"/>
                <w:highlight w:val="none"/>
                <w:lang w:val="en-US" w:eastAsia="zh-CN"/>
              </w:rPr>
              <w:t>所示：</w:t>
            </w:r>
          </w:p>
          <w:p w14:paraId="3CDF5C6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5109845" cy="2339975"/>
                  <wp:effectExtent l="12700" t="12700" r="20955" b="28575"/>
                  <wp:docPr id="1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7"/>
                          <pic:cNvPicPr>
                            <a:picLocks noChangeAspect="1"/>
                          </pic:cNvPicPr>
                        </pic:nvPicPr>
                        <pic:blipFill>
                          <a:blip r:embed="rId25"/>
                          <a:stretch>
                            <a:fillRect/>
                          </a:stretch>
                        </pic:blipFill>
                        <pic:spPr>
                          <a:xfrm>
                            <a:off x="0" y="0"/>
                            <a:ext cx="5109845" cy="2339975"/>
                          </a:xfrm>
                          <a:prstGeom prst="rect">
                            <a:avLst/>
                          </a:prstGeom>
                          <a:noFill/>
                          <a:ln w="12700" cap="flat" cmpd="sng">
                            <a:solidFill>
                              <a:srgbClr val="000000"/>
                            </a:solidFill>
                            <a:prstDash val="solid"/>
                            <a:round/>
                            <a:headEnd type="none" w="med" len="med"/>
                            <a:tailEnd type="none" w="med" len="med"/>
                          </a:ln>
                        </pic:spPr>
                      </pic:pic>
                    </a:graphicData>
                  </a:graphic>
                </wp:inline>
              </w:drawing>
            </w:r>
          </w:p>
          <w:p w14:paraId="1C26DAEB">
            <w:pPr>
              <w:jc w:val="center"/>
              <w:rPr>
                <w:rFonts w:hint="default" w:ascii="Times New Roman" w:hAnsi="Times New Roman" w:cs="Times New Roman"/>
                <w:color w:val="auto"/>
                <w:sz w:val="24"/>
                <w:highlight w:val="none"/>
                <w:lang w:val="en-US"/>
              </w:rPr>
            </w:pPr>
            <w:r>
              <w:rPr>
                <w:rFonts w:hint="default" w:ascii="Times New Roman" w:hAnsi="Times New Roman" w:cs="Times New Roman"/>
                <w:b/>
                <w:bCs/>
                <w:color w:val="auto"/>
                <w:sz w:val="24"/>
                <w:highlight w:val="none"/>
                <w:lang w:val="en-US" w:eastAsia="zh-CN"/>
              </w:rPr>
              <w:t>图</w:t>
            </w:r>
            <w:r>
              <w:rPr>
                <w:rFonts w:hint="eastAsia" w:ascii="Times New Roman" w:hAnsi="Times New Roman" w:cs="Times New Roman"/>
                <w:b/>
                <w:bCs/>
                <w:color w:val="auto"/>
                <w:sz w:val="24"/>
                <w:highlight w:val="none"/>
                <w:lang w:val="en-US" w:eastAsia="zh-CN"/>
              </w:rPr>
              <w:t>4-2</w:t>
            </w:r>
            <w:r>
              <w:rPr>
                <w:rFonts w:hint="default" w:ascii="Times New Roman" w:hAnsi="Times New Roman" w:cs="Times New Roman"/>
                <w:b/>
                <w:bCs/>
                <w:color w:val="auto"/>
                <w:sz w:val="24"/>
                <w:highlight w:val="none"/>
                <w:lang w:val="en-US" w:eastAsia="zh-CN"/>
              </w:rPr>
              <w:t xml:space="preserve">  回灌系统工艺流程图</w:t>
            </w:r>
          </w:p>
          <w:p w14:paraId="3F2DCF3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①排气：排气罐通过桶内设置挡板，降低回灌水进入罐内的流速。</w:t>
            </w:r>
          </w:p>
          <w:p w14:paraId="79D7D1A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②过滤：</w:t>
            </w:r>
          </w:p>
          <w:p w14:paraId="2669F76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初级过滤：过滤精度为30-50μm，过滤器花板采用活动式，固定在筒体上下法兰之间。滤芯使用了约翰逊管，外进内出，由于其特殊的滤芯结构形式，更加有利于滤芯的清洗再生。</w:t>
            </w:r>
          </w:p>
          <w:p w14:paraId="2A771D4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精密过滤：过滤精度：2-5μm，滤芯使用了PP滤芯，纳污量较高的深层过滤材料，过滤效率更高、使用寿命更长。</w:t>
            </w:r>
          </w:p>
          <w:p w14:paraId="1CA4F03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冲洗系统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为减少更换过滤装置内部滤芯频率，系统设计水路反冲，当系统检测到过滤装置进、出口端压差增大，故而判定为过滤装置内部滤芯脏堵需进行水路反冲或更换。反冲系统由切换阀门进行反洗、排污、再生、注水、排气、继续运行。</w:t>
            </w:r>
          </w:p>
          <w:p w14:paraId="7D1524C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③加压：回灌加压泵组由一次加压泵和二次加压泵组成，一级加压泵用于消除过滤设备的沿程阻力损失，二级加压泵用于增大回灌压力克服热储层地压。</w:t>
            </w:r>
          </w:p>
          <w:p w14:paraId="37FE7D5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④回灌：水加压后经管道注入回灌井中，通过回灌井回灌到与生产井同层位。</w:t>
            </w:r>
          </w:p>
          <w:p w14:paraId="02D6A5FD">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（3）井口装置：井口采用全密闭方式设置，起隔绝氧的作用。</w:t>
            </w:r>
          </w:p>
          <w:p w14:paraId="5051D18F">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lang w:eastAsia="zh-CN"/>
              </w:rPr>
              <w:t>）动态监测装置：①开采井监测内容：压力、水位、出水温度、开采量、累计开采量等；②回灌井监测内容：压力、水位、回灌温度、回灌量、累计回灌量等。</w:t>
            </w:r>
          </w:p>
          <w:p w14:paraId="5D05B944">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lang w:val="en-US" w:eastAsia="zh-CN"/>
              </w:rPr>
              <w:t>运营期产污环节</w:t>
            </w:r>
          </w:p>
          <w:p w14:paraId="4285274F">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项目运营期产污环节如表</w:t>
            </w:r>
            <w:r>
              <w:rPr>
                <w:rFonts w:hint="eastAsia" w:ascii="Times New Roman" w:hAnsi="Times New Roman" w:cs="Times New Roman"/>
                <w:color w:val="auto"/>
                <w:highlight w:val="none"/>
                <w:lang w:val="en-US" w:eastAsia="zh-CN"/>
              </w:rPr>
              <w:t>4-</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所示：</w:t>
            </w:r>
          </w:p>
          <w:p w14:paraId="447318FC">
            <w:pPr>
              <w:jc w:val="center"/>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表</w:t>
            </w:r>
            <w:r>
              <w:rPr>
                <w:rFonts w:hint="eastAsia" w:ascii="Times New Roman" w:hAnsi="Times New Roman" w:cs="Times New Roman"/>
                <w:b/>
                <w:bCs/>
                <w:color w:val="auto"/>
                <w:sz w:val="24"/>
                <w:highlight w:val="none"/>
                <w:lang w:val="en-US" w:eastAsia="zh-CN"/>
              </w:rPr>
              <w:t>4-</w:t>
            </w:r>
            <w:r>
              <w:rPr>
                <w:rFonts w:hint="eastAsia" w:cs="Times New Roman"/>
                <w:b/>
                <w:bCs/>
                <w:color w:val="auto"/>
                <w:sz w:val="24"/>
                <w:highlight w:val="none"/>
                <w:lang w:val="en-US" w:eastAsia="zh-CN"/>
              </w:rPr>
              <w:t>5</w:t>
            </w:r>
            <w:r>
              <w:rPr>
                <w:rFonts w:hint="default" w:ascii="Times New Roman" w:hAnsi="Times New Roman" w:cs="Times New Roman"/>
                <w:b/>
                <w:bCs/>
                <w:color w:val="auto"/>
                <w:sz w:val="24"/>
                <w:highlight w:val="none"/>
                <w:lang w:val="en-US" w:eastAsia="zh-CN"/>
              </w:rPr>
              <w:t xml:space="preserve">  运营期产污环节</w:t>
            </w:r>
          </w:p>
          <w:tbl>
            <w:tblPr>
              <w:tblStyle w:val="22"/>
              <w:tblW w:w="4998" w:type="pct"/>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3339"/>
              <w:gridCol w:w="4190"/>
            </w:tblGrid>
            <w:tr w14:paraId="54D78AD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pct"/>
                  <w:tcBorders>
                    <w:tl2br w:val="nil"/>
                    <w:tr2bl w:val="nil"/>
                  </w:tcBorders>
                  <w:noWrap w:val="0"/>
                  <w:vAlign w:val="center"/>
                </w:tcPr>
                <w:p w14:paraId="5714ABED">
                  <w:pPr>
                    <w:pageBreakBefore w:val="0"/>
                    <w:kinsoku/>
                    <w:wordWrap/>
                    <w:overflowPunct/>
                    <w:topLinePunct w:val="0"/>
                    <w:bidi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类别</w:t>
                  </w:r>
                </w:p>
              </w:tc>
              <w:tc>
                <w:tcPr>
                  <w:tcW w:w="2010" w:type="pct"/>
                  <w:tcBorders>
                    <w:tl2br w:val="nil"/>
                    <w:tr2bl w:val="nil"/>
                  </w:tcBorders>
                  <w:noWrap w:val="0"/>
                  <w:vAlign w:val="center"/>
                </w:tcPr>
                <w:p w14:paraId="71F96AAE">
                  <w:pPr>
                    <w:pageBreakBefore w:val="0"/>
                    <w:kinsoku/>
                    <w:wordWrap/>
                    <w:overflowPunct/>
                    <w:topLinePunct w:val="0"/>
                    <w:bidi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产生点</w:t>
                  </w:r>
                </w:p>
              </w:tc>
              <w:tc>
                <w:tcPr>
                  <w:tcW w:w="2522" w:type="pct"/>
                  <w:tcBorders>
                    <w:tl2br w:val="nil"/>
                    <w:tr2bl w:val="nil"/>
                  </w:tcBorders>
                  <w:noWrap w:val="0"/>
                  <w:vAlign w:val="center"/>
                </w:tcPr>
                <w:p w14:paraId="04DD8B01">
                  <w:pPr>
                    <w:pageBreakBefore w:val="0"/>
                    <w:kinsoku/>
                    <w:wordWrap/>
                    <w:overflowPunct/>
                    <w:topLinePunct w:val="0"/>
                    <w:bidi w:val="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cs="Times New Roman"/>
                      <w:b/>
                      <w:bCs/>
                      <w:color w:val="auto"/>
                      <w:sz w:val="21"/>
                      <w:szCs w:val="21"/>
                      <w:highlight w:val="none"/>
                      <w:lang w:val="en-US" w:eastAsia="zh-CN"/>
                    </w:rPr>
                    <w:t>主要污染物</w:t>
                  </w:r>
                </w:p>
              </w:tc>
            </w:tr>
            <w:tr w14:paraId="2E01984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pct"/>
                  <w:tcBorders>
                    <w:tl2br w:val="nil"/>
                    <w:tr2bl w:val="nil"/>
                  </w:tcBorders>
                  <w:noWrap w:val="0"/>
                  <w:vAlign w:val="center"/>
                </w:tcPr>
                <w:p w14:paraId="031F09DD">
                  <w:pPr>
                    <w:pageBreakBefore w:val="0"/>
                    <w:kinsoku/>
                    <w:wordWrap/>
                    <w:overflowPunct/>
                    <w:topLinePunct w:val="0"/>
                    <w:bidi w:val="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废气</w:t>
                  </w:r>
                </w:p>
              </w:tc>
              <w:tc>
                <w:tcPr>
                  <w:tcW w:w="2010" w:type="pct"/>
                  <w:tcBorders>
                    <w:tl2br w:val="nil"/>
                    <w:tr2bl w:val="nil"/>
                  </w:tcBorders>
                  <w:noWrap w:val="0"/>
                  <w:vAlign w:val="center"/>
                </w:tcPr>
                <w:p w14:paraId="067CD021">
                  <w:pPr>
                    <w:pageBreakBefore w:val="0"/>
                    <w:kinsoku/>
                    <w:wordWrap/>
                    <w:overflowPunct/>
                    <w:topLinePunct w:val="0"/>
                    <w:bidi w:val="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cs="Times New Roman"/>
                      <w:b w:val="0"/>
                      <w:bCs w:val="0"/>
                      <w:color w:val="auto"/>
                      <w:highlight w:val="none"/>
                      <w:lang w:val="en-US" w:eastAsia="zh-CN"/>
                    </w:rPr>
                    <w:t>/</w:t>
                  </w:r>
                </w:p>
              </w:tc>
              <w:tc>
                <w:tcPr>
                  <w:tcW w:w="2522" w:type="pct"/>
                  <w:tcBorders>
                    <w:tl2br w:val="nil"/>
                    <w:tr2bl w:val="nil"/>
                  </w:tcBorders>
                  <w:noWrap w:val="0"/>
                  <w:vAlign w:val="center"/>
                </w:tcPr>
                <w:p w14:paraId="28294FF5">
                  <w:pPr>
                    <w:pageBreakBefore w:val="0"/>
                    <w:kinsoku/>
                    <w:wordWrap/>
                    <w:overflowPunct/>
                    <w:topLinePunct w:val="0"/>
                    <w:bidi w:val="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r>
            <w:tr w14:paraId="4AED2BE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pct"/>
                  <w:vMerge w:val="restart"/>
                  <w:tcBorders>
                    <w:tl2br w:val="nil"/>
                    <w:tr2bl w:val="nil"/>
                  </w:tcBorders>
                  <w:noWrap w:val="0"/>
                  <w:vAlign w:val="center"/>
                </w:tcPr>
                <w:p w14:paraId="6470487E">
                  <w:pPr>
                    <w:pageBreakBefore w:val="0"/>
                    <w:kinsoku/>
                    <w:wordWrap/>
                    <w:overflowPunct/>
                    <w:topLinePunct w:val="0"/>
                    <w:bidi w:val="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废水</w:t>
                  </w:r>
                </w:p>
              </w:tc>
              <w:tc>
                <w:tcPr>
                  <w:tcW w:w="2010" w:type="pct"/>
                  <w:tcBorders>
                    <w:tl2br w:val="nil"/>
                    <w:tr2bl w:val="nil"/>
                  </w:tcBorders>
                  <w:noWrap w:val="0"/>
                  <w:vAlign w:val="center"/>
                </w:tcPr>
                <w:p w14:paraId="13DC6216">
                  <w:pPr>
                    <w:pageBreakBefore w:val="0"/>
                    <w:kinsoku/>
                    <w:wordWrap/>
                    <w:overflowPunct/>
                    <w:topLinePunct w:val="0"/>
                    <w:bidi w:val="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cs="Times New Roman"/>
                      <w:b w:val="0"/>
                      <w:bCs w:val="0"/>
                      <w:color w:val="auto"/>
                      <w:highlight w:val="none"/>
                    </w:rPr>
                    <w:t>生活污水</w:t>
                  </w:r>
                </w:p>
              </w:tc>
              <w:tc>
                <w:tcPr>
                  <w:tcW w:w="2522" w:type="pct"/>
                  <w:tcBorders>
                    <w:tl2br w:val="nil"/>
                    <w:tr2bl w:val="nil"/>
                  </w:tcBorders>
                  <w:noWrap w:val="0"/>
                  <w:vAlign w:val="center"/>
                </w:tcPr>
                <w:p w14:paraId="2D987535">
                  <w:pPr>
                    <w:pageBreakBefore w:val="0"/>
                    <w:kinsoku/>
                    <w:wordWrap/>
                    <w:overflowPunct/>
                    <w:topLinePunct w:val="0"/>
                    <w:bidi w:val="0"/>
                    <w:jc w:val="both"/>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color w:val="auto"/>
                      <w:sz w:val="21"/>
                      <w:szCs w:val="21"/>
                      <w:highlight w:val="none"/>
                    </w:rPr>
                    <w:t>pH、COD、BOD</w:t>
                  </w:r>
                  <w:r>
                    <w:rPr>
                      <w:rFonts w:hint="default" w:ascii="Times New Roman" w:hAnsi="Times New Roman" w:cs="Times New Roman"/>
                      <w:color w:val="auto"/>
                      <w:sz w:val="21"/>
                      <w:szCs w:val="21"/>
                      <w:highlight w:val="none"/>
                      <w:vertAlign w:val="subscript"/>
                    </w:rPr>
                    <w:t>5</w:t>
                  </w:r>
                  <w:r>
                    <w:rPr>
                      <w:rFonts w:hint="default" w:ascii="Times New Roman" w:hAnsi="Times New Roman" w:cs="Times New Roman"/>
                      <w:color w:val="auto"/>
                      <w:sz w:val="21"/>
                      <w:szCs w:val="21"/>
                      <w:highlight w:val="none"/>
                    </w:rPr>
                    <w:t>、SS、NH</w:t>
                  </w:r>
                  <w:r>
                    <w:rPr>
                      <w:rFonts w:hint="default" w:ascii="Times New Roman" w:hAnsi="Times New Roman" w:cs="Times New Roman"/>
                      <w:color w:val="auto"/>
                      <w:sz w:val="21"/>
                      <w:szCs w:val="21"/>
                      <w:highlight w:val="none"/>
                      <w:vertAlign w:val="subscript"/>
                    </w:rPr>
                    <w:t>3</w:t>
                  </w:r>
                  <w:r>
                    <w:rPr>
                      <w:rFonts w:hint="default" w:ascii="Times New Roman" w:hAnsi="Times New Roman" w:cs="Times New Roman"/>
                      <w:color w:val="auto"/>
                      <w:sz w:val="21"/>
                      <w:szCs w:val="21"/>
                      <w:highlight w:val="none"/>
                    </w:rPr>
                    <w:t>-N</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TN、TP</w:t>
                  </w:r>
                </w:p>
              </w:tc>
            </w:tr>
            <w:tr w14:paraId="05CD6B2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pct"/>
                  <w:vMerge w:val="continue"/>
                  <w:tcBorders>
                    <w:tl2br w:val="nil"/>
                    <w:tr2bl w:val="nil"/>
                  </w:tcBorders>
                  <w:noWrap w:val="0"/>
                  <w:vAlign w:val="center"/>
                </w:tcPr>
                <w:p w14:paraId="588AD064">
                  <w:pPr>
                    <w:pageBreakBefore w:val="0"/>
                    <w:kinsoku/>
                    <w:wordWrap/>
                    <w:overflowPunct/>
                    <w:topLinePunct w:val="0"/>
                    <w:bidi w:val="0"/>
                    <w:jc w:val="center"/>
                    <w:rPr>
                      <w:rFonts w:hint="default" w:ascii="Times New Roman" w:hAnsi="Times New Roman" w:cs="Times New Roman"/>
                      <w:b w:val="0"/>
                      <w:bCs w:val="0"/>
                      <w:color w:val="auto"/>
                      <w:sz w:val="21"/>
                      <w:szCs w:val="21"/>
                      <w:highlight w:val="none"/>
                      <w:lang w:val="en-US" w:eastAsia="zh-CN"/>
                    </w:rPr>
                  </w:pPr>
                </w:p>
              </w:tc>
              <w:tc>
                <w:tcPr>
                  <w:tcW w:w="2010" w:type="pct"/>
                  <w:tcBorders>
                    <w:tl2br w:val="nil"/>
                    <w:tr2bl w:val="nil"/>
                  </w:tcBorders>
                  <w:noWrap w:val="0"/>
                  <w:vAlign w:val="center"/>
                </w:tcPr>
                <w:p w14:paraId="1FF8E743">
                  <w:pPr>
                    <w:pageBreakBefore w:val="0"/>
                    <w:kinsoku/>
                    <w:wordWrap/>
                    <w:overflowPunct/>
                    <w:topLinePunct w:val="0"/>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软水制备废水（浓水及反冲洗水）</w:t>
                  </w:r>
                </w:p>
              </w:tc>
              <w:tc>
                <w:tcPr>
                  <w:tcW w:w="2522" w:type="pct"/>
                  <w:tcBorders>
                    <w:tl2br w:val="nil"/>
                    <w:tr2bl w:val="nil"/>
                  </w:tcBorders>
                  <w:noWrap w:val="0"/>
                  <w:vAlign w:val="center"/>
                </w:tcPr>
                <w:p w14:paraId="0D06BC99">
                  <w:pPr>
                    <w:pageBreakBefore w:val="0"/>
                    <w:kinsoku/>
                    <w:wordWrap/>
                    <w:overflowPunct/>
                    <w:topLinePunct w:val="0"/>
                    <w:bidi w:val="0"/>
                    <w:jc w:val="both"/>
                    <w:rPr>
                      <w:rFonts w:hint="eastAsia" w:ascii="Times New Roman" w:hAnsi="Times New Roman" w:eastAsia="宋体" w:cs="Times New Roman"/>
                      <w:b w:val="0"/>
                      <w:bCs w:val="0"/>
                      <w:color w:val="auto"/>
                      <w:highlight w:val="none"/>
                      <w:lang w:eastAsia="zh-CN"/>
                    </w:rPr>
                  </w:pPr>
                  <w:r>
                    <w:rPr>
                      <w:rFonts w:hint="default" w:ascii="Times New Roman" w:hAnsi="Times New Roman" w:cs="Times New Roman"/>
                      <w:color w:val="auto"/>
                      <w:sz w:val="21"/>
                      <w:szCs w:val="21"/>
                      <w:highlight w:val="none"/>
                    </w:rPr>
                    <w:t>pH、SS</w:t>
                  </w:r>
                  <w:r>
                    <w:rPr>
                      <w:rFonts w:hint="eastAsia"/>
                      <w:color w:val="auto"/>
                      <w:highlight w:val="none"/>
                      <w:lang w:eastAsia="zh-CN"/>
                    </w:rPr>
                    <w:t>、</w:t>
                  </w:r>
                  <w:r>
                    <w:rPr>
                      <w:rFonts w:hint="eastAsia"/>
                      <w:color w:val="auto"/>
                      <w:highlight w:val="none"/>
                      <w:lang w:val="en-US" w:eastAsia="zh-CN"/>
                    </w:rPr>
                    <w:t>Ca</w:t>
                  </w:r>
                  <w:r>
                    <w:rPr>
                      <w:rFonts w:hint="eastAsia"/>
                      <w:color w:val="auto"/>
                      <w:highlight w:val="none"/>
                      <w:vertAlign w:val="superscript"/>
                      <w:lang w:val="en-US" w:eastAsia="zh-CN"/>
                    </w:rPr>
                    <w:t>2+</w:t>
                  </w:r>
                  <w:r>
                    <w:rPr>
                      <w:rFonts w:hint="eastAsia"/>
                      <w:color w:val="auto"/>
                      <w:highlight w:val="none"/>
                      <w:lang w:val="en-US" w:eastAsia="zh-CN"/>
                    </w:rPr>
                    <w:t>、Mg</w:t>
                  </w:r>
                  <w:r>
                    <w:rPr>
                      <w:rFonts w:hint="eastAsia"/>
                      <w:color w:val="auto"/>
                      <w:highlight w:val="none"/>
                      <w:vertAlign w:val="superscript"/>
                      <w:lang w:val="en-US" w:eastAsia="zh-CN"/>
                    </w:rPr>
                    <w:t>2+</w:t>
                  </w:r>
                </w:p>
              </w:tc>
            </w:tr>
            <w:tr w14:paraId="17E5FF4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pct"/>
                  <w:vMerge w:val="continue"/>
                  <w:tcBorders>
                    <w:tl2br w:val="nil"/>
                    <w:tr2bl w:val="nil"/>
                  </w:tcBorders>
                  <w:noWrap w:val="0"/>
                  <w:vAlign w:val="center"/>
                </w:tcPr>
                <w:p w14:paraId="400F3507">
                  <w:pPr>
                    <w:pageBreakBefore w:val="0"/>
                    <w:kinsoku/>
                    <w:wordWrap/>
                    <w:overflowPunct/>
                    <w:topLinePunct w:val="0"/>
                    <w:bidi w:val="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cs="Times New Roman"/>
                      <w:b w:val="0"/>
                      <w:bCs w:val="0"/>
                      <w:color w:val="auto"/>
                      <w:sz w:val="21"/>
                      <w:szCs w:val="21"/>
                      <w:highlight w:val="none"/>
                      <w:lang w:eastAsia="zh-CN"/>
                    </w:rPr>
                    <w:t xml:space="preserve"> </w:t>
                  </w:r>
                </w:p>
              </w:tc>
              <w:tc>
                <w:tcPr>
                  <w:tcW w:w="2010" w:type="pct"/>
                  <w:tcBorders>
                    <w:tl2br w:val="nil"/>
                    <w:tr2bl w:val="nil"/>
                  </w:tcBorders>
                  <w:noWrap w:val="0"/>
                  <w:vAlign w:val="center"/>
                </w:tcPr>
                <w:p w14:paraId="56016BDF">
                  <w:pPr>
                    <w:pageBreakBefore w:val="0"/>
                    <w:kinsoku/>
                    <w:wordWrap/>
                    <w:overflowPunct/>
                    <w:topLinePunct w:val="0"/>
                    <w:bidi w:val="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cs="Times New Roman"/>
                      <w:b w:val="0"/>
                      <w:bCs w:val="0"/>
                      <w:color w:val="auto"/>
                      <w:highlight w:val="none"/>
                      <w:lang w:val="en-US" w:eastAsia="zh-CN"/>
                    </w:rPr>
                    <w:t>回灌过滤装置</w:t>
                  </w:r>
                  <w:r>
                    <w:rPr>
                      <w:rFonts w:hint="default" w:ascii="Times New Roman" w:hAnsi="Times New Roman" w:cs="Times New Roman"/>
                      <w:b w:val="0"/>
                      <w:bCs w:val="0"/>
                      <w:color w:val="auto"/>
                      <w:highlight w:val="none"/>
                      <w:lang w:eastAsia="zh-CN"/>
                    </w:rPr>
                    <w:t>反冲洗废水</w:t>
                  </w:r>
                </w:p>
              </w:tc>
              <w:tc>
                <w:tcPr>
                  <w:tcW w:w="2522" w:type="pct"/>
                  <w:tcBorders>
                    <w:tl2br w:val="nil"/>
                    <w:tr2bl w:val="nil"/>
                  </w:tcBorders>
                  <w:noWrap w:val="0"/>
                  <w:vAlign w:val="center"/>
                </w:tcPr>
                <w:p w14:paraId="629369C5">
                  <w:pPr>
                    <w:pageBreakBefore w:val="0"/>
                    <w:kinsoku/>
                    <w:wordWrap/>
                    <w:overflowPunct/>
                    <w:topLinePunct w:val="0"/>
                    <w:bidi w:val="0"/>
                    <w:jc w:val="both"/>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rPr>
                    <w:t>pH、</w:t>
                  </w:r>
                  <w:r>
                    <w:rPr>
                      <w:rFonts w:hint="default" w:ascii="Times New Roman" w:hAnsi="Times New Roman" w:cs="Times New Roman"/>
                      <w:color w:val="auto"/>
                      <w:sz w:val="21"/>
                      <w:szCs w:val="21"/>
                      <w:highlight w:val="none"/>
                    </w:rPr>
                    <w:t>SS</w:t>
                  </w:r>
                  <w:r>
                    <w:rPr>
                      <w:rFonts w:hint="eastAsia"/>
                      <w:color w:val="auto"/>
                      <w:highlight w:val="none"/>
                      <w:lang w:eastAsia="zh-CN"/>
                    </w:rPr>
                    <w:t>、</w:t>
                  </w:r>
                  <w:r>
                    <w:rPr>
                      <w:rFonts w:hint="eastAsia"/>
                      <w:color w:val="auto"/>
                      <w:highlight w:val="none"/>
                      <w:lang w:val="en-US" w:eastAsia="zh-CN"/>
                    </w:rPr>
                    <w:t>Ca</w:t>
                  </w:r>
                  <w:r>
                    <w:rPr>
                      <w:rFonts w:hint="eastAsia"/>
                      <w:color w:val="auto"/>
                      <w:highlight w:val="none"/>
                      <w:vertAlign w:val="superscript"/>
                      <w:lang w:val="en-US" w:eastAsia="zh-CN"/>
                    </w:rPr>
                    <w:t>2+</w:t>
                  </w:r>
                  <w:r>
                    <w:rPr>
                      <w:rFonts w:hint="eastAsia"/>
                      <w:color w:val="auto"/>
                      <w:highlight w:val="none"/>
                      <w:lang w:val="en-US" w:eastAsia="zh-CN"/>
                    </w:rPr>
                    <w:t>、Mg</w:t>
                  </w:r>
                  <w:r>
                    <w:rPr>
                      <w:rFonts w:hint="eastAsia"/>
                      <w:color w:val="auto"/>
                      <w:highlight w:val="none"/>
                      <w:vertAlign w:val="superscript"/>
                      <w:lang w:val="en-US" w:eastAsia="zh-CN"/>
                    </w:rPr>
                    <w:t>2+</w:t>
                  </w:r>
                </w:p>
              </w:tc>
            </w:tr>
            <w:tr w14:paraId="2A485B7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pct"/>
                  <w:vMerge w:val="continue"/>
                  <w:tcBorders>
                    <w:tl2br w:val="nil"/>
                    <w:tr2bl w:val="nil"/>
                  </w:tcBorders>
                  <w:noWrap w:val="0"/>
                  <w:vAlign w:val="center"/>
                </w:tcPr>
                <w:p w14:paraId="7099B4D1">
                  <w:pPr>
                    <w:pageBreakBefore w:val="0"/>
                    <w:kinsoku/>
                    <w:wordWrap/>
                    <w:overflowPunct/>
                    <w:topLinePunct w:val="0"/>
                    <w:bidi w:val="0"/>
                    <w:jc w:val="center"/>
                    <w:rPr>
                      <w:rFonts w:hint="default" w:ascii="Times New Roman" w:hAnsi="Times New Roman" w:cs="Times New Roman"/>
                      <w:b w:val="0"/>
                      <w:bCs w:val="0"/>
                      <w:color w:val="auto"/>
                      <w:sz w:val="21"/>
                      <w:szCs w:val="21"/>
                      <w:highlight w:val="none"/>
                    </w:rPr>
                  </w:pPr>
                </w:p>
              </w:tc>
              <w:tc>
                <w:tcPr>
                  <w:tcW w:w="2010" w:type="pct"/>
                  <w:tcBorders>
                    <w:tl2br w:val="nil"/>
                    <w:tr2bl w:val="nil"/>
                  </w:tcBorders>
                  <w:noWrap w:val="0"/>
                  <w:vAlign w:val="center"/>
                </w:tcPr>
                <w:p w14:paraId="1D0CB3F3">
                  <w:pPr>
                    <w:pageBreakBefore w:val="0"/>
                    <w:kinsoku/>
                    <w:wordWrap/>
                    <w:overflowPunct/>
                    <w:topLinePunct w:val="0"/>
                    <w:bidi w:val="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cs="Times New Roman"/>
                      <w:b w:val="0"/>
                      <w:bCs w:val="0"/>
                      <w:color w:val="auto"/>
                      <w:highlight w:val="none"/>
                      <w:lang w:val="en-US" w:eastAsia="zh-CN"/>
                    </w:rPr>
                    <w:t>地热</w:t>
                  </w:r>
                  <w:r>
                    <w:rPr>
                      <w:rFonts w:hint="default" w:ascii="Times New Roman" w:hAnsi="Times New Roman" w:cs="Times New Roman"/>
                      <w:b w:val="0"/>
                      <w:bCs w:val="0"/>
                      <w:color w:val="auto"/>
                      <w:highlight w:val="none"/>
                      <w:lang w:eastAsia="zh-CN"/>
                    </w:rPr>
                    <w:t>尾水</w:t>
                  </w:r>
                </w:p>
              </w:tc>
              <w:tc>
                <w:tcPr>
                  <w:tcW w:w="2522" w:type="pct"/>
                  <w:tcBorders>
                    <w:tl2br w:val="nil"/>
                    <w:tr2bl w:val="nil"/>
                  </w:tcBorders>
                  <w:noWrap w:val="0"/>
                  <w:vAlign w:val="center"/>
                </w:tcPr>
                <w:p w14:paraId="29D736C7">
                  <w:pPr>
                    <w:pageBreakBefore w:val="0"/>
                    <w:kinsoku/>
                    <w:wordWrap/>
                    <w:overflowPunct/>
                    <w:topLinePunct w:val="0"/>
                    <w:bidi w:val="0"/>
                    <w:jc w:val="both"/>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rPr>
                    <w:t>pH、</w:t>
                  </w:r>
                  <w:r>
                    <w:rPr>
                      <w:rFonts w:hint="default" w:ascii="Times New Roman" w:hAnsi="Times New Roman" w:cs="Times New Roman"/>
                      <w:color w:val="auto"/>
                      <w:sz w:val="21"/>
                      <w:szCs w:val="21"/>
                      <w:highlight w:val="none"/>
                    </w:rPr>
                    <w:t>SS</w:t>
                  </w:r>
                </w:p>
              </w:tc>
            </w:tr>
            <w:tr w14:paraId="2531DB9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pct"/>
                  <w:tcBorders>
                    <w:tl2br w:val="nil"/>
                    <w:tr2bl w:val="nil"/>
                  </w:tcBorders>
                  <w:noWrap w:val="0"/>
                  <w:vAlign w:val="center"/>
                </w:tcPr>
                <w:p w14:paraId="38E93564">
                  <w:pPr>
                    <w:pageBreakBefore w:val="0"/>
                    <w:kinsoku/>
                    <w:wordWrap/>
                    <w:overflowPunct/>
                    <w:topLinePunct w:val="0"/>
                    <w:bidi w:val="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噪声</w:t>
                  </w:r>
                </w:p>
              </w:tc>
              <w:tc>
                <w:tcPr>
                  <w:tcW w:w="2010" w:type="pct"/>
                  <w:tcBorders>
                    <w:tl2br w:val="nil"/>
                    <w:tr2bl w:val="nil"/>
                  </w:tcBorders>
                  <w:noWrap w:val="0"/>
                  <w:vAlign w:val="center"/>
                </w:tcPr>
                <w:p w14:paraId="04CE7C5B">
                  <w:pPr>
                    <w:adjustRightInd w:val="0"/>
                    <w:snapToGrid w:val="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kern w:val="0"/>
                      <w:szCs w:val="21"/>
                      <w:highlight w:val="none"/>
                      <w:lang w:val="en-US" w:eastAsia="zh-CN"/>
                    </w:rPr>
                    <w:t>设备运行噪声</w:t>
                  </w:r>
                </w:p>
              </w:tc>
              <w:tc>
                <w:tcPr>
                  <w:tcW w:w="2522" w:type="pct"/>
                  <w:tcBorders>
                    <w:tl2br w:val="nil"/>
                    <w:tr2bl w:val="nil"/>
                  </w:tcBorders>
                  <w:noWrap w:val="0"/>
                  <w:vAlign w:val="center"/>
                </w:tcPr>
                <w:p w14:paraId="0DC940CF">
                  <w:pPr>
                    <w:adjustRightInd w:val="0"/>
                    <w:snapToGrid w:val="0"/>
                    <w:jc w:val="both"/>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color w:val="auto"/>
                      <w:spacing w:val="1"/>
                      <w:highlight w:val="none"/>
                      <w:lang w:val="en-US" w:eastAsia="zh-CN"/>
                    </w:rPr>
                    <w:t>除砂机、换热器、热泵、回灌加压泵、补水泵等设备运行噪声</w:t>
                  </w:r>
                </w:p>
              </w:tc>
            </w:tr>
            <w:tr w14:paraId="45EB11A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pct"/>
                  <w:vMerge w:val="restart"/>
                  <w:tcBorders>
                    <w:tl2br w:val="nil"/>
                    <w:tr2bl w:val="nil"/>
                  </w:tcBorders>
                  <w:noWrap w:val="0"/>
                  <w:vAlign w:val="center"/>
                </w:tcPr>
                <w:p w14:paraId="537C9835">
                  <w:pPr>
                    <w:pageBreakBefore w:val="0"/>
                    <w:kinsoku/>
                    <w:wordWrap/>
                    <w:overflowPunct/>
                    <w:topLinePunct w:val="0"/>
                    <w:bidi w:val="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highlight w:val="none"/>
                      <w:lang w:val="en-US" w:eastAsia="zh-CN"/>
                    </w:rPr>
                    <w:t>固废</w:t>
                  </w:r>
                </w:p>
              </w:tc>
              <w:tc>
                <w:tcPr>
                  <w:tcW w:w="2010" w:type="pct"/>
                  <w:tcBorders>
                    <w:tl2br w:val="nil"/>
                    <w:tr2bl w:val="nil"/>
                  </w:tcBorders>
                  <w:noWrap w:val="0"/>
                  <w:vAlign w:val="center"/>
                </w:tcPr>
                <w:p w14:paraId="4C398954">
                  <w:pPr>
                    <w:adjustRightInd w:val="0"/>
                    <w:snapToGrid w:val="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cs="Times New Roman"/>
                      <w:b w:val="0"/>
                      <w:bCs w:val="0"/>
                      <w:color w:val="auto"/>
                      <w:highlight w:val="none"/>
                      <w:lang w:val="en-US" w:eastAsia="zh-CN"/>
                    </w:rPr>
                    <w:t>办公生活</w:t>
                  </w:r>
                </w:p>
              </w:tc>
              <w:tc>
                <w:tcPr>
                  <w:tcW w:w="2522" w:type="pct"/>
                  <w:tcBorders>
                    <w:tl2br w:val="nil"/>
                    <w:tr2bl w:val="nil"/>
                  </w:tcBorders>
                  <w:noWrap w:val="0"/>
                  <w:vAlign w:val="center"/>
                </w:tcPr>
                <w:p w14:paraId="299AC219">
                  <w:pPr>
                    <w:adjustRightInd w:val="0"/>
                    <w:snapToGrid w:val="0"/>
                    <w:jc w:val="both"/>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highlight w:val="none"/>
                      <w:lang w:val="en-US" w:eastAsia="zh-CN"/>
                    </w:rPr>
                    <w:t>生活垃圾</w:t>
                  </w:r>
                </w:p>
              </w:tc>
            </w:tr>
            <w:tr w14:paraId="19D101A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pct"/>
                  <w:vMerge w:val="continue"/>
                  <w:tcBorders>
                    <w:tl2br w:val="nil"/>
                    <w:tr2bl w:val="nil"/>
                  </w:tcBorders>
                  <w:noWrap w:val="0"/>
                  <w:vAlign w:val="center"/>
                </w:tcPr>
                <w:p w14:paraId="378DA167">
                  <w:pPr>
                    <w:pageBreakBefore w:val="0"/>
                    <w:kinsoku/>
                    <w:wordWrap/>
                    <w:overflowPunct/>
                    <w:topLinePunct w:val="0"/>
                    <w:bidi w:val="0"/>
                    <w:jc w:val="center"/>
                    <w:rPr>
                      <w:rFonts w:hint="default" w:ascii="Times New Roman" w:hAnsi="Times New Roman" w:cs="Times New Roman"/>
                      <w:b w:val="0"/>
                      <w:bCs w:val="0"/>
                      <w:color w:val="auto"/>
                      <w:sz w:val="21"/>
                      <w:szCs w:val="21"/>
                      <w:highlight w:val="none"/>
                    </w:rPr>
                  </w:pPr>
                </w:p>
              </w:tc>
              <w:tc>
                <w:tcPr>
                  <w:tcW w:w="2010" w:type="pct"/>
                  <w:tcBorders>
                    <w:tl2br w:val="nil"/>
                    <w:tr2bl w:val="nil"/>
                  </w:tcBorders>
                  <w:noWrap w:val="0"/>
                  <w:vAlign w:val="center"/>
                </w:tcPr>
                <w:p w14:paraId="6CA190D1">
                  <w:pPr>
                    <w:adjustRightInd w:val="0"/>
                    <w:snapToGrid w:val="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cs="Times New Roman"/>
                      <w:b w:val="0"/>
                      <w:bCs w:val="0"/>
                      <w:color w:val="auto"/>
                      <w:highlight w:val="none"/>
                      <w:lang w:val="en-US" w:eastAsia="zh-CN"/>
                    </w:rPr>
                    <w:t>回灌过滤装置</w:t>
                  </w:r>
                </w:p>
              </w:tc>
              <w:tc>
                <w:tcPr>
                  <w:tcW w:w="2522" w:type="pct"/>
                  <w:tcBorders>
                    <w:tl2br w:val="nil"/>
                    <w:tr2bl w:val="nil"/>
                  </w:tcBorders>
                  <w:noWrap w:val="0"/>
                  <w:vAlign w:val="center"/>
                </w:tcPr>
                <w:p w14:paraId="72B2ADB1">
                  <w:pPr>
                    <w:adjustRightInd w:val="0"/>
                    <w:snapToGrid w:val="0"/>
                    <w:jc w:val="both"/>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highlight w:val="none"/>
                      <w:lang w:val="en-US" w:eastAsia="zh-CN"/>
                    </w:rPr>
                    <w:t>废滤芯</w:t>
                  </w:r>
                </w:p>
              </w:tc>
            </w:tr>
            <w:tr w14:paraId="105F366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pct"/>
                  <w:vMerge w:val="continue"/>
                  <w:tcBorders>
                    <w:tl2br w:val="nil"/>
                    <w:tr2bl w:val="nil"/>
                  </w:tcBorders>
                  <w:noWrap w:val="0"/>
                  <w:vAlign w:val="center"/>
                </w:tcPr>
                <w:p w14:paraId="12203DE0">
                  <w:pPr>
                    <w:pageBreakBefore w:val="0"/>
                    <w:kinsoku/>
                    <w:wordWrap/>
                    <w:overflowPunct/>
                    <w:topLinePunct w:val="0"/>
                    <w:bidi w:val="0"/>
                    <w:jc w:val="center"/>
                    <w:rPr>
                      <w:rFonts w:hint="default" w:ascii="Times New Roman" w:hAnsi="Times New Roman" w:cs="Times New Roman"/>
                      <w:b w:val="0"/>
                      <w:bCs w:val="0"/>
                      <w:color w:val="auto"/>
                      <w:sz w:val="21"/>
                      <w:szCs w:val="21"/>
                      <w:highlight w:val="none"/>
                    </w:rPr>
                  </w:pPr>
                </w:p>
              </w:tc>
              <w:tc>
                <w:tcPr>
                  <w:tcW w:w="2010" w:type="pct"/>
                  <w:tcBorders>
                    <w:tl2br w:val="nil"/>
                    <w:tr2bl w:val="nil"/>
                  </w:tcBorders>
                  <w:noWrap w:val="0"/>
                  <w:vAlign w:val="center"/>
                </w:tcPr>
                <w:p w14:paraId="3792E9C5">
                  <w:pPr>
                    <w:adjustRightInd w:val="0"/>
                    <w:snapToGrid w:val="0"/>
                    <w:jc w:val="center"/>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软水设备</w:t>
                  </w:r>
                </w:p>
              </w:tc>
              <w:tc>
                <w:tcPr>
                  <w:tcW w:w="2522" w:type="pct"/>
                  <w:tcBorders>
                    <w:tl2br w:val="nil"/>
                    <w:tr2bl w:val="nil"/>
                  </w:tcBorders>
                  <w:noWrap w:val="0"/>
                  <w:vAlign w:val="center"/>
                </w:tcPr>
                <w:p w14:paraId="5B396CF9">
                  <w:pPr>
                    <w:adjustRightInd w:val="0"/>
                    <w:snapToGrid w:val="0"/>
                    <w:jc w:val="both"/>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废离子交换树脂</w:t>
                  </w:r>
                </w:p>
              </w:tc>
            </w:tr>
            <w:tr w14:paraId="486F7AE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pct"/>
                  <w:vMerge w:val="continue"/>
                  <w:tcBorders>
                    <w:tl2br w:val="nil"/>
                    <w:tr2bl w:val="nil"/>
                  </w:tcBorders>
                  <w:noWrap w:val="0"/>
                  <w:vAlign w:val="center"/>
                </w:tcPr>
                <w:p w14:paraId="1CBDD6D7">
                  <w:pPr>
                    <w:pageBreakBefore w:val="0"/>
                    <w:kinsoku/>
                    <w:wordWrap/>
                    <w:overflowPunct/>
                    <w:topLinePunct w:val="0"/>
                    <w:bidi w:val="0"/>
                    <w:jc w:val="center"/>
                    <w:rPr>
                      <w:rFonts w:hint="default" w:ascii="Times New Roman" w:hAnsi="Times New Roman" w:cs="Times New Roman"/>
                      <w:b w:val="0"/>
                      <w:bCs w:val="0"/>
                      <w:color w:val="auto"/>
                      <w:sz w:val="21"/>
                      <w:szCs w:val="21"/>
                      <w:highlight w:val="none"/>
                    </w:rPr>
                  </w:pPr>
                </w:p>
              </w:tc>
              <w:tc>
                <w:tcPr>
                  <w:tcW w:w="2010" w:type="pct"/>
                  <w:tcBorders>
                    <w:tl2br w:val="nil"/>
                    <w:tr2bl w:val="nil"/>
                  </w:tcBorders>
                  <w:noWrap w:val="0"/>
                  <w:vAlign w:val="center"/>
                </w:tcPr>
                <w:p w14:paraId="5F1A5DA7">
                  <w:pPr>
                    <w:adjustRightInd w:val="0"/>
                    <w:snapToGrid w:val="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cs="Times New Roman"/>
                      <w:b w:val="0"/>
                      <w:bCs w:val="0"/>
                      <w:color w:val="auto"/>
                      <w:highlight w:val="none"/>
                      <w:lang w:val="en-US" w:eastAsia="zh-CN"/>
                    </w:rPr>
                    <w:t>除砂器</w:t>
                  </w:r>
                </w:p>
              </w:tc>
              <w:tc>
                <w:tcPr>
                  <w:tcW w:w="2522" w:type="pct"/>
                  <w:tcBorders>
                    <w:tl2br w:val="nil"/>
                    <w:tr2bl w:val="nil"/>
                  </w:tcBorders>
                  <w:noWrap w:val="0"/>
                  <w:vAlign w:val="center"/>
                </w:tcPr>
                <w:p w14:paraId="702554CF">
                  <w:pPr>
                    <w:adjustRightInd w:val="0"/>
                    <w:snapToGrid w:val="0"/>
                    <w:jc w:val="both"/>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highlight w:val="none"/>
                      <w:lang w:val="en-US" w:eastAsia="zh-CN"/>
                    </w:rPr>
                    <w:t>废砂</w:t>
                  </w:r>
                </w:p>
              </w:tc>
            </w:tr>
          </w:tbl>
          <w:p w14:paraId="69B952C8">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82" w:firstLineChars="200"/>
              <w:jc w:val="left"/>
              <w:textAlignment w:val="auto"/>
              <w:rPr>
                <w:rFonts w:hint="default" w:ascii="Times New Roman" w:hAnsi="Times New Roman" w:eastAsia="宋体" w:cs="Times New Roman"/>
                <w:b/>
                <w:color w:val="auto"/>
                <w:kern w:val="0"/>
                <w:sz w:val="24"/>
                <w:highlight w:val="none"/>
                <w:lang w:eastAsia="zh-CN"/>
              </w:rPr>
            </w:pPr>
            <w:r>
              <w:rPr>
                <w:rFonts w:hint="default" w:ascii="Times New Roman" w:hAnsi="Times New Roman" w:eastAsia="宋体" w:cs="Times New Roman"/>
                <w:b/>
                <w:color w:val="auto"/>
                <w:kern w:val="0"/>
                <w:sz w:val="24"/>
                <w:highlight w:val="none"/>
                <w:lang w:eastAsia="zh-CN"/>
              </w:rPr>
              <w:t>二、运营期生态环境影响分析</w:t>
            </w:r>
          </w:p>
          <w:p w14:paraId="210DC196">
            <w:pPr>
              <w:pStyle w:val="4"/>
              <w:keepNext w:val="0"/>
              <w:keepLines w:val="0"/>
              <w:pageBreakBefore w:val="0"/>
              <w:kinsoku/>
              <w:wordWrap/>
              <w:overflowPunct/>
              <w:topLinePunct w:val="0"/>
              <w:autoSpaceDE/>
              <w:autoSpaceDN/>
              <w:bidi w:val="0"/>
              <w:ind w:firstLine="482" w:firstLineChars="20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rPr>
              <w:t>1</w:t>
            </w:r>
            <w:r>
              <w:rPr>
                <w:rFonts w:hint="default" w:ascii="Times New Roman" w:hAnsi="Times New Roman" w:cs="Times New Roman"/>
                <w:b/>
                <w:bCs/>
                <w:color w:val="auto"/>
                <w:highlight w:val="none"/>
                <w:lang w:val="en-US" w:eastAsia="zh-CN"/>
              </w:rPr>
              <w:t>.</w:t>
            </w:r>
            <w:r>
              <w:rPr>
                <w:rFonts w:hint="eastAsia" w:cs="Times New Roman"/>
                <w:b/>
                <w:bCs/>
                <w:color w:val="auto"/>
                <w:highlight w:val="none"/>
                <w:lang w:val="en-US" w:eastAsia="zh-CN"/>
              </w:rPr>
              <w:t>运营期</w:t>
            </w:r>
            <w:r>
              <w:rPr>
                <w:rFonts w:hint="default" w:ascii="Times New Roman" w:hAnsi="Times New Roman" w:cs="Times New Roman"/>
                <w:b/>
                <w:bCs/>
                <w:color w:val="auto"/>
                <w:highlight w:val="none"/>
              </w:rPr>
              <w:t>废气</w:t>
            </w:r>
            <w:r>
              <w:rPr>
                <w:rFonts w:hint="eastAsia" w:cs="Times New Roman"/>
                <w:b/>
                <w:bCs/>
                <w:color w:val="auto"/>
                <w:highlight w:val="none"/>
                <w:lang w:val="en-US" w:eastAsia="zh-CN"/>
              </w:rPr>
              <w:t>环境影响分析</w:t>
            </w:r>
          </w:p>
          <w:p w14:paraId="1A309524">
            <w:pPr>
              <w:pStyle w:val="4"/>
              <w:keepNext w:val="0"/>
              <w:keepLines w:val="0"/>
              <w:pageBreakBefore w:val="0"/>
              <w:kinsoku/>
              <w:wordWrap/>
              <w:overflowPunct/>
              <w:topLinePunct w:val="0"/>
              <w:autoSpaceDE/>
              <w:autoSpaceDN/>
              <w:bidi w:val="0"/>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本项目运营过程中无工艺废气产生。</w:t>
            </w:r>
          </w:p>
          <w:p w14:paraId="38BDFEBD">
            <w:pPr>
              <w:pStyle w:val="4"/>
              <w:keepNext w:val="0"/>
              <w:keepLines w:val="0"/>
              <w:pageBreakBefore w:val="0"/>
              <w:kinsoku/>
              <w:wordWrap/>
              <w:overflowPunct/>
              <w:topLinePunct w:val="0"/>
              <w:autoSpaceDE/>
              <w:autoSpaceDN/>
              <w:bidi w:val="0"/>
              <w:ind w:firstLine="482" w:firstLineChars="200"/>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w:t>
            </w:r>
            <w:r>
              <w:rPr>
                <w:rFonts w:hint="eastAsia" w:cs="Times New Roman"/>
                <w:b/>
                <w:bCs/>
                <w:color w:val="auto"/>
                <w:highlight w:val="none"/>
                <w:lang w:val="en-US" w:eastAsia="zh-CN"/>
              </w:rPr>
              <w:t>运营期</w:t>
            </w:r>
            <w:r>
              <w:rPr>
                <w:rFonts w:hint="default" w:ascii="Times New Roman" w:hAnsi="Times New Roman" w:cs="Times New Roman"/>
                <w:b/>
                <w:bCs/>
                <w:color w:val="auto"/>
                <w:highlight w:val="none"/>
                <w:lang w:val="en-US" w:eastAsia="zh-CN"/>
              </w:rPr>
              <w:t>废水</w:t>
            </w:r>
            <w:r>
              <w:rPr>
                <w:rFonts w:hint="eastAsia" w:cs="Times New Roman"/>
                <w:b/>
                <w:bCs/>
                <w:color w:val="auto"/>
                <w:highlight w:val="none"/>
                <w:lang w:val="en-US" w:eastAsia="zh-CN"/>
              </w:rPr>
              <w:t>环境影响分析</w:t>
            </w:r>
          </w:p>
          <w:p w14:paraId="2961377C">
            <w:pPr>
              <w:pStyle w:val="4"/>
              <w:keepNext w:val="0"/>
              <w:keepLines w:val="0"/>
              <w:pageBreakBefore w:val="0"/>
              <w:kinsoku/>
              <w:wordWrap/>
              <w:overflowPunct/>
              <w:topLinePunct w:val="0"/>
              <w:autoSpaceDE/>
              <w:autoSpaceDN/>
              <w:bidi w:val="0"/>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（1）废水来源</w:t>
            </w:r>
          </w:p>
          <w:p w14:paraId="4B04BA86">
            <w:pPr>
              <w:pStyle w:val="4"/>
              <w:keepNext w:val="0"/>
              <w:keepLines w:val="0"/>
              <w:pageBreakBefore w:val="0"/>
              <w:kinsoku/>
              <w:wordWrap/>
              <w:overflowPunct/>
              <w:topLinePunct w:val="0"/>
              <w:autoSpaceDE/>
              <w:autoSpaceDN/>
              <w:bidi w:val="0"/>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①换热尾水</w:t>
            </w:r>
          </w:p>
          <w:p w14:paraId="4C0B250A">
            <w:pPr>
              <w:pStyle w:val="15"/>
              <w:keepNext w:val="0"/>
              <w:keepLines w:val="0"/>
              <w:pageBreakBefore w:val="0"/>
              <w:kinsoku/>
              <w:wordWrap/>
              <w:overflowPunct/>
              <w:topLinePunct w:val="0"/>
              <w:autoSpaceDE/>
              <w:autoSpaceDN/>
              <w:bidi w:val="0"/>
              <w:ind w:firstLine="48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尾水处理主要采用完全回灌的方式。项目地热生产井通过潜水泵抽取高温地热水，通过板换换热+热泵梯级利用，将地热热量传递至末端采暖用户，利用后的低温地热水回灌至回灌井，实现地热水</w:t>
            </w:r>
            <w:r>
              <w:rPr>
                <w:rFonts w:hint="eastAsia" w:cs="Times New Roman"/>
                <w:color w:val="auto"/>
                <w:lang w:val="en-US" w:eastAsia="zh-CN"/>
              </w:rPr>
              <w:t>“</w:t>
            </w:r>
            <w:r>
              <w:rPr>
                <w:rFonts w:hint="default" w:ascii="Times New Roman" w:hAnsi="Times New Roman" w:cs="Times New Roman"/>
                <w:color w:val="auto"/>
                <w:lang w:val="en-US" w:eastAsia="zh-CN"/>
              </w:rPr>
              <w:t>采灌均衡、间接换热、同层开采回灌</w:t>
            </w:r>
            <w:r>
              <w:rPr>
                <w:rFonts w:hint="eastAsia" w:cs="Times New Roman"/>
                <w:color w:val="auto"/>
                <w:lang w:val="en-US" w:eastAsia="zh-CN"/>
              </w:rPr>
              <w:t>”</w:t>
            </w:r>
            <w:r>
              <w:rPr>
                <w:rFonts w:hint="default" w:ascii="Times New Roman" w:hAnsi="Times New Roman" w:cs="Times New Roman"/>
                <w:color w:val="auto"/>
                <w:lang w:val="en-US" w:eastAsia="zh-CN"/>
              </w:rPr>
              <w:t>的取热不取水的开采方式。</w:t>
            </w:r>
          </w:p>
          <w:p w14:paraId="1DF9E75F">
            <w:pPr>
              <w:pStyle w:val="4"/>
              <w:keepNext w:val="0"/>
              <w:keepLines w:val="0"/>
              <w:pageBreakBefore w:val="0"/>
              <w:kinsoku/>
              <w:wordWrap/>
              <w:overflowPunct/>
              <w:topLinePunct w:val="0"/>
              <w:autoSpaceDE/>
              <w:autoSpaceDN/>
              <w:bidi w:val="0"/>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生产井出水经过换热器换热后经回灌设施处理后回灌进入回灌井，地热水在换热过程中仅进行热量的交换，无其他污染物进入地热水中。因此不会对地表水体产生影响。</w:t>
            </w:r>
          </w:p>
          <w:p w14:paraId="2DDA583E">
            <w:pPr>
              <w:pStyle w:val="4"/>
              <w:keepNext w:val="0"/>
              <w:keepLines w:val="0"/>
              <w:pageBreakBefore w:val="0"/>
              <w:kinsoku/>
              <w:wordWrap/>
              <w:overflowPunct/>
              <w:topLinePunct w:val="0"/>
              <w:autoSpaceDE/>
              <w:autoSpaceDN/>
              <w:bidi w:val="0"/>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②回灌过滤设备反冲洗水</w:t>
            </w:r>
          </w:p>
          <w:p w14:paraId="647BEE55">
            <w:pPr>
              <w:pStyle w:val="4"/>
              <w:keepNext w:val="0"/>
              <w:keepLines w:val="0"/>
              <w:pageBreakBefore w:val="0"/>
              <w:kinsoku/>
              <w:wordWrap/>
              <w:overflowPunct/>
              <w:topLinePunct w:val="0"/>
              <w:autoSpaceDE/>
              <w:autoSpaceDN/>
              <w:bidi w:val="0"/>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sz w:val="24"/>
                <w:highlight w:val="none"/>
              </w:rPr>
              <w:t>反冲洗排水量为</w:t>
            </w:r>
            <w:r>
              <w:rPr>
                <w:rFonts w:hint="default" w:ascii="Times New Roman" w:hAnsi="Times New Roman" w:cs="Times New Roman"/>
                <w:color w:val="auto"/>
                <w:sz w:val="24"/>
                <w:highlight w:val="none"/>
                <w:lang w:val="en-US" w:eastAsia="zh-CN"/>
              </w:rPr>
              <w:t>34.2</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/a</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主要污染物为SS，</w:t>
            </w:r>
            <w:r>
              <w:rPr>
                <w:rFonts w:hint="default" w:ascii="Times New Roman" w:hAnsi="Times New Roman" w:cs="Times New Roman"/>
                <w:color w:val="auto"/>
                <w:highlight w:val="none"/>
                <w:lang w:val="en-US" w:eastAsia="zh-CN"/>
              </w:rPr>
              <w:t>经</w:t>
            </w:r>
            <w:r>
              <w:rPr>
                <w:rFonts w:hint="default" w:ascii="Times New Roman" w:hAnsi="Times New Roman" w:cs="Times New Roman"/>
                <w:color w:val="auto"/>
                <w:highlight w:val="none"/>
              </w:rPr>
              <w:t>市政管网</w:t>
            </w:r>
            <w:r>
              <w:rPr>
                <w:rFonts w:hint="default" w:ascii="Times New Roman" w:hAnsi="Times New Roman" w:cs="Times New Roman"/>
                <w:color w:val="auto"/>
                <w:highlight w:val="none"/>
                <w:lang w:eastAsia="zh-CN"/>
              </w:rPr>
              <w:t>，</w:t>
            </w:r>
            <w:r>
              <w:rPr>
                <w:rFonts w:hint="default" w:ascii="Times New Roman" w:hAnsi="Times New Roman" w:cs="Times New Roman"/>
                <w:color w:val="auto"/>
                <w:spacing w:val="-1"/>
                <w:highlight w:val="none"/>
                <w:lang w:val="en-US" w:eastAsia="zh-CN"/>
              </w:rPr>
              <w:t>进入</w:t>
            </w:r>
            <w:r>
              <w:rPr>
                <w:rFonts w:hint="eastAsia" w:cs="Times New Roman"/>
                <w:color w:val="auto"/>
                <w:highlight w:val="none"/>
                <w:lang w:val="en-US" w:eastAsia="zh-CN"/>
              </w:rPr>
              <w:t>沣西新城沣河污水处理厂</w:t>
            </w:r>
            <w:r>
              <w:rPr>
                <w:rFonts w:hint="default" w:ascii="Times New Roman" w:hAnsi="Times New Roman" w:cs="Times New Roman"/>
                <w:color w:val="auto"/>
                <w:highlight w:val="none"/>
                <w:lang w:val="en-US" w:eastAsia="zh-CN"/>
              </w:rPr>
              <w:t>。</w:t>
            </w:r>
          </w:p>
          <w:p w14:paraId="441E5B1B">
            <w:pPr>
              <w:pStyle w:val="4"/>
              <w:keepNext w:val="0"/>
              <w:keepLines w:val="0"/>
              <w:pageBreakBefore w:val="0"/>
              <w:kinsoku/>
              <w:wordWrap/>
              <w:overflowPunct/>
              <w:topLinePunct w:val="0"/>
              <w:autoSpaceDE/>
              <w:autoSpaceDN/>
              <w:bidi w:val="0"/>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③换热用水</w:t>
            </w:r>
          </w:p>
          <w:p w14:paraId="27D30EB1">
            <w:pPr>
              <w:pStyle w:val="4"/>
              <w:keepNext w:val="0"/>
              <w:keepLines w:val="0"/>
              <w:pageBreakBefore w:val="0"/>
              <w:kinsoku/>
              <w:wordWrap/>
              <w:overflowPunct/>
              <w:topLinePunct w:val="0"/>
              <w:autoSpaceDE/>
              <w:autoSpaceDN/>
              <w:bidi w:val="0"/>
              <w:ind w:firstLine="480" w:firstLineChars="200"/>
              <w:textAlignment w:val="auto"/>
              <w:rPr>
                <w:rFonts w:hint="default" w:ascii="Times New Roman" w:hAnsi="Times New Roman" w:cs="Times New Roman"/>
                <w:color w:val="auto"/>
                <w:spacing w:val="-1"/>
                <w:highlight w:val="none"/>
                <w:lang w:val="en-US" w:eastAsia="zh-CN"/>
              </w:rPr>
            </w:pPr>
            <w:r>
              <w:rPr>
                <w:rFonts w:hint="default" w:ascii="Times New Roman" w:hAnsi="Times New Roman" w:cs="Times New Roman"/>
                <w:color w:val="auto"/>
                <w:highlight w:val="none"/>
                <w:lang w:val="en-US" w:eastAsia="zh-CN"/>
              </w:rPr>
              <w:t>软水制备产生浓水及</w:t>
            </w:r>
            <w:r>
              <w:rPr>
                <w:rFonts w:hint="default" w:ascii="Times New Roman" w:hAnsi="Times New Roman" w:cs="Times New Roman"/>
                <w:color w:val="auto"/>
                <w:highlight w:val="none"/>
              </w:rPr>
              <w:t>反冲洗废水污染物种类较为简单，为清净下水，</w:t>
            </w:r>
            <w:r>
              <w:rPr>
                <w:rFonts w:hint="default" w:ascii="Times New Roman" w:hAnsi="Times New Roman" w:cs="Times New Roman"/>
                <w:color w:val="auto"/>
                <w:highlight w:val="none"/>
                <w:lang w:val="en-US" w:eastAsia="zh-CN"/>
              </w:rPr>
              <w:t>经</w:t>
            </w:r>
            <w:r>
              <w:rPr>
                <w:rFonts w:hint="default" w:ascii="Times New Roman" w:hAnsi="Times New Roman" w:cs="Times New Roman"/>
                <w:color w:val="auto"/>
                <w:highlight w:val="none"/>
              </w:rPr>
              <w:t>市政管网</w:t>
            </w:r>
            <w:r>
              <w:rPr>
                <w:rFonts w:hint="default" w:ascii="Times New Roman" w:hAnsi="Times New Roman" w:cs="Times New Roman"/>
                <w:color w:val="auto"/>
                <w:highlight w:val="none"/>
                <w:lang w:eastAsia="zh-CN"/>
              </w:rPr>
              <w:t>，</w:t>
            </w:r>
            <w:r>
              <w:rPr>
                <w:rFonts w:hint="default" w:ascii="Times New Roman" w:hAnsi="Times New Roman" w:cs="Times New Roman"/>
                <w:color w:val="auto"/>
                <w:spacing w:val="-1"/>
                <w:highlight w:val="none"/>
                <w:lang w:val="en-US" w:eastAsia="zh-CN"/>
              </w:rPr>
              <w:t>进入</w:t>
            </w:r>
            <w:r>
              <w:rPr>
                <w:rFonts w:hint="eastAsia" w:cs="Times New Roman"/>
                <w:color w:val="auto"/>
                <w:highlight w:val="none"/>
                <w:lang w:val="en-US" w:eastAsia="zh-CN"/>
              </w:rPr>
              <w:t>沣西新城沣河污水处理厂</w:t>
            </w:r>
            <w:r>
              <w:rPr>
                <w:rFonts w:hint="default" w:ascii="Times New Roman" w:hAnsi="Times New Roman" w:cs="Times New Roman"/>
                <w:color w:val="auto"/>
                <w:spacing w:val="-1"/>
                <w:highlight w:val="none"/>
                <w:lang w:val="en-US" w:eastAsia="zh-CN"/>
              </w:rPr>
              <w:t>，废水排放量为</w:t>
            </w:r>
            <w:r>
              <w:rPr>
                <w:rFonts w:hint="eastAsia" w:cs="Times New Roman"/>
                <w:color w:val="auto"/>
                <w:spacing w:val="-1"/>
                <w:highlight w:val="none"/>
                <w:lang w:val="en-US" w:eastAsia="zh-CN"/>
              </w:rPr>
              <w:t>13.55</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/a</w:t>
            </w:r>
            <w:r>
              <w:rPr>
                <w:rFonts w:hint="default" w:ascii="Times New Roman" w:hAnsi="Times New Roman" w:cs="Times New Roman"/>
                <w:color w:val="auto"/>
                <w:spacing w:val="-1"/>
                <w:highlight w:val="none"/>
                <w:lang w:val="en-US" w:eastAsia="zh-CN"/>
              </w:rPr>
              <w:t>。</w:t>
            </w:r>
          </w:p>
          <w:p w14:paraId="5335E323">
            <w:pPr>
              <w:pStyle w:val="4"/>
              <w:keepNext w:val="0"/>
              <w:keepLines w:val="0"/>
              <w:pageBreakBefore w:val="0"/>
              <w:kinsoku/>
              <w:wordWrap/>
              <w:overflowPunct/>
              <w:topLinePunct w:val="0"/>
              <w:autoSpaceDE/>
              <w:autoSpaceDN/>
              <w:bidi w:val="0"/>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④生活污水</w:t>
            </w:r>
          </w:p>
          <w:p w14:paraId="73623F8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eastAsia"/>
                <w:color w:val="auto"/>
                <w:highlight w:val="none"/>
                <w:lang w:val="en-US" w:eastAsia="zh-CN"/>
              </w:rPr>
              <w:t>本项目生活污水经化粪池处理由市政管网进入</w:t>
            </w:r>
            <w:r>
              <w:rPr>
                <w:rFonts w:hint="eastAsia" w:cs="Times New Roman"/>
                <w:color w:val="auto"/>
                <w:highlight w:val="none"/>
                <w:lang w:val="en-US" w:eastAsia="zh-CN"/>
              </w:rPr>
              <w:t>沣西新城沣河污水处理厂</w:t>
            </w:r>
            <w:r>
              <w:rPr>
                <w:rFonts w:hint="eastAsia"/>
                <w:color w:val="auto"/>
                <w:highlight w:val="none"/>
                <w:lang w:val="en-US" w:eastAsia="zh-CN"/>
              </w:rPr>
              <w:t>，</w:t>
            </w:r>
            <w:r>
              <w:rPr>
                <w:rFonts w:hint="eastAsia" w:ascii="Times New Roman" w:hAnsi="Times New Roman" w:cs="Times New Roman"/>
                <w:color w:val="auto"/>
                <w:highlight w:val="none"/>
                <w:lang w:val="en-US" w:eastAsia="zh-CN"/>
              </w:rPr>
              <w:t>生活</w:t>
            </w:r>
            <w:r>
              <w:rPr>
                <w:rFonts w:hint="default" w:ascii="Times New Roman" w:hAnsi="Times New Roman" w:cs="Times New Roman"/>
                <w:color w:val="auto"/>
                <w:highlight w:val="none"/>
                <w:lang w:val="en-US" w:eastAsia="zh-CN"/>
              </w:rPr>
              <w:t>污水</w:t>
            </w:r>
            <w:r>
              <w:rPr>
                <w:rFonts w:hint="eastAsia" w:ascii="Times New Roman" w:hAnsi="Times New Roman" w:cs="Times New Roman"/>
                <w:color w:val="auto"/>
                <w:highlight w:val="none"/>
                <w:lang w:val="en-US" w:eastAsia="zh-CN"/>
              </w:rPr>
              <w:t>排放</w:t>
            </w:r>
            <w:r>
              <w:rPr>
                <w:rFonts w:hint="default" w:ascii="Times New Roman" w:hAnsi="Times New Roman" w:cs="Times New Roman"/>
                <w:color w:val="auto"/>
                <w:highlight w:val="none"/>
              </w:rPr>
              <w:t>量</w:t>
            </w:r>
            <w:r>
              <w:rPr>
                <w:rFonts w:hint="eastAsia" w:ascii="Times New Roman" w:hAnsi="Times New Roman" w:cs="Times New Roman"/>
                <w:color w:val="auto"/>
                <w:highlight w:val="none"/>
                <w:lang w:val="en-US" w:eastAsia="zh-CN"/>
              </w:rPr>
              <w:t>为24</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lang w:val="en-US" w:eastAsia="zh-CN"/>
              </w:rPr>
              <w:t>/a</w:t>
            </w:r>
            <w:r>
              <w:rPr>
                <w:rFonts w:hint="eastAsia" w:ascii="Times New Roman" w:hAnsi="Times New Roman" w:cs="Times New Roman"/>
                <w:color w:val="auto"/>
                <w:highlight w:val="none"/>
                <w:lang w:val="en-US" w:eastAsia="zh-CN"/>
              </w:rPr>
              <w:t>，</w:t>
            </w:r>
            <w:r>
              <w:rPr>
                <w:rFonts w:hint="eastAsia" w:cs="Times New Roman"/>
                <w:color w:val="auto"/>
                <w:highlight w:val="none"/>
                <w:lang w:val="en-US" w:eastAsia="zh-CN"/>
              </w:rPr>
              <w:t>生活污水</w:t>
            </w:r>
            <w:r>
              <w:rPr>
                <w:rFonts w:hint="default" w:ascii="Times New Roman" w:hAnsi="Times New Roman" w:cs="Times New Roman"/>
                <w:b w:val="0"/>
                <w:bCs w:val="0"/>
                <w:color w:val="auto"/>
                <w:szCs w:val="21"/>
                <w:highlight w:val="none"/>
              </w:rPr>
              <w:t>COD</w:t>
            </w:r>
            <w:r>
              <w:rPr>
                <w:rFonts w:hint="eastAsia" w:ascii="Times New Roman" w:hAnsi="Times New Roman" w:cs="Times New Roman"/>
                <w:b w:val="0"/>
                <w:bCs w:val="0"/>
                <w:color w:val="auto"/>
                <w:highlight w:val="none"/>
                <w:lang w:val="en-US" w:eastAsia="zh-CN"/>
              </w:rPr>
              <w:t>、</w:t>
            </w:r>
            <w:r>
              <w:rPr>
                <w:rFonts w:hint="default" w:ascii="Times New Roman" w:hAnsi="Times New Roman" w:cs="Times New Roman"/>
                <w:b w:val="0"/>
                <w:bCs w:val="0"/>
                <w:color w:val="auto"/>
                <w:szCs w:val="21"/>
                <w:highlight w:val="none"/>
              </w:rPr>
              <w:t>BOD</w:t>
            </w:r>
            <w:r>
              <w:rPr>
                <w:rFonts w:hint="default" w:ascii="Times New Roman" w:hAnsi="Times New Roman" w:cs="Times New Roman"/>
                <w:b w:val="0"/>
                <w:bCs w:val="0"/>
                <w:color w:val="auto"/>
                <w:szCs w:val="21"/>
                <w:highlight w:val="none"/>
                <w:vertAlign w:val="subscript"/>
              </w:rPr>
              <w:t>5</w:t>
            </w:r>
            <w:r>
              <w:rPr>
                <w:rFonts w:hint="eastAsia" w:ascii="Times New Roman" w:hAnsi="Times New Roman" w:cs="Times New Roman"/>
                <w:b w:val="0"/>
                <w:bCs w:val="0"/>
                <w:color w:val="auto"/>
                <w:highlight w:val="none"/>
                <w:lang w:val="en-US" w:eastAsia="zh-CN"/>
              </w:rPr>
              <w:t>、</w:t>
            </w:r>
            <w:r>
              <w:rPr>
                <w:rFonts w:hint="default" w:ascii="Times New Roman" w:hAnsi="Times New Roman" w:cs="Times New Roman"/>
                <w:b w:val="0"/>
                <w:bCs w:val="0"/>
                <w:color w:val="auto"/>
                <w:szCs w:val="21"/>
                <w:highlight w:val="none"/>
              </w:rPr>
              <w:t>氨氮</w:t>
            </w:r>
            <w:r>
              <w:rPr>
                <w:rFonts w:hint="eastAsia" w:ascii="Times New Roman" w:hAnsi="Times New Roman" w:cs="Times New Roman"/>
                <w:b w:val="0"/>
                <w:bCs w:val="0"/>
                <w:color w:val="auto"/>
                <w:highlight w:val="none"/>
                <w:lang w:val="en-US" w:eastAsia="zh-CN"/>
              </w:rPr>
              <w:t>、</w:t>
            </w:r>
            <w:r>
              <w:rPr>
                <w:rFonts w:hint="default" w:ascii="Times New Roman" w:hAnsi="Times New Roman" w:cs="Times New Roman"/>
                <w:b w:val="0"/>
                <w:bCs w:val="0"/>
                <w:color w:val="auto"/>
                <w:szCs w:val="21"/>
                <w:highlight w:val="none"/>
              </w:rPr>
              <w:t>TN</w:t>
            </w:r>
            <w:r>
              <w:rPr>
                <w:rFonts w:hint="eastAsia" w:ascii="Times New Roman" w:hAnsi="Times New Roman" w:cs="Times New Roman"/>
                <w:b w:val="0"/>
                <w:bCs w:val="0"/>
                <w:color w:val="auto"/>
                <w:highlight w:val="none"/>
                <w:lang w:val="en-US" w:eastAsia="zh-CN"/>
              </w:rPr>
              <w:t>、</w:t>
            </w:r>
            <w:r>
              <w:rPr>
                <w:rFonts w:hint="default" w:ascii="Times New Roman" w:hAnsi="Times New Roman" w:cs="Times New Roman"/>
                <w:b w:val="0"/>
                <w:bCs w:val="0"/>
                <w:color w:val="auto"/>
                <w:szCs w:val="21"/>
                <w:highlight w:val="none"/>
              </w:rPr>
              <w:t>TP</w:t>
            </w:r>
            <w:r>
              <w:rPr>
                <w:rFonts w:hint="eastAsia" w:cs="Times New Roman"/>
                <w:b w:val="0"/>
                <w:bCs w:val="0"/>
                <w:color w:val="auto"/>
                <w:szCs w:val="21"/>
                <w:highlight w:val="none"/>
                <w:lang w:eastAsia="zh-CN"/>
              </w:rPr>
              <w:t>、</w:t>
            </w:r>
            <w:r>
              <w:rPr>
                <w:rFonts w:hint="eastAsia" w:cs="Times New Roman"/>
                <w:b w:val="0"/>
                <w:bCs w:val="0"/>
                <w:color w:val="auto"/>
                <w:szCs w:val="21"/>
                <w:highlight w:val="none"/>
                <w:lang w:val="en-US" w:eastAsia="zh-CN"/>
              </w:rPr>
              <w:t>SS排放</w:t>
            </w:r>
            <w:r>
              <w:rPr>
                <w:rFonts w:hint="eastAsia" w:ascii="Times New Roman" w:hAnsi="Times New Roman" w:cs="Times New Roman"/>
                <w:b w:val="0"/>
                <w:bCs w:val="0"/>
                <w:color w:val="auto"/>
                <w:szCs w:val="21"/>
                <w:highlight w:val="none"/>
                <w:lang w:val="en-US" w:eastAsia="zh-CN"/>
              </w:rPr>
              <w:t>浓度</w:t>
            </w:r>
            <w:r>
              <w:rPr>
                <w:rFonts w:hint="eastAsia" w:cs="Times New Roman"/>
                <w:b w:val="0"/>
                <w:bCs w:val="0"/>
                <w:color w:val="auto"/>
                <w:szCs w:val="21"/>
                <w:highlight w:val="none"/>
                <w:lang w:val="en-US" w:eastAsia="zh-CN"/>
              </w:rPr>
              <w:t>类比西咸新区沣东新城《包装桶生产项目竣工验收监测》数据，类比项目主要为生活污水，经化粪池处理后排放至市政管网，与本项目污水来源和处理设施一致，类比可行</w:t>
            </w:r>
            <w:r>
              <w:rPr>
                <w:rFonts w:hint="eastAsia" w:ascii="Times New Roman" w:hAnsi="Times New Roman" w:cs="Times New Roman"/>
                <w:b w:val="0"/>
                <w:bCs w:val="0"/>
                <w:color w:val="auto"/>
                <w:highlight w:val="none"/>
                <w:lang w:val="en-US" w:eastAsia="zh-CN"/>
              </w:rPr>
              <w:t>。</w:t>
            </w:r>
            <w:r>
              <w:rPr>
                <w:rFonts w:hint="default" w:ascii="Times New Roman" w:hAnsi="Times New Roman" w:cs="Times New Roman"/>
                <w:color w:val="auto"/>
                <w:sz w:val="24"/>
                <w:szCs w:val="32"/>
                <w:highlight w:val="none"/>
              </w:rPr>
              <w:t>本项目总排水情况见下表：</w:t>
            </w:r>
          </w:p>
          <w:p w14:paraId="5AEFC305">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21"/>
                <w:sz w:val="24"/>
                <w:szCs w:val="24"/>
                <w:highlight w:val="none"/>
              </w:rPr>
            </w:pPr>
            <w:r>
              <w:rPr>
                <w:rFonts w:hint="default" w:ascii="Times New Roman" w:hAnsi="Times New Roman" w:cs="Times New Roman"/>
                <w:b/>
                <w:bCs/>
                <w:color w:val="auto"/>
                <w:kern w:val="21"/>
                <w:sz w:val="24"/>
                <w:szCs w:val="24"/>
                <w:highlight w:val="none"/>
              </w:rPr>
              <w:t>表4</w:t>
            </w:r>
            <w:r>
              <w:rPr>
                <w:rFonts w:hint="default" w:ascii="Times New Roman" w:hAnsi="Times New Roman" w:cs="Times New Roman"/>
                <w:b/>
                <w:bCs/>
                <w:color w:val="auto"/>
                <w:kern w:val="21"/>
                <w:sz w:val="24"/>
                <w:szCs w:val="24"/>
                <w:highlight w:val="none"/>
                <w:lang w:val="en-US" w:eastAsia="zh-CN"/>
              </w:rPr>
              <w:t>-</w:t>
            </w:r>
            <w:r>
              <w:rPr>
                <w:rFonts w:hint="eastAsia" w:hAnsi="Times New Roman" w:cs="Times New Roman"/>
                <w:b/>
                <w:bCs/>
                <w:color w:val="auto"/>
                <w:kern w:val="21"/>
                <w:sz w:val="24"/>
                <w:szCs w:val="24"/>
                <w:highlight w:val="none"/>
                <w:lang w:val="en-US" w:eastAsia="zh-CN"/>
              </w:rPr>
              <w:t>7</w:t>
            </w:r>
            <w:r>
              <w:rPr>
                <w:rFonts w:hint="default" w:ascii="Times New Roman" w:hAnsi="Times New Roman" w:cs="Times New Roman"/>
                <w:b/>
                <w:bCs/>
                <w:color w:val="auto"/>
                <w:kern w:val="21"/>
                <w:sz w:val="24"/>
                <w:szCs w:val="24"/>
                <w:highlight w:val="none"/>
              </w:rPr>
              <w:t xml:space="preserve">  总排水情况</w:t>
            </w:r>
          </w:p>
          <w:tbl>
            <w:tblPr>
              <w:tblStyle w:val="22"/>
              <w:tblW w:w="8306"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856"/>
              <w:gridCol w:w="1115"/>
              <w:gridCol w:w="1653"/>
              <w:gridCol w:w="846"/>
              <w:gridCol w:w="829"/>
              <w:gridCol w:w="733"/>
              <w:gridCol w:w="763"/>
              <w:gridCol w:w="718"/>
              <w:gridCol w:w="793"/>
            </w:tblGrid>
            <w:tr w14:paraId="34685C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16" w:type="pct"/>
                  <w:noWrap w:val="0"/>
                  <w:vAlign w:val="center"/>
                </w:tcPr>
                <w:p w14:paraId="7C6CF640">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项目</w:t>
                  </w:r>
                </w:p>
              </w:tc>
              <w:tc>
                <w:tcPr>
                  <w:tcW w:w="671" w:type="pct"/>
                  <w:noWrap w:val="0"/>
                  <w:vAlign w:val="center"/>
                </w:tcPr>
                <w:p w14:paraId="130A6310">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废水排放量</w:t>
                  </w:r>
                </w:p>
              </w:tc>
              <w:tc>
                <w:tcPr>
                  <w:tcW w:w="995" w:type="pct"/>
                  <w:noWrap w:val="0"/>
                  <w:vAlign w:val="center"/>
                </w:tcPr>
                <w:p w14:paraId="01D8854C">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排放情况</w:t>
                  </w:r>
                </w:p>
              </w:tc>
              <w:tc>
                <w:tcPr>
                  <w:tcW w:w="509" w:type="pct"/>
                  <w:noWrap w:val="0"/>
                  <w:vAlign w:val="center"/>
                </w:tcPr>
                <w:p w14:paraId="4A6E186D">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COD</w:t>
                  </w:r>
                </w:p>
              </w:tc>
              <w:tc>
                <w:tcPr>
                  <w:tcW w:w="499" w:type="pct"/>
                  <w:noWrap w:val="0"/>
                  <w:vAlign w:val="center"/>
                </w:tcPr>
                <w:p w14:paraId="63F0664F">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BOD</w:t>
                  </w:r>
                  <w:r>
                    <w:rPr>
                      <w:rFonts w:hint="default" w:ascii="Times New Roman" w:hAnsi="Times New Roman" w:cs="Times New Roman"/>
                      <w:b/>
                      <w:bCs/>
                      <w:color w:val="auto"/>
                      <w:szCs w:val="21"/>
                      <w:highlight w:val="none"/>
                      <w:vertAlign w:val="subscript"/>
                    </w:rPr>
                    <w:t>5</w:t>
                  </w:r>
                </w:p>
              </w:tc>
              <w:tc>
                <w:tcPr>
                  <w:tcW w:w="441" w:type="pct"/>
                  <w:noWrap w:val="0"/>
                  <w:vAlign w:val="center"/>
                </w:tcPr>
                <w:p w14:paraId="6B2A778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SS</w:t>
                  </w:r>
                </w:p>
              </w:tc>
              <w:tc>
                <w:tcPr>
                  <w:tcW w:w="459" w:type="pct"/>
                  <w:noWrap w:val="0"/>
                  <w:vAlign w:val="center"/>
                </w:tcPr>
                <w:p w14:paraId="76835A82">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氨氮</w:t>
                  </w:r>
                </w:p>
              </w:tc>
              <w:tc>
                <w:tcPr>
                  <w:tcW w:w="432" w:type="pct"/>
                  <w:noWrap w:val="0"/>
                  <w:vAlign w:val="center"/>
                </w:tcPr>
                <w:p w14:paraId="774ED0B8">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TN</w:t>
                  </w:r>
                </w:p>
              </w:tc>
              <w:tc>
                <w:tcPr>
                  <w:tcW w:w="476" w:type="pct"/>
                  <w:noWrap w:val="0"/>
                  <w:vAlign w:val="center"/>
                </w:tcPr>
                <w:p w14:paraId="28A70977">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TP</w:t>
                  </w:r>
                </w:p>
              </w:tc>
            </w:tr>
            <w:tr w14:paraId="77A7BE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16" w:type="pct"/>
                  <w:vMerge w:val="restart"/>
                  <w:noWrap w:val="0"/>
                  <w:vAlign w:val="center"/>
                </w:tcPr>
                <w:p w14:paraId="76090BD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生活污水</w:t>
                  </w:r>
                </w:p>
              </w:tc>
              <w:tc>
                <w:tcPr>
                  <w:tcW w:w="671" w:type="pct"/>
                  <w:vMerge w:val="restart"/>
                  <w:noWrap w:val="0"/>
                  <w:vAlign w:val="center"/>
                </w:tcPr>
                <w:p w14:paraId="3662E93D">
                  <w:pPr>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24</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/a</w:t>
                  </w:r>
                </w:p>
              </w:tc>
              <w:tc>
                <w:tcPr>
                  <w:tcW w:w="995" w:type="pct"/>
                  <w:noWrap w:val="0"/>
                  <w:vAlign w:val="center"/>
                </w:tcPr>
                <w:p w14:paraId="1B9B5A6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排放浓度（mg/L）</w:t>
                  </w:r>
                </w:p>
              </w:tc>
              <w:tc>
                <w:tcPr>
                  <w:tcW w:w="509" w:type="pct"/>
                  <w:shd w:val="clear" w:color="auto" w:fill="auto"/>
                  <w:noWrap w:val="0"/>
                  <w:vAlign w:val="center"/>
                </w:tcPr>
                <w:p w14:paraId="019D12F7">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47</w:t>
                  </w:r>
                  <w:r>
                    <w:rPr>
                      <w:rFonts w:hint="eastAsia" w:cs="Times New Roman"/>
                      <w:color w:val="auto"/>
                      <w:szCs w:val="21"/>
                      <w:highlight w:val="none"/>
                      <w:lang w:val="en-US" w:eastAsia="zh-CN"/>
                    </w:rPr>
                    <w:t>7</w:t>
                  </w:r>
                </w:p>
              </w:tc>
              <w:tc>
                <w:tcPr>
                  <w:tcW w:w="499" w:type="pct"/>
                  <w:shd w:val="clear" w:color="auto" w:fill="auto"/>
                  <w:noWrap w:val="0"/>
                  <w:vAlign w:val="center"/>
                </w:tcPr>
                <w:p w14:paraId="30152F49">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176</w:t>
                  </w:r>
                </w:p>
              </w:tc>
              <w:tc>
                <w:tcPr>
                  <w:tcW w:w="441" w:type="pct"/>
                  <w:shd w:val="clear" w:color="auto" w:fill="auto"/>
                  <w:noWrap w:val="0"/>
                  <w:vAlign w:val="center"/>
                </w:tcPr>
                <w:p w14:paraId="799C18AC">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2</w:t>
                  </w:r>
                  <w:r>
                    <w:rPr>
                      <w:rFonts w:hint="eastAsia" w:cs="Times New Roman"/>
                      <w:color w:val="auto"/>
                      <w:szCs w:val="21"/>
                      <w:highlight w:val="none"/>
                      <w:lang w:val="en-US" w:eastAsia="zh-CN"/>
                    </w:rPr>
                    <w:t>5</w:t>
                  </w:r>
                  <w:r>
                    <w:rPr>
                      <w:rFonts w:hint="eastAsia" w:ascii="Times New Roman" w:hAnsi="Times New Roman" w:eastAsia="宋体" w:cs="Times New Roman"/>
                      <w:color w:val="auto"/>
                      <w:szCs w:val="21"/>
                      <w:highlight w:val="none"/>
                      <w:lang w:val="en-US" w:eastAsia="zh-CN"/>
                    </w:rPr>
                    <w:t>0</w:t>
                  </w:r>
                </w:p>
              </w:tc>
              <w:tc>
                <w:tcPr>
                  <w:tcW w:w="459" w:type="pct"/>
                  <w:shd w:val="clear" w:color="auto" w:fill="auto"/>
                  <w:noWrap w:val="0"/>
                  <w:vAlign w:val="center"/>
                </w:tcPr>
                <w:p w14:paraId="3B1A28E4">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4</w:t>
                  </w:r>
                  <w:r>
                    <w:rPr>
                      <w:rFonts w:hint="eastAsia" w:cs="Times New Roman"/>
                      <w:color w:val="auto"/>
                      <w:szCs w:val="21"/>
                      <w:highlight w:val="none"/>
                      <w:lang w:val="en-US" w:eastAsia="zh-CN"/>
                    </w:rPr>
                    <w:t>2.7</w:t>
                  </w:r>
                </w:p>
              </w:tc>
              <w:tc>
                <w:tcPr>
                  <w:tcW w:w="432" w:type="pct"/>
                  <w:shd w:val="clear" w:color="auto" w:fill="auto"/>
                  <w:noWrap w:val="0"/>
                  <w:vAlign w:val="center"/>
                </w:tcPr>
                <w:p w14:paraId="17D442C3">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61.6</w:t>
                  </w:r>
                </w:p>
              </w:tc>
              <w:tc>
                <w:tcPr>
                  <w:tcW w:w="476" w:type="pct"/>
                  <w:shd w:val="clear" w:color="auto" w:fill="auto"/>
                  <w:noWrap w:val="0"/>
                  <w:vAlign w:val="center"/>
                </w:tcPr>
                <w:p w14:paraId="141990E1">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7.82</w:t>
                  </w:r>
                </w:p>
              </w:tc>
            </w:tr>
            <w:tr w14:paraId="42490D0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16" w:type="pct"/>
                  <w:vMerge w:val="continue"/>
                  <w:noWrap w:val="0"/>
                  <w:vAlign w:val="center"/>
                </w:tcPr>
                <w:p w14:paraId="6F6B2118">
                  <w:pPr>
                    <w:jc w:val="center"/>
                    <w:rPr>
                      <w:rFonts w:hint="default" w:ascii="Times New Roman" w:hAnsi="Times New Roman" w:cs="Times New Roman"/>
                      <w:color w:val="auto"/>
                      <w:szCs w:val="21"/>
                      <w:highlight w:val="none"/>
                    </w:rPr>
                  </w:pPr>
                </w:p>
              </w:tc>
              <w:tc>
                <w:tcPr>
                  <w:tcW w:w="671" w:type="pct"/>
                  <w:vMerge w:val="continue"/>
                  <w:noWrap w:val="0"/>
                  <w:vAlign w:val="center"/>
                </w:tcPr>
                <w:p w14:paraId="5DF78853">
                  <w:pPr>
                    <w:jc w:val="center"/>
                    <w:rPr>
                      <w:rFonts w:hint="default" w:ascii="Times New Roman" w:hAnsi="Times New Roman" w:cs="Times New Roman"/>
                      <w:color w:val="auto"/>
                      <w:szCs w:val="21"/>
                      <w:highlight w:val="none"/>
                    </w:rPr>
                  </w:pPr>
                </w:p>
              </w:tc>
              <w:tc>
                <w:tcPr>
                  <w:tcW w:w="995" w:type="pct"/>
                  <w:noWrap w:val="0"/>
                  <w:vAlign w:val="center"/>
                </w:tcPr>
                <w:p w14:paraId="5CF7886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排放量（t/a）</w:t>
                  </w:r>
                </w:p>
              </w:tc>
              <w:tc>
                <w:tcPr>
                  <w:tcW w:w="509" w:type="pct"/>
                  <w:noWrap w:val="0"/>
                  <w:vAlign w:val="center"/>
                </w:tcPr>
                <w:p w14:paraId="1C8B8F8C">
                  <w:pPr>
                    <w:keepNext w:val="0"/>
                    <w:keepLines w:val="0"/>
                    <w:widowControl/>
                    <w:suppressLineNumbers w:val="0"/>
                    <w:jc w:val="center"/>
                    <w:textAlignment w:val="center"/>
                    <w:rPr>
                      <w:rFonts w:hint="default" w:ascii="Times New Roman" w:hAnsi="Times New Roman" w:cs="Times New Roman"/>
                      <w:color w:val="auto"/>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0.0</w:t>
                  </w:r>
                  <w:r>
                    <w:rPr>
                      <w:rFonts w:hint="eastAsia" w:cs="Times New Roman"/>
                      <w:i w:val="0"/>
                      <w:iCs w:val="0"/>
                      <w:color w:val="auto"/>
                      <w:kern w:val="0"/>
                      <w:sz w:val="21"/>
                      <w:szCs w:val="21"/>
                      <w:highlight w:val="none"/>
                      <w:u w:val="none"/>
                      <w:lang w:val="en-US" w:eastAsia="zh-CN" w:bidi="ar"/>
                    </w:rPr>
                    <w:t>114</w:t>
                  </w:r>
                </w:p>
              </w:tc>
              <w:tc>
                <w:tcPr>
                  <w:tcW w:w="499" w:type="pct"/>
                  <w:noWrap w:val="0"/>
                  <w:vAlign w:val="center"/>
                </w:tcPr>
                <w:p w14:paraId="52581C57">
                  <w:pPr>
                    <w:keepNext w:val="0"/>
                    <w:keepLines w:val="0"/>
                    <w:widowControl/>
                    <w:suppressLineNumbers w:val="0"/>
                    <w:jc w:val="center"/>
                    <w:textAlignment w:val="center"/>
                    <w:rPr>
                      <w:rFonts w:hint="default" w:ascii="Times New Roman" w:hAnsi="Times New Roman" w:cs="Times New Roman"/>
                      <w:color w:val="auto"/>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0.00</w:t>
                  </w:r>
                  <w:r>
                    <w:rPr>
                      <w:rFonts w:hint="eastAsia" w:cs="Times New Roman"/>
                      <w:i w:val="0"/>
                      <w:iCs w:val="0"/>
                      <w:color w:val="auto"/>
                      <w:kern w:val="0"/>
                      <w:sz w:val="21"/>
                      <w:szCs w:val="21"/>
                      <w:highlight w:val="none"/>
                      <w:u w:val="none"/>
                      <w:lang w:val="en-US" w:eastAsia="zh-CN" w:bidi="ar"/>
                    </w:rPr>
                    <w:t>42</w:t>
                  </w:r>
                </w:p>
              </w:tc>
              <w:tc>
                <w:tcPr>
                  <w:tcW w:w="441" w:type="pct"/>
                  <w:noWrap w:val="0"/>
                  <w:vAlign w:val="center"/>
                </w:tcPr>
                <w:p w14:paraId="0AB82482">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0.00</w:t>
                  </w:r>
                  <w:r>
                    <w:rPr>
                      <w:rFonts w:hint="eastAsia" w:cs="Times New Roman"/>
                      <w:i w:val="0"/>
                      <w:iCs w:val="0"/>
                      <w:color w:val="auto"/>
                      <w:kern w:val="0"/>
                      <w:sz w:val="21"/>
                      <w:szCs w:val="21"/>
                      <w:highlight w:val="none"/>
                      <w:u w:val="none"/>
                      <w:lang w:val="en-US" w:eastAsia="zh-CN" w:bidi="ar"/>
                    </w:rPr>
                    <w:t>6</w:t>
                  </w:r>
                </w:p>
              </w:tc>
              <w:tc>
                <w:tcPr>
                  <w:tcW w:w="459" w:type="pct"/>
                  <w:noWrap w:val="0"/>
                  <w:vAlign w:val="center"/>
                </w:tcPr>
                <w:p w14:paraId="15232BEA">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0.0010</w:t>
                  </w:r>
                </w:p>
              </w:tc>
              <w:tc>
                <w:tcPr>
                  <w:tcW w:w="432" w:type="pct"/>
                  <w:noWrap w:val="0"/>
                  <w:vAlign w:val="center"/>
                </w:tcPr>
                <w:p w14:paraId="013A3BDA">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0.001</w:t>
                  </w:r>
                  <w:r>
                    <w:rPr>
                      <w:rFonts w:hint="eastAsia" w:cs="Times New Roman"/>
                      <w:i w:val="0"/>
                      <w:iCs w:val="0"/>
                      <w:color w:val="auto"/>
                      <w:kern w:val="0"/>
                      <w:sz w:val="21"/>
                      <w:szCs w:val="21"/>
                      <w:highlight w:val="none"/>
                      <w:u w:val="none"/>
                      <w:lang w:val="en-US" w:eastAsia="zh-CN" w:bidi="ar"/>
                    </w:rPr>
                    <w:t>5</w:t>
                  </w:r>
                </w:p>
              </w:tc>
              <w:tc>
                <w:tcPr>
                  <w:tcW w:w="476" w:type="pct"/>
                  <w:noWrap w:val="0"/>
                  <w:vAlign w:val="center"/>
                </w:tcPr>
                <w:p w14:paraId="5F47C43D">
                  <w:pPr>
                    <w:keepNext w:val="0"/>
                    <w:keepLines w:val="0"/>
                    <w:widowControl/>
                    <w:suppressLineNumbers w:val="0"/>
                    <w:jc w:val="center"/>
                    <w:textAlignment w:val="center"/>
                    <w:rPr>
                      <w:rFonts w:hint="default" w:ascii="Times New Roman" w:hAnsi="Times New Roman" w:cs="Times New Roman"/>
                      <w:color w:val="auto"/>
                      <w:kern w:val="0"/>
                      <w:szCs w:val="21"/>
                      <w:highlight w:val="none"/>
                      <w:lang w:val="en-US" w:bidi="ar"/>
                    </w:rPr>
                  </w:pPr>
                  <w:r>
                    <w:rPr>
                      <w:rFonts w:hint="default" w:ascii="Times New Roman" w:hAnsi="Times New Roman" w:eastAsia="宋体" w:cs="Times New Roman"/>
                      <w:i w:val="0"/>
                      <w:iCs w:val="0"/>
                      <w:color w:val="auto"/>
                      <w:kern w:val="0"/>
                      <w:sz w:val="21"/>
                      <w:szCs w:val="21"/>
                      <w:highlight w:val="none"/>
                      <w:u w:val="none"/>
                      <w:lang w:val="en-US" w:eastAsia="zh-CN" w:bidi="ar"/>
                    </w:rPr>
                    <w:t>0.0001</w:t>
                  </w:r>
                  <w:r>
                    <w:rPr>
                      <w:rFonts w:hint="eastAsia" w:cs="Times New Roman"/>
                      <w:i w:val="0"/>
                      <w:iCs w:val="0"/>
                      <w:color w:val="auto"/>
                      <w:kern w:val="0"/>
                      <w:sz w:val="21"/>
                      <w:szCs w:val="21"/>
                      <w:highlight w:val="none"/>
                      <w:u w:val="none"/>
                      <w:lang w:val="en-US" w:eastAsia="zh-CN" w:bidi="ar"/>
                    </w:rPr>
                    <w:t>9</w:t>
                  </w:r>
                </w:p>
              </w:tc>
            </w:tr>
            <w:tr w14:paraId="113AFA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16" w:type="pct"/>
                  <w:vMerge w:val="continue"/>
                  <w:noWrap w:val="0"/>
                  <w:vAlign w:val="center"/>
                </w:tcPr>
                <w:p w14:paraId="5F3B7182">
                  <w:pPr>
                    <w:jc w:val="center"/>
                    <w:rPr>
                      <w:rFonts w:hint="default" w:ascii="Times New Roman" w:hAnsi="Times New Roman" w:cs="Times New Roman"/>
                      <w:color w:val="auto"/>
                      <w:szCs w:val="21"/>
                      <w:highlight w:val="none"/>
                    </w:rPr>
                  </w:pPr>
                </w:p>
              </w:tc>
              <w:tc>
                <w:tcPr>
                  <w:tcW w:w="671" w:type="pct"/>
                  <w:vMerge w:val="continue"/>
                  <w:noWrap w:val="0"/>
                  <w:vAlign w:val="center"/>
                </w:tcPr>
                <w:p w14:paraId="51794209">
                  <w:pPr>
                    <w:jc w:val="center"/>
                    <w:rPr>
                      <w:rFonts w:hint="default" w:ascii="Times New Roman" w:hAnsi="Times New Roman" w:cs="Times New Roman"/>
                      <w:color w:val="auto"/>
                      <w:szCs w:val="21"/>
                      <w:highlight w:val="none"/>
                    </w:rPr>
                  </w:pPr>
                </w:p>
              </w:tc>
              <w:tc>
                <w:tcPr>
                  <w:tcW w:w="995" w:type="pct"/>
                  <w:noWrap w:val="0"/>
                  <w:vAlign w:val="center"/>
                </w:tcPr>
                <w:p w14:paraId="5A71078D">
                  <w:pPr>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处理设施</w:t>
                  </w:r>
                </w:p>
              </w:tc>
              <w:tc>
                <w:tcPr>
                  <w:tcW w:w="2817" w:type="pct"/>
                  <w:gridSpan w:val="6"/>
                  <w:noWrap w:val="0"/>
                  <w:vAlign w:val="center"/>
                </w:tcPr>
                <w:p w14:paraId="52CF630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highlight w:val="none"/>
                    </w:rPr>
                    <w:t>化粪池</w:t>
                  </w:r>
                </w:p>
              </w:tc>
            </w:tr>
            <w:tr w14:paraId="6B5900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16" w:type="pct"/>
                  <w:vMerge w:val="continue"/>
                  <w:noWrap w:val="0"/>
                  <w:vAlign w:val="center"/>
                </w:tcPr>
                <w:p w14:paraId="1F2ED950">
                  <w:pPr>
                    <w:jc w:val="center"/>
                    <w:rPr>
                      <w:rFonts w:hint="default" w:ascii="Times New Roman" w:hAnsi="Times New Roman" w:cs="Times New Roman"/>
                      <w:color w:val="auto"/>
                      <w:szCs w:val="21"/>
                      <w:highlight w:val="none"/>
                    </w:rPr>
                  </w:pPr>
                </w:p>
              </w:tc>
              <w:tc>
                <w:tcPr>
                  <w:tcW w:w="671" w:type="pct"/>
                  <w:vMerge w:val="continue"/>
                  <w:noWrap w:val="0"/>
                  <w:vAlign w:val="center"/>
                </w:tcPr>
                <w:p w14:paraId="03BDCA76">
                  <w:pPr>
                    <w:jc w:val="center"/>
                    <w:rPr>
                      <w:rFonts w:hint="default" w:ascii="Times New Roman" w:hAnsi="Times New Roman" w:cs="Times New Roman"/>
                      <w:color w:val="auto"/>
                      <w:szCs w:val="21"/>
                      <w:highlight w:val="none"/>
                    </w:rPr>
                  </w:pPr>
                </w:p>
              </w:tc>
              <w:tc>
                <w:tcPr>
                  <w:tcW w:w="995" w:type="pct"/>
                  <w:noWrap w:val="0"/>
                  <w:vAlign w:val="center"/>
                </w:tcPr>
                <w:p w14:paraId="7ED12BC4">
                  <w:pPr>
                    <w:jc w:val="center"/>
                    <w:rPr>
                      <w:rFonts w:hint="eastAsia" w:cs="Times New Roman"/>
                      <w:color w:val="auto"/>
                      <w:szCs w:val="21"/>
                      <w:highlight w:val="none"/>
                      <w:lang w:val="en-US" w:eastAsia="zh-CN"/>
                    </w:rPr>
                  </w:pPr>
                  <w:r>
                    <w:rPr>
                      <w:rFonts w:hint="default" w:ascii="Times New Roman" w:hAnsi="Times New Roman" w:cs="Times New Roman"/>
                      <w:color w:val="auto"/>
                      <w:szCs w:val="21"/>
                      <w:highlight w:val="none"/>
                    </w:rPr>
                    <w:t>是否为可行技术</w:t>
                  </w:r>
                </w:p>
              </w:tc>
              <w:tc>
                <w:tcPr>
                  <w:tcW w:w="2817" w:type="pct"/>
                  <w:gridSpan w:val="6"/>
                  <w:noWrap w:val="0"/>
                  <w:vAlign w:val="center"/>
                </w:tcPr>
                <w:p w14:paraId="5BF0088E">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是</w:t>
                  </w:r>
                </w:p>
              </w:tc>
            </w:tr>
            <w:tr w14:paraId="210083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16" w:type="pct"/>
                  <w:vMerge w:val="restart"/>
                  <w:noWrap w:val="0"/>
                  <w:vAlign w:val="center"/>
                </w:tcPr>
                <w:p w14:paraId="1E5430F6">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反冲洗废水</w:t>
                  </w:r>
                  <w:r>
                    <w:rPr>
                      <w:rFonts w:hint="default" w:ascii="Times New Roman" w:hAnsi="Times New Roman" w:cs="Times New Roman"/>
                      <w:color w:val="auto"/>
                      <w:szCs w:val="21"/>
                      <w:highlight w:val="none"/>
                      <w:lang w:val="en-US" w:eastAsia="zh-CN"/>
                    </w:rPr>
                    <w:t>及软水制备废水</w:t>
                  </w:r>
                </w:p>
              </w:tc>
              <w:tc>
                <w:tcPr>
                  <w:tcW w:w="671" w:type="pct"/>
                  <w:vMerge w:val="restart"/>
                  <w:noWrap w:val="0"/>
                  <w:vAlign w:val="center"/>
                </w:tcPr>
                <w:p w14:paraId="22BD8166">
                  <w:pPr>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47.75</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/a</w:t>
                  </w:r>
                </w:p>
              </w:tc>
              <w:tc>
                <w:tcPr>
                  <w:tcW w:w="995" w:type="pct"/>
                  <w:noWrap w:val="0"/>
                  <w:vAlign w:val="center"/>
                </w:tcPr>
                <w:p w14:paraId="400FD79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排放浓度（mg/L）</w:t>
                  </w:r>
                </w:p>
              </w:tc>
              <w:tc>
                <w:tcPr>
                  <w:tcW w:w="509" w:type="pct"/>
                  <w:noWrap w:val="0"/>
                  <w:vAlign w:val="center"/>
                </w:tcPr>
                <w:p w14:paraId="3E7E7690">
                  <w:pPr>
                    <w:widowControl/>
                    <w:jc w:val="center"/>
                    <w:textAlignment w:val="center"/>
                    <w:rPr>
                      <w:rFonts w:hint="default" w:ascii="Times New Roman" w:hAnsi="Times New Roman" w:eastAsia="宋体" w:cs="Times New Roman"/>
                      <w:color w:val="auto"/>
                      <w:kern w:val="0"/>
                      <w:szCs w:val="21"/>
                      <w:highlight w:val="none"/>
                      <w:lang w:eastAsia="zh-CN" w:bidi="ar"/>
                    </w:rPr>
                  </w:pPr>
                  <w:r>
                    <w:rPr>
                      <w:rFonts w:hint="default" w:ascii="Times New Roman" w:hAnsi="Times New Roman" w:cs="Times New Roman"/>
                      <w:color w:val="auto"/>
                      <w:kern w:val="0"/>
                      <w:szCs w:val="21"/>
                      <w:highlight w:val="none"/>
                      <w:lang w:val="en-US" w:eastAsia="zh-CN" w:bidi="ar"/>
                    </w:rPr>
                    <w:t>/</w:t>
                  </w:r>
                </w:p>
              </w:tc>
              <w:tc>
                <w:tcPr>
                  <w:tcW w:w="499" w:type="pct"/>
                  <w:noWrap w:val="0"/>
                  <w:vAlign w:val="center"/>
                </w:tcPr>
                <w:p w14:paraId="1F8DBDD4">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val="en-US" w:eastAsia="zh-CN" w:bidi="ar"/>
                    </w:rPr>
                    <w:t>/</w:t>
                  </w:r>
                </w:p>
              </w:tc>
              <w:tc>
                <w:tcPr>
                  <w:tcW w:w="441" w:type="pct"/>
                  <w:noWrap w:val="0"/>
                  <w:vAlign w:val="center"/>
                </w:tcPr>
                <w:p w14:paraId="51050FFB">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100</w:t>
                  </w:r>
                </w:p>
              </w:tc>
              <w:tc>
                <w:tcPr>
                  <w:tcW w:w="459" w:type="pct"/>
                  <w:noWrap w:val="0"/>
                  <w:vAlign w:val="center"/>
                </w:tcPr>
                <w:p w14:paraId="5E94E7CE">
                  <w:pPr>
                    <w:widowControl/>
                    <w:jc w:val="center"/>
                    <w:textAlignment w:val="center"/>
                    <w:rPr>
                      <w:rFonts w:hint="default" w:ascii="Times New Roman" w:hAnsi="Times New Roman" w:eastAsia="宋体" w:cs="Times New Roman"/>
                      <w:color w:val="auto"/>
                      <w:kern w:val="0"/>
                      <w:szCs w:val="21"/>
                      <w:highlight w:val="none"/>
                      <w:lang w:eastAsia="zh-CN" w:bidi="ar"/>
                    </w:rPr>
                  </w:pPr>
                  <w:r>
                    <w:rPr>
                      <w:rFonts w:hint="default" w:ascii="Times New Roman" w:hAnsi="Times New Roman" w:cs="Times New Roman"/>
                      <w:color w:val="auto"/>
                      <w:kern w:val="0"/>
                      <w:szCs w:val="21"/>
                      <w:highlight w:val="none"/>
                      <w:lang w:val="en-US" w:eastAsia="zh-CN" w:bidi="ar"/>
                    </w:rPr>
                    <w:t>/</w:t>
                  </w:r>
                </w:p>
              </w:tc>
              <w:tc>
                <w:tcPr>
                  <w:tcW w:w="432" w:type="pct"/>
                  <w:noWrap w:val="0"/>
                  <w:vAlign w:val="center"/>
                </w:tcPr>
                <w:p w14:paraId="224F69A7">
                  <w:pPr>
                    <w:widowControl/>
                    <w:jc w:val="center"/>
                    <w:textAlignment w:val="center"/>
                    <w:rPr>
                      <w:rFonts w:hint="default" w:ascii="Times New Roman" w:hAnsi="Times New Roman" w:eastAsia="宋体" w:cs="Times New Roman"/>
                      <w:color w:val="auto"/>
                      <w:kern w:val="0"/>
                      <w:szCs w:val="21"/>
                      <w:highlight w:val="none"/>
                      <w:lang w:eastAsia="zh-CN" w:bidi="ar"/>
                    </w:rPr>
                  </w:pPr>
                  <w:r>
                    <w:rPr>
                      <w:rFonts w:hint="default" w:ascii="Times New Roman" w:hAnsi="Times New Roman" w:cs="Times New Roman"/>
                      <w:color w:val="auto"/>
                      <w:kern w:val="0"/>
                      <w:szCs w:val="21"/>
                      <w:highlight w:val="none"/>
                      <w:lang w:val="en-US" w:eastAsia="zh-CN" w:bidi="ar"/>
                    </w:rPr>
                    <w:t>/</w:t>
                  </w:r>
                </w:p>
              </w:tc>
              <w:tc>
                <w:tcPr>
                  <w:tcW w:w="476" w:type="pct"/>
                  <w:noWrap w:val="0"/>
                  <w:vAlign w:val="center"/>
                </w:tcPr>
                <w:p w14:paraId="5FCF399A">
                  <w:pPr>
                    <w:widowControl/>
                    <w:jc w:val="center"/>
                    <w:textAlignment w:val="center"/>
                    <w:rPr>
                      <w:rFonts w:hint="default" w:ascii="Times New Roman" w:hAnsi="Times New Roman" w:eastAsia="宋体" w:cs="Times New Roman"/>
                      <w:color w:val="auto"/>
                      <w:kern w:val="0"/>
                      <w:szCs w:val="21"/>
                      <w:highlight w:val="none"/>
                      <w:lang w:eastAsia="zh-CN" w:bidi="ar"/>
                    </w:rPr>
                  </w:pPr>
                  <w:r>
                    <w:rPr>
                      <w:rFonts w:hint="default" w:ascii="Times New Roman" w:hAnsi="Times New Roman" w:cs="Times New Roman"/>
                      <w:color w:val="auto"/>
                      <w:kern w:val="0"/>
                      <w:szCs w:val="21"/>
                      <w:highlight w:val="none"/>
                      <w:lang w:val="en-US" w:eastAsia="zh-CN" w:bidi="ar"/>
                    </w:rPr>
                    <w:t>/</w:t>
                  </w:r>
                </w:p>
              </w:tc>
            </w:tr>
            <w:tr w14:paraId="7C1F1C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16" w:type="pct"/>
                  <w:vMerge w:val="continue"/>
                  <w:noWrap w:val="0"/>
                  <w:vAlign w:val="center"/>
                </w:tcPr>
                <w:p w14:paraId="33BF5B2B">
                  <w:pPr>
                    <w:jc w:val="center"/>
                    <w:rPr>
                      <w:rFonts w:hint="default" w:ascii="Times New Roman" w:hAnsi="Times New Roman" w:cs="Times New Roman"/>
                      <w:color w:val="auto"/>
                      <w:szCs w:val="21"/>
                      <w:highlight w:val="none"/>
                    </w:rPr>
                  </w:pPr>
                </w:p>
              </w:tc>
              <w:tc>
                <w:tcPr>
                  <w:tcW w:w="671" w:type="pct"/>
                  <w:vMerge w:val="continue"/>
                  <w:noWrap w:val="0"/>
                  <w:vAlign w:val="center"/>
                </w:tcPr>
                <w:p w14:paraId="71129104">
                  <w:pPr>
                    <w:jc w:val="center"/>
                    <w:rPr>
                      <w:rFonts w:hint="default" w:ascii="Times New Roman" w:hAnsi="Times New Roman" w:cs="Times New Roman"/>
                      <w:color w:val="auto"/>
                      <w:szCs w:val="21"/>
                      <w:highlight w:val="none"/>
                    </w:rPr>
                  </w:pPr>
                </w:p>
              </w:tc>
              <w:tc>
                <w:tcPr>
                  <w:tcW w:w="995" w:type="pct"/>
                  <w:noWrap w:val="0"/>
                  <w:vAlign w:val="center"/>
                </w:tcPr>
                <w:p w14:paraId="6F2A354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排放量（t/a）</w:t>
                  </w:r>
                </w:p>
              </w:tc>
              <w:tc>
                <w:tcPr>
                  <w:tcW w:w="509" w:type="pct"/>
                  <w:noWrap w:val="0"/>
                  <w:vAlign w:val="center"/>
                </w:tcPr>
                <w:p w14:paraId="503BB887">
                  <w:pPr>
                    <w:widowControl/>
                    <w:jc w:val="center"/>
                    <w:textAlignment w:val="center"/>
                    <w:rPr>
                      <w:rFonts w:hint="default" w:ascii="Times New Roman" w:hAnsi="Times New Roman" w:eastAsia="宋体" w:cs="Times New Roman"/>
                      <w:color w:val="auto"/>
                      <w:kern w:val="0"/>
                      <w:szCs w:val="21"/>
                      <w:highlight w:val="none"/>
                      <w:lang w:eastAsia="zh-CN" w:bidi="ar"/>
                    </w:rPr>
                  </w:pPr>
                  <w:r>
                    <w:rPr>
                      <w:rFonts w:hint="default" w:ascii="Times New Roman" w:hAnsi="Times New Roman" w:cs="Times New Roman"/>
                      <w:color w:val="auto"/>
                      <w:kern w:val="0"/>
                      <w:szCs w:val="21"/>
                      <w:highlight w:val="none"/>
                      <w:lang w:val="en-US" w:eastAsia="zh-CN" w:bidi="ar"/>
                    </w:rPr>
                    <w:t>/</w:t>
                  </w:r>
                </w:p>
              </w:tc>
              <w:tc>
                <w:tcPr>
                  <w:tcW w:w="499" w:type="pct"/>
                  <w:noWrap w:val="0"/>
                  <w:vAlign w:val="center"/>
                </w:tcPr>
                <w:p w14:paraId="01B9913A">
                  <w:pPr>
                    <w:widowControl/>
                    <w:jc w:val="center"/>
                    <w:textAlignment w:val="center"/>
                    <w:rPr>
                      <w:rFonts w:hint="default" w:ascii="Times New Roman" w:hAnsi="Times New Roman" w:eastAsia="宋体" w:cs="Times New Roman"/>
                      <w:color w:val="auto"/>
                      <w:kern w:val="0"/>
                      <w:szCs w:val="21"/>
                      <w:highlight w:val="none"/>
                      <w:lang w:eastAsia="zh-CN" w:bidi="ar"/>
                    </w:rPr>
                  </w:pPr>
                  <w:r>
                    <w:rPr>
                      <w:rFonts w:hint="default" w:ascii="Times New Roman" w:hAnsi="Times New Roman" w:cs="Times New Roman"/>
                      <w:color w:val="auto"/>
                      <w:kern w:val="0"/>
                      <w:szCs w:val="21"/>
                      <w:highlight w:val="none"/>
                      <w:lang w:val="en-US" w:eastAsia="zh-CN" w:bidi="ar"/>
                    </w:rPr>
                    <w:t>/</w:t>
                  </w:r>
                </w:p>
              </w:tc>
              <w:tc>
                <w:tcPr>
                  <w:tcW w:w="441" w:type="pct"/>
                  <w:noWrap w:val="0"/>
                  <w:vAlign w:val="center"/>
                </w:tcPr>
                <w:p w14:paraId="2CEF5281">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cs="Times New Roman"/>
                      <w:color w:val="auto"/>
                      <w:kern w:val="0"/>
                      <w:szCs w:val="21"/>
                      <w:highlight w:val="none"/>
                      <w:lang w:val="en-US" w:eastAsia="zh-CN" w:bidi="ar"/>
                    </w:rPr>
                    <w:t>0.00</w:t>
                  </w:r>
                  <w:r>
                    <w:rPr>
                      <w:rFonts w:hint="eastAsia" w:cs="Times New Roman"/>
                      <w:color w:val="auto"/>
                      <w:kern w:val="0"/>
                      <w:szCs w:val="21"/>
                      <w:highlight w:val="none"/>
                      <w:lang w:val="en-US" w:eastAsia="zh-CN" w:bidi="ar"/>
                    </w:rPr>
                    <w:t>48</w:t>
                  </w:r>
                </w:p>
              </w:tc>
              <w:tc>
                <w:tcPr>
                  <w:tcW w:w="459" w:type="pct"/>
                  <w:noWrap w:val="0"/>
                  <w:vAlign w:val="center"/>
                </w:tcPr>
                <w:p w14:paraId="19CE0950">
                  <w:pPr>
                    <w:widowControl/>
                    <w:jc w:val="center"/>
                    <w:textAlignment w:val="center"/>
                    <w:rPr>
                      <w:rFonts w:hint="default" w:ascii="Times New Roman" w:hAnsi="Times New Roman" w:eastAsia="宋体" w:cs="Times New Roman"/>
                      <w:color w:val="auto"/>
                      <w:kern w:val="0"/>
                      <w:szCs w:val="21"/>
                      <w:highlight w:val="none"/>
                      <w:lang w:eastAsia="zh-CN" w:bidi="ar"/>
                    </w:rPr>
                  </w:pPr>
                  <w:r>
                    <w:rPr>
                      <w:rFonts w:hint="default" w:ascii="Times New Roman" w:hAnsi="Times New Roman" w:cs="Times New Roman"/>
                      <w:color w:val="auto"/>
                      <w:kern w:val="0"/>
                      <w:szCs w:val="21"/>
                      <w:highlight w:val="none"/>
                      <w:lang w:val="en-US" w:eastAsia="zh-CN" w:bidi="ar"/>
                    </w:rPr>
                    <w:t>/</w:t>
                  </w:r>
                </w:p>
              </w:tc>
              <w:tc>
                <w:tcPr>
                  <w:tcW w:w="432" w:type="pct"/>
                  <w:noWrap w:val="0"/>
                  <w:vAlign w:val="center"/>
                </w:tcPr>
                <w:p w14:paraId="3D5F0544">
                  <w:pPr>
                    <w:widowControl/>
                    <w:jc w:val="center"/>
                    <w:textAlignment w:val="center"/>
                    <w:rPr>
                      <w:rFonts w:hint="default" w:ascii="Times New Roman" w:hAnsi="Times New Roman" w:eastAsia="宋体" w:cs="Times New Roman"/>
                      <w:color w:val="auto"/>
                      <w:kern w:val="0"/>
                      <w:szCs w:val="21"/>
                      <w:highlight w:val="none"/>
                      <w:lang w:eastAsia="zh-CN" w:bidi="ar"/>
                    </w:rPr>
                  </w:pPr>
                  <w:r>
                    <w:rPr>
                      <w:rFonts w:hint="default" w:ascii="Times New Roman" w:hAnsi="Times New Roman" w:cs="Times New Roman"/>
                      <w:color w:val="auto"/>
                      <w:kern w:val="0"/>
                      <w:szCs w:val="21"/>
                      <w:highlight w:val="none"/>
                      <w:lang w:val="en-US" w:eastAsia="zh-CN" w:bidi="ar"/>
                    </w:rPr>
                    <w:t>/</w:t>
                  </w:r>
                </w:p>
              </w:tc>
              <w:tc>
                <w:tcPr>
                  <w:tcW w:w="476" w:type="pct"/>
                  <w:noWrap w:val="0"/>
                  <w:vAlign w:val="center"/>
                </w:tcPr>
                <w:p w14:paraId="7733B120">
                  <w:pPr>
                    <w:widowControl/>
                    <w:jc w:val="center"/>
                    <w:textAlignment w:val="center"/>
                    <w:rPr>
                      <w:rFonts w:hint="default" w:ascii="Times New Roman" w:hAnsi="Times New Roman" w:eastAsia="宋体" w:cs="Times New Roman"/>
                      <w:color w:val="auto"/>
                      <w:kern w:val="0"/>
                      <w:szCs w:val="21"/>
                      <w:highlight w:val="none"/>
                      <w:lang w:eastAsia="zh-CN" w:bidi="ar"/>
                    </w:rPr>
                  </w:pPr>
                  <w:r>
                    <w:rPr>
                      <w:rFonts w:hint="default" w:ascii="Times New Roman" w:hAnsi="Times New Roman" w:cs="Times New Roman"/>
                      <w:color w:val="auto"/>
                      <w:kern w:val="0"/>
                      <w:szCs w:val="21"/>
                      <w:highlight w:val="none"/>
                      <w:lang w:val="en-US" w:eastAsia="zh-CN" w:bidi="ar"/>
                    </w:rPr>
                    <w:t>/</w:t>
                  </w:r>
                </w:p>
              </w:tc>
            </w:tr>
            <w:tr w14:paraId="07E951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182" w:type="pct"/>
                  <w:gridSpan w:val="3"/>
                  <w:noWrap w:val="0"/>
                  <w:vAlign w:val="center"/>
                </w:tcPr>
                <w:p w14:paraId="66EA7E7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总排放浓度（mg/L）</w:t>
                  </w:r>
                </w:p>
              </w:tc>
              <w:tc>
                <w:tcPr>
                  <w:tcW w:w="509" w:type="pct"/>
                  <w:noWrap w:val="0"/>
                  <w:vAlign w:val="center"/>
                </w:tcPr>
                <w:p w14:paraId="31E1EBF0">
                  <w:pPr>
                    <w:keepNext w:val="0"/>
                    <w:keepLines w:val="0"/>
                    <w:widowControl/>
                    <w:suppressLineNumbers w:val="0"/>
                    <w:jc w:val="center"/>
                    <w:textAlignment w:val="auto"/>
                    <w:rPr>
                      <w:rFonts w:hint="default" w:eastAsia="宋体"/>
                      <w:color w:val="auto"/>
                      <w:highlight w:val="none"/>
                      <w:lang w:val="en-US" w:eastAsia="zh-CN"/>
                    </w:rPr>
                  </w:pPr>
                  <w:r>
                    <w:rPr>
                      <w:rFonts w:hint="eastAsia"/>
                      <w:color w:val="auto"/>
                      <w:highlight w:val="none"/>
                      <w:lang w:val="en-US" w:eastAsia="zh-CN"/>
                    </w:rPr>
                    <w:t>159.6</w:t>
                  </w:r>
                </w:p>
              </w:tc>
              <w:tc>
                <w:tcPr>
                  <w:tcW w:w="499" w:type="pct"/>
                  <w:noWrap w:val="0"/>
                  <w:vAlign w:val="center"/>
                </w:tcPr>
                <w:p w14:paraId="77A58257">
                  <w:pPr>
                    <w:keepNext w:val="0"/>
                    <w:keepLines w:val="0"/>
                    <w:widowControl/>
                    <w:suppressLineNumbers w:val="0"/>
                    <w:jc w:val="center"/>
                    <w:textAlignment w:val="auto"/>
                    <w:rPr>
                      <w:rFonts w:hint="default" w:eastAsia="宋体"/>
                      <w:color w:val="auto"/>
                      <w:highlight w:val="none"/>
                      <w:lang w:val="en-US" w:eastAsia="zh-CN"/>
                    </w:rPr>
                  </w:pPr>
                  <w:r>
                    <w:rPr>
                      <w:rFonts w:hint="eastAsia"/>
                      <w:color w:val="auto"/>
                      <w:highlight w:val="none"/>
                      <w:lang w:val="en-US" w:eastAsia="zh-CN"/>
                    </w:rPr>
                    <w:t>58.9</w:t>
                  </w:r>
                </w:p>
              </w:tc>
              <w:tc>
                <w:tcPr>
                  <w:tcW w:w="441" w:type="pct"/>
                  <w:noWrap w:val="0"/>
                  <w:vAlign w:val="center"/>
                </w:tcPr>
                <w:p w14:paraId="2B3C5BB5">
                  <w:pPr>
                    <w:keepNext w:val="0"/>
                    <w:keepLines w:val="0"/>
                    <w:widowControl/>
                    <w:suppressLineNumbers w:val="0"/>
                    <w:jc w:val="center"/>
                    <w:textAlignment w:val="auto"/>
                    <w:rPr>
                      <w:rFonts w:hint="default"/>
                      <w:color w:val="auto"/>
                      <w:highlight w:val="none"/>
                      <w:lang w:val="en-US" w:eastAsia="zh-CN"/>
                    </w:rPr>
                  </w:pPr>
                  <w:r>
                    <w:rPr>
                      <w:rFonts w:hint="eastAsia"/>
                      <w:color w:val="auto"/>
                      <w:highlight w:val="none"/>
                      <w:lang w:val="en-US" w:eastAsia="zh-CN"/>
                    </w:rPr>
                    <w:t>150.2</w:t>
                  </w:r>
                </w:p>
              </w:tc>
              <w:tc>
                <w:tcPr>
                  <w:tcW w:w="459" w:type="pct"/>
                  <w:noWrap w:val="0"/>
                  <w:vAlign w:val="center"/>
                </w:tcPr>
                <w:p w14:paraId="21232054">
                  <w:pPr>
                    <w:keepNext w:val="0"/>
                    <w:keepLines w:val="0"/>
                    <w:widowControl/>
                    <w:suppressLineNumbers w:val="0"/>
                    <w:jc w:val="center"/>
                    <w:textAlignment w:val="auto"/>
                    <w:rPr>
                      <w:rFonts w:hint="default" w:eastAsia="宋体"/>
                      <w:color w:val="auto"/>
                      <w:highlight w:val="none"/>
                      <w:lang w:val="en-US" w:eastAsia="zh-CN"/>
                    </w:rPr>
                  </w:pPr>
                  <w:r>
                    <w:rPr>
                      <w:rFonts w:hint="eastAsia"/>
                      <w:color w:val="auto"/>
                      <w:highlight w:val="none"/>
                      <w:lang w:val="en-US" w:eastAsia="zh-CN"/>
                    </w:rPr>
                    <w:t>14.3</w:t>
                  </w:r>
                </w:p>
              </w:tc>
              <w:tc>
                <w:tcPr>
                  <w:tcW w:w="432" w:type="pct"/>
                  <w:noWrap w:val="0"/>
                  <w:vAlign w:val="center"/>
                </w:tcPr>
                <w:p w14:paraId="12C0077B">
                  <w:pPr>
                    <w:keepNext w:val="0"/>
                    <w:keepLines w:val="0"/>
                    <w:widowControl/>
                    <w:suppressLineNumbers w:val="0"/>
                    <w:jc w:val="center"/>
                    <w:textAlignment w:val="auto"/>
                    <w:rPr>
                      <w:rFonts w:hint="default" w:eastAsia="宋体"/>
                      <w:color w:val="auto"/>
                      <w:highlight w:val="none"/>
                      <w:lang w:val="en-US" w:eastAsia="zh-CN"/>
                    </w:rPr>
                  </w:pPr>
                  <w:r>
                    <w:rPr>
                      <w:rFonts w:hint="eastAsia"/>
                      <w:color w:val="auto"/>
                      <w:highlight w:val="none"/>
                      <w:lang w:val="en-US" w:eastAsia="zh-CN"/>
                    </w:rPr>
                    <w:t>20.6</w:t>
                  </w:r>
                </w:p>
              </w:tc>
              <w:tc>
                <w:tcPr>
                  <w:tcW w:w="476" w:type="pct"/>
                  <w:noWrap w:val="0"/>
                  <w:vAlign w:val="center"/>
                </w:tcPr>
                <w:p w14:paraId="446A8CA6">
                  <w:pPr>
                    <w:keepNext w:val="0"/>
                    <w:keepLines w:val="0"/>
                    <w:widowControl/>
                    <w:suppressLineNumbers w:val="0"/>
                    <w:jc w:val="center"/>
                    <w:textAlignment w:val="auto"/>
                    <w:rPr>
                      <w:rFonts w:hint="default" w:eastAsia="宋体"/>
                      <w:color w:val="auto"/>
                      <w:highlight w:val="none"/>
                      <w:lang w:val="en-US" w:eastAsia="zh-CN"/>
                    </w:rPr>
                  </w:pPr>
                  <w:r>
                    <w:rPr>
                      <w:rFonts w:hint="eastAsia"/>
                      <w:color w:val="auto"/>
                      <w:highlight w:val="none"/>
                      <w:lang w:val="en-US" w:eastAsia="zh-CN"/>
                    </w:rPr>
                    <w:t>2.6</w:t>
                  </w:r>
                </w:p>
              </w:tc>
            </w:tr>
            <w:tr w14:paraId="30282DD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182" w:type="pct"/>
                  <w:gridSpan w:val="3"/>
                  <w:noWrap w:val="0"/>
                  <w:vAlign w:val="center"/>
                </w:tcPr>
                <w:p w14:paraId="2257753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总排放量（t/a）</w:t>
                  </w:r>
                </w:p>
              </w:tc>
              <w:tc>
                <w:tcPr>
                  <w:tcW w:w="509" w:type="pct"/>
                  <w:noWrap w:val="0"/>
                  <w:vAlign w:val="center"/>
                </w:tcPr>
                <w:p w14:paraId="1A0CCE01">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w:t>
                  </w:r>
                  <w:r>
                    <w:rPr>
                      <w:rFonts w:hint="eastAsia" w:cs="Times New Roman"/>
                      <w:i w:val="0"/>
                      <w:iCs w:val="0"/>
                      <w:color w:val="auto"/>
                      <w:kern w:val="0"/>
                      <w:sz w:val="21"/>
                      <w:szCs w:val="21"/>
                      <w:highlight w:val="none"/>
                      <w:u w:val="none"/>
                      <w:lang w:val="en-US" w:eastAsia="zh-CN" w:bidi="ar"/>
                    </w:rPr>
                    <w:t>11</w:t>
                  </w:r>
                </w:p>
              </w:tc>
              <w:tc>
                <w:tcPr>
                  <w:tcW w:w="499" w:type="pct"/>
                  <w:noWrap w:val="0"/>
                  <w:vAlign w:val="center"/>
                </w:tcPr>
                <w:p w14:paraId="2EF117DA">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w:t>
                  </w:r>
                  <w:r>
                    <w:rPr>
                      <w:rFonts w:hint="eastAsia" w:cs="Times New Roman"/>
                      <w:i w:val="0"/>
                      <w:iCs w:val="0"/>
                      <w:color w:val="auto"/>
                      <w:kern w:val="0"/>
                      <w:sz w:val="21"/>
                      <w:szCs w:val="21"/>
                      <w:highlight w:val="none"/>
                      <w:u w:val="none"/>
                      <w:lang w:val="en-US" w:eastAsia="zh-CN" w:bidi="ar"/>
                    </w:rPr>
                    <w:t>42</w:t>
                  </w:r>
                </w:p>
              </w:tc>
              <w:tc>
                <w:tcPr>
                  <w:tcW w:w="441" w:type="pct"/>
                  <w:noWrap w:val="0"/>
                  <w:vAlign w:val="center"/>
                </w:tcPr>
                <w:p w14:paraId="3B4F3078">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w:t>
                  </w:r>
                  <w:r>
                    <w:rPr>
                      <w:rFonts w:hint="eastAsia" w:cs="Times New Roman"/>
                      <w:i w:val="0"/>
                      <w:iCs w:val="0"/>
                      <w:color w:val="auto"/>
                      <w:kern w:val="0"/>
                      <w:sz w:val="21"/>
                      <w:szCs w:val="21"/>
                      <w:highlight w:val="none"/>
                      <w:u w:val="none"/>
                      <w:lang w:val="en-US" w:eastAsia="zh-CN" w:bidi="ar"/>
                    </w:rPr>
                    <w:t>108</w:t>
                  </w:r>
                </w:p>
              </w:tc>
              <w:tc>
                <w:tcPr>
                  <w:tcW w:w="459" w:type="pct"/>
                  <w:noWrap w:val="0"/>
                  <w:vAlign w:val="center"/>
                </w:tcPr>
                <w:p w14:paraId="31807FAE">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0.0010</w:t>
                  </w:r>
                </w:p>
              </w:tc>
              <w:tc>
                <w:tcPr>
                  <w:tcW w:w="432" w:type="pct"/>
                  <w:noWrap w:val="0"/>
                  <w:vAlign w:val="center"/>
                </w:tcPr>
                <w:p w14:paraId="42F6D9DC">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0.001</w:t>
                  </w:r>
                  <w:r>
                    <w:rPr>
                      <w:rFonts w:hint="eastAsia" w:cs="Times New Roman"/>
                      <w:i w:val="0"/>
                      <w:iCs w:val="0"/>
                      <w:color w:val="auto"/>
                      <w:kern w:val="0"/>
                      <w:sz w:val="21"/>
                      <w:szCs w:val="21"/>
                      <w:highlight w:val="none"/>
                      <w:u w:val="none"/>
                      <w:lang w:val="en-US" w:eastAsia="zh-CN" w:bidi="ar"/>
                    </w:rPr>
                    <w:t>5</w:t>
                  </w:r>
                </w:p>
              </w:tc>
              <w:tc>
                <w:tcPr>
                  <w:tcW w:w="476" w:type="pct"/>
                  <w:noWrap w:val="0"/>
                  <w:vAlign w:val="center"/>
                </w:tcPr>
                <w:p w14:paraId="18E6D445">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0.0001</w:t>
                  </w:r>
                  <w:r>
                    <w:rPr>
                      <w:rFonts w:hint="eastAsia" w:cs="Times New Roman"/>
                      <w:i w:val="0"/>
                      <w:iCs w:val="0"/>
                      <w:color w:val="auto"/>
                      <w:kern w:val="0"/>
                      <w:sz w:val="21"/>
                      <w:szCs w:val="21"/>
                      <w:highlight w:val="none"/>
                      <w:u w:val="none"/>
                      <w:lang w:val="en-US" w:eastAsia="zh-CN" w:bidi="ar"/>
                    </w:rPr>
                    <w:t>9</w:t>
                  </w:r>
                </w:p>
              </w:tc>
            </w:tr>
            <w:tr w14:paraId="3ED4A4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182" w:type="pct"/>
                  <w:gridSpan w:val="3"/>
                  <w:noWrap w:val="0"/>
                  <w:vAlign w:val="center"/>
                </w:tcPr>
                <w:p w14:paraId="68EFE77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标准限值（mg/L）</w:t>
                  </w:r>
                </w:p>
              </w:tc>
              <w:tc>
                <w:tcPr>
                  <w:tcW w:w="509" w:type="pct"/>
                  <w:noWrap w:val="0"/>
                  <w:vAlign w:val="center"/>
                </w:tcPr>
                <w:p w14:paraId="7B8B19F1">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500</w:t>
                  </w:r>
                </w:p>
              </w:tc>
              <w:tc>
                <w:tcPr>
                  <w:tcW w:w="499" w:type="pct"/>
                  <w:noWrap w:val="0"/>
                  <w:vAlign w:val="center"/>
                </w:tcPr>
                <w:p w14:paraId="3141D6A0">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300</w:t>
                  </w:r>
                </w:p>
              </w:tc>
              <w:tc>
                <w:tcPr>
                  <w:tcW w:w="441" w:type="pct"/>
                  <w:noWrap w:val="0"/>
                  <w:vAlign w:val="center"/>
                </w:tcPr>
                <w:p w14:paraId="79546FEB">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400</w:t>
                  </w:r>
                </w:p>
              </w:tc>
              <w:tc>
                <w:tcPr>
                  <w:tcW w:w="459" w:type="pct"/>
                  <w:noWrap w:val="0"/>
                  <w:vAlign w:val="center"/>
                </w:tcPr>
                <w:p w14:paraId="03B0AF51">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45</w:t>
                  </w:r>
                </w:p>
              </w:tc>
              <w:tc>
                <w:tcPr>
                  <w:tcW w:w="432" w:type="pct"/>
                  <w:noWrap w:val="0"/>
                  <w:vAlign w:val="center"/>
                </w:tcPr>
                <w:p w14:paraId="0197E5BB">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70</w:t>
                  </w:r>
                </w:p>
              </w:tc>
              <w:tc>
                <w:tcPr>
                  <w:tcW w:w="476" w:type="pct"/>
                  <w:noWrap w:val="0"/>
                  <w:vAlign w:val="center"/>
                </w:tcPr>
                <w:p w14:paraId="4DE99664">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8</w:t>
                  </w:r>
                </w:p>
              </w:tc>
            </w:tr>
            <w:tr w14:paraId="0E874D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182" w:type="pct"/>
                  <w:gridSpan w:val="3"/>
                  <w:noWrap w:val="0"/>
                  <w:vAlign w:val="center"/>
                </w:tcPr>
                <w:p w14:paraId="5CA8C6A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达标情况</w:t>
                  </w:r>
                </w:p>
              </w:tc>
              <w:tc>
                <w:tcPr>
                  <w:tcW w:w="509" w:type="pct"/>
                  <w:noWrap w:val="0"/>
                  <w:vAlign w:val="center"/>
                </w:tcPr>
                <w:p w14:paraId="7BD92E1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达标</w:t>
                  </w:r>
                </w:p>
              </w:tc>
              <w:tc>
                <w:tcPr>
                  <w:tcW w:w="499" w:type="pct"/>
                  <w:noWrap w:val="0"/>
                  <w:vAlign w:val="center"/>
                </w:tcPr>
                <w:p w14:paraId="0C4C25E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达标</w:t>
                  </w:r>
                </w:p>
              </w:tc>
              <w:tc>
                <w:tcPr>
                  <w:tcW w:w="441" w:type="pct"/>
                  <w:noWrap w:val="0"/>
                  <w:vAlign w:val="center"/>
                </w:tcPr>
                <w:p w14:paraId="16C0282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达标</w:t>
                  </w:r>
                </w:p>
              </w:tc>
              <w:tc>
                <w:tcPr>
                  <w:tcW w:w="459" w:type="pct"/>
                  <w:noWrap w:val="0"/>
                  <w:vAlign w:val="center"/>
                </w:tcPr>
                <w:p w14:paraId="6CC0B38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达标</w:t>
                  </w:r>
                </w:p>
              </w:tc>
              <w:tc>
                <w:tcPr>
                  <w:tcW w:w="432" w:type="pct"/>
                  <w:noWrap w:val="0"/>
                  <w:vAlign w:val="center"/>
                </w:tcPr>
                <w:p w14:paraId="76C75BB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达标</w:t>
                  </w:r>
                </w:p>
              </w:tc>
              <w:tc>
                <w:tcPr>
                  <w:tcW w:w="476" w:type="pct"/>
                  <w:noWrap w:val="0"/>
                  <w:vAlign w:val="center"/>
                </w:tcPr>
                <w:p w14:paraId="1DA52AE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达标</w:t>
                  </w:r>
                </w:p>
              </w:tc>
            </w:tr>
            <w:tr w14:paraId="683F49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182" w:type="pct"/>
                  <w:gridSpan w:val="3"/>
                  <w:noWrap w:val="0"/>
                  <w:vAlign w:val="center"/>
                </w:tcPr>
                <w:p w14:paraId="659752F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排放标准</w:t>
                  </w:r>
                </w:p>
              </w:tc>
              <w:tc>
                <w:tcPr>
                  <w:tcW w:w="2817" w:type="pct"/>
                  <w:gridSpan w:val="6"/>
                  <w:noWrap w:val="0"/>
                  <w:vAlign w:val="center"/>
                </w:tcPr>
                <w:p w14:paraId="10E8E1BD">
                  <w:pPr>
                    <w:widowControl/>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Cs w:val="21"/>
                      <w:highlight w:val="none"/>
                    </w:rPr>
                    <w:t>《污水综合排放标准》（GB</w:t>
                  </w:r>
                  <w:r>
                    <w:rPr>
                      <w:rFonts w:hint="eastAsia" w:cs="Times New Roman"/>
                      <w:color w:val="auto"/>
                      <w:szCs w:val="21"/>
                      <w:highlight w:val="none"/>
                      <w:lang w:val="en-US" w:eastAsia="zh-CN"/>
                    </w:rPr>
                    <w:t xml:space="preserve"> </w:t>
                  </w:r>
                  <w:r>
                    <w:rPr>
                      <w:rFonts w:hint="default" w:ascii="Times New Roman" w:hAnsi="Times New Roman" w:cs="Times New Roman"/>
                      <w:color w:val="auto"/>
                      <w:szCs w:val="21"/>
                      <w:highlight w:val="none"/>
                    </w:rPr>
                    <w:t>8978-1996）三级标准</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highlight w:val="none"/>
                      <w:lang w:val="en-US" w:eastAsia="zh-CN"/>
                    </w:rPr>
                    <w:t>NH</w:t>
                  </w:r>
                  <w:r>
                    <w:rPr>
                      <w:rFonts w:hint="default" w:ascii="Times New Roman" w:hAnsi="Times New Roman" w:cs="Times New Roman"/>
                      <w:color w:val="auto"/>
                      <w:highlight w:val="none"/>
                      <w:vertAlign w:val="subscript"/>
                      <w:lang w:val="en-US" w:eastAsia="zh-CN"/>
                    </w:rPr>
                    <w:t>3</w:t>
                  </w:r>
                  <w:r>
                    <w:rPr>
                      <w:rFonts w:hint="default" w:ascii="Times New Roman" w:hAnsi="Times New Roman" w:cs="Times New Roman"/>
                      <w:color w:val="auto"/>
                      <w:highlight w:val="none"/>
                      <w:lang w:val="en-US" w:eastAsia="zh-CN"/>
                    </w:rPr>
                    <w:t>-N</w:t>
                  </w:r>
                  <w:r>
                    <w:rPr>
                      <w:rFonts w:hint="eastAsia" w:ascii="Times New Roman" w:hAnsi="Times New Roman" w:cs="Times New Roman"/>
                      <w:color w:val="auto"/>
                      <w:highlight w:val="none"/>
                      <w:lang w:val="en-US" w:eastAsia="zh-CN"/>
                    </w:rPr>
                    <w:t>、TP、TN</w:t>
                  </w:r>
                  <w:r>
                    <w:rPr>
                      <w:rFonts w:hint="eastAsia" w:ascii="Times New Roman" w:hAnsi="Times New Roman" w:cs="Times New Roman"/>
                      <w:color w:val="auto"/>
                      <w:szCs w:val="21"/>
                      <w:highlight w:val="none"/>
                      <w:lang w:val="en-US" w:eastAsia="zh-CN"/>
                    </w:rPr>
                    <w:t>参照</w:t>
                  </w:r>
                  <w:r>
                    <w:rPr>
                      <w:rFonts w:hint="default" w:ascii="Times New Roman" w:hAnsi="Times New Roman" w:cs="Times New Roman"/>
                      <w:color w:val="auto"/>
                      <w:szCs w:val="21"/>
                      <w:highlight w:val="none"/>
                    </w:rPr>
                    <w:t>《污水排入城镇下水道水质标准》（GB/T 31962-2015）A级标准</w:t>
                  </w:r>
                </w:p>
              </w:tc>
            </w:tr>
          </w:tbl>
          <w:p w14:paraId="017D52F5">
            <w:pPr>
              <w:pStyle w:val="4"/>
              <w:keepNext w:val="0"/>
              <w:keepLines w:val="0"/>
              <w:pageBreakBefore w:val="0"/>
              <w:widowControl w:val="0"/>
              <w:kinsoku/>
              <w:wordWrap/>
              <w:overflowPunct/>
              <w:topLinePunct w:val="0"/>
              <w:autoSpaceDE/>
              <w:autoSpaceDN/>
              <w:bidi w:val="0"/>
              <w:adjustRightInd/>
              <w:snapToGrid/>
              <w:spacing w:before="157" w:beforeLines="50" w:line="360" w:lineRule="auto"/>
              <w:ind w:left="0" w:right="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（2）依托污水处理厂可行性分析</w:t>
            </w:r>
          </w:p>
          <w:p w14:paraId="652096F0">
            <w:pPr>
              <w:keepNext w:val="0"/>
              <w:keepLines w:val="0"/>
              <w:pageBreakBefore w:val="0"/>
              <w:widowControl w:val="0"/>
              <w:kinsoku/>
              <w:wordWrap/>
              <w:overflowPunct/>
              <w:topLinePunct w:val="0"/>
              <w:autoSpaceDE w:val="0"/>
              <w:autoSpaceDN w:val="0"/>
              <w:bidi w:val="0"/>
              <w:adjustRightInd w:val="0"/>
              <w:snapToGrid/>
              <w:spacing w:line="360" w:lineRule="auto"/>
              <w:ind w:left="0" w:right="0" w:firstLine="480" w:firstLineChars="200"/>
              <w:textAlignment w:val="auto"/>
              <w:rPr>
                <w:rFonts w:ascii="宋体" w:hAnsi="宋体" w:eastAsia="宋体" w:cs="宋体"/>
                <w:color w:val="auto"/>
                <w:sz w:val="24"/>
                <w:szCs w:val="24"/>
                <w:highlight w:val="none"/>
              </w:rPr>
            </w:pPr>
            <w:r>
              <w:rPr>
                <w:rFonts w:hint="eastAsia" w:cs="Times New Roman"/>
                <w:color w:val="auto"/>
                <w:sz w:val="24"/>
                <w:highlight w:val="none"/>
                <w:lang w:val="en-US" w:eastAsia="zh-CN"/>
              </w:rPr>
              <w:t>沣西新城</w:t>
            </w:r>
            <w:r>
              <w:rPr>
                <w:rFonts w:ascii="宋体" w:hAnsi="宋体" w:eastAsia="宋体" w:cs="宋体"/>
                <w:color w:val="auto"/>
                <w:spacing w:val="-3"/>
                <w:sz w:val="24"/>
                <w:szCs w:val="24"/>
                <w:highlight w:val="none"/>
              </w:rPr>
              <w:t>沣河污水处理厂位于沣西新城沣柳路以西，韩非路以东，</w:t>
            </w:r>
            <w:r>
              <w:rPr>
                <w:rFonts w:ascii="宋体" w:hAnsi="宋体" w:eastAsia="宋体" w:cs="宋体"/>
                <w:color w:val="auto"/>
                <w:spacing w:val="-4"/>
                <w:sz w:val="24"/>
                <w:szCs w:val="24"/>
                <w:highlight w:val="none"/>
              </w:rPr>
              <w:t>统一路以南，康定</w:t>
            </w:r>
            <w:r>
              <w:rPr>
                <w:rFonts w:ascii="宋体" w:hAnsi="宋体" w:eastAsia="宋体" w:cs="宋体"/>
                <w:color w:val="auto"/>
                <w:spacing w:val="-1"/>
                <w:sz w:val="24"/>
                <w:szCs w:val="24"/>
                <w:highlight w:val="none"/>
              </w:rPr>
              <w:t>路以北区域，总占地</w:t>
            </w:r>
            <w:r>
              <w:rPr>
                <w:rFonts w:ascii="Times New Roman" w:hAnsi="Times New Roman" w:eastAsia="Times New Roman" w:cs="Times New Roman"/>
                <w:color w:val="auto"/>
                <w:spacing w:val="-1"/>
                <w:sz w:val="24"/>
                <w:szCs w:val="24"/>
                <w:highlight w:val="none"/>
              </w:rPr>
              <w:t>62.13</w:t>
            </w:r>
            <w:r>
              <w:rPr>
                <w:rFonts w:ascii="宋体" w:hAnsi="宋体" w:eastAsia="宋体" w:cs="宋体"/>
                <w:color w:val="auto"/>
                <w:spacing w:val="-1"/>
                <w:sz w:val="24"/>
                <w:szCs w:val="24"/>
                <w:highlight w:val="none"/>
              </w:rPr>
              <w:t>亩。</w:t>
            </w:r>
            <w:r>
              <w:rPr>
                <w:rFonts w:ascii="宋体" w:hAnsi="宋体" w:eastAsia="宋体" w:cs="宋体"/>
                <w:color w:val="auto"/>
                <w:spacing w:val="-3"/>
                <w:sz w:val="24"/>
                <w:szCs w:val="24"/>
                <w:highlight w:val="none"/>
              </w:rPr>
              <w:t>收水范围为西宝</w:t>
            </w:r>
            <w:r>
              <w:rPr>
                <w:rFonts w:ascii="宋体" w:hAnsi="宋体" w:eastAsia="宋体" w:cs="宋体"/>
                <w:color w:val="auto"/>
                <w:spacing w:val="4"/>
                <w:sz w:val="24"/>
                <w:szCs w:val="24"/>
                <w:highlight w:val="none"/>
              </w:rPr>
              <w:t>高速南线与北线之间，秦皇大道以东至沣河的围合区域，服务面积</w:t>
            </w:r>
            <w:r>
              <w:rPr>
                <w:rFonts w:ascii="Times New Roman" w:hAnsi="Times New Roman" w:eastAsia="Times New Roman" w:cs="Times New Roman"/>
                <w:color w:val="auto"/>
                <w:spacing w:val="-2"/>
                <w:sz w:val="24"/>
                <w:szCs w:val="24"/>
                <w:highlight w:val="none"/>
              </w:rPr>
              <w:t>15.91km</w:t>
            </w:r>
            <w:r>
              <w:rPr>
                <w:rFonts w:ascii="Times New Roman" w:hAnsi="Times New Roman" w:eastAsia="Times New Roman" w:cs="Times New Roman"/>
                <w:color w:val="auto"/>
                <w:spacing w:val="-2"/>
                <w:position w:val="7"/>
                <w:sz w:val="15"/>
                <w:szCs w:val="15"/>
                <w:highlight w:val="none"/>
              </w:rPr>
              <w:t>2</w:t>
            </w:r>
            <w:r>
              <w:rPr>
                <w:rFonts w:ascii="宋体" w:hAnsi="宋体" w:eastAsia="宋体" w:cs="宋体"/>
                <w:color w:val="auto"/>
                <w:spacing w:val="-2"/>
                <w:sz w:val="24"/>
                <w:szCs w:val="24"/>
                <w:highlight w:val="none"/>
              </w:rPr>
              <w:t>。</w:t>
            </w:r>
          </w:p>
          <w:p w14:paraId="69FF4981">
            <w:pPr>
              <w:keepNext w:val="0"/>
              <w:keepLines w:val="0"/>
              <w:pageBreakBefore w:val="0"/>
              <w:widowControl w:val="0"/>
              <w:kinsoku/>
              <w:wordWrap/>
              <w:overflowPunct/>
              <w:topLinePunct w:val="0"/>
              <w:bidi w:val="0"/>
              <w:snapToGrid/>
              <w:spacing w:line="360" w:lineRule="auto"/>
              <w:ind w:left="0" w:right="0" w:firstLine="476" w:firstLineChars="200"/>
              <w:jc w:val="both"/>
              <w:textAlignment w:val="auto"/>
              <w:rPr>
                <w:rFonts w:ascii="宋体" w:hAnsi="宋体" w:eastAsia="宋体" w:cs="宋体"/>
                <w:color w:val="auto"/>
                <w:sz w:val="24"/>
                <w:szCs w:val="24"/>
                <w:highlight w:val="none"/>
              </w:rPr>
            </w:pPr>
            <w:r>
              <w:rPr>
                <w:rFonts w:hint="eastAsia" w:ascii="宋体" w:hAnsi="宋体" w:cs="宋体"/>
                <w:color w:val="auto"/>
                <w:spacing w:val="-1"/>
                <w:sz w:val="24"/>
                <w:szCs w:val="24"/>
                <w:highlight w:val="none"/>
                <w:lang w:val="en-US" w:eastAsia="zh-CN"/>
              </w:rPr>
              <w:t>沣河污水厂现状</w:t>
            </w:r>
            <w:r>
              <w:rPr>
                <w:rFonts w:ascii="宋体" w:hAnsi="宋体" w:eastAsia="宋体" w:cs="宋体"/>
                <w:color w:val="auto"/>
                <w:spacing w:val="-2"/>
                <w:sz w:val="24"/>
                <w:szCs w:val="24"/>
                <w:highlight w:val="none"/>
              </w:rPr>
              <w:t>处理规模</w:t>
            </w:r>
            <w:r>
              <w:rPr>
                <w:rFonts w:ascii="Times New Roman" w:hAnsi="Times New Roman" w:eastAsia="Times New Roman" w:cs="Times New Roman"/>
                <w:color w:val="auto"/>
                <w:spacing w:val="-2"/>
                <w:sz w:val="24"/>
                <w:szCs w:val="24"/>
                <w:highlight w:val="none"/>
              </w:rPr>
              <w:t>3</w:t>
            </w:r>
            <w:r>
              <w:rPr>
                <w:rFonts w:ascii="宋体" w:hAnsi="宋体" w:eastAsia="宋体" w:cs="宋体"/>
                <w:color w:val="auto"/>
                <w:spacing w:val="-2"/>
                <w:sz w:val="24"/>
                <w:szCs w:val="24"/>
                <w:highlight w:val="none"/>
              </w:rPr>
              <w:t>万</w:t>
            </w:r>
            <w:r>
              <w:rPr>
                <w:rFonts w:ascii="Times New Roman" w:hAnsi="Times New Roman" w:eastAsia="Times New Roman" w:cs="Times New Roman"/>
                <w:color w:val="auto"/>
                <w:spacing w:val="-2"/>
                <w:sz w:val="24"/>
                <w:szCs w:val="24"/>
                <w:highlight w:val="none"/>
              </w:rPr>
              <w:t>m</w:t>
            </w:r>
            <w:r>
              <w:rPr>
                <w:rFonts w:ascii="Times New Roman" w:hAnsi="Times New Roman" w:eastAsia="Times New Roman" w:cs="Times New Roman"/>
                <w:color w:val="auto"/>
                <w:spacing w:val="-2"/>
                <w:position w:val="7"/>
                <w:sz w:val="15"/>
                <w:szCs w:val="15"/>
                <w:highlight w:val="none"/>
              </w:rPr>
              <w:t>3</w:t>
            </w:r>
            <w:r>
              <w:rPr>
                <w:rFonts w:ascii="Times New Roman" w:hAnsi="Times New Roman" w:eastAsia="Times New Roman" w:cs="Times New Roman"/>
                <w:color w:val="auto"/>
                <w:spacing w:val="-2"/>
                <w:sz w:val="24"/>
                <w:szCs w:val="24"/>
                <w:highlight w:val="none"/>
              </w:rPr>
              <w:t>/d</w:t>
            </w:r>
            <w:r>
              <w:rPr>
                <w:rFonts w:hint="eastAsia" w:ascii="宋体" w:hAnsi="宋体" w:cs="宋体"/>
                <w:color w:val="auto"/>
                <w:spacing w:val="-2"/>
                <w:sz w:val="24"/>
                <w:szCs w:val="24"/>
                <w:highlight w:val="none"/>
                <w:lang w:eastAsia="zh-CN"/>
              </w:rPr>
              <w:t>，</w:t>
            </w:r>
            <w:r>
              <w:rPr>
                <w:rFonts w:ascii="宋体" w:hAnsi="宋体" w:eastAsia="宋体" w:cs="宋体"/>
                <w:color w:val="auto"/>
                <w:spacing w:val="-3"/>
                <w:sz w:val="24"/>
                <w:szCs w:val="24"/>
                <w:highlight w:val="none"/>
              </w:rPr>
              <w:t>污水处理工艺采用</w:t>
            </w:r>
            <w:r>
              <w:rPr>
                <w:rFonts w:ascii="Times New Roman" w:hAnsi="Times New Roman" w:eastAsia="Times New Roman" w:cs="Times New Roman"/>
                <w:color w:val="auto"/>
                <w:spacing w:val="-3"/>
                <w:sz w:val="24"/>
                <w:szCs w:val="24"/>
                <w:highlight w:val="none"/>
              </w:rPr>
              <w:t>A</w:t>
            </w:r>
            <w:r>
              <w:rPr>
                <w:rFonts w:ascii="Times New Roman" w:hAnsi="Times New Roman" w:eastAsia="Times New Roman" w:cs="Times New Roman"/>
                <w:color w:val="auto"/>
                <w:spacing w:val="-3"/>
                <w:position w:val="7"/>
                <w:sz w:val="15"/>
                <w:szCs w:val="15"/>
                <w:highlight w:val="none"/>
              </w:rPr>
              <w:t>2</w:t>
            </w:r>
            <w:r>
              <w:rPr>
                <w:rFonts w:ascii="Times New Roman" w:hAnsi="Times New Roman" w:eastAsia="Times New Roman" w:cs="Times New Roman"/>
                <w:color w:val="auto"/>
                <w:spacing w:val="-3"/>
                <w:sz w:val="24"/>
                <w:szCs w:val="24"/>
                <w:highlight w:val="none"/>
              </w:rPr>
              <w:t>O+MBR</w:t>
            </w:r>
            <w:r>
              <w:rPr>
                <w:rFonts w:ascii="宋体" w:hAnsi="宋体" w:eastAsia="宋体" w:cs="宋体"/>
                <w:color w:val="auto"/>
                <w:spacing w:val="-3"/>
                <w:sz w:val="24"/>
                <w:szCs w:val="24"/>
                <w:highlight w:val="none"/>
              </w:rPr>
              <w:t>处理工艺，</w:t>
            </w:r>
            <w:r>
              <w:rPr>
                <w:color w:val="auto"/>
                <w:highlight w:val="none"/>
              </w:rPr>
              <w:fldChar w:fldCharType="begin"/>
            </w:r>
            <w:r>
              <w:rPr>
                <w:color w:val="auto"/>
                <w:highlight w:val="none"/>
              </w:rPr>
              <w:instrText xml:space="preserve"> HYPERLINK "http://sthjt.shaanxi.gov.cn/d/file/standard/dfbz/20190114/1547449189198118.pdf" </w:instrText>
            </w:r>
            <w:r>
              <w:rPr>
                <w:color w:val="auto"/>
                <w:highlight w:val="none"/>
              </w:rPr>
              <w:fldChar w:fldCharType="separate"/>
            </w:r>
            <w:r>
              <w:rPr>
                <w:rFonts w:ascii="宋体" w:hAnsi="宋体" w:eastAsia="宋体" w:cs="宋体"/>
                <w:color w:val="auto"/>
                <w:spacing w:val="-3"/>
                <w:sz w:val="24"/>
                <w:szCs w:val="24"/>
                <w:highlight w:val="none"/>
              </w:rPr>
              <w:t>设计出水</w:t>
            </w:r>
            <w:r>
              <w:rPr>
                <w:rFonts w:ascii="宋体" w:hAnsi="宋体" w:eastAsia="宋体" w:cs="宋体"/>
                <w:color w:val="auto"/>
                <w:spacing w:val="-4"/>
                <w:sz w:val="24"/>
                <w:szCs w:val="24"/>
                <w:highlight w:val="none"/>
              </w:rPr>
              <w:t>水质达到《陕西省黄河流</w:t>
            </w:r>
            <w:r>
              <w:rPr>
                <w:rFonts w:ascii="宋体" w:hAnsi="宋体" w:eastAsia="宋体" w:cs="宋体"/>
                <w:color w:val="auto"/>
                <w:spacing w:val="-4"/>
                <w:sz w:val="24"/>
                <w:szCs w:val="24"/>
                <w:highlight w:val="none"/>
              </w:rPr>
              <w:fldChar w:fldCharType="end"/>
            </w:r>
            <w:r>
              <w:rPr>
                <w:rFonts w:ascii="宋体" w:hAnsi="宋体" w:eastAsia="宋体" w:cs="宋体"/>
                <w:color w:val="auto"/>
                <w:sz w:val="24"/>
                <w:szCs w:val="24"/>
                <w:highlight w:val="none"/>
              </w:rPr>
              <w:t>域污水综合排放标准》（</w:t>
            </w:r>
            <w:r>
              <w:rPr>
                <w:rFonts w:ascii="Times New Roman" w:hAnsi="Times New Roman" w:eastAsia="Times New Roman" w:cs="Times New Roman"/>
                <w:color w:val="auto"/>
                <w:sz w:val="24"/>
                <w:szCs w:val="24"/>
                <w:highlight w:val="none"/>
              </w:rPr>
              <w:t>DB61/224-2018</w:t>
            </w:r>
            <w:r>
              <w:rPr>
                <w:rFonts w:ascii="宋体" w:hAnsi="宋体" w:eastAsia="宋体" w:cs="宋体"/>
                <w:color w:val="auto"/>
                <w:sz w:val="24"/>
                <w:szCs w:val="24"/>
                <w:highlight w:val="none"/>
              </w:rPr>
              <w:t>）表</w:t>
            </w:r>
            <w:r>
              <w:rPr>
                <w:rFonts w:ascii="Times New Roman" w:hAnsi="Times New Roman" w:eastAsia="Times New Roman" w:cs="Times New Roman"/>
                <w:color w:val="auto"/>
                <w:sz w:val="24"/>
                <w:szCs w:val="24"/>
                <w:highlight w:val="none"/>
              </w:rPr>
              <w:t>1</w:t>
            </w:r>
            <w:r>
              <w:rPr>
                <w:rFonts w:ascii="宋体" w:hAnsi="宋体" w:eastAsia="宋体" w:cs="宋体"/>
                <w:color w:val="auto"/>
                <w:sz w:val="24"/>
                <w:szCs w:val="24"/>
                <w:highlight w:val="none"/>
              </w:rPr>
              <w:t>中</w:t>
            </w:r>
            <w:r>
              <w:rPr>
                <w:rFonts w:ascii="Times New Roman" w:hAnsi="Times New Roman" w:eastAsia="Times New Roman" w:cs="Times New Roman"/>
                <w:color w:val="auto"/>
                <w:sz w:val="24"/>
                <w:szCs w:val="24"/>
                <w:highlight w:val="none"/>
              </w:rPr>
              <w:t>A</w:t>
            </w:r>
            <w:r>
              <w:rPr>
                <w:rFonts w:ascii="宋体" w:hAnsi="宋体" w:eastAsia="宋体" w:cs="宋体"/>
                <w:color w:val="auto"/>
                <w:sz w:val="24"/>
                <w:szCs w:val="24"/>
                <w:highlight w:val="none"/>
              </w:rPr>
              <w:t>标准</w:t>
            </w:r>
            <w:r>
              <w:rPr>
                <w:rFonts w:hint="eastAsia" w:ascii="宋体" w:hAnsi="宋体" w:cs="宋体"/>
                <w:color w:val="auto"/>
                <w:sz w:val="24"/>
                <w:szCs w:val="24"/>
                <w:highlight w:val="none"/>
                <w:lang w:val="en-US" w:eastAsia="zh-CN"/>
              </w:rPr>
              <w:t>后排入沣河</w:t>
            </w:r>
            <w:r>
              <w:rPr>
                <w:rFonts w:ascii="宋体" w:hAnsi="宋体" w:eastAsia="宋体" w:cs="宋体"/>
                <w:color w:val="auto"/>
                <w:spacing w:val="-3"/>
                <w:sz w:val="24"/>
                <w:szCs w:val="24"/>
                <w:highlight w:val="none"/>
              </w:rPr>
              <w:t>。</w:t>
            </w:r>
          </w:p>
          <w:p w14:paraId="7910F52D">
            <w:pPr>
              <w:pStyle w:val="4"/>
              <w:keepNext w:val="0"/>
              <w:keepLines w:val="0"/>
              <w:pageBreakBefore w:val="0"/>
              <w:widowControl w:val="0"/>
              <w:kinsoku/>
              <w:wordWrap/>
              <w:overflowPunct/>
              <w:topLinePunct w:val="0"/>
              <w:bidi w:val="0"/>
              <w:snapToGrid/>
              <w:spacing w:line="360" w:lineRule="auto"/>
              <w:ind w:left="0" w:right="0" w:firstLine="480" w:firstLineChars="200"/>
              <w:textAlignment w:val="auto"/>
              <w:rPr>
                <w:rFonts w:hint="default"/>
                <w:color w:val="auto"/>
                <w:lang w:val="en-US"/>
              </w:rPr>
            </w:pPr>
            <w:r>
              <w:rPr>
                <w:rFonts w:hint="default" w:ascii="Times New Roman" w:hAnsi="Times New Roman" w:eastAsia="宋体" w:cs="Times New Roman"/>
                <w:color w:val="auto"/>
                <w:sz w:val="24"/>
                <w:highlight w:val="none"/>
                <w:lang w:val="en-US" w:eastAsia="zh-CN"/>
              </w:rPr>
              <w:t>本项目</w:t>
            </w:r>
            <w:r>
              <w:rPr>
                <w:rFonts w:hint="default" w:ascii="Times New Roman" w:hAnsi="Times New Roman" w:cs="Times New Roman"/>
                <w:color w:val="auto"/>
                <w:highlight w:val="none"/>
                <w:lang w:val="en-US" w:eastAsia="zh-CN"/>
              </w:rPr>
              <w:t>运营期进入</w:t>
            </w:r>
            <w:r>
              <w:rPr>
                <w:rFonts w:hint="eastAsia" w:cs="Times New Roman"/>
                <w:color w:val="auto"/>
                <w:sz w:val="24"/>
                <w:highlight w:val="none"/>
                <w:lang w:val="en-US" w:eastAsia="zh-CN"/>
              </w:rPr>
              <w:t>沣西新城</w:t>
            </w:r>
            <w:r>
              <w:rPr>
                <w:rFonts w:ascii="宋体" w:hAnsi="宋体" w:eastAsia="宋体" w:cs="宋体"/>
                <w:color w:val="auto"/>
                <w:spacing w:val="-3"/>
                <w:sz w:val="24"/>
                <w:szCs w:val="24"/>
                <w:highlight w:val="none"/>
              </w:rPr>
              <w:t>沣河污水处理厂</w:t>
            </w:r>
            <w:r>
              <w:rPr>
                <w:rFonts w:hint="default" w:ascii="Times New Roman" w:hAnsi="Times New Roman" w:cs="Times New Roman"/>
                <w:color w:val="auto"/>
                <w:highlight w:val="none"/>
                <w:lang w:val="en-US" w:eastAsia="zh-CN"/>
              </w:rPr>
              <w:t>废水量约为</w:t>
            </w:r>
            <w:r>
              <w:rPr>
                <w:rFonts w:hint="eastAsia"/>
                <w:color w:val="auto"/>
                <w:highlight w:val="none"/>
                <w:lang w:val="en-US" w:eastAsia="zh-CN"/>
              </w:rPr>
              <w:t>71.75</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/a</w:t>
            </w:r>
            <w:r>
              <w:rPr>
                <w:rFonts w:hint="eastAsia" w:cs="Times New Roman"/>
                <w:color w:val="auto"/>
                <w:highlight w:val="none"/>
                <w:lang w:val="en-US" w:eastAsia="zh-CN"/>
              </w:rPr>
              <w:t>（供暖期121天，每天排水量约为0.59</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d</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，对</w:t>
            </w:r>
            <w:r>
              <w:rPr>
                <w:rFonts w:hint="eastAsia" w:cs="Times New Roman"/>
                <w:color w:val="auto"/>
                <w:sz w:val="24"/>
                <w:highlight w:val="none"/>
                <w:lang w:val="en-US" w:eastAsia="zh-CN"/>
              </w:rPr>
              <w:t>沣西新城</w:t>
            </w:r>
            <w:r>
              <w:rPr>
                <w:rFonts w:ascii="宋体" w:hAnsi="宋体" w:eastAsia="宋体" w:cs="宋体"/>
                <w:color w:val="auto"/>
                <w:spacing w:val="-3"/>
                <w:sz w:val="24"/>
                <w:szCs w:val="24"/>
                <w:highlight w:val="none"/>
              </w:rPr>
              <w:t>沣河污水处理厂</w:t>
            </w:r>
            <w:r>
              <w:rPr>
                <w:rFonts w:hint="default" w:ascii="Times New Roman" w:hAnsi="Times New Roman" w:cs="Times New Roman"/>
                <w:color w:val="auto"/>
                <w:highlight w:val="none"/>
                <w:lang w:val="en-US" w:eastAsia="zh-CN"/>
              </w:rPr>
              <w:t>的冲击极小，</w:t>
            </w:r>
            <w:r>
              <w:rPr>
                <w:rFonts w:hint="eastAsia" w:cs="Times New Roman"/>
                <w:color w:val="auto"/>
                <w:highlight w:val="none"/>
                <w:lang w:val="en-US" w:eastAsia="zh-CN"/>
              </w:rPr>
              <w:t>且本项目</w:t>
            </w:r>
            <w:r>
              <w:rPr>
                <w:rFonts w:hint="default" w:ascii="Times New Roman" w:hAnsi="Times New Roman" w:cs="Times New Roman"/>
                <w:color w:val="auto"/>
                <w:highlight w:val="none"/>
                <w:lang w:val="en-US" w:eastAsia="zh-CN"/>
              </w:rPr>
              <w:t>在</w:t>
            </w:r>
            <w:r>
              <w:rPr>
                <w:rFonts w:hint="eastAsia" w:cs="Times New Roman"/>
                <w:color w:val="auto"/>
                <w:highlight w:val="none"/>
                <w:lang w:val="en-US" w:eastAsia="zh-CN"/>
              </w:rPr>
              <w:t>其</w:t>
            </w:r>
            <w:r>
              <w:rPr>
                <w:rFonts w:hint="default" w:ascii="Times New Roman" w:hAnsi="Times New Roman" w:cs="Times New Roman"/>
                <w:color w:val="auto"/>
                <w:highlight w:val="none"/>
                <w:lang w:val="en-US" w:eastAsia="zh-CN"/>
              </w:rPr>
              <w:t>收水范围</w:t>
            </w:r>
            <w:r>
              <w:rPr>
                <w:rFonts w:hint="eastAsia" w:cs="Times New Roman"/>
                <w:color w:val="auto"/>
                <w:highlight w:val="none"/>
                <w:lang w:val="en-US" w:eastAsia="zh-CN"/>
              </w:rPr>
              <w:t>内</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bidi="ar"/>
              </w:rPr>
              <w:t>故</w:t>
            </w:r>
            <w:r>
              <w:rPr>
                <w:rFonts w:hint="eastAsia" w:cs="Times New Roman"/>
                <w:color w:val="auto"/>
                <w:highlight w:val="none"/>
                <w:lang w:val="en-US" w:eastAsia="zh-CN" w:bidi="ar"/>
              </w:rPr>
              <w:t>本</w:t>
            </w:r>
            <w:r>
              <w:rPr>
                <w:rFonts w:hint="default" w:ascii="Times New Roman" w:hAnsi="Times New Roman" w:cs="Times New Roman"/>
                <w:color w:val="auto"/>
                <w:highlight w:val="none"/>
                <w:lang w:bidi="ar"/>
              </w:rPr>
              <w:t>项目产生的废水处理依托</w:t>
            </w:r>
            <w:r>
              <w:rPr>
                <w:rFonts w:hint="eastAsia" w:cs="Times New Roman"/>
                <w:color w:val="auto"/>
                <w:sz w:val="24"/>
                <w:highlight w:val="none"/>
                <w:lang w:val="en-US" w:eastAsia="zh-CN"/>
              </w:rPr>
              <w:t>沣西新城</w:t>
            </w:r>
            <w:r>
              <w:rPr>
                <w:rFonts w:ascii="宋体" w:hAnsi="宋体" w:eastAsia="宋体" w:cs="宋体"/>
                <w:color w:val="auto"/>
                <w:spacing w:val="-3"/>
                <w:sz w:val="24"/>
                <w:szCs w:val="24"/>
                <w:highlight w:val="none"/>
              </w:rPr>
              <w:t>沣河污水处理厂</w:t>
            </w:r>
            <w:r>
              <w:rPr>
                <w:rFonts w:hint="default" w:ascii="Times New Roman" w:hAnsi="Times New Roman" w:cs="Times New Roman"/>
                <w:color w:val="auto"/>
                <w:highlight w:val="none"/>
                <w:lang w:bidi="ar"/>
              </w:rPr>
              <w:t>处理可行。</w:t>
            </w:r>
          </w:p>
          <w:p w14:paraId="5663CE08">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3.</w:t>
            </w:r>
            <w:r>
              <w:rPr>
                <w:rFonts w:hint="eastAsia" w:cs="Times New Roman"/>
                <w:b/>
                <w:bCs/>
                <w:color w:val="auto"/>
                <w:highlight w:val="none"/>
                <w:lang w:val="en-US" w:eastAsia="zh-CN"/>
              </w:rPr>
              <w:t>运营期</w:t>
            </w:r>
            <w:r>
              <w:rPr>
                <w:rFonts w:hint="default" w:ascii="Times New Roman" w:hAnsi="Times New Roman" w:cs="Times New Roman"/>
                <w:b/>
                <w:bCs/>
                <w:color w:val="auto"/>
                <w:highlight w:val="none"/>
                <w:lang w:val="en-US" w:eastAsia="zh-CN"/>
              </w:rPr>
              <w:t>地下水</w:t>
            </w:r>
            <w:r>
              <w:rPr>
                <w:rFonts w:hint="eastAsia" w:cs="Times New Roman"/>
                <w:b/>
                <w:bCs/>
                <w:color w:val="auto"/>
                <w:highlight w:val="none"/>
                <w:lang w:val="en-US" w:eastAsia="zh-CN"/>
              </w:rPr>
              <w:t>环境影响分析</w:t>
            </w:r>
          </w:p>
          <w:p w14:paraId="3E3303E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废水进入市政管网，各类一般工业固体废物均合理处置，基本不会污染地下水环境。本次评价对地下水环境影响分析主要从对地下水质及水资源等方面的影响进行分析，项目换热尾水经处理后回灌，同时加强地面工程管理，避免跑、冒、滴、漏现象，项目回灌井成井过程中将采取井壁防渗防垮塌、水泥固井和止水技术。项目对泵室段井管外采用G级油井水泥全井段固井，由此可见，第四系地层全有水泥套管的封止，即套管外返水不会进入潜水和承压水含水层。在回灌段顶部采用伞式橡胶止水器止水、各地层界限，止水器采用特殊橡胶材料制成复合型联体伞式止水器达到复合止水的效果。</w:t>
            </w:r>
          </w:p>
          <w:p w14:paraId="6E1F76E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采取此措施后，正常运行条件下，发生穿透污染的途径被切断，</w:t>
            </w:r>
            <w:r>
              <w:rPr>
                <w:rFonts w:hint="default" w:ascii="Times New Roman" w:hAnsi="Times New Roman" w:cs="Times New Roman"/>
                <w:color w:val="auto"/>
                <w:highlight w:val="none"/>
                <w:lang w:val="en-US" w:eastAsia="zh-CN"/>
              </w:rPr>
              <w:t>对地下水环境影响较小</w:t>
            </w:r>
            <w:r>
              <w:rPr>
                <w:rFonts w:hint="default" w:ascii="Times New Roman" w:hAnsi="Times New Roman" w:cs="Times New Roman"/>
                <w:color w:val="auto"/>
                <w:highlight w:val="none"/>
              </w:rPr>
              <w:t>。地下水环境影响分析见地下水专章。</w:t>
            </w:r>
          </w:p>
          <w:p w14:paraId="4C07883E">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4.</w:t>
            </w:r>
            <w:r>
              <w:rPr>
                <w:rFonts w:hint="eastAsia" w:cs="Times New Roman"/>
                <w:b/>
                <w:bCs/>
                <w:color w:val="auto"/>
                <w:highlight w:val="none"/>
                <w:lang w:val="en-US" w:eastAsia="zh-CN"/>
              </w:rPr>
              <w:t>运营期</w:t>
            </w:r>
            <w:r>
              <w:rPr>
                <w:rFonts w:hint="default" w:ascii="Times New Roman" w:hAnsi="Times New Roman" w:cs="Times New Roman"/>
                <w:b/>
                <w:bCs/>
                <w:color w:val="auto"/>
                <w:highlight w:val="none"/>
                <w:lang w:val="en-US" w:eastAsia="zh-CN"/>
              </w:rPr>
              <w:t>噪声</w:t>
            </w:r>
            <w:r>
              <w:rPr>
                <w:rFonts w:hint="eastAsia" w:cs="Times New Roman"/>
                <w:b/>
                <w:bCs/>
                <w:color w:val="auto"/>
                <w:highlight w:val="none"/>
                <w:lang w:val="en-US" w:eastAsia="zh-CN"/>
              </w:rPr>
              <w:t>环境影响分析</w:t>
            </w:r>
          </w:p>
          <w:p w14:paraId="56BB4B8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（1）噪声源强</w:t>
            </w:r>
          </w:p>
          <w:p w14:paraId="29B758F6">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rPr>
            </w:pPr>
            <w:r>
              <w:rPr>
                <w:rFonts w:hint="default" w:ascii="Times New Roman" w:hAnsi="Times New Roman" w:cs="Times New Roman"/>
                <w:color w:val="auto"/>
                <w:highlight w:val="none"/>
              </w:rPr>
              <w:t>项目地热水取水采用潜水泵，泵体安装在距地面50～60m以下的地热井泵室中，地面噪声小，可忽略不计。项目噪声主要来自除砂机、换热器、热泵、回灌加压泵、补水泵等设备运行噪声，均位于换热站内，换热站建设使用内、外双层轻钢结构，中间加8cm厚隔音棉，参照《机械工业厂房建筑设计规范》（GB 50681-2011），隔声量约为20dB(A)，建筑物插入损失约为26dB(A)，所有门窗生产时关闭，除人员进出严禁随意开启。项目主要噪声源汇总如表4-7所示：</w:t>
            </w:r>
          </w:p>
          <w:p w14:paraId="33641E6F">
            <w:pPr>
              <w:adjustRightInd w:val="0"/>
              <w:snapToGrid w:val="0"/>
              <w:rPr>
                <w:rFonts w:ascii="宋体" w:hAnsi="宋体" w:cs="宋体"/>
                <w:bCs/>
                <w:color w:val="auto"/>
                <w:szCs w:val="21"/>
              </w:rPr>
            </w:pPr>
          </w:p>
        </w:tc>
      </w:tr>
    </w:tbl>
    <w:p w14:paraId="6D6877B3">
      <w:pPr>
        <w:pStyle w:val="19"/>
        <w:jc w:val="center"/>
        <w:rPr>
          <w:rFonts w:ascii="黑体" w:hAnsi="黑体" w:eastAsia="黑体"/>
          <w:snapToGrid w:val="0"/>
          <w:color w:val="auto"/>
          <w:sz w:val="36"/>
          <w:szCs w:val="36"/>
        </w:rPr>
        <w:sectPr>
          <w:pgSz w:w="11906" w:h="16838"/>
          <w:pgMar w:top="1440" w:right="1800" w:bottom="1440" w:left="1800" w:header="851" w:footer="1077" w:gutter="0"/>
          <w:pgBorders>
            <w:top w:val="none" w:sz="0" w:space="0"/>
            <w:left w:val="none" w:sz="0" w:space="0"/>
            <w:bottom w:val="none" w:sz="0" w:space="0"/>
            <w:right w:val="none" w:sz="0" w:space="0"/>
          </w:pgBorders>
          <w:cols w:space="720" w:num="1"/>
          <w:docGrid w:linePitch="312" w:charSpace="0"/>
        </w:sect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13429"/>
      </w:tblGrid>
      <w:tr w14:paraId="1E75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noWrap w:val="0"/>
            <w:vAlign w:val="center"/>
          </w:tcPr>
          <w:p w14:paraId="33610FBF">
            <w:pPr>
              <w:pStyle w:val="19"/>
              <w:jc w:val="center"/>
              <w:rPr>
                <w:rFonts w:ascii="黑体" w:hAnsi="黑体" w:eastAsia="黑体"/>
                <w:snapToGrid w:val="0"/>
                <w:color w:val="auto"/>
                <w:sz w:val="36"/>
                <w:szCs w:val="36"/>
                <w:vertAlign w:val="baseline"/>
              </w:rPr>
            </w:pPr>
            <w:r>
              <w:rPr>
                <w:rFonts w:hint="eastAsia" w:cs="宋体"/>
                <w:bCs/>
                <w:color w:val="auto"/>
                <w:spacing w:val="10"/>
                <w:kern w:val="2"/>
                <w:sz w:val="21"/>
                <w:szCs w:val="21"/>
              </w:rPr>
              <w:t>运营期生态环境影响分析</w:t>
            </w:r>
          </w:p>
        </w:tc>
        <w:tc>
          <w:tcPr>
            <w:tcW w:w="13429" w:type="dxa"/>
            <w:noWrap w:val="0"/>
            <w:vAlign w:val="top"/>
          </w:tcPr>
          <w:p w14:paraId="50C390C7">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表4-</w:t>
            </w:r>
            <w:r>
              <w:rPr>
                <w:rFonts w:hint="eastAsia" w:cs="Times New Roman"/>
                <w:b/>
                <w:bCs/>
                <w:color w:val="auto"/>
                <w:sz w:val="24"/>
                <w:highlight w:val="none"/>
                <w:lang w:val="en-US" w:eastAsia="zh-CN"/>
              </w:rPr>
              <w:t>8</w:t>
            </w:r>
            <w:r>
              <w:rPr>
                <w:rFonts w:hint="default" w:ascii="Times New Roman" w:hAnsi="Times New Roman" w:cs="Times New Roman"/>
                <w:b/>
                <w:bCs/>
                <w:color w:val="auto"/>
                <w:sz w:val="24"/>
                <w:highlight w:val="none"/>
                <w:lang w:val="en-US" w:eastAsia="zh-CN"/>
              </w:rPr>
              <w:t xml:space="preserve">  项目主要噪声源汇总</w:t>
            </w:r>
          </w:p>
          <w:tbl>
            <w:tblPr>
              <w:tblStyle w:val="22"/>
              <w:tblW w:w="5048" w:type="pct"/>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97"/>
              <w:gridCol w:w="357"/>
              <w:gridCol w:w="693"/>
              <w:gridCol w:w="661"/>
              <w:gridCol w:w="573"/>
              <w:gridCol w:w="1298"/>
              <w:gridCol w:w="506"/>
              <w:gridCol w:w="614"/>
              <w:gridCol w:w="587"/>
              <w:gridCol w:w="446"/>
              <w:gridCol w:w="486"/>
              <w:gridCol w:w="438"/>
              <w:gridCol w:w="526"/>
              <w:gridCol w:w="438"/>
              <w:gridCol w:w="406"/>
              <w:gridCol w:w="486"/>
              <w:gridCol w:w="472"/>
              <w:gridCol w:w="638"/>
              <w:gridCol w:w="662"/>
              <w:gridCol w:w="542"/>
              <w:gridCol w:w="558"/>
              <w:gridCol w:w="582"/>
              <w:gridCol w:w="774"/>
            </w:tblGrid>
            <w:tr w14:paraId="25763A1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61" w:hRule="atLeast"/>
                <w:jc w:val="center"/>
              </w:trPr>
              <w:tc>
                <w:tcPr>
                  <w:tcW w:w="224" w:type="pct"/>
                  <w:vMerge w:val="restart"/>
                  <w:noWrap w:val="0"/>
                  <w:vAlign w:val="center"/>
                </w:tcPr>
                <w:p w14:paraId="75167F30">
                  <w:pPr>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cs="Times New Roman"/>
                      <w:b/>
                      <w:bCs/>
                      <w:color w:val="auto"/>
                      <w:szCs w:val="21"/>
                      <w:highlight w:val="none"/>
                    </w:rPr>
                    <w:t>声源名称</w:t>
                  </w:r>
                </w:p>
              </w:tc>
              <w:tc>
                <w:tcPr>
                  <w:tcW w:w="134" w:type="pct"/>
                  <w:vMerge w:val="restart"/>
                  <w:noWrap w:val="0"/>
                  <w:vAlign w:val="center"/>
                </w:tcPr>
                <w:p w14:paraId="4D6F69A5">
                  <w:pPr>
                    <w:adjustRightInd w:val="0"/>
                    <w:snapToGrid w:val="0"/>
                    <w:jc w:val="center"/>
                    <w:rPr>
                      <w:rFonts w:hint="default" w:ascii="Times New Roman" w:hAnsi="Times New Roman" w:eastAsia="Times New Roman" w:cs="Times New Roman"/>
                      <w:b/>
                      <w:bCs/>
                      <w:color w:val="auto"/>
                      <w:kern w:val="2"/>
                      <w:sz w:val="21"/>
                      <w:szCs w:val="21"/>
                      <w:highlight w:val="none"/>
                      <w:lang w:val="en-US" w:eastAsia="zh-CN" w:bidi="zh-CN"/>
                    </w:rPr>
                  </w:pPr>
                  <w:r>
                    <w:rPr>
                      <w:rFonts w:hint="default" w:ascii="Times New Roman" w:hAnsi="Times New Roman" w:eastAsia="Times New Roman" w:cs="Times New Roman"/>
                      <w:b/>
                      <w:bCs/>
                      <w:color w:val="auto"/>
                      <w:szCs w:val="21"/>
                      <w:highlight w:val="none"/>
                      <w:lang w:val="zh-CN" w:bidi="zh-CN"/>
                    </w:rPr>
                    <w:t>数量</w:t>
                  </w:r>
                  <w:r>
                    <w:rPr>
                      <w:rFonts w:hint="eastAsia" w:ascii="Times New Roman" w:hAnsi="Times New Roman" w:eastAsia="Times New Roman" w:cs="Times New Roman"/>
                      <w:b/>
                      <w:bCs/>
                      <w:color w:val="auto"/>
                      <w:szCs w:val="21"/>
                      <w:highlight w:val="none"/>
                      <w:lang w:val="en-US" w:bidi="zh-CN"/>
                    </w:rPr>
                    <w:t>/台</w:t>
                  </w:r>
                </w:p>
              </w:tc>
              <w:tc>
                <w:tcPr>
                  <w:tcW w:w="260" w:type="pct"/>
                  <w:vMerge w:val="restart"/>
                  <w:noWrap w:val="0"/>
                  <w:vAlign w:val="center"/>
                </w:tcPr>
                <w:p w14:paraId="63441071">
                  <w:pPr>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cs="Times New Roman"/>
                      <w:b/>
                      <w:bCs/>
                      <w:color w:val="auto"/>
                      <w:szCs w:val="21"/>
                      <w:highlight w:val="none"/>
                    </w:rPr>
                    <w:t>单台设备声源源强dB（A）</w:t>
                  </w:r>
                </w:p>
              </w:tc>
              <w:tc>
                <w:tcPr>
                  <w:tcW w:w="950" w:type="pct"/>
                  <w:gridSpan w:val="3"/>
                  <w:noWrap w:val="0"/>
                  <w:vAlign w:val="center"/>
                </w:tcPr>
                <w:p w14:paraId="2C7DE615">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降噪措施</w:t>
                  </w:r>
                </w:p>
              </w:tc>
              <w:tc>
                <w:tcPr>
                  <w:tcW w:w="640" w:type="pct"/>
                  <w:gridSpan w:val="3"/>
                  <w:noWrap w:val="0"/>
                  <w:vAlign w:val="center"/>
                </w:tcPr>
                <w:p w14:paraId="5201036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空间相对位置/m</w:t>
                  </w:r>
                </w:p>
              </w:tc>
              <w:tc>
                <w:tcPr>
                  <w:tcW w:w="710" w:type="pct"/>
                  <w:gridSpan w:val="4"/>
                  <w:noWrap w:val="0"/>
                  <w:vAlign w:val="center"/>
                </w:tcPr>
                <w:p w14:paraId="475566AD">
                  <w:pPr>
                    <w:jc w:val="center"/>
                    <w:rPr>
                      <w:rFonts w:hint="eastAsia" w:ascii="Times New Roman" w:hAnsi="Times New Roman" w:cs="Times New Roman"/>
                      <w:b/>
                      <w:bCs/>
                      <w:color w:val="auto"/>
                      <w:szCs w:val="21"/>
                      <w:highlight w:val="none"/>
                      <w:lang w:val="en-US" w:eastAsia="zh-CN"/>
                    </w:rPr>
                  </w:pPr>
                  <w:r>
                    <w:rPr>
                      <w:rFonts w:hint="eastAsia" w:ascii="Times New Roman" w:hAnsi="Times New Roman" w:cs="Times New Roman"/>
                      <w:b/>
                      <w:bCs/>
                      <w:color w:val="auto"/>
                      <w:szCs w:val="21"/>
                      <w:highlight w:val="none"/>
                      <w:lang w:val="en-US" w:eastAsia="zh-CN"/>
                    </w:rPr>
                    <w:t>距室内边界</w:t>
                  </w:r>
                </w:p>
                <w:p w14:paraId="56749658">
                  <w:pPr>
                    <w:jc w:val="center"/>
                    <w:rPr>
                      <w:rFonts w:hint="eastAsia" w:ascii="Times New Roman" w:hAnsi="Times New Roman" w:cs="Times New Roman"/>
                      <w:b/>
                      <w:bCs/>
                      <w:color w:val="auto"/>
                      <w:szCs w:val="21"/>
                      <w:highlight w:val="none"/>
                      <w:lang w:val="en-US" w:eastAsia="zh-CN"/>
                    </w:rPr>
                  </w:pPr>
                  <w:r>
                    <w:rPr>
                      <w:rFonts w:hint="eastAsia" w:ascii="Times New Roman" w:hAnsi="Times New Roman" w:cs="Times New Roman"/>
                      <w:b/>
                      <w:bCs/>
                      <w:color w:val="auto"/>
                      <w:szCs w:val="21"/>
                      <w:highlight w:val="none"/>
                      <w:lang w:val="en-US" w:eastAsia="zh-CN"/>
                    </w:rPr>
                    <w:t>距离/m</w:t>
                  </w:r>
                </w:p>
              </w:tc>
              <w:tc>
                <w:tcPr>
                  <w:tcW w:w="675" w:type="pct"/>
                  <w:gridSpan w:val="4"/>
                  <w:noWrap w:val="0"/>
                  <w:vAlign w:val="center"/>
                </w:tcPr>
                <w:p w14:paraId="4465C097">
                  <w:pPr>
                    <w:jc w:val="center"/>
                    <w:rPr>
                      <w:rFonts w:hint="eastAsia" w:ascii="Times New Roman" w:hAnsi="Times New Roman" w:cs="Times New Roman"/>
                      <w:b/>
                      <w:bCs/>
                      <w:color w:val="auto"/>
                      <w:szCs w:val="21"/>
                      <w:highlight w:val="none"/>
                      <w:lang w:val="en-US" w:eastAsia="zh-CN"/>
                    </w:rPr>
                  </w:pPr>
                  <w:r>
                    <w:rPr>
                      <w:rFonts w:hint="eastAsia" w:ascii="Times New Roman" w:hAnsi="Times New Roman" w:cs="Times New Roman"/>
                      <w:b/>
                      <w:bCs/>
                      <w:color w:val="auto"/>
                      <w:szCs w:val="21"/>
                      <w:highlight w:val="none"/>
                      <w:lang w:val="en-US" w:eastAsia="zh-CN"/>
                    </w:rPr>
                    <w:t>室内边界声级/dB（A）</w:t>
                  </w:r>
                </w:p>
              </w:tc>
              <w:tc>
                <w:tcPr>
                  <w:tcW w:w="239" w:type="pct"/>
                  <w:vMerge w:val="restart"/>
                  <w:noWrap w:val="0"/>
                  <w:vAlign w:val="center"/>
                </w:tcPr>
                <w:p w14:paraId="4EB143D0">
                  <w:pPr>
                    <w:jc w:val="center"/>
                    <w:rPr>
                      <w:rFonts w:hint="default" w:ascii="Times New Roman" w:hAnsi="Times New Roman" w:cs="Times New Roman"/>
                      <w:b/>
                      <w:bCs/>
                      <w:color w:val="auto"/>
                      <w:szCs w:val="21"/>
                      <w:highlight w:val="none"/>
                    </w:rPr>
                  </w:pPr>
                  <w:r>
                    <w:rPr>
                      <w:rFonts w:hint="default" w:ascii="Times New Roman" w:hAnsi="Times New Roman" w:eastAsia="Times New Roman" w:cs="Times New Roman"/>
                      <w:b/>
                      <w:bCs/>
                      <w:color w:val="auto"/>
                      <w:szCs w:val="21"/>
                      <w:highlight w:val="none"/>
                      <w:lang w:bidi="zh-CN"/>
                    </w:rPr>
                    <w:t>运行</w:t>
                  </w:r>
                  <w:r>
                    <w:rPr>
                      <w:rFonts w:hint="default" w:ascii="Times New Roman" w:hAnsi="Times New Roman" w:eastAsia="Times New Roman" w:cs="Times New Roman"/>
                      <w:b/>
                      <w:bCs/>
                      <w:color w:val="auto"/>
                      <w:szCs w:val="21"/>
                      <w:highlight w:val="none"/>
                      <w:lang w:val="en-US" w:bidi="zh-CN"/>
                    </w:rPr>
                    <w:t>方式</w:t>
                  </w:r>
                </w:p>
              </w:tc>
              <w:tc>
                <w:tcPr>
                  <w:tcW w:w="248" w:type="pct"/>
                  <w:vMerge w:val="restart"/>
                  <w:noWrap w:val="0"/>
                  <w:vAlign w:val="center"/>
                </w:tcPr>
                <w:p w14:paraId="63380388">
                  <w:pPr>
                    <w:jc w:val="center"/>
                    <w:rPr>
                      <w:rFonts w:hint="default" w:ascii="Times New Roman" w:hAnsi="Times New Roman" w:eastAsia="宋体" w:cs="Times New Roman"/>
                      <w:b/>
                      <w:bCs/>
                      <w:color w:val="auto"/>
                      <w:szCs w:val="21"/>
                      <w:highlight w:val="none"/>
                      <w:lang w:val="en-US" w:eastAsia="zh-CN"/>
                    </w:rPr>
                  </w:pPr>
                  <w:r>
                    <w:rPr>
                      <w:rFonts w:hint="eastAsia" w:ascii="Times New Roman" w:hAnsi="Times New Roman" w:cs="Times New Roman"/>
                      <w:b/>
                      <w:bCs/>
                      <w:color w:val="auto"/>
                      <w:szCs w:val="21"/>
                      <w:highlight w:val="none"/>
                      <w:lang w:val="en-US" w:eastAsia="zh-CN"/>
                    </w:rPr>
                    <w:t>建筑物插入损失</w:t>
                  </w:r>
                  <w:r>
                    <w:rPr>
                      <w:rFonts w:hint="default" w:ascii="Times New Roman" w:hAnsi="Times New Roman" w:cs="Times New Roman"/>
                      <w:b/>
                      <w:bCs/>
                      <w:color w:val="auto"/>
                      <w:szCs w:val="21"/>
                      <w:highlight w:val="none"/>
                      <w:lang w:val="en-US" w:eastAsia="zh-CN"/>
                    </w:rPr>
                    <w:t>/dB（A）</w:t>
                  </w:r>
                </w:p>
              </w:tc>
              <w:tc>
                <w:tcPr>
                  <w:tcW w:w="916" w:type="pct"/>
                  <w:gridSpan w:val="4"/>
                  <w:noWrap w:val="0"/>
                  <w:vAlign w:val="center"/>
                </w:tcPr>
                <w:p w14:paraId="52003431">
                  <w:pPr>
                    <w:jc w:val="center"/>
                    <w:rPr>
                      <w:rFonts w:hint="eastAsia" w:ascii="Times New Roman" w:hAnsi="Times New Roman" w:cs="Times New Roman"/>
                      <w:b/>
                      <w:bCs/>
                      <w:color w:val="auto"/>
                      <w:szCs w:val="21"/>
                      <w:highlight w:val="none"/>
                      <w:lang w:val="en-US" w:eastAsia="zh-CN"/>
                    </w:rPr>
                  </w:pPr>
                  <w:r>
                    <w:rPr>
                      <w:rFonts w:hint="eastAsia" w:ascii="Times New Roman" w:hAnsi="Times New Roman" w:cs="Times New Roman"/>
                      <w:b/>
                      <w:bCs/>
                      <w:color w:val="auto"/>
                      <w:szCs w:val="21"/>
                      <w:highlight w:val="none"/>
                      <w:lang w:val="en-US" w:eastAsia="zh-CN"/>
                    </w:rPr>
                    <w:t>建筑物外噪声</w:t>
                  </w:r>
                  <w:r>
                    <w:rPr>
                      <w:rFonts w:hint="default" w:ascii="Times New Roman" w:hAnsi="Times New Roman" w:cs="Times New Roman"/>
                      <w:b/>
                      <w:bCs/>
                      <w:color w:val="auto"/>
                      <w:szCs w:val="21"/>
                      <w:highlight w:val="none"/>
                      <w:lang w:val="en-US" w:eastAsia="zh-CN"/>
                    </w:rPr>
                    <w:t>/dB（A）</w:t>
                  </w:r>
                </w:p>
              </w:tc>
            </w:tr>
            <w:tr w14:paraId="5E64B63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continue"/>
                  <w:noWrap w:val="0"/>
                  <w:vAlign w:val="center"/>
                </w:tcPr>
                <w:p w14:paraId="3214F66A">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134" w:type="pct"/>
                  <w:vMerge w:val="continue"/>
                  <w:noWrap w:val="0"/>
                  <w:vAlign w:val="center"/>
                </w:tcPr>
                <w:p w14:paraId="1F13F445">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260" w:type="pct"/>
                  <w:vMerge w:val="continue"/>
                  <w:noWrap w:val="0"/>
                  <w:vAlign w:val="center"/>
                </w:tcPr>
                <w:p w14:paraId="4E151C80">
                  <w:pPr>
                    <w:jc w:val="center"/>
                    <w:rPr>
                      <w:rFonts w:hint="default" w:ascii="Times New Roman" w:hAnsi="Times New Roman" w:eastAsia="Times New Roman" w:cs="Times New Roman"/>
                      <w:color w:val="auto"/>
                      <w:szCs w:val="21"/>
                      <w:highlight w:val="none"/>
                      <w:lang w:bidi="zh-CN"/>
                    </w:rPr>
                  </w:pPr>
                </w:p>
              </w:tc>
              <w:tc>
                <w:tcPr>
                  <w:tcW w:w="248" w:type="pct"/>
                  <w:noWrap w:val="0"/>
                  <w:vAlign w:val="center"/>
                </w:tcPr>
                <w:p w14:paraId="0E3E9577">
                  <w:pPr>
                    <w:jc w:val="center"/>
                    <w:rPr>
                      <w:rFonts w:hint="default" w:ascii="Times New Roman" w:hAnsi="Times New Roman" w:eastAsia="Times New Roman" w:cs="Times New Roman"/>
                      <w:b/>
                      <w:bCs/>
                      <w:color w:val="auto"/>
                      <w:szCs w:val="21"/>
                      <w:highlight w:val="none"/>
                      <w:lang w:bidi="zh-CN"/>
                    </w:rPr>
                  </w:pPr>
                  <w:r>
                    <w:rPr>
                      <w:rFonts w:hint="default" w:ascii="Times New Roman" w:hAnsi="Times New Roman" w:cs="Times New Roman"/>
                      <w:b/>
                      <w:bCs/>
                      <w:color w:val="auto"/>
                      <w:szCs w:val="21"/>
                      <w:highlight w:val="none"/>
                    </w:rPr>
                    <w:t>声源控制措施</w:t>
                  </w:r>
                </w:p>
              </w:tc>
              <w:tc>
                <w:tcPr>
                  <w:tcW w:w="215" w:type="pct"/>
                  <w:noWrap w:val="0"/>
                  <w:vAlign w:val="center"/>
                </w:tcPr>
                <w:p w14:paraId="35617E7B">
                  <w:pPr>
                    <w:jc w:val="center"/>
                    <w:rPr>
                      <w:rFonts w:hint="default" w:ascii="Times New Roman" w:hAnsi="Times New Roman" w:eastAsia="Times New Roman" w:cs="Times New Roman"/>
                      <w:b/>
                      <w:bCs/>
                      <w:color w:val="auto"/>
                      <w:szCs w:val="21"/>
                      <w:highlight w:val="none"/>
                      <w:lang w:bidi="zh-CN"/>
                    </w:rPr>
                  </w:pPr>
                  <w:r>
                    <w:rPr>
                      <w:rFonts w:hint="default" w:ascii="Times New Roman" w:hAnsi="Times New Roman" w:cs="Times New Roman"/>
                      <w:b/>
                      <w:bCs/>
                      <w:color w:val="auto"/>
                      <w:szCs w:val="21"/>
                      <w:highlight w:val="none"/>
                    </w:rPr>
                    <w:t>降噪效果</w:t>
                  </w:r>
                </w:p>
              </w:tc>
              <w:tc>
                <w:tcPr>
                  <w:tcW w:w="486" w:type="pct"/>
                  <w:noWrap w:val="0"/>
                  <w:vAlign w:val="center"/>
                </w:tcPr>
                <w:p w14:paraId="6401D194">
                  <w:pPr>
                    <w:jc w:val="center"/>
                    <w:rPr>
                      <w:rFonts w:hint="default" w:ascii="Times New Roman" w:hAnsi="Times New Roman" w:eastAsia="Times New Roman" w:cs="Times New Roman"/>
                      <w:b/>
                      <w:bCs/>
                      <w:color w:val="auto"/>
                      <w:szCs w:val="21"/>
                      <w:highlight w:val="none"/>
                      <w:lang w:bidi="zh-CN"/>
                    </w:rPr>
                  </w:pPr>
                  <w:r>
                    <w:rPr>
                      <w:rFonts w:hint="default" w:ascii="Times New Roman" w:hAnsi="Times New Roman" w:cs="Times New Roman"/>
                      <w:b/>
                      <w:bCs/>
                      <w:color w:val="auto"/>
                      <w:szCs w:val="21"/>
                      <w:highlight w:val="none"/>
                    </w:rPr>
                    <w:t>降噪后声源源强dB（A）</w:t>
                  </w:r>
                </w:p>
              </w:tc>
              <w:tc>
                <w:tcPr>
                  <w:tcW w:w="190" w:type="pct"/>
                  <w:noWrap w:val="0"/>
                  <w:vAlign w:val="center"/>
                </w:tcPr>
                <w:p w14:paraId="2CC111AD">
                  <w:pPr>
                    <w:adjustRightInd w:val="0"/>
                    <w:snapToGrid w:val="0"/>
                    <w:jc w:val="center"/>
                    <w:rPr>
                      <w:rFonts w:hint="default" w:ascii="Times New Roman" w:hAnsi="Times New Roman" w:eastAsia="Times New Roman" w:cs="Times New Roman"/>
                      <w:b/>
                      <w:bCs/>
                      <w:color w:val="auto"/>
                      <w:szCs w:val="21"/>
                      <w:highlight w:val="none"/>
                      <w:lang w:bidi="zh-CN"/>
                    </w:rPr>
                  </w:pPr>
                  <w:r>
                    <w:rPr>
                      <w:rFonts w:hint="default" w:ascii="Times New Roman" w:hAnsi="Times New Roman" w:eastAsia="Times New Roman" w:cs="Times New Roman"/>
                      <w:b/>
                      <w:bCs/>
                      <w:color w:val="auto"/>
                      <w:szCs w:val="21"/>
                      <w:highlight w:val="none"/>
                      <w:lang w:bidi="zh-CN"/>
                    </w:rPr>
                    <w:t>X</w:t>
                  </w:r>
                </w:p>
              </w:tc>
              <w:tc>
                <w:tcPr>
                  <w:tcW w:w="230" w:type="pct"/>
                  <w:noWrap w:val="0"/>
                  <w:vAlign w:val="center"/>
                </w:tcPr>
                <w:p w14:paraId="7E001AFD">
                  <w:pPr>
                    <w:adjustRightInd w:val="0"/>
                    <w:snapToGrid w:val="0"/>
                    <w:jc w:val="center"/>
                    <w:rPr>
                      <w:rFonts w:hint="default" w:ascii="Times New Roman" w:hAnsi="Times New Roman" w:eastAsia="Times New Roman" w:cs="Times New Roman"/>
                      <w:b/>
                      <w:bCs/>
                      <w:color w:val="auto"/>
                      <w:szCs w:val="21"/>
                      <w:highlight w:val="none"/>
                      <w:lang w:bidi="zh-CN"/>
                    </w:rPr>
                  </w:pPr>
                  <w:r>
                    <w:rPr>
                      <w:rFonts w:hint="default" w:ascii="Times New Roman" w:hAnsi="Times New Roman" w:eastAsia="Times New Roman" w:cs="Times New Roman"/>
                      <w:b/>
                      <w:bCs/>
                      <w:color w:val="auto"/>
                      <w:szCs w:val="21"/>
                      <w:highlight w:val="none"/>
                      <w:lang w:bidi="zh-CN"/>
                    </w:rPr>
                    <w:t>Y</w:t>
                  </w:r>
                </w:p>
              </w:tc>
              <w:tc>
                <w:tcPr>
                  <w:tcW w:w="220" w:type="pct"/>
                  <w:noWrap w:val="0"/>
                  <w:vAlign w:val="center"/>
                </w:tcPr>
                <w:p w14:paraId="5230CD1E">
                  <w:pPr>
                    <w:adjustRightInd w:val="0"/>
                    <w:snapToGrid w:val="0"/>
                    <w:jc w:val="center"/>
                    <w:rPr>
                      <w:rFonts w:hint="default" w:ascii="Times New Roman" w:hAnsi="Times New Roman" w:eastAsia="Times New Roman" w:cs="Times New Roman"/>
                      <w:b/>
                      <w:bCs/>
                      <w:color w:val="auto"/>
                      <w:szCs w:val="21"/>
                      <w:highlight w:val="none"/>
                      <w:lang w:bidi="zh-CN"/>
                    </w:rPr>
                  </w:pPr>
                  <w:r>
                    <w:rPr>
                      <w:rFonts w:hint="default" w:ascii="Times New Roman" w:hAnsi="Times New Roman" w:eastAsia="Times New Roman" w:cs="Times New Roman"/>
                      <w:b/>
                      <w:bCs/>
                      <w:color w:val="auto"/>
                      <w:szCs w:val="21"/>
                      <w:highlight w:val="none"/>
                      <w:lang w:bidi="zh-CN"/>
                    </w:rPr>
                    <w:t>Z</w:t>
                  </w:r>
                </w:p>
              </w:tc>
              <w:tc>
                <w:tcPr>
                  <w:tcW w:w="167" w:type="pct"/>
                  <w:noWrap w:val="0"/>
                  <w:vAlign w:val="center"/>
                </w:tcPr>
                <w:p w14:paraId="617356FF">
                  <w:pPr>
                    <w:adjustRightInd w:val="0"/>
                    <w:snapToGrid w:val="0"/>
                    <w:jc w:val="center"/>
                    <w:rPr>
                      <w:rFonts w:hint="default" w:ascii="Times New Roman" w:hAnsi="Times New Roman" w:eastAsia="Times New Roman" w:cs="Times New Roman"/>
                      <w:b/>
                      <w:bCs/>
                      <w:color w:val="auto"/>
                      <w:szCs w:val="21"/>
                      <w:highlight w:val="none"/>
                      <w:lang w:val="en-US" w:bidi="zh-CN"/>
                    </w:rPr>
                  </w:pPr>
                  <w:r>
                    <w:rPr>
                      <w:rFonts w:hint="eastAsia" w:ascii="Times New Roman" w:hAnsi="Times New Roman" w:eastAsia="Times New Roman" w:cs="Times New Roman"/>
                      <w:b/>
                      <w:bCs/>
                      <w:color w:val="auto"/>
                      <w:szCs w:val="21"/>
                      <w:highlight w:val="none"/>
                      <w:lang w:val="en-US" w:bidi="zh-CN"/>
                    </w:rPr>
                    <w:t>北</w:t>
                  </w:r>
                </w:p>
              </w:tc>
              <w:tc>
                <w:tcPr>
                  <w:tcW w:w="182" w:type="pct"/>
                  <w:noWrap w:val="0"/>
                  <w:vAlign w:val="center"/>
                </w:tcPr>
                <w:p w14:paraId="566C84A1">
                  <w:pPr>
                    <w:adjustRightInd w:val="0"/>
                    <w:snapToGrid w:val="0"/>
                    <w:jc w:val="center"/>
                    <w:rPr>
                      <w:rFonts w:hint="default" w:ascii="Times New Roman" w:hAnsi="Times New Roman" w:eastAsia="Times New Roman" w:cs="Times New Roman"/>
                      <w:b/>
                      <w:bCs/>
                      <w:color w:val="auto"/>
                      <w:szCs w:val="21"/>
                      <w:highlight w:val="none"/>
                      <w:lang w:val="en-US" w:bidi="zh-CN"/>
                    </w:rPr>
                  </w:pPr>
                  <w:r>
                    <w:rPr>
                      <w:rFonts w:hint="eastAsia" w:ascii="Times New Roman" w:hAnsi="Times New Roman" w:eastAsia="Times New Roman" w:cs="Times New Roman"/>
                      <w:b/>
                      <w:bCs/>
                      <w:color w:val="auto"/>
                      <w:szCs w:val="21"/>
                      <w:highlight w:val="none"/>
                      <w:lang w:val="en-US" w:bidi="zh-CN"/>
                    </w:rPr>
                    <w:t>西</w:t>
                  </w:r>
                </w:p>
              </w:tc>
              <w:tc>
                <w:tcPr>
                  <w:tcW w:w="164" w:type="pct"/>
                  <w:noWrap w:val="0"/>
                  <w:vAlign w:val="center"/>
                </w:tcPr>
                <w:p w14:paraId="6D73ACC5">
                  <w:pPr>
                    <w:adjustRightInd w:val="0"/>
                    <w:snapToGrid w:val="0"/>
                    <w:jc w:val="center"/>
                    <w:rPr>
                      <w:rFonts w:hint="default" w:ascii="Times New Roman" w:hAnsi="Times New Roman" w:eastAsia="Times New Roman" w:cs="Times New Roman"/>
                      <w:b/>
                      <w:bCs/>
                      <w:color w:val="auto"/>
                      <w:szCs w:val="21"/>
                      <w:highlight w:val="none"/>
                      <w:lang w:val="en-US" w:bidi="zh-CN"/>
                    </w:rPr>
                  </w:pPr>
                  <w:r>
                    <w:rPr>
                      <w:rFonts w:hint="eastAsia" w:ascii="Times New Roman" w:hAnsi="Times New Roman" w:eastAsia="Times New Roman" w:cs="Times New Roman"/>
                      <w:b/>
                      <w:bCs/>
                      <w:color w:val="auto"/>
                      <w:szCs w:val="21"/>
                      <w:highlight w:val="none"/>
                      <w:lang w:val="en-US" w:bidi="zh-CN"/>
                    </w:rPr>
                    <w:t>南</w:t>
                  </w:r>
                </w:p>
              </w:tc>
              <w:tc>
                <w:tcPr>
                  <w:tcW w:w="197" w:type="pct"/>
                  <w:noWrap w:val="0"/>
                  <w:vAlign w:val="center"/>
                </w:tcPr>
                <w:p w14:paraId="33CE8CA3">
                  <w:pPr>
                    <w:adjustRightInd w:val="0"/>
                    <w:snapToGrid w:val="0"/>
                    <w:jc w:val="center"/>
                    <w:rPr>
                      <w:rFonts w:hint="default" w:ascii="Times New Roman" w:hAnsi="Times New Roman" w:eastAsia="Times New Roman" w:cs="Times New Roman"/>
                      <w:b/>
                      <w:bCs/>
                      <w:color w:val="auto"/>
                      <w:szCs w:val="21"/>
                      <w:highlight w:val="none"/>
                      <w:lang w:val="en-US" w:bidi="zh-CN"/>
                    </w:rPr>
                  </w:pPr>
                  <w:r>
                    <w:rPr>
                      <w:rFonts w:hint="eastAsia" w:ascii="Times New Roman" w:hAnsi="Times New Roman" w:eastAsia="Times New Roman" w:cs="Times New Roman"/>
                      <w:b/>
                      <w:bCs/>
                      <w:color w:val="auto"/>
                      <w:szCs w:val="21"/>
                      <w:highlight w:val="none"/>
                      <w:lang w:val="en-US" w:bidi="zh-CN"/>
                    </w:rPr>
                    <w:t>东</w:t>
                  </w:r>
                </w:p>
              </w:tc>
              <w:tc>
                <w:tcPr>
                  <w:tcW w:w="164" w:type="pct"/>
                  <w:noWrap w:val="0"/>
                  <w:vAlign w:val="center"/>
                </w:tcPr>
                <w:p w14:paraId="32BEE3EF">
                  <w:pPr>
                    <w:adjustRightInd w:val="0"/>
                    <w:snapToGrid w:val="0"/>
                    <w:jc w:val="center"/>
                    <w:rPr>
                      <w:rFonts w:hint="default" w:ascii="Times New Roman" w:hAnsi="Times New Roman" w:eastAsia="Times New Roman" w:cs="Times New Roman"/>
                      <w:b w:val="0"/>
                      <w:bCs w:val="0"/>
                      <w:color w:val="auto"/>
                      <w:szCs w:val="21"/>
                      <w:highlight w:val="none"/>
                      <w:lang w:bidi="zh-CN"/>
                    </w:rPr>
                  </w:pPr>
                  <w:r>
                    <w:rPr>
                      <w:rFonts w:hint="eastAsia" w:ascii="Times New Roman" w:hAnsi="Times New Roman" w:eastAsia="Times New Roman" w:cs="Times New Roman"/>
                      <w:b/>
                      <w:bCs/>
                      <w:color w:val="auto"/>
                      <w:szCs w:val="21"/>
                      <w:highlight w:val="none"/>
                      <w:lang w:val="en-US" w:bidi="zh-CN"/>
                    </w:rPr>
                    <w:t>北</w:t>
                  </w:r>
                </w:p>
              </w:tc>
              <w:tc>
                <w:tcPr>
                  <w:tcW w:w="152" w:type="pct"/>
                  <w:noWrap w:val="0"/>
                  <w:vAlign w:val="center"/>
                </w:tcPr>
                <w:p w14:paraId="42D995DF">
                  <w:pPr>
                    <w:adjustRightInd w:val="0"/>
                    <w:snapToGrid w:val="0"/>
                    <w:jc w:val="center"/>
                    <w:rPr>
                      <w:rFonts w:hint="default" w:ascii="Times New Roman" w:hAnsi="Times New Roman" w:eastAsia="Times New Roman" w:cs="Times New Roman"/>
                      <w:b w:val="0"/>
                      <w:bCs w:val="0"/>
                      <w:color w:val="auto"/>
                      <w:szCs w:val="21"/>
                      <w:highlight w:val="none"/>
                      <w:lang w:bidi="zh-CN"/>
                    </w:rPr>
                  </w:pPr>
                  <w:r>
                    <w:rPr>
                      <w:rFonts w:hint="eastAsia" w:ascii="Times New Roman" w:hAnsi="Times New Roman" w:eastAsia="Times New Roman" w:cs="Times New Roman"/>
                      <w:b/>
                      <w:bCs/>
                      <w:color w:val="auto"/>
                      <w:szCs w:val="21"/>
                      <w:highlight w:val="none"/>
                      <w:lang w:val="en-US" w:bidi="zh-CN"/>
                    </w:rPr>
                    <w:t>西</w:t>
                  </w:r>
                </w:p>
              </w:tc>
              <w:tc>
                <w:tcPr>
                  <w:tcW w:w="182" w:type="pct"/>
                  <w:noWrap w:val="0"/>
                  <w:vAlign w:val="center"/>
                </w:tcPr>
                <w:p w14:paraId="415AD7AC">
                  <w:pPr>
                    <w:adjustRightInd w:val="0"/>
                    <w:snapToGrid w:val="0"/>
                    <w:jc w:val="center"/>
                    <w:rPr>
                      <w:rFonts w:hint="default" w:ascii="Times New Roman" w:hAnsi="Times New Roman" w:eastAsia="Times New Roman" w:cs="Times New Roman"/>
                      <w:b w:val="0"/>
                      <w:bCs w:val="0"/>
                      <w:color w:val="auto"/>
                      <w:szCs w:val="21"/>
                      <w:highlight w:val="none"/>
                      <w:lang w:bidi="zh-CN"/>
                    </w:rPr>
                  </w:pPr>
                  <w:r>
                    <w:rPr>
                      <w:rFonts w:hint="eastAsia" w:ascii="Times New Roman" w:hAnsi="Times New Roman" w:eastAsia="Times New Roman" w:cs="Times New Roman"/>
                      <w:b/>
                      <w:bCs/>
                      <w:color w:val="auto"/>
                      <w:szCs w:val="21"/>
                      <w:highlight w:val="none"/>
                      <w:lang w:val="en-US" w:bidi="zh-CN"/>
                    </w:rPr>
                    <w:t>南</w:t>
                  </w:r>
                </w:p>
              </w:tc>
              <w:tc>
                <w:tcPr>
                  <w:tcW w:w="176" w:type="pct"/>
                  <w:noWrap w:val="0"/>
                  <w:vAlign w:val="center"/>
                </w:tcPr>
                <w:p w14:paraId="514A5648">
                  <w:pPr>
                    <w:adjustRightInd w:val="0"/>
                    <w:snapToGrid w:val="0"/>
                    <w:jc w:val="center"/>
                    <w:rPr>
                      <w:rFonts w:hint="default" w:ascii="Times New Roman" w:hAnsi="Times New Roman" w:eastAsia="Times New Roman" w:cs="Times New Roman"/>
                      <w:b w:val="0"/>
                      <w:bCs w:val="0"/>
                      <w:color w:val="auto"/>
                      <w:szCs w:val="21"/>
                      <w:highlight w:val="none"/>
                      <w:lang w:bidi="zh-CN"/>
                    </w:rPr>
                  </w:pPr>
                  <w:r>
                    <w:rPr>
                      <w:rFonts w:hint="eastAsia" w:ascii="Times New Roman" w:hAnsi="Times New Roman" w:eastAsia="Times New Roman" w:cs="Times New Roman"/>
                      <w:b/>
                      <w:bCs/>
                      <w:color w:val="auto"/>
                      <w:szCs w:val="21"/>
                      <w:highlight w:val="none"/>
                      <w:lang w:val="en-US" w:bidi="zh-CN"/>
                    </w:rPr>
                    <w:t>东</w:t>
                  </w:r>
                </w:p>
              </w:tc>
              <w:tc>
                <w:tcPr>
                  <w:tcW w:w="239" w:type="pct"/>
                  <w:vMerge w:val="continue"/>
                  <w:noWrap w:val="0"/>
                  <w:vAlign w:val="center"/>
                </w:tcPr>
                <w:p w14:paraId="2765C62C">
                  <w:pPr>
                    <w:adjustRightInd w:val="0"/>
                    <w:snapToGrid w:val="0"/>
                    <w:jc w:val="center"/>
                    <w:rPr>
                      <w:rFonts w:hint="default" w:ascii="Times New Roman" w:hAnsi="Times New Roman" w:eastAsia="Times New Roman" w:cs="Times New Roman"/>
                      <w:b/>
                      <w:bCs/>
                      <w:color w:val="auto"/>
                      <w:szCs w:val="21"/>
                      <w:highlight w:val="none"/>
                      <w:lang w:bidi="zh-CN"/>
                    </w:rPr>
                  </w:pPr>
                </w:p>
              </w:tc>
              <w:tc>
                <w:tcPr>
                  <w:tcW w:w="248" w:type="pct"/>
                  <w:vMerge w:val="continue"/>
                  <w:noWrap w:val="0"/>
                  <w:vAlign w:val="center"/>
                </w:tcPr>
                <w:p w14:paraId="7E48C48E">
                  <w:pPr>
                    <w:adjustRightInd w:val="0"/>
                    <w:snapToGrid w:val="0"/>
                    <w:jc w:val="center"/>
                    <w:rPr>
                      <w:rFonts w:hint="default" w:ascii="Times New Roman" w:hAnsi="Times New Roman" w:eastAsia="Times New Roman" w:cs="Times New Roman"/>
                      <w:b/>
                      <w:bCs/>
                      <w:color w:val="auto"/>
                      <w:szCs w:val="21"/>
                      <w:highlight w:val="none"/>
                      <w:lang w:bidi="zh-CN"/>
                    </w:rPr>
                  </w:pPr>
                </w:p>
              </w:tc>
              <w:tc>
                <w:tcPr>
                  <w:tcW w:w="203" w:type="pct"/>
                  <w:noWrap w:val="0"/>
                  <w:vAlign w:val="center"/>
                </w:tcPr>
                <w:p w14:paraId="36026279">
                  <w:pPr>
                    <w:adjustRightInd w:val="0"/>
                    <w:snapToGrid w:val="0"/>
                    <w:jc w:val="center"/>
                    <w:rPr>
                      <w:rFonts w:hint="default" w:ascii="Times New Roman" w:hAnsi="Times New Roman" w:eastAsia="Times New Roman" w:cs="Times New Roman"/>
                      <w:b/>
                      <w:bCs/>
                      <w:color w:val="auto"/>
                      <w:kern w:val="2"/>
                      <w:sz w:val="21"/>
                      <w:szCs w:val="21"/>
                      <w:highlight w:val="none"/>
                      <w:lang w:val="en-US" w:eastAsia="zh-CN" w:bidi="zh-CN"/>
                    </w:rPr>
                  </w:pPr>
                  <w:r>
                    <w:rPr>
                      <w:rFonts w:hint="eastAsia" w:ascii="Times New Roman" w:hAnsi="Times New Roman" w:eastAsia="Times New Roman" w:cs="Times New Roman"/>
                      <w:b/>
                      <w:bCs/>
                      <w:color w:val="auto"/>
                      <w:szCs w:val="21"/>
                      <w:highlight w:val="none"/>
                      <w:lang w:val="en-US" w:bidi="zh-CN"/>
                    </w:rPr>
                    <w:t>北</w:t>
                  </w:r>
                </w:p>
              </w:tc>
              <w:tc>
                <w:tcPr>
                  <w:tcW w:w="209" w:type="pct"/>
                  <w:noWrap w:val="0"/>
                  <w:vAlign w:val="center"/>
                </w:tcPr>
                <w:p w14:paraId="594246E6">
                  <w:pPr>
                    <w:adjustRightInd w:val="0"/>
                    <w:snapToGrid w:val="0"/>
                    <w:jc w:val="center"/>
                    <w:rPr>
                      <w:rFonts w:hint="default" w:ascii="Times New Roman" w:hAnsi="Times New Roman" w:eastAsia="Times New Roman" w:cs="Times New Roman"/>
                      <w:b/>
                      <w:bCs/>
                      <w:color w:val="auto"/>
                      <w:kern w:val="2"/>
                      <w:sz w:val="21"/>
                      <w:szCs w:val="21"/>
                      <w:highlight w:val="none"/>
                      <w:lang w:val="en-US" w:eastAsia="zh-CN" w:bidi="zh-CN"/>
                    </w:rPr>
                  </w:pPr>
                  <w:r>
                    <w:rPr>
                      <w:rFonts w:hint="eastAsia" w:ascii="Times New Roman" w:hAnsi="Times New Roman" w:eastAsia="Times New Roman" w:cs="Times New Roman"/>
                      <w:b/>
                      <w:bCs/>
                      <w:color w:val="auto"/>
                      <w:szCs w:val="21"/>
                      <w:highlight w:val="none"/>
                      <w:lang w:val="en-US" w:bidi="zh-CN"/>
                    </w:rPr>
                    <w:t>西</w:t>
                  </w:r>
                </w:p>
              </w:tc>
              <w:tc>
                <w:tcPr>
                  <w:tcW w:w="218" w:type="pct"/>
                  <w:noWrap w:val="0"/>
                  <w:vAlign w:val="center"/>
                </w:tcPr>
                <w:p w14:paraId="6A17AD9D">
                  <w:pPr>
                    <w:adjustRightInd w:val="0"/>
                    <w:snapToGrid w:val="0"/>
                    <w:jc w:val="center"/>
                    <w:rPr>
                      <w:rFonts w:hint="default" w:ascii="Times New Roman" w:hAnsi="Times New Roman" w:eastAsia="Times New Roman" w:cs="Times New Roman"/>
                      <w:b/>
                      <w:bCs/>
                      <w:color w:val="auto"/>
                      <w:kern w:val="2"/>
                      <w:sz w:val="21"/>
                      <w:szCs w:val="21"/>
                      <w:highlight w:val="none"/>
                      <w:lang w:val="en-US" w:eastAsia="zh-CN" w:bidi="zh-CN"/>
                    </w:rPr>
                  </w:pPr>
                  <w:r>
                    <w:rPr>
                      <w:rFonts w:hint="eastAsia" w:ascii="Times New Roman" w:hAnsi="Times New Roman" w:eastAsia="Times New Roman" w:cs="Times New Roman"/>
                      <w:b/>
                      <w:bCs/>
                      <w:color w:val="auto"/>
                      <w:szCs w:val="21"/>
                      <w:highlight w:val="none"/>
                      <w:lang w:val="en-US" w:bidi="zh-CN"/>
                    </w:rPr>
                    <w:t>南</w:t>
                  </w:r>
                </w:p>
              </w:tc>
              <w:tc>
                <w:tcPr>
                  <w:tcW w:w="285" w:type="pct"/>
                  <w:noWrap w:val="0"/>
                  <w:vAlign w:val="center"/>
                </w:tcPr>
                <w:p w14:paraId="008C5B05">
                  <w:pPr>
                    <w:adjustRightInd w:val="0"/>
                    <w:snapToGrid w:val="0"/>
                    <w:jc w:val="center"/>
                    <w:rPr>
                      <w:rFonts w:hint="default" w:ascii="Times New Roman" w:hAnsi="Times New Roman" w:eastAsia="Times New Roman" w:cs="Times New Roman"/>
                      <w:b/>
                      <w:bCs/>
                      <w:color w:val="auto"/>
                      <w:kern w:val="2"/>
                      <w:sz w:val="21"/>
                      <w:szCs w:val="21"/>
                      <w:highlight w:val="none"/>
                      <w:lang w:val="en-US" w:eastAsia="zh-CN" w:bidi="zh-CN"/>
                    </w:rPr>
                  </w:pPr>
                  <w:r>
                    <w:rPr>
                      <w:rFonts w:hint="eastAsia" w:ascii="Times New Roman" w:hAnsi="Times New Roman" w:eastAsia="Times New Roman" w:cs="Times New Roman"/>
                      <w:b/>
                      <w:bCs/>
                      <w:color w:val="auto"/>
                      <w:szCs w:val="21"/>
                      <w:highlight w:val="none"/>
                      <w:lang w:val="en-US" w:bidi="zh-CN"/>
                    </w:rPr>
                    <w:t>东</w:t>
                  </w:r>
                </w:p>
              </w:tc>
            </w:tr>
            <w:tr w14:paraId="69D6E5A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restart"/>
                  <w:noWrap w:val="0"/>
                  <w:vAlign w:val="center"/>
                </w:tcPr>
                <w:p w14:paraId="156E4A53">
                  <w:pPr>
                    <w:adjustRightInd w:val="0"/>
                    <w:snapToGrid w:val="0"/>
                    <w:jc w:val="center"/>
                    <w:rPr>
                      <w:rFonts w:hint="default" w:ascii="Times New Roman" w:hAnsi="Times New Roman" w:eastAsia="Times New Roman" w:cs="Times New Roman"/>
                      <w:color w:val="auto"/>
                      <w:szCs w:val="21"/>
                      <w:highlight w:val="none"/>
                      <w:lang w:val="zh-CN" w:bidi="zh-CN"/>
                    </w:rPr>
                  </w:pPr>
                  <w:r>
                    <w:rPr>
                      <w:rFonts w:hint="eastAsia" w:ascii="Times New Roman" w:hAnsi="Times New Roman" w:eastAsia="Times New Roman" w:cs="Times New Roman"/>
                      <w:color w:val="auto"/>
                      <w:szCs w:val="21"/>
                      <w:highlight w:val="none"/>
                      <w:lang w:val="en-US" w:bidi="zh-CN"/>
                    </w:rPr>
                    <w:t>高效除砂器</w:t>
                  </w:r>
                </w:p>
              </w:tc>
              <w:tc>
                <w:tcPr>
                  <w:tcW w:w="134" w:type="pct"/>
                  <w:vMerge w:val="restart"/>
                  <w:noWrap w:val="0"/>
                  <w:vAlign w:val="center"/>
                </w:tcPr>
                <w:p w14:paraId="0F2B4DA0">
                  <w:pPr>
                    <w:adjustRightInd w:val="0"/>
                    <w:snapToGrid w:val="0"/>
                    <w:jc w:val="center"/>
                    <w:rPr>
                      <w:rFonts w:hint="default" w:ascii="Times New Roman" w:hAnsi="Times New Roman" w:eastAsia="Times New Roman" w:cs="Times New Roman"/>
                      <w:color w:val="auto"/>
                      <w:szCs w:val="21"/>
                      <w:highlight w:val="none"/>
                      <w:lang w:val="zh-CN" w:bidi="zh-CN"/>
                    </w:rPr>
                  </w:pPr>
                  <w:r>
                    <w:rPr>
                      <w:rFonts w:hint="eastAsia" w:ascii="Times New Roman" w:hAnsi="Times New Roman" w:eastAsia="Times New Roman" w:cs="Times New Roman"/>
                      <w:color w:val="auto"/>
                      <w:szCs w:val="21"/>
                      <w:highlight w:val="none"/>
                      <w:lang w:val="en-US" w:bidi="zh-CN"/>
                    </w:rPr>
                    <w:t>2</w:t>
                  </w:r>
                </w:p>
              </w:tc>
              <w:tc>
                <w:tcPr>
                  <w:tcW w:w="260" w:type="pct"/>
                  <w:noWrap w:val="0"/>
                  <w:vAlign w:val="center"/>
                </w:tcPr>
                <w:p w14:paraId="7351D355">
                  <w:pPr>
                    <w:jc w:val="center"/>
                    <w:rPr>
                      <w:rFonts w:hint="default" w:ascii="Times New Roman" w:hAnsi="Times New Roman" w:eastAsia="Times New Roman" w:cs="Times New Roman"/>
                      <w:color w:val="auto"/>
                      <w:kern w:val="2"/>
                      <w:sz w:val="21"/>
                      <w:szCs w:val="21"/>
                      <w:highlight w:val="none"/>
                      <w:lang w:val="en-US" w:eastAsia="zh-CN" w:bidi="zh-CN"/>
                    </w:rPr>
                  </w:pPr>
                  <w:r>
                    <w:rPr>
                      <w:rFonts w:hint="eastAsia" w:ascii="Times New Roman" w:hAnsi="Times New Roman" w:eastAsia="Times New Roman" w:cs="Times New Roman"/>
                      <w:color w:val="auto"/>
                      <w:szCs w:val="21"/>
                      <w:highlight w:val="none"/>
                      <w:lang w:val="en-US" w:bidi="zh-CN"/>
                    </w:rPr>
                    <w:t>75</w:t>
                  </w:r>
                </w:p>
              </w:tc>
              <w:tc>
                <w:tcPr>
                  <w:tcW w:w="248" w:type="pct"/>
                  <w:vMerge w:val="restart"/>
                  <w:noWrap w:val="0"/>
                  <w:vAlign w:val="center"/>
                </w:tcPr>
                <w:p w14:paraId="6F041F88">
                  <w:pPr>
                    <w:jc w:val="center"/>
                    <w:rPr>
                      <w:rFonts w:hint="default" w:ascii="Times New Roman" w:hAnsi="Times New Roman" w:cs="Times New Roman"/>
                      <w:b/>
                      <w:bCs/>
                      <w:color w:val="auto"/>
                      <w:szCs w:val="21"/>
                      <w:highlight w:val="none"/>
                    </w:rPr>
                  </w:pPr>
                  <w:r>
                    <w:rPr>
                      <w:rFonts w:hint="default" w:ascii="Times New Roman" w:hAnsi="Times New Roman" w:cs="Times New Roman"/>
                      <w:color w:val="auto"/>
                      <w:spacing w:val="1"/>
                      <w:highlight w:val="none"/>
                    </w:rPr>
                    <w:t>采用低噪声设备，设备基础减振</w:t>
                  </w:r>
                </w:p>
              </w:tc>
              <w:tc>
                <w:tcPr>
                  <w:tcW w:w="215" w:type="pct"/>
                  <w:noWrap w:val="0"/>
                  <w:vAlign w:val="center"/>
                </w:tcPr>
                <w:p w14:paraId="0FBB8BE1">
                  <w:pPr>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val="0"/>
                      <w:bCs w:val="0"/>
                      <w:color w:val="auto"/>
                      <w:szCs w:val="21"/>
                      <w:highlight w:val="none"/>
                      <w:lang w:val="en-US" w:eastAsia="zh-CN"/>
                    </w:rPr>
                    <w:t>10</w:t>
                  </w:r>
                </w:p>
              </w:tc>
              <w:tc>
                <w:tcPr>
                  <w:tcW w:w="486" w:type="pct"/>
                  <w:noWrap w:val="0"/>
                  <w:vAlign w:val="center"/>
                </w:tcPr>
                <w:p w14:paraId="7F78A02B">
                  <w:pPr>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6</w:t>
                  </w:r>
                  <w:r>
                    <w:rPr>
                      <w:rFonts w:hint="eastAsia" w:cs="Times New Roman"/>
                      <w:b w:val="0"/>
                      <w:bCs w:val="0"/>
                      <w:color w:val="auto"/>
                      <w:szCs w:val="21"/>
                      <w:highlight w:val="none"/>
                      <w:lang w:val="en-US" w:eastAsia="zh-CN"/>
                    </w:rPr>
                    <w:t>5</w:t>
                  </w:r>
                </w:p>
              </w:tc>
              <w:tc>
                <w:tcPr>
                  <w:tcW w:w="190" w:type="pct"/>
                  <w:noWrap w:val="0"/>
                  <w:vAlign w:val="center"/>
                </w:tcPr>
                <w:p w14:paraId="0C8B4536">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27.35</w:t>
                  </w:r>
                </w:p>
              </w:tc>
              <w:tc>
                <w:tcPr>
                  <w:tcW w:w="230" w:type="pct"/>
                  <w:noWrap w:val="0"/>
                  <w:vAlign w:val="center"/>
                </w:tcPr>
                <w:p w14:paraId="282BDC19">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6.83</w:t>
                  </w:r>
                </w:p>
              </w:tc>
              <w:tc>
                <w:tcPr>
                  <w:tcW w:w="220" w:type="pct"/>
                  <w:noWrap w:val="0"/>
                  <w:vAlign w:val="center"/>
                </w:tcPr>
                <w:p w14:paraId="082B1454">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583FEF17">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3.94</w:t>
                  </w:r>
                </w:p>
              </w:tc>
              <w:tc>
                <w:tcPr>
                  <w:tcW w:w="182" w:type="pct"/>
                  <w:noWrap w:val="0"/>
                  <w:vAlign w:val="center"/>
                </w:tcPr>
                <w:p w14:paraId="4468A5E5">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27.56</w:t>
                  </w:r>
                </w:p>
              </w:tc>
              <w:tc>
                <w:tcPr>
                  <w:tcW w:w="164" w:type="pct"/>
                  <w:noWrap w:val="0"/>
                  <w:vAlign w:val="center"/>
                </w:tcPr>
                <w:p w14:paraId="74B9CB93">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6.86</w:t>
                  </w:r>
                </w:p>
              </w:tc>
              <w:tc>
                <w:tcPr>
                  <w:tcW w:w="197" w:type="pct"/>
                  <w:noWrap w:val="0"/>
                  <w:vAlign w:val="center"/>
                </w:tcPr>
                <w:p w14:paraId="4EA751F4">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2.91</w:t>
                  </w:r>
                </w:p>
              </w:tc>
              <w:tc>
                <w:tcPr>
                  <w:tcW w:w="164" w:type="pct"/>
                  <w:shd w:val="clear" w:color="auto" w:fill="auto"/>
                  <w:noWrap w:val="0"/>
                  <w:vAlign w:val="center"/>
                </w:tcPr>
                <w:p w14:paraId="59100D08">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52" w:type="pct"/>
                  <w:shd w:val="clear" w:color="auto" w:fill="auto"/>
                  <w:noWrap w:val="0"/>
                  <w:vAlign w:val="center"/>
                </w:tcPr>
                <w:p w14:paraId="214DAC27">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82" w:type="pct"/>
                  <w:noWrap w:val="0"/>
                  <w:vAlign w:val="center"/>
                </w:tcPr>
                <w:p w14:paraId="615DB395">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61.6</w:t>
                  </w:r>
                </w:p>
              </w:tc>
              <w:tc>
                <w:tcPr>
                  <w:tcW w:w="176" w:type="pct"/>
                  <w:noWrap w:val="0"/>
                  <w:vAlign w:val="center"/>
                </w:tcPr>
                <w:p w14:paraId="2F80D934">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61.7</w:t>
                  </w:r>
                </w:p>
              </w:tc>
              <w:tc>
                <w:tcPr>
                  <w:tcW w:w="239" w:type="pct"/>
                  <w:vMerge w:val="restart"/>
                  <w:noWrap w:val="0"/>
                  <w:vAlign w:val="center"/>
                </w:tcPr>
                <w:p w14:paraId="444861B9">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ascii="Times New Roman" w:hAnsi="Times New Roman" w:eastAsia="Times New Roman" w:cs="Times New Roman"/>
                      <w:b w:val="0"/>
                      <w:bCs w:val="0"/>
                      <w:color w:val="auto"/>
                      <w:szCs w:val="21"/>
                      <w:highlight w:val="none"/>
                      <w:lang w:val="en-US" w:bidi="zh-CN"/>
                    </w:rPr>
                    <w:t>昼间、夜间</w:t>
                  </w:r>
                </w:p>
              </w:tc>
              <w:tc>
                <w:tcPr>
                  <w:tcW w:w="248" w:type="pct"/>
                  <w:vMerge w:val="restart"/>
                  <w:noWrap w:val="0"/>
                  <w:vAlign w:val="center"/>
                </w:tcPr>
                <w:p w14:paraId="42690D17">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ascii="Times New Roman" w:hAnsi="Times New Roman" w:eastAsia="Times New Roman" w:cs="Times New Roman"/>
                      <w:b w:val="0"/>
                      <w:bCs w:val="0"/>
                      <w:color w:val="auto"/>
                      <w:szCs w:val="21"/>
                      <w:highlight w:val="none"/>
                      <w:lang w:val="en-US" w:bidi="zh-CN"/>
                    </w:rPr>
                    <w:t>2</w:t>
                  </w:r>
                  <w:r>
                    <w:rPr>
                      <w:rFonts w:hint="eastAsia" w:eastAsia="Times New Roman" w:cs="Times New Roman"/>
                      <w:b w:val="0"/>
                      <w:bCs w:val="0"/>
                      <w:color w:val="auto"/>
                      <w:szCs w:val="21"/>
                      <w:highlight w:val="none"/>
                      <w:lang w:val="en-US" w:bidi="zh-CN"/>
                    </w:rPr>
                    <w:t>1</w:t>
                  </w:r>
                </w:p>
              </w:tc>
              <w:tc>
                <w:tcPr>
                  <w:tcW w:w="203" w:type="pct"/>
                  <w:shd w:val="clear" w:color="auto" w:fill="auto"/>
                  <w:noWrap w:val="0"/>
                  <w:vAlign w:val="center"/>
                </w:tcPr>
                <w:p w14:paraId="544E3BFE">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09" w:type="pct"/>
                  <w:shd w:val="clear" w:color="auto" w:fill="auto"/>
                  <w:noWrap w:val="0"/>
                  <w:vAlign w:val="center"/>
                </w:tcPr>
                <w:p w14:paraId="07707B79">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18" w:type="pct"/>
                  <w:shd w:val="clear" w:color="auto" w:fill="auto"/>
                  <w:noWrap w:val="0"/>
                  <w:vAlign w:val="center"/>
                </w:tcPr>
                <w:p w14:paraId="24577FA5">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85" w:type="pct"/>
                  <w:noWrap w:val="0"/>
                  <w:vAlign w:val="center"/>
                </w:tcPr>
                <w:p w14:paraId="7C91DEBA">
                  <w:pPr>
                    <w:keepNext w:val="0"/>
                    <w:keepLines w:val="0"/>
                    <w:widowControl/>
                    <w:suppressLineNumbers w:val="0"/>
                    <w:jc w:val="center"/>
                    <w:textAlignment w:val="auto"/>
                    <w:rPr>
                      <w:rFonts w:hint="default"/>
                      <w:color w:val="auto"/>
                      <w:highlight w:val="none"/>
                      <w:lang w:val="en-US"/>
                    </w:rPr>
                  </w:pPr>
                  <w:r>
                    <w:rPr>
                      <w:rFonts w:hint="eastAsia"/>
                      <w:color w:val="auto"/>
                      <w:highlight w:val="none"/>
                      <w:lang w:val="en-US" w:eastAsia="zh-CN"/>
                    </w:rPr>
                    <w:t>40.7</w:t>
                  </w:r>
                </w:p>
              </w:tc>
            </w:tr>
            <w:tr w14:paraId="5ABE46E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4" w:type="pct"/>
                  <w:vMerge w:val="continue"/>
                  <w:noWrap w:val="0"/>
                  <w:vAlign w:val="center"/>
                </w:tcPr>
                <w:p w14:paraId="48F6948B">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134" w:type="pct"/>
                  <w:vMerge w:val="continue"/>
                  <w:noWrap w:val="0"/>
                  <w:vAlign w:val="center"/>
                </w:tcPr>
                <w:p w14:paraId="16764719">
                  <w:pPr>
                    <w:adjustRightInd w:val="0"/>
                    <w:snapToGrid w:val="0"/>
                    <w:jc w:val="center"/>
                    <w:rPr>
                      <w:rFonts w:hint="eastAsia" w:ascii="Times New Roman" w:hAnsi="Times New Roman" w:eastAsia="Times New Roman" w:cs="Times New Roman"/>
                      <w:color w:val="auto"/>
                      <w:szCs w:val="21"/>
                      <w:highlight w:val="none"/>
                      <w:lang w:val="en-US" w:bidi="zh-CN"/>
                    </w:rPr>
                  </w:pPr>
                </w:p>
              </w:tc>
              <w:tc>
                <w:tcPr>
                  <w:tcW w:w="260" w:type="pct"/>
                  <w:noWrap w:val="0"/>
                  <w:vAlign w:val="center"/>
                </w:tcPr>
                <w:p w14:paraId="6A952F9F">
                  <w:pPr>
                    <w:jc w:val="center"/>
                    <w:rPr>
                      <w:rFonts w:hint="eastAsia" w:ascii="Times New Roman" w:hAnsi="Times New Roman" w:eastAsia="Times New Roman" w:cs="Times New Roman"/>
                      <w:color w:val="auto"/>
                      <w:kern w:val="2"/>
                      <w:sz w:val="21"/>
                      <w:szCs w:val="21"/>
                      <w:highlight w:val="none"/>
                      <w:lang w:val="en-US" w:eastAsia="zh-CN" w:bidi="zh-CN"/>
                    </w:rPr>
                  </w:pPr>
                  <w:r>
                    <w:rPr>
                      <w:rFonts w:hint="eastAsia" w:ascii="Times New Roman" w:hAnsi="Times New Roman" w:eastAsia="Times New Roman" w:cs="Times New Roman"/>
                      <w:color w:val="auto"/>
                      <w:szCs w:val="21"/>
                      <w:highlight w:val="none"/>
                      <w:lang w:val="en-US" w:bidi="zh-CN"/>
                    </w:rPr>
                    <w:t>75</w:t>
                  </w:r>
                </w:p>
              </w:tc>
              <w:tc>
                <w:tcPr>
                  <w:tcW w:w="248" w:type="pct"/>
                  <w:vMerge w:val="continue"/>
                  <w:noWrap w:val="0"/>
                  <w:vAlign w:val="center"/>
                </w:tcPr>
                <w:p w14:paraId="26ED3646">
                  <w:pPr>
                    <w:jc w:val="center"/>
                    <w:rPr>
                      <w:rFonts w:hint="eastAsia" w:ascii="Times New Roman" w:hAnsi="Times New Roman" w:eastAsia="Times New Roman" w:cs="Times New Roman"/>
                      <w:b w:val="0"/>
                      <w:bCs w:val="0"/>
                      <w:color w:val="auto"/>
                      <w:szCs w:val="21"/>
                      <w:highlight w:val="none"/>
                      <w:lang w:bidi="zh-CN"/>
                    </w:rPr>
                  </w:pPr>
                </w:p>
              </w:tc>
              <w:tc>
                <w:tcPr>
                  <w:tcW w:w="215" w:type="pct"/>
                  <w:noWrap w:val="0"/>
                  <w:vAlign w:val="center"/>
                </w:tcPr>
                <w:p w14:paraId="74DDBCED">
                  <w:pPr>
                    <w:jc w:val="center"/>
                    <w:rPr>
                      <w:rFonts w:hint="eastAsia" w:ascii="Times New Roman" w:hAnsi="Times New Roman" w:eastAsia="Times New Roman" w:cs="Times New Roman"/>
                      <w:b w:val="0"/>
                      <w:bCs w:val="0"/>
                      <w:color w:val="auto"/>
                      <w:kern w:val="2"/>
                      <w:sz w:val="21"/>
                      <w:szCs w:val="21"/>
                      <w:highlight w:val="none"/>
                      <w:lang w:val="en-US" w:eastAsia="zh-CN" w:bidi="zh-CN"/>
                    </w:rPr>
                  </w:pPr>
                  <w:r>
                    <w:rPr>
                      <w:rFonts w:hint="eastAsia" w:cs="Times New Roman"/>
                      <w:b w:val="0"/>
                      <w:bCs w:val="0"/>
                      <w:color w:val="auto"/>
                      <w:szCs w:val="21"/>
                      <w:highlight w:val="none"/>
                      <w:lang w:val="en-US" w:eastAsia="zh-CN"/>
                    </w:rPr>
                    <w:t>10</w:t>
                  </w:r>
                </w:p>
              </w:tc>
              <w:tc>
                <w:tcPr>
                  <w:tcW w:w="486" w:type="pct"/>
                  <w:noWrap w:val="0"/>
                  <w:vAlign w:val="center"/>
                </w:tcPr>
                <w:p w14:paraId="4C5DCAEE">
                  <w:pPr>
                    <w:jc w:val="center"/>
                    <w:rPr>
                      <w:rFonts w:hint="eastAsia" w:ascii="Times New Roman" w:hAnsi="Times New Roman" w:eastAsia="Times New Roman" w:cs="Times New Roman"/>
                      <w:b w:val="0"/>
                      <w:bCs w:val="0"/>
                      <w:color w:val="auto"/>
                      <w:kern w:val="2"/>
                      <w:sz w:val="21"/>
                      <w:szCs w:val="21"/>
                      <w:highlight w:val="none"/>
                      <w:lang w:val="en-US" w:eastAsia="zh-CN" w:bidi="zh-CN"/>
                    </w:rPr>
                  </w:pPr>
                  <w:r>
                    <w:rPr>
                      <w:rFonts w:hint="eastAsia" w:ascii="Times New Roman" w:hAnsi="Times New Roman" w:cs="Times New Roman"/>
                      <w:b w:val="0"/>
                      <w:bCs w:val="0"/>
                      <w:color w:val="auto"/>
                      <w:szCs w:val="21"/>
                      <w:highlight w:val="none"/>
                      <w:lang w:val="en-US" w:eastAsia="zh-CN"/>
                    </w:rPr>
                    <w:t>6</w:t>
                  </w:r>
                  <w:r>
                    <w:rPr>
                      <w:rFonts w:hint="eastAsia" w:cs="Times New Roman"/>
                      <w:b w:val="0"/>
                      <w:bCs w:val="0"/>
                      <w:color w:val="auto"/>
                      <w:szCs w:val="21"/>
                      <w:highlight w:val="none"/>
                      <w:lang w:val="en-US" w:eastAsia="zh-CN"/>
                    </w:rPr>
                    <w:t>5</w:t>
                  </w:r>
                </w:p>
              </w:tc>
              <w:tc>
                <w:tcPr>
                  <w:tcW w:w="190" w:type="pct"/>
                  <w:noWrap w:val="0"/>
                  <w:vAlign w:val="center"/>
                </w:tcPr>
                <w:p w14:paraId="7F1DB580">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27.35</w:t>
                  </w:r>
                </w:p>
              </w:tc>
              <w:tc>
                <w:tcPr>
                  <w:tcW w:w="230" w:type="pct"/>
                  <w:noWrap w:val="0"/>
                  <w:vAlign w:val="center"/>
                </w:tcPr>
                <w:p w14:paraId="203584C3">
                  <w:pPr>
                    <w:adjustRightInd w:val="0"/>
                    <w:snapToGrid w:val="0"/>
                    <w:jc w:val="center"/>
                    <w:rPr>
                      <w:rFonts w:hint="eastAsia" w:ascii="Times New Roman" w:hAnsi="Times New Roman" w:eastAsia="Times New Roman" w:cs="Times New Roman"/>
                      <w:b w:val="0"/>
                      <w:bCs w:val="0"/>
                      <w:color w:val="auto"/>
                      <w:szCs w:val="21"/>
                      <w:highlight w:val="none"/>
                      <w:lang w:bidi="zh-CN"/>
                    </w:rPr>
                  </w:pPr>
                  <w:r>
                    <w:rPr>
                      <w:rFonts w:hint="eastAsia" w:ascii="Times New Roman" w:hAnsi="Times New Roman" w:eastAsia="Times New Roman" w:cs="Times New Roman"/>
                      <w:b w:val="0"/>
                      <w:bCs w:val="0"/>
                      <w:color w:val="auto"/>
                      <w:szCs w:val="21"/>
                      <w:highlight w:val="none"/>
                      <w:lang w:bidi="zh-CN"/>
                    </w:rPr>
                    <w:t>6.09</w:t>
                  </w:r>
                </w:p>
              </w:tc>
              <w:tc>
                <w:tcPr>
                  <w:tcW w:w="220" w:type="pct"/>
                  <w:noWrap w:val="0"/>
                  <w:vAlign w:val="center"/>
                </w:tcPr>
                <w:p w14:paraId="460DD58D">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692946DB">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4.68</w:t>
                  </w:r>
                </w:p>
              </w:tc>
              <w:tc>
                <w:tcPr>
                  <w:tcW w:w="182" w:type="pct"/>
                  <w:noWrap w:val="0"/>
                  <w:vAlign w:val="center"/>
                </w:tcPr>
                <w:p w14:paraId="551FD8C1">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27.56</w:t>
                  </w:r>
                </w:p>
              </w:tc>
              <w:tc>
                <w:tcPr>
                  <w:tcW w:w="164" w:type="pct"/>
                  <w:noWrap w:val="0"/>
                  <w:vAlign w:val="center"/>
                </w:tcPr>
                <w:p w14:paraId="4705326F">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6.12</w:t>
                  </w:r>
                </w:p>
              </w:tc>
              <w:tc>
                <w:tcPr>
                  <w:tcW w:w="197" w:type="pct"/>
                  <w:noWrap w:val="0"/>
                  <w:vAlign w:val="center"/>
                </w:tcPr>
                <w:p w14:paraId="49726423">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2.93</w:t>
                  </w:r>
                </w:p>
              </w:tc>
              <w:tc>
                <w:tcPr>
                  <w:tcW w:w="164" w:type="pct"/>
                  <w:shd w:val="clear" w:color="auto" w:fill="auto"/>
                  <w:noWrap w:val="0"/>
                  <w:vAlign w:val="center"/>
                </w:tcPr>
                <w:p w14:paraId="2841BEB4">
                  <w:pPr>
                    <w:adjustRightInd w:val="0"/>
                    <w:snapToGrid w:val="0"/>
                    <w:jc w:val="center"/>
                    <w:rPr>
                      <w:rFonts w:hint="eastAsia"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52" w:type="pct"/>
                  <w:shd w:val="clear" w:color="auto" w:fill="auto"/>
                  <w:noWrap w:val="0"/>
                  <w:vAlign w:val="center"/>
                </w:tcPr>
                <w:p w14:paraId="63BE966A">
                  <w:pPr>
                    <w:adjustRightInd w:val="0"/>
                    <w:snapToGrid w:val="0"/>
                    <w:jc w:val="center"/>
                    <w:rPr>
                      <w:rFonts w:hint="eastAsia"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82" w:type="pct"/>
                  <w:shd w:val="clear" w:color="auto" w:fill="auto"/>
                  <w:noWrap w:val="0"/>
                  <w:vAlign w:val="center"/>
                </w:tcPr>
                <w:p w14:paraId="5FCF3738">
                  <w:pPr>
                    <w:adjustRightInd w:val="0"/>
                    <w:snapToGrid w:val="0"/>
                    <w:jc w:val="center"/>
                    <w:rPr>
                      <w:rFonts w:hint="eastAsia"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76" w:type="pct"/>
                  <w:shd w:val="clear" w:color="auto" w:fill="auto"/>
                  <w:noWrap w:val="0"/>
                  <w:vAlign w:val="center"/>
                </w:tcPr>
                <w:p w14:paraId="1E55FD90">
                  <w:pPr>
                    <w:adjustRightInd w:val="0"/>
                    <w:snapToGrid w:val="0"/>
                    <w:jc w:val="center"/>
                    <w:rPr>
                      <w:rFonts w:hint="eastAsia"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61.7</w:t>
                  </w:r>
                </w:p>
              </w:tc>
              <w:tc>
                <w:tcPr>
                  <w:tcW w:w="239" w:type="pct"/>
                  <w:vMerge w:val="continue"/>
                  <w:noWrap w:val="0"/>
                  <w:vAlign w:val="center"/>
                </w:tcPr>
                <w:p w14:paraId="76C46C5E">
                  <w:pPr>
                    <w:adjustRightInd w:val="0"/>
                    <w:snapToGrid w:val="0"/>
                    <w:jc w:val="center"/>
                    <w:rPr>
                      <w:rFonts w:hint="eastAsia"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0838491D">
                  <w:pPr>
                    <w:adjustRightInd w:val="0"/>
                    <w:snapToGrid w:val="0"/>
                    <w:jc w:val="center"/>
                    <w:rPr>
                      <w:rFonts w:hint="eastAsia"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54026CE7">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09" w:type="pct"/>
                  <w:shd w:val="clear" w:color="auto" w:fill="auto"/>
                  <w:noWrap w:val="0"/>
                  <w:vAlign w:val="center"/>
                </w:tcPr>
                <w:p w14:paraId="2EE39C6D">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18" w:type="pct"/>
                  <w:shd w:val="clear" w:color="auto" w:fill="auto"/>
                  <w:noWrap w:val="0"/>
                  <w:vAlign w:val="center"/>
                </w:tcPr>
                <w:p w14:paraId="21CDD863">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85" w:type="pct"/>
                  <w:shd w:val="clear" w:color="auto" w:fill="auto"/>
                  <w:noWrap w:val="0"/>
                  <w:vAlign w:val="center"/>
                </w:tcPr>
                <w:p w14:paraId="6125C44B">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40.7</w:t>
                  </w:r>
                </w:p>
              </w:tc>
            </w:tr>
            <w:tr w14:paraId="707B14B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restart"/>
                  <w:noWrap w:val="0"/>
                  <w:vAlign w:val="center"/>
                </w:tcPr>
                <w:p w14:paraId="2F90E787">
                  <w:pPr>
                    <w:adjustRightInd w:val="0"/>
                    <w:snapToGrid w:val="0"/>
                    <w:jc w:val="center"/>
                    <w:rPr>
                      <w:rFonts w:hint="default" w:ascii="Times New Roman" w:hAnsi="Times New Roman" w:eastAsia="Times New Roman" w:cs="Times New Roman"/>
                      <w:color w:val="auto"/>
                      <w:szCs w:val="21"/>
                      <w:highlight w:val="none"/>
                      <w:lang w:val="en-US" w:bidi="zh-CN"/>
                    </w:rPr>
                  </w:pPr>
                  <w:r>
                    <w:rPr>
                      <w:rFonts w:hint="eastAsia" w:ascii="Times New Roman" w:hAnsi="Times New Roman" w:eastAsia="Times New Roman" w:cs="Times New Roman"/>
                      <w:color w:val="auto"/>
                      <w:szCs w:val="21"/>
                      <w:highlight w:val="none"/>
                      <w:lang w:val="en-US" w:bidi="zh-CN"/>
                    </w:rPr>
                    <w:t>板式换热器</w:t>
                  </w:r>
                </w:p>
              </w:tc>
              <w:tc>
                <w:tcPr>
                  <w:tcW w:w="134" w:type="pct"/>
                  <w:vMerge w:val="restart"/>
                  <w:noWrap w:val="0"/>
                  <w:vAlign w:val="center"/>
                </w:tcPr>
                <w:p w14:paraId="5682A02C">
                  <w:pPr>
                    <w:adjustRightInd w:val="0"/>
                    <w:snapToGrid w:val="0"/>
                    <w:jc w:val="center"/>
                    <w:rPr>
                      <w:rFonts w:hint="default" w:ascii="Times New Roman" w:hAnsi="Times New Roman" w:eastAsia="Times New Roman" w:cs="Times New Roman"/>
                      <w:color w:val="auto"/>
                      <w:szCs w:val="21"/>
                      <w:highlight w:val="none"/>
                      <w:lang w:val="en-US" w:bidi="zh-CN"/>
                    </w:rPr>
                  </w:pPr>
                  <w:r>
                    <w:rPr>
                      <w:rFonts w:hint="eastAsia" w:eastAsia="Times New Roman" w:cs="Times New Roman"/>
                      <w:color w:val="auto"/>
                      <w:szCs w:val="21"/>
                      <w:highlight w:val="none"/>
                      <w:lang w:val="en-US" w:bidi="zh-CN"/>
                    </w:rPr>
                    <w:t>4</w:t>
                  </w:r>
                </w:p>
              </w:tc>
              <w:tc>
                <w:tcPr>
                  <w:tcW w:w="260" w:type="pct"/>
                  <w:noWrap w:val="0"/>
                  <w:vAlign w:val="center"/>
                </w:tcPr>
                <w:p w14:paraId="46CE6D55">
                  <w:pPr>
                    <w:jc w:val="center"/>
                    <w:rPr>
                      <w:rFonts w:hint="default" w:ascii="Times New Roman" w:hAnsi="Times New Roman" w:eastAsia="Times New Roman" w:cs="Times New Roman"/>
                      <w:color w:val="auto"/>
                      <w:szCs w:val="21"/>
                      <w:highlight w:val="none"/>
                      <w:lang w:val="en-US" w:bidi="zh-CN"/>
                    </w:rPr>
                  </w:pPr>
                  <w:r>
                    <w:rPr>
                      <w:rFonts w:hint="eastAsia" w:ascii="Times New Roman" w:hAnsi="Times New Roman" w:eastAsia="Times New Roman" w:cs="Times New Roman"/>
                      <w:color w:val="auto"/>
                      <w:szCs w:val="21"/>
                      <w:highlight w:val="none"/>
                      <w:lang w:val="en-US" w:bidi="zh-CN"/>
                    </w:rPr>
                    <w:t>75</w:t>
                  </w:r>
                </w:p>
              </w:tc>
              <w:tc>
                <w:tcPr>
                  <w:tcW w:w="248" w:type="pct"/>
                  <w:vMerge w:val="continue"/>
                  <w:noWrap w:val="0"/>
                  <w:vAlign w:val="center"/>
                </w:tcPr>
                <w:p w14:paraId="2AF3A8B2">
                  <w:pPr>
                    <w:jc w:val="center"/>
                    <w:rPr>
                      <w:rFonts w:hint="default" w:ascii="Times New Roman" w:hAnsi="Times New Roman" w:cs="Times New Roman"/>
                      <w:b/>
                      <w:bCs/>
                      <w:color w:val="auto"/>
                      <w:szCs w:val="21"/>
                      <w:highlight w:val="none"/>
                    </w:rPr>
                  </w:pPr>
                </w:p>
              </w:tc>
              <w:tc>
                <w:tcPr>
                  <w:tcW w:w="215" w:type="pct"/>
                  <w:noWrap w:val="0"/>
                  <w:vAlign w:val="center"/>
                </w:tcPr>
                <w:p w14:paraId="530205EE">
                  <w:pPr>
                    <w:jc w:val="center"/>
                    <w:rPr>
                      <w:rFonts w:hint="default" w:ascii="Times New Roman" w:hAnsi="Times New Roman" w:cs="Times New Roman"/>
                      <w:b/>
                      <w:bCs/>
                      <w:color w:val="auto"/>
                      <w:szCs w:val="21"/>
                      <w:highlight w:val="none"/>
                    </w:rPr>
                  </w:pPr>
                  <w:r>
                    <w:rPr>
                      <w:rFonts w:hint="eastAsia" w:cs="Times New Roman"/>
                      <w:b w:val="0"/>
                      <w:bCs w:val="0"/>
                      <w:color w:val="auto"/>
                      <w:szCs w:val="21"/>
                      <w:highlight w:val="none"/>
                      <w:lang w:val="en-US" w:eastAsia="zh-CN"/>
                    </w:rPr>
                    <w:t>10</w:t>
                  </w:r>
                </w:p>
              </w:tc>
              <w:tc>
                <w:tcPr>
                  <w:tcW w:w="486" w:type="pct"/>
                  <w:noWrap w:val="0"/>
                  <w:vAlign w:val="center"/>
                </w:tcPr>
                <w:p w14:paraId="14F23D57">
                  <w:pPr>
                    <w:jc w:val="center"/>
                    <w:rPr>
                      <w:rFonts w:hint="default" w:ascii="Times New Roman" w:hAnsi="Times New Roman" w:cs="Times New Roman"/>
                      <w:b/>
                      <w:bCs/>
                      <w:color w:val="auto"/>
                      <w:szCs w:val="21"/>
                      <w:highlight w:val="none"/>
                    </w:rPr>
                  </w:pPr>
                  <w:r>
                    <w:rPr>
                      <w:rFonts w:hint="eastAsia" w:ascii="Times New Roman" w:hAnsi="Times New Roman" w:cs="Times New Roman"/>
                      <w:b w:val="0"/>
                      <w:bCs w:val="0"/>
                      <w:color w:val="auto"/>
                      <w:szCs w:val="21"/>
                      <w:highlight w:val="none"/>
                      <w:lang w:val="en-US" w:eastAsia="zh-CN"/>
                    </w:rPr>
                    <w:t>6</w:t>
                  </w:r>
                  <w:r>
                    <w:rPr>
                      <w:rFonts w:hint="eastAsia" w:cs="Times New Roman"/>
                      <w:b w:val="0"/>
                      <w:bCs w:val="0"/>
                      <w:color w:val="auto"/>
                      <w:szCs w:val="21"/>
                      <w:highlight w:val="none"/>
                      <w:lang w:val="en-US" w:eastAsia="zh-CN"/>
                    </w:rPr>
                    <w:t>5</w:t>
                  </w:r>
                </w:p>
              </w:tc>
              <w:tc>
                <w:tcPr>
                  <w:tcW w:w="190" w:type="pct"/>
                  <w:noWrap w:val="0"/>
                  <w:vAlign w:val="center"/>
                </w:tcPr>
                <w:p w14:paraId="2C77235F">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20.39</w:t>
                  </w:r>
                </w:p>
              </w:tc>
              <w:tc>
                <w:tcPr>
                  <w:tcW w:w="230" w:type="pct"/>
                  <w:noWrap w:val="0"/>
                  <w:vAlign w:val="center"/>
                </w:tcPr>
                <w:p w14:paraId="1020BEBA">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8.22</w:t>
                  </w:r>
                </w:p>
              </w:tc>
              <w:tc>
                <w:tcPr>
                  <w:tcW w:w="220" w:type="pct"/>
                  <w:noWrap w:val="0"/>
                  <w:vAlign w:val="center"/>
                </w:tcPr>
                <w:p w14:paraId="7CE97BB0">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338985AD">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2.54</w:t>
                  </w:r>
                </w:p>
              </w:tc>
              <w:tc>
                <w:tcPr>
                  <w:tcW w:w="182" w:type="pct"/>
                  <w:noWrap w:val="0"/>
                  <w:vAlign w:val="center"/>
                </w:tcPr>
                <w:p w14:paraId="4792AF1F">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20.6</w:t>
                  </w:r>
                </w:p>
              </w:tc>
              <w:tc>
                <w:tcPr>
                  <w:tcW w:w="164" w:type="pct"/>
                  <w:noWrap w:val="0"/>
                  <w:vAlign w:val="center"/>
                </w:tcPr>
                <w:p w14:paraId="1E2DDEB7">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8.39</w:t>
                  </w:r>
                </w:p>
              </w:tc>
              <w:tc>
                <w:tcPr>
                  <w:tcW w:w="197" w:type="pct"/>
                  <w:noWrap w:val="0"/>
                  <w:vAlign w:val="center"/>
                </w:tcPr>
                <w:p w14:paraId="60F3461B">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9.82</w:t>
                  </w:r>
                </w:p>
              </w:tc>
              <w:tc>
                <w:tcPr>
                  <w:tcW w:w="164" w:type="pct"/>
                  <w:noWrap w:val="0"/>
                  <w:vAlign w:val="center"/>
                </w:tcPr>
                <w:p w14:paraId="0A028E0F">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61.7</w:t>
                  </w:r>
                </w:p>
              </w:tc>
              <w:tc>
                <w:tcPr>
                  <w:tcW w:w="152" w:type="pct"/>
                  <w:noWrap w:val="0"/>
                  <w:vAlign w:val="center"/>
                </w:tcPr>
                <w:p w14:paraId="033A1112">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61.6</w:t>
                  </w:r>
                </w:p>
              </w:tc>
              <w:tc>
                <w:tcPr>
                  <w:tcW w:w="182" w:type="pct"/>
                  <w:noWrap w:val="0"/>
                  <w:vAlign w:val="center"/>
                </w:tcPr>
                <w:p w14:paraId="266B9750">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61.6</w:t>
                  </w:r>
                </w:p>
              </w:tc>
              <w:tc>
                <w:tcPr>
                  <w:tcW w:w="176" w:type="pct"/>
                  <w:noWrap w:val="0"/>
                  <w:vAlign w:val="center"/>
                </w:tcPr>
                <w:p w14:paraId="7D0E9859">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61.6</w:t>
                  </w:r>
                </w:p>
              </w:tc>
              <w:tc>
                <w:tcPr>
                  <w:tcW w:w="239" w:type="pct"/>
                  <w:vMerge w:val="continue"/>
                  <w:noWrap w:val="0"/>
                  <w:vAlign w:val="center"/>
                </w:tcPr>
                <w:p w14:paraId="6D62C134">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58F6EF06">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noWrap w:val="0"/>
                  <w:vAlign w:val="center"/>
                </w:tcPr>
                <w:p w14:paraId="1729B8D6">
                  <w:pPr>
                    <w:keepNext w:val="0"/>
                    <w:keepLines w:val="0"/>
                    <w:widowControl/>
                    <w:suppressLineNumbers w:val="0"/>
                    <w:jc w:val="center"/>
                    <w:textAlignment w:val="auto"/>
                    <w:rPr>
                      <w:rFonts w:hint="default"/>
                      <w:color w:val="auto"/>
                      <w:highlight w:val="none"/>
                      <w:lang w:val="en-US"/>
                    </w:rPr>
                  </w:pPr>
                  <w:r>
                    <w:rPr>
                      <w:rFonts w:hint="eastAsia"/>
                      <w:color w:val="auto"/>
                      <w:highlight w:val="none"/>
                      <w:lang w:val="en-US" w:eastAsia="zh-CN"/>
                    </w:rPr>
                    <w:t>40.7</w:t>
                  </w:r>
                </w:p>
              </w:tc>
              <w:tc>
                <w:tcPr>
                  <w:tcW w:w="209" w:type="pct"/>
                  <w:shd w:val="clear" w:color="auto" w:fill="auto"/>
                  <w:noWrap w:val="0"/>
                  <w:vAlign w:val="center"/>
                </w:tcPr>
                <w:p w14:paraId="781DE73F">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18" w:type="pct"/>
                  <w:shd w:val="clear" w:color="auto" w:fill="auto"/>
                  <w:noWrap w:val="0"/>
                  <w:vAlign w:val="center"/>
                </w:tcPr>
                <w:p w14:paraId="750B4E66">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85" w:type="pct"/>
                  <w:shd w:val="clear" w:color="auto" w:fill="auto"/>
                  <w:noWrap w:val="0"/>
                  <w:vAlign w:val="center"/>
                </w:tcPr>
                <w:p w14:paraId="269E9EA0">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r>
            <w:tr w14:paraId="49B1F5D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continue"/>
                  <w:noWrap w:val="0"/>
                  <w:vAlign w:val="center"/>
                </w:tcPr>
                <w:p w14:paraId="3F66775C">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134" w:type="pct"/>
                  <w:vMerge w:val="continue"/>
                  <w:noWrap w:val="0"/>
                  <w:vAlign w:val="center"/>
                </w:tcPr>
                <w:p w14:paraId="18E2E854">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260" w:type="pct"/>
                  <w:noWrap w:val="0"/>
                  <w:vAlign w:val="center"/>
                </w:tcPr>
                <w:p w14:paraId="18660B68">
                  <w:pPr>
                    <w:jc w:val="center"/>
                    <w:rPr>
                      <w:rFonts w:hint="default" w:ascii="Times New Roman" w:hAnsi="Times New Roman" w:eastAsia="Times New Roman" w:cs="Times New Roman"/>
                      <w:color w:val="auto"/>
                      <w:szCs w:val="21"/>
                      <w:highlight w:val="none"/>
                      <w:lang w:bidi="zh-CN"/>
                    </w:rPr>
                  </w:pPr>
                  <w:r>
                    <w:rPr>
                      <w:rFonts w:hint="eastAsia" w:ascii="Times New Roman" w:hAnsi="Times New Roman" w:eastAsia="Times New Roman" w:cs="Times New Roman"/>
                      <w:color w:val="auto"/>
                      <w:szCs w:val="21"/>
                      <w:highlight w:val="none"/>
                      <w:lang w:val="en-US" w:bidi="zh-CN"/>
                    </w:rPr>
                    <w:t>75</w:t>
                  </w:r>
                </w:p>
              </w:tc>
              <w:tc>
                <w:tcPr>
                  <w:tcW w:w="248" w:type="pct"/>
                  <w:vMerge w:val="continue"/>
                  <w:noWrap w:val="0"/>
                  <w:vAlign w:val="center"/>
                </w:tcPr>
                <w:p w14:paraId="56C361E3">
                  <w:pPr>
                    <w:jc w:val="center"/>
                    <w:rPr>
                      <w:rFonts w:hint="default" w:ascii="Times New Roman" w:hAnsi="Times New Roman" w:cs="Times New Roman"/>
                      <w:b/>
                      <w:bCs/>
                      <w:color w:val="auto"/>
                      <w:szCs w:val="21"/>
                      <w:highlight w:val="none"/>
                    </w:rPr>
                  </w:pPr>
                </w:p>
              </w:tc>
              <w:tc>
                <w:tcPr>
                  <w:tcW w:w="215" w:type="pct"/>
                  <w:noWrap w:val="0"/>
                  <w:vAlign w:val="center"/>
                </w:tcPr>
                <w:p w14:paraId="4F3D2288">
                  <w:pPr>
                    <w:jc w:val="center"/>
                    <w:rPr>
                      <w:rFonts w:hint="default" w:ascii="Times New Roman" w:hAnsi="Times New Roman" w:cs="Times New Roman"/>
                      <w:b/>
                      <w:bCs/>
                      <w:color w:val="auto"/>
                      <w:szCs w:val="21"/>
                      <w:highlight w:val="none"/>
                    </w:rPr>
                  </w:pPr>
                  <w:r>
                    <w:rPr>
                      <w:rFonts w:hint="eastAsia" w:cs="Times New Roman"/>
                      <w:b w:val="0"/>
                      <w:bCs w:val="0"/>
                      <w:color w:val="auto"/>
                      <w:szCs w:val="21"/>
                      <w:highlight w:val="none"/>
                      <w:lang w:val="en-US" w:eastAsia="zh-CN"/>
                    </w:rPr>
                    <w:t>10</w:t>
                  </w:r>
                </w:p>
              </w:tc>
              <w:tc>
                <w:tcPr>
                  <w:tcW w:w="486" w:type="pct"/>
                  <w:noWrap w:val="0"/>
                  <w:vAlign w:val="center"/>
                </w:tcPr>
                <w:p w14:paraId="030041F9">
                  <w:pPr>
                    <w:jc w:val="center"/>
                    <w:rPr>
                      <w:rFonts w:hint="default" w:ascii="Times New Roman" w:hAnsi="Times New Roman" w:cs="Times New Roman"/>
                      <w:b/>
                      <w:bCs/>
                      <w:color w:val="auto"/>
                      <w:szCs w:val="21"/>
                      <w:highlight w:val="none"/>
                    </w:rPr>
                  </w:pPr>
                  <w:r>
                    <w:rPr>
                      <w:rFonts w:hint="eastAsia" w:ascii="Times New Roman" w:hAnsi="Times New Roman" w:cs="Times New Roman"/>
                      <w:b w:val="0"/>
                      <w:bCs w:val="0"/>
                      <w:color w:val="auto"/>
                      <w:szCs w:val="21"/>
                      <w:highlight w:val="none"/>
                      <w:lang w:val="en-US" w:eastAsia="zh-CN"/>
                    </w:rPr>
                    <w:t>6</w:t>
                  </w:r>
                  <w:r>
                    <w:rPr>
                      <w:rFonts w:hint="eastAsia" w:cs="Times New Roman"/>
                      <w:b w:val="0"/>
                      <w:bCs w:val="0"/>
                      <w:color w:val="auto"/>
                      <w:szCs w:val="21"/>
                      <w:highlight w:val="none"/>
                      <w:lang w:val="en-US" w:eastAsia="zh-CN"/>
                    </w:rPr>
                    <w:t>5</w:t>
                  </w:r>
                </w:p>
              </w:tc>
              <w:tc>
                <w:tcPr>
                  <w:tcW w:w="190" w:type="pct"/>
                  <w:noWrap w:val="0"/>
                  <w:vAlign w:val="center"/>
                </w:tcPr>
                <w:p w14:paraId="7F667915">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18.25</w:t>
                  </w:r>
                </w:p>
              </w:tc>
              <w:tc>
                <w:tcPr>
                  <w:tcW w:w="230" w:type="pct"/>
                  <w:noWrap w:val="0"/>
                  <w:vAlign w:val="center"/>
                </w:tcPr>
                <w:p w14:paraId="18EBB5C3">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8.18</w:t>
                  </w:r>
                </w:p>
              </w:tc>
              <w:tc>
                <w:tcPr>
                  <w:tcW w:w="220" w:type="pct"/>
                  <w:noWrap w:val="0"/>
                  <w:vAlign w:val="center"/>
                </w:tcPr>
                <w:p w14:paraId="39C945F3">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2F4FFA46">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2.57</w:t>
                  </w:r>
                </w:p>
              </w:tc>
              <w:tc>
                <w:tcPr>
                  <w:tcW w:w="182" w:type="pct"/>
                  <w:noWrap w:val="0"/>
                  <w:vAlign w:val="center"/>
                </w:tcPr>
                <w:p w14:paraId="150C35B5">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18.5</w:t>
                  </w:r>
                </w:p>
              </w:tc>
              <w:tc>
                <w:tcPr>
                  <w:tcW w:w="164" w:type="pct"/>
                  <w:noWrap w:val="0"/>
                  <w:vAlign w:val="center"/>
                </w:tcPr>
                <w:p w14:paraId="7EE87AD7">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8.39</w:t>
                  </w:r>
                </w:p>
              </w:tc>
              <w:tc>
                <w:tcPr>
                  <w:tcW w:w="197" w:type="pct"/>
                  <w:noWrap w:val="0"/>
                  <w:vAlign w:val="center"/>
                </w:tcPr>
                <w:p w14:paraId="4ECFC4A9">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11.96</w:t>
                  </w:r>
                </w:p>
              </w:tc>
              <w:tc>
                <w:tcPr>
                  <w:tcW w:w="164" w:type="pct"/>
                  <w:shd w:val="clear" w:color="auto" w:fill="auto"/>
                  <w:noWrap w:val="0"/>
                  <w:vAlign w:val="center"/>
                </w:tcPr>
                <w:p w14:paraId="2AE6C3EC">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61.7</w:t>
                  </w:r>
                </w:p>
              </w:tc>
              <w:tc>
                <w:tcPr>
                  <w:tcW w:w="152" w:type="pct"/>
                  <w:shd w:val="clear" w:color="auto" w:fill="auto"/>
                  <w:noWrap w:val="0"/>
                  <w:vAlign w:val="center"/>
                </w:tcPr>
                <w:p w14:paraId="2934A846">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82" w:type="pct"/>
                  <w:shd w:val="clear" w:color="auto" w:fill="auto"/>
                  <w:noWrap w:val="0"/>
                  <w:vAlign w:val="center"/>
                </w:tcPr>
                <w:p w14:paraId="61719D72">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76" w:type="pct"/>
                  <w:shd w:val="clear" w:color="auto" w:fill="auto"/>
                  <w:noWrap w:val="0"/>
                  <w:vAlign w:val="center"/>
                </w:tcPr>
                <w:p w14:paraId="0EC4AB69">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239" w:type="pct"/>
                  <w:vMerge w:val="continue"/>
                  <w:noWrap w:val="0"/>
                  <w:vAlign w:val="center"/>
                </w:tcPr>
                <w:p w14:paraId="2D6EBFFC">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67B44427">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2414B824">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40.7</w:t>
                  </w:r>
                </w:p>
              </w:tc>
              <w:tc>
                <w:tcPr>
                  <w:tcW w:w="209" w:type="pct"/>
                  <w:shd w:val="clear" w:color="auto" w:fill="auto"/>
                  <w:noWrap w:val="0"/>
                  <w:vAlign w:val="center"/>
                </w:tcPr>
                <w:p w14:paraId="38E2CDB7">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18" w:type="pct"/>
                  <w:shd w:val="clear" w:color="auto" w:fill="auto"/>
                  <w:noWrap w:val="0"/>
                  <w:vAlign w:val="center"/>
                </w:tcPr>
                <w:p w14:paraId="27DDEEED">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85" w:type="pct"/>
                  <w:shd w:val="clear" w:color="auto" w:fill="auto"/>
                  <w:noWrap w:val="0"/>
                  <w:vAlign w:val="center"/>
                </w:tcPr>
                <w:p w14:paraId="73214C71">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r>
            <w:tr w14:paraId="40160C6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continue"/>
                  <w:noWrap w:val="0"/>
                  <w:vAlign w:val="center"/>
                </w:tcPr>
                <w:p w14:paraId="2595EC71">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134" w:type="pct"/>
                  <w:vMerge w:val="continue"/>
                  <w:noWrap w:val="0"/>
                  <w:vAlign w:val="center"/>
                </w:tcPr>
                <w:p w14:paraId="13C1ADF7">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260" w:type="pct"/>
                  <w:noWrap w:val="0"/>
                  <w:vAlign w:val="center"/>
                </w:tcPr>
                <w:p w14:paraId="5AE42456">
                  <w:pPr>
                    <w:jc w:val="center"/>
                    <w:rPr>
                      <w:rFonts w:hint="default" w:ascii="Times New Roman" w:hAnsi="Times New Roman" w:eastAsia="Times New Roman" w:cs="Times New Roman"/>
                      <w:color w:val="auto"/>
                      <w:szCs w:val="21"/>
                      <w:highlight w:val="none"/>
                      <w:lang w:bidi="zh-CN"/>
                    </w:rPr>
                  </w:pPr>
                  <w:r>
                    <w:rPr>
                      <w:rFonts w:hint="eastAsia" w:ascii="Times New Roman" w:hAnsi="Times New Roman" w:eastAsia="Times New Roman" w:cs="Times New Roman"/>
                      <w:color w:val="auto"/>
                      <w:szCs w:val="21"/>
                      <w:highlight w:val="none"/>
                      <w:lang w:val="en-US" w:bidi="zh-CN"/>
                    </w:rPr>
                    <w:t>75</w:t>
                  </w:r>
                </w:p>
              </w:tc>
              <w:tc>
                <w:tcPr>
                  <w:tcW w:w="248" w:type="pct"/>
                  <w:vMerge w:val="continue"/>
                  <w:noWrap w:val="0"/>
                  <w:vAlign w:val="center"/>
                </w:tcPr>
                <w:p w14:paraId="638F2110">
                  <w:pPr>
                    <w:jc w:val="center"/>
                    <w:rPr>
                      <w:rFonts w:hint="default" w:ascii="Times New Roman" w:hAnsi="Times New Roman" w:cs="Times New Roman"/>
                      <w:b/>
                      <w:bCs/>
                      <w:color w:val="auto"/>
                      <w:szCs w:val="21"/>
                      <w:highlight w:val="none"/>
                    </w:rPr>
                  </w:pPr>
                </w:p>
              </w:tc>
              <w:tc>
                <w:tcPr>
                  <w:tcW w:w="215" w:type="pct"/>
                  <w:noWrap w:val="0"/>
                  <w:vAlign w:val="center"/>
                </w:tcPr>
                <w:p w14:paraId="193EFA46">
                  <w:pPr>
                    <w:jc w:val="center"/>
                    <w:rPr>
                      <w:rFonts w:hint="default" w:ascii="Times New Roman" w:hAnsi="Times New Roman" w:cs="Times New Roman"/>
                      <w:b/>
                      <w:bCs/>
                      <w:color w:val="auto"/>
                      <w:szCs w:val="21"/>
                      <w:highlight w:val="none"/>
                    </w:rPr>
                  </w:pPr>
                  <w:r>
                    <w:rPr>
                      <w:rFonts w:hint="eastAsia" w:cs="Times New Roman"/>
                      <w:b w:val="0"/>
                      <w:bCs w:val="0"/>
                      <w:color w:val="auto"/>
                      <w:szCs w:val="21"/>
                      <w:highlight w:val="none"/>
                      <w:lang w:val="en-US" w:eastAsia="zh-CN"/>
                    </w:rPr>
                    <w:t>10</w:t>
                  </w:r>
                </w:p>
              </w:tc>
              <w:tc>
                <w:tcPr>
                  <w:tcW w:w="486" w:type="pct"/>
                  <w:noWrap w:val="0"/>
                  <w:vAlign w:val="center"/>
                </w:tcPr>
                <w:p w14:paraId="7A3321CF">
                  <w:pPr>
                    <w:jc w:val="center"/>
                    <w:rPr>
                      <w:rFonts w:hint="default" w:ascii="Times New Roman" w:hAnsi="Times New Roman" w:cs="Times New Roman"/>
                      <w:b/>
                      <w:bCs/>
                      <w:color w:val="auto"/>
                      <w:szCs w:val="21"/>
                      <w:highlight w:val="none"/>
                    </w:rPr>
                  </w:pPr>
                  <w:r>
                    <w:rPr>
                      <w:rFonts w:hint="eastAsia" w:ascii="Times New Roman" w:hAnsi="Times New Roman" w:cs="Times New Roman"/>
                      <w:b w:val="0"/>
                      <w:bCs w:val="0"/>
                      <w:color w:val="auto"/>
                      <w:szCs w:val="21"/>
                      <w:highlight w:val="none"/>
                      <w:lang w:val="en-US" w:eastAsia="zh-CN"/>
                    </w:rPr>
                    <w:t>6</w:t>
                  </w:r>
                  <w:r>
                    <w:rPr>
                      <w:rFonts w:hint="eastAsia" w:cs="Times New Roman"/>
                      <w:b w:val="0"/>
                      <w:bCs w:val="0"/>
                      <w:color w:val="auto"/>
                      <w:szCs w:val="21"/>
                      <w:highlight w:val="none"/>
                      <w:lang w:val="en-US" w:eastAsia="zh-CN"/>
                    </w:rPr>
                    <w:t>5</w:t>
                  </w:r>
                </w:p>
              </w:tc>
              <w:tc>
                <w:tcPr>
                  <w:tcW w:w="190" w:type="pct"/>
                  <w:noWrap w:val="0"/>
                  <w:vAlign w:val="center"/>
                </w:tcPr>
                <w:p w14:paraId="346E3D05">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15.64</w:t>
                  </w:r>
                </w:p>
              </w:tc>
              <w:tc>
                <w:tcPr>
                  <w:tcW w:w="230" w:type="pct"/>
                  <w:noWrap w:val="0"/>
                  <w:vAlign w:val="center"/>
                </w:tcPr>
                <w:p w14:paraId="75682C62">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8.1</w:t>
                  </w:r>
                </w:p>
              </w:tc>
              <w:tc>
                <w:tcPr>
                  <w:tcW w:w="220" w:type="pct"/>
                  <w:noWrap w:val="0"/>
                  <w:vAlign w:val="center"/>
                </w:tcPr>
                <w:p w14:paraId="654A15BA">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2588D62B">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2.65</w:t>
                  </w:r>
                </w:p>
              </w:tc>
              <w:tc>
                <w:tcPr>
                  <w:tcW w:w="182" w:type="pct"/>
                  <w:noWrap w:val="0"/>
                  <w:vAlign w:val="center"/>
                </w:tcPr>
                <w:p w14:paraId="1BD91B86">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15.85</w:t>
                  </w:r>
                </w:p>
              </w:tc>
              <w:tc>
                <w:tcPr>
                  <w:tcW w:w="164" w:type="pct"/>
                  <w:noWrap w:val="0"/>
                  <w:vAlign w:val="center"/>
                </w:tcPr>
                <w:p w14:paraId="1B9959CB">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8.36</w:t>
                  </w:r>
                </w:p>
              </w:tc>
              <w:tc>
                <w:tcPr>
                  <w:tcW w:w="197" w:type="pct"/>
                  <w:noWrap w:val="0"/>
                  <w:vAlign w:val="center"/>
                </w:tcPr>
                <w:p w14:paraId="7EEACA28">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14.57</w:t>
                  </w:r>
                </w:p>
              </w:tc>
              <w:tc>
                <w:tcPr>
                  <w:tcW w:w="164" w:type="pct"/>
                  <w:shd w:val="clear" w:color="auto" w:fill="auto"/>
                  <w:noWrap w:val="0"/>
                  <w:vAlign w:val="center"/>
                </w:tcPr>
                <w:p w14:paraId="4286CF7F">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61.7</w:t>
                  </w:r>
                </w:p>
              </w:tc>
              <w:tc>
                <w:tcPr>
                  <w:tcW w:w="152" w:type="pct"/>
                  <w:shd w:val="clear" w:color="auto" w:fill="auto"/>
                  <w:noWrap w:val="0"/>
                  <w:vAlign w:val="center"/>
                </w:tcPr>
                <w:p w14:paraId="7603B26C">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82" w:type="pct"/>
                  <w:shd w:val="clear" w:color="auto" w:fill="auto"/>
                  <w:noWrap w:val="0"/>
                  <w:vAlign w:val="center"/>
                </w:tcPr>
                <w:p w14:paraId="6ABE2B48">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76" w:type="pct"/>
                  <w:shd w:val="clear" w:color="auto" w:fill="auto"/>
                  <w:noWrap w:val="0"/>
                  <w:vAlign w:val="center"/>
                </w:tcPr>
                <w:p w14:paraId="047B9F40">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239" w:type="pct"/>
                  <w:vMerge w:val="continue"/>
                  <w:noWrap w:val="0"/>
                  <w:vAlign w:val="center"/>
                </w:tcPr>
                <w:p w14:paraId="333DC42B">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2C8739D9">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2A408942">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40.7</w:t>
                  </w:r>
                </w:p>
              </w:tc>
              <w:tc>
                <w:tcPr>
                  <w:tcW w:w="209" w:type="pct"/>
                  <w:shd w:val="clear" w:color="auto" w:fill="auto"/>
                  <w:noWrap w:val="0"/>
                  <w:vAlign w:val="center"/>
                </w:tcPr>
                <w:p w14:paraId="385BE3CD">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18" w:type="pct"/>
                  <w:shd w:val="clear" w:color="auto" w:fill="auto"/>
                  <w:noWrap w:val="0"/>
                  <w:vAlign w:val="center"/>
                </w:tcPr>
                <w:p w14:paraId="4F1E9AE6">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85" w:type="pct"/>
                  <w:shd w:val="clear" w:color="auto" w:fill="auto"/>
                  <w:noWrap w:val="0"/>
                  <w:vAlign w:val="center"/>
                </w:tcPr>
                <w:p w14:paraId="7766027C">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r>
            <w:tr w14:paraId="2CEC5BD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continue"/>
                  <w:noWrap w:val="0"/>
                  <w:vAlign w:val="center"/>
                </w:tcPr>
                <w:p w14:paraId="461B2239">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134" w:type="pct"/>
                  <w:vMerge w:val="continue"/>
                  <w:noWrap w:val="0"/>
                  <w:vAlign w:val="center"/>
                </w:tcPr>
                <w:p w14:paraId="67C77D96">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260" w:type="pct"/>
                  <w:noWrap w:val="0"/>
                  <w:vAlign w:val="center"/>
                </w:tcPr>
                <w:p w14:paraId="75BCF6BC">
                  <w:pPr>
                    <w:jc w:val="center"/>
                    <w:rPr>
                      <w:rFonts w:hint="default" w:ascii="Times New Roman" w:hAnsi="Times New Roman" w:eastAsia="Times New Roman" w:cs="Times New Roman"/>
                      <w:color w:val="auto"/>
                      <w:szCs w:val="21"/>
                      <w:highlight w:val="none"/>
                      <w:lang w:bidi="zh-CN"/>
                    </w:rPr>
                  </w:pPr>
                  <w:r>
                    <w:rPr>
                      <w:rFonts w:hint="eastAsia" w:ascii="Times New Roman" w:hAnsi="Times New Roman" w:eastAsia="Times New Roman" w:cs="Times New Roman"/>
                      <w:color w:val="auto"/>
                      <w:szCs w:val="21"/>
                      <w:highlight w:val="none"/>
                      <w:lang w:val="en-US" w:bidi="zh-CN"/>
                    </w:rPr>
                    <w:t>75</w:t>
                  </w:r>
                </w:p>
              </w:tc>
              <w:tc>
                <w:tcPr>
                  <w:tcW w:w="248" w:type="pct"/>
                  <w:vMerge w:val="continue"/>
                  <w:noWrap w:val="0"/>
                  <w:vAlign w:val="center"/>
                </w:tcPr>
                <w:p w14:paraId="5B906B78">
                  <w:pPr>
                    <w:jc w:val="center"/>
                    <w:rPr>
                      <w:rFonts w:hint="default" w:ascii="Times New Roman" w:hAnsi="Times New Roman" w:cs="Times New Roman"/>
                      <w:b/>
                      <w:bCs/>
                      <w:color w:val="auto"/>
                      <w:szCs w:val="21"/>
                      <w:highlight w:val="none"/>
                    </w:rPr>
                  </w:pPr>
                </w:p>
              </w:tc>
              <w:tc>
                <w:tcPr>
                  <w:tcW w:w="215" w:type="pct"/>
                  <w:noWrap w:val="0"/>
                  <w:vAlign w:val="center"/>
                </w:tcPr>
                <w:p w14:paraId="20E6605F">
                  <w:pPr>
                    <w:jc w:val="center"/>
                    <w:rPr>
                      <w:rFonts w:hint="default" w:ascii="Times New Roman" w:hAnsi="Times New Roman" w:cs="Times New Roman"/>
                      <w:b/>
                      <w:bCs/>
                      <w:color w:val="auto"/>
                      <w:szCs w:val="21"/>
                      <w:highlight w:val="none"/>
                    </w:rPr>
                  </w:pPr>
                  <w:r>
                    <w:rPr>
                      <w:rFonts w:hint="eastAsia" w:cs="Times New Roman"/>
                      <w:b w:val="0"/>
                      <w:bCs w:val="0"/>
                      <w:color w:val="auto"/>
                      <w:szCs w:val="21"/>
                      <w:highlight w:val="none"/>
                      <w:lang w:val="en-US" w:eastAsia="zh-CN"/>
                    </w:rPr>
                    <w:t>10</w:t>
                  </w:r>
                </w:p>
              </w:tc>
              <w:tc>
                <w:tcPr>
                  <w:tcW w:w="486" w:type="pct"/>
                  <w:noWrap w:val="0"/>
                  <w:vAlign w:val="center"/>
                </w:tcPr>
                <w:p w14:paraId="11B0D60C">
                  <w:pPr>
                    <w:jc w:val="center"/>
                    <w:rPr>
                      <w:rFonts w:hint="default" w:ascii="Times New Roman" w:hAnsi="Times New Roman" w:cs="Times New Roman"/>
                      <w:b/>
                      <w:bCs/>
                      <w:color w:val="auto"/>
                      <w:szCs w:val="21"/>
                      <w:highlight w:val="none"/>
                    </w:rPr>
                  </w:pPr>
                  <w:r>
                    <w:rPr>
                      <w:rFonts w:hint="eastAsia" w:ascii="Times New Roman" w:hAnsi="Times New Roman" w:cs="Times New Roman"/>
                      <w:b w:val="0"/>
                      <w:bCs w:val="0"/>
                      <w:color w:val="auto"/>
                      <w:szCs w:val="21"/>
                      <w:highlight w:val="none"/>
                      <w:lang w:val="en-US" w:eastAsia="zh-CN"/>
                    </w:rPr>
                    <w:t>6</w:t>
                  </w:r>
                  <w:r>
                    <w:rPr>
                      <w:rFonts w:hint="eastAsia" w:cs="Times New Roman"/>
                      <w:b w:val="0"/>
                      <w:bCs w:val="0"/>
                      <w:color w:val="auto"/>
                      <w:szCs w:val="21"/>
                      <w:highlight w:val="none"/>
                      <w:lang w:val="en-US" w:eastAsia="zh-CN"/>
                    </w:rPr>
                    <w:t>5</w:t>
                  </w:r>
                </w:p>
              </w:tc>
              <w:tc>
                <w:tcPr>
                  <w:tcW w:w="190" w:type="pct"/>
                  <w:noWrap w:val="0"/>
                  <w:vAlign w:val="center"/>
                </w:tcPr>
                <w:p w14:paraId="24F3A16C">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12.83</w:t>
                  </w:r>
                </w:p>
              </w:tc>
              <w:tc>
                <w:tcPr>
                  <w:tcW w:w="230" w:type="pct"/>
                  <w:noWrap w:val="0"/>
                  <w:vAlign w:val="center"/>
                </w:tcPr>
                <w:p w14:paraId="3F361E94">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8.14</w:t>
                  </w:r>
                </w:p>
              </w:tc>
              <w:tc>
                <w:tcPr>
                  <w:tcW w:w="220" w:type="pct"/>
                  <w:noWrap w:val="0"/>
                  <w:vAlign w:val="center"/>
                </w:tcPr>
                <w:p w14:paraId="00F7FFFD">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76B622BD">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2.61</w:t>
                  </w:r>
                </w:p>
              </w:tc>
              <w:tc>
                <w:tcPr>
                  <w:tcW w:w="182" w:type="pct"/>
                  <w:noWrap w:val="0"/>
                  <w:vAlign w:val="center"/>
                </w:tcPr>
                <w:p w14:paraId="0E3E249F">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13.04</w:t>
                  </w:r>
                </w:p>
              </w:tc>
              <w:tc>
                <w:tcPr>
                  <w:tcW w:w="164" w:type="pct"/>
                  <w:noWrap w:val="0"/>
                  <w:vAlign w:val="center"/>
                </w:tcPr>
                <w:p w14:paraId="07F0C93F">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8.45</w:t>
                  </w:r>
                </w:p>
              </w:tc>
              <w:tc>
                <w:tcPr>
                  <w:tcW w:w="197" w:type="pct"/>
                  <w:noWrap w:val="0"/>
                  <w:vAlign w:val="center"/>
                </w:tcPr>
                <w:p w14:paraId="51E7276E">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17.38</w:t>
                  </w:r>
                </w:p>
              </w:tc>
              <w:tc>
                <w:tcPr>
                  <w:tcW w:w="164" w:type="pct"/>
                  <w:shd w:val="clear" w:color="auto" w:fill="auto"/>
                  <w:noWrap w:val="0"/>
                  <w:vAlign w:val="center"/>
                </w:tcPr>
                <w:p w14:paraId="73E98D27">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61.7</w:t>
                  </w:r>
                </w:p>
              </w:tc>
              <w:tc>
                <w:tcPr>
                  <w:tcW w:w="152" w:type="pct"/>
                  <w:shd w:val="clear" w:color="auto" w:fill="auto"/>
                  <w:noWrap w:val="0"/>
                  <w:vAlign w:val="center"/>
                </w:tcPr>
                <w:p w14:paraId="14E6FCE9">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82" w:type="pct"/>
                  <w:shd w:val="clear" w:color="auto" w:fill="auto"/>
                  <w:noWrap w:val="0"/>
                  <w:vAlign w:val="center"/>
                </w:tcPr>
                <w:p w14:paraId="2D13B37E">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76" w:type="pct"/>
                  <w:shd w:val="clear" w:color="auto" w:fill="auto"/>
                  <w:noWrap w:val="0"/>
                  <w:vAlign w:val="center"/>
                </w:tcPr>
                <w:p w14:paraId="0EC620D9">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239" w:type="pct"/>
                  <w:vMerge w:val="continue"/>
                  <w:noWrap w:val="0"/>
                  <w:vAlign w:val="center"/>
                </w:tcPr>
                <w:p w14:paraId="18480593">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50C855FE">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3CC38963">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40.7</w:t>
                  </w:r>
                </w:p>
              </w:tc>
              <w:tc>
                <w:tcPr>
                  <w:tcW w:w="209" w:type="pct"/>
                  <w:shd w:val="clear" w:color="auto" w:fill="auto"/>
                  <w:noWrap w:val="0"/>
                  <w:vAlign w:val="center"/>
                </w:tcPr>
                <w:p w14:paraId="505F94C8">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18" w:type="pct"/>
                  <w:shd w:val="clear" w:color="auto" w:fill="auto"/>
                  <w:noWrap w:val="0"/>
                  <w:vAlign w:val="center"/>
                </w:tcPr>
                <w:p w14:paraId="2DAB3916">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85" w:type="pct"/>
                  <w:shd w:val="clear" w:color="auto" w:fill="auto"/>
                  <w:noWrap w:val="0"/>
                  <w:vAlign w:val="center"/>
                </w:tcPr>
                <w:p w14:paraId="307AAAC5">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r>
            <w:tr w14:paraId="4EDD34A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restart"/>
                  <w:noWrap w:val="0"/>
                  <w:vAlign w:val="center"/>
                </w:tcPr>
                <w:p w14:paraId="55D9CF58">
                  <w:pPr>
                    <w:adjustRightInd w:val="0"/>
                    <w:snapToGrid w:val="0"/>
                    <w:jc w:val="center"/>
                    <w:rPr>
                      <w:rFonts w:hint="default" w:ascii="Times New Roman" w:hAnsi="Times New Roman" w:eastAsia="Times New Roman" w:cs="Times New Roman"/>
                      <w:color w:val="auto"/>
                      <w:szCs w:val="21"/>
                      <w:highlight w:val="none"/>
                      <w:lang w:val="en-US" w:bidi="zh-CN"/>
                    </w:rPr>
                  </w:pPr>
                  <w:r>
                    <w:rPr>
                      <w:rFonts w:hint="eastAsia" w:ascii="Times New Roman" w:hAnsi="Times New Roman" w:eastAsia="Times New Roman" w:cs="Times New Roman"/>
                      <w:color w:val="auto"/>
                      <w:szCs w:val="21"/>
                      <w:highlight w:val="none"/>
                      <w:lang w:val="en-US" w:bidi="zh-CN"/>
                    </w:rPr>
                    <w:t>回灌加压泵</w:t>
                  </w:r>
                </w:p>
              </w:tc>
              <w:tc>
                <w:tcPr>
                  <w:tcW w:w="134" w:type="pct"/>
                  <w:vMerge w:val="restart"/>
                  <w:noWrap w:val="0"/>
                  <w:vAlign w:val="center"/>
                </w:tcPr>
                <w:p w14:paraId="75A5F7B7">
                  <w:pPr>
                    <w:adjustRightInd w:val="0"/>
                    <w:snapToGrid w:val="0"/>
                    <w:jc w:val="center"/>
                    <w:rPr>
                      <w:rFonts w:hint="default" w:ascii="Times New Roman" w:hAnsi="Times New Roman" w:eastAsia="Times New Roman" w:cs="Times New Roman"/>
                      <w:color w:val="auto"/>
                      <w:szCs w:val="21"/>
                      <w:highlight w:val="none"/>
                      <w:lang w:val="en-US" w:bidi="zh-CN"/>
                    </w:rPr>
                  </w:pPr>
                  <w:r>
                    <w:rPr>
                      <w:rFonts w:hint="eastAsia" w:ascii="Times New Roman" w:hAnsi="Times New Roman" w:eastAsia="Times New Roman" w:cs="Times New Roman"/>
                      <w:color w:val="auto"/>
                      <w:szCs w:val="21"/>
                      <w:highlight w:val="none"/>
                      <w:lang w:val="en-US" w:bidi="zh-CN"/>
                    </w:rPr>
                    <w:t>4</w:t>
                  </w:r>
                </w:p>
              </w:tc>
              <w:tc>
                <w:tcPr>
                  <w:tcW w:w="260" w:type="pct"/>
                  <w:noWrap w:val="0"/>
                  <w:vAlign w:val="center"/>
                </w:tcPr>
                <w:p w14:paraId="635C9F87">
                  <w:pPr>
                    <w:jc w:val="center"/>
                    <w:rPr>
                      <w:rFonts w:hint="default" w:ascii="Times New Roman" w:hAnsi="Times New Roman" w:eastAsia="Times New Roman" w:cs="Times New Roman"/>
                      <w:color w:val="auto"/>
                      <w:szCs w:val="21"/>
                      <w:highlight w:val="none"/>
                      <w:lang w:val="en-US" w:bidi="zh-CN"/>
                    </w:rPr>
                  </w:pPr>
                  <w:r>
                    <w:rPr>
                      <w:rFonts w:hint="eastAsia" w:ascii="Times New Roman" w:hAnsi="Times New Roman" w:eastAsia="Times New Roman" w:cs="Times New Roman"/>
                      <w:color w:val="auto"/>
                      <w:szCs w:val="21"/>
                      <w:highlight w:val="none"/>
                      <w:lang w:val="en-US" w:bidi="zh-CN"/>
                    </w:rPr>
                    <w:t>80</w:t>
                  </w:r>
                </w:p>
              </w:tc>
              <w:tc>
                <w:tcPr>
                  <w:tcW w:w="248" w:type="pct"/>
                  <w:vMerge w:val="restart"/>
                  <w:noWrap w:val="0"/>
                  <w:vAlign w:val="center"/>
                </w:tcPr>
                <w:p w14:paraId="66D27186">
                  <w:pPr>
                    <w:jc w:val="center"/>
                    <w:rPr>
                      <w:rFonts w:hint="default" w:ascii="Times New Roman" w:hAnsi="Times New Roman" w:cs="Times New Roman"/>
                      <w:b/>
                      <w:bCs/>
                      <w:color w:val="auto"/>
                      <w:szCs w:val="21"/>
                      <w:highlight w:val="none"/>
                    </w:rPr>
                  </w:pPr>
                  <w:r>
                    <w:rPr>
                      <w:rFonts w:hint="default" w:ascii="Times New Roman" w:hAnsi="Times New Roman" w:cs="Times New Roman"/>
                      <w:color w:val="auto"/>
                      <w:spacing w:val="1"/>
                      <w:highlight w:val="none"/>
                    </w:rPr>
                    <w:t>采用低噪声设备，设备基础减振</w:t>
                  </w:r>
                  <w:r>
                    <w:rPr>
                      <w:rFonts w:hint="default" w:ascii="Times New Roman" w:hAnsi="Times New Roman" w:cs="Times New Roman"/>
                      <w:color w:val="auto"/>
                      <w:spacing w:val="1"/>
                      <w:highlight w:val="none"/>
                      <w:lang w:val="en-US" w:eastAsia="zh-CN"/>
                    </w:rPr>
                    <w:t>，设置消声器、软连接</w:t>
                  </w:r>
                </w:p>
              </w:tc>
              <w:tc>
                <w:tcPr>
                  <w:tcW w:w="215" w:type="pct"/>
                  <w:noWrap w:val="0"/>
                  <w:vAlign w:val="center"/>
                </w:tcPr>
                <w:p w14:paraId="4D8B5646">
                  <w:pPr>
                    <w:jc w:val="center"/>
                    <w:rPr>
                      <w:rFonts w:hint="default" w:ascii="Times New Roman" w:hAnsi="Times New Roman"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15</w:t>
                  </w:r>
                </w:p>
              </w:tc>
              <w:tc>
                <w:tcPr>
                  <w:tcW w:w="486" w:type="pct"/>
                  <w:noWrap w:val="0"/>
                  <w:vAlign w:val="center"/>
                </w:tcPr>
                <w:p w14:paraId="2EBAC066">
                  <w:pPr>
                    <w:jc w:val="center"/>
                    <w:rPr>
                      <w:rFonts w:hint="default" w:ascii="Times New Roman" w:hAnsi="Times New Roman"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65</w:t>
                  </w:r>
                </w:p>
              </w:tc>
              <w:tc>
                <w:tcPr>
                  <w:tcW w:w="190" w:type="pct"/>
                  <w:noWrap w:val="0"/>
                  <w:vAlign w:val="center"/>
                </w:tcPr>
                <w:p w14:paraId="32AB59E6">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27.37</w:t>
                  </w:r>
                </w:p>
              </w:tc>
              <w:tc>
                <w:tcPr>
                  <w:tcW w:w="230" w:type="pct"/>
                  <w:noWrap w:val="0"/>
                  <w:vAlign w:val="center"/>
                </w:tcPr>
                <w:p w14:paraId="6F89318B">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3.93</w:t>
                  </w:r>
                </w:p>
              </w:tc>
              <w:tc>
                <w:tcPr>
                  <w:tcW w:w="220" w:type="pct"/>
                  <w:noWrap w:val="0"/>
                  <w:vAlign w:val="center"/>
                </w:tcPr>
                <w:p w14:paraId="22081005">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799FD7C4">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6.84</w:t>
                  </w:r>
                </w:p>
              </w:tc>
              <w:tc>
                <w:tcPr>
                  <w:tcW w:w="182" w:type="pct"/>
                  <w:noWrap w:val="0"/>
                  <w:vAlign w:val="center"/>
                </w:tcPr>
                <w:p w14:paraId="23CC15EC">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27.58</w:t>
                  </w:r>
                </w:p>
              </w:tc>
              <w:tc>
                <w:tcPr>
                  <w:tcW w:w="164" w:type="pct"/>
                  <w:noWrap w:val="0"/>
                  <w:vAlign w:val="center"/>
                </w:tcPr>
                <w:p w14:paraId="23A7B002">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3.96</w:t>
                  </w:r>
                </w:p>
              </w:tc>
              <w:tc>
                <w:tcPr>
                  <w:tcW w:w="197" w:type="pct"/>
                  <w:noWrap w:val="0"/>
                  <w:vAlign w:val="center"/>
                </w:tcPr>
                <w:p w14:paraId="11C5DB6B">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2.97</w:t>
                  </w:r>
                </w:p>
              </w:tc>
              <w:tc>
                <w:tcPr>
                  <w:tcW w:w="164" w:type="pct"/>
                  <w:noWrap w:val="0"/>
                  <w:vAlign w:val="center"/>
                </w:tcPr>
                <w:p w14:paraId="24FB3BDC">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61.6</w:t>
                  </w:r>
                </w:p>
              </w:tc>
              <w:tc>
                <w:tcPr>
                  <w:tcW w:w="152" w:type="pct"/>
                  <w:noWrap w:val="0"/>
                  <w:vAlign w:val="center"/>
                </w:tcPr>
                <w:p w14:paraId="1F3A2052">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61.6</w:t>
                  </w:r>
                </w:p>
              </w:tc>
              <w:tc>
                <w:tcPr>
                  <w:tcW w:w="182" w:type="pct"/>
                  <w:noWrap w:val="0"/>
                  <w:vAlign w:val="center"/>
                </w:tcPr>
                <w:p w14:paraId="49E89613">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61.6</w:t>
                  </w:r>
                </w:p>
              </w:tc>
              <w:tc>
                <w:tcPr>
                  <w:tcW w:w="176" w:type="pct"/>
                  <w:noWrap w:val="0"/>
                  <w:vAlign w:val="center"/>
                </w:tcPr>
                <w:p w14:paraId="4EEDFD7C">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61.7</w:t>
                  </w:r>
                </w:p>
              </w:tc>
              <w:tc>
                <w:tcPr>
                  <w:tcW w:w="239" w:type="pct"/>
                  <w:vMerge w:val="continue"/>
                  <w:noWrap w:val="0"/>
                  <w:vAlign w:val="center"/>
                </w:tcPr>
                <w:p w14:paraId="5A186AD2">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3CC917DB">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noWrap w:val="0"/>
                  <w:vAlign w:val="center"/>
                </w:tcPr>
                <w:p w14:paraId="1BBF25AE">
                  <w:pPr>
                    <w:keepNext w:val="0"/>
                    <w:keepLines w:val="0"/>
                    <w:widowControl/>
                    <w:suppressLineNumbers w:val="0"/>
                    <w:jc w:val="center"/>
                    <w:textAlignment w:val="auto"/>
                    <w:rPr>
                      <w:rFonts w:hint="default" w:eastAsia="宋体"/>
                      <w:color w:val="auto"/>
                      <w:highlight w:val="none"/>
                      <w:lang w:val="en-US" w:eastAsia="zh-CN"/>
                    </w:rPr>
                  </w:pPr>
                  <w:r>
                    <w:rPr>
                      <w:rFonts w:hint="eastAsia"/>
                      <w:color w:val="auto"/>
                      <w:highlight w:val="none"/>
                      <w:lang w:val="en-US" w:eastAsia="zh-CN"/>
                    </w:rPr>
                    <w:t>40.6</w:t>
                  </w:r>
                </w:p>
              </w:tc>
              <w:tc>
                <w:tcPr>
                  <w:tcW w:w="209" w:type="pct"/>
                  <w:noWrap w:val="0"/>
                  <w:vAlign w:val="center"/>
                </w:tcPr>
                <w:p w14:paraId="25AE65DC">
                  <w:pPr>
                    <w:keepNext w:val="0"/>
                    <w:keepLines w:val="0"/>
                    <w:widowControl/>
                    <w:suppressLineNumbers w:val="0"/>
                    <w:jc w:val="center"/>
                    <w:textAlignment w:val="auto"/>
                    <w:rPr>
                      <w:rFonts w:hint="default"/>
                      <w:color w:val="auto"/>
                      <w:highlight w:val="none"/>
                      <w:lang w:val="en-US"/>
                    </w:rPr>
                  </w:pPr>
                  <w:r>
                    <w:rPr>
                      <w:rFonts w:hint="eastAsia"/>
                      <w:color w:val="auto"/>
                      <w:highlight w:val="none"/>
                      <w:lang w:val="en-US" w:eastAsia="zh-CN"/>
                    </w:rPr>
                    <w:t>40.6</w:t>
                  </w:r>
                </w:p>
              </w:tc>
              <w:tc>
                <w:tcPr>
                  <w:tcW w:w="218" w:type="pct"/>
                  <w:noWrap w:val="0"/>
                  <w:vAlign w:val="center"/>
                </w:tcPr>
                <w:p w14:paraId="111026C6">
                  <w:pPr>
                    <w:keepNext w:val="0"/>
                    <w:keepLines w:val="0"/>
                    <w:widowControl/>
                    <w:suppressLineNumbers w:val="0"/>
                    <w:jc w:val="center"/>
                    <w:textAlignment w:val="auto"/>
                    <w:rPr>
                      <w:rFonts w:hint="default"/>
                      <w:color w:val="auto"/>
                      <w:highlight w:val="none"/>
                      <w:lang w:val="en-US"/>
                    </w:rPr>
                  </w:pPr>
                  <w:r>
                    <w:rPr>
                      <w:rFonts w:hint="eastAsia"/>
                      <w:color w:val="auto"/>
                      <w:highlight w:val="none"/>
                      <w:lang w:val="en-US" w:eastAsia="zh-CN"/>
                    </w:rPr>
                    <w:t>40.6</w:t>
                  </w:r>
                </w:p>
              </w:tc>
              <w:tc>
                <w:tcPr>
                  <w:tcW w:w="285" w:type="pct"/>
                  <w:noWrap w:val="0"/>
                  <w:vAlign w:val="center"/>
                </w:tcPr>
                <w:p w14:paraId="6022E463">
                  <w:pPr>
                    <w:keepNext w:val="0"/>
                    <w:keepLines w:val="0"/>
                    <w:widowControl/>
                    <w:suppressLineNumbers w:val="0"/>
                    <w:jc w:val="center"/>
                    <w:textAlignment w:val="auto"/>
                    <w:rPr>
                      <w:rFonts w:hint="default"/>
                      <w:color w:val="auto"/>
                      <w:highlight w:val="none"/>
                      <w:lang w:val="en-US"/>
                    </w:rPr>
                  </w:pPr>
                  <w:r>
                    <w:rPr>
                      <w:rFonts w:hint="eastAsia"/>
                      <w:color w:val="auto"/>
                      <w:highlight w:val="none"/>
                      <w:lang w:val="en-US" w:eastAsia="zh-CN"/>
                    </w:rPr>
                    <w:t>40.7</w:t>
                  </w:r>
                </w:p>
              </w:tc>
            </w:tr>
            <w:tr w14:paraId="1AC7F39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continue"/>
                  <w:noWrap w:val="0"/>
                  <w:vAlign w:val="center"/>
                </w:tcPr>
                <w:p w14:paraId="761B0B2A">
                  <w:pPr>
                    <w:adjustRightInd w:val="0"/>
                    <w:snapToGrid w:val="0"/>
                    <w:jc w:val="center"/>
                    <w:rPr>
                      <w:rFonts w:hint="eastAsia" w:ascii="Times New Roman" w:hAnsi="Times New Roman" w:eastAsia="Times New Roman" w:cs="Times New Roman"/>
                      <w:color w:val="auto"/>
                      <w:szCs w:val="21"/>
                      <w:highlight w:val="none"/>
                      <w:lang w:val="en-US" w:bidi="zh-CN"/>
                    </w:rPr>
                  </w:pPr>
                </w:p>
              </w:tc>
              <w:tc>
                <w:tcPr>
                  <w:tcW w:w="134" w:type="pct"/>
                  <w:vMerge w:val="continue"/>
                  <w:noWrap w:val="0"/>
                  <w:vAlign w:val="center"/>
                </w:tcPr>
                <w:p w14:paraId="3161E606">
                  <w:pPr>
                    <w:adjustRightInd w:val="0"/>
                    <w:snapToGrid w:val="0"/>
                    <w:jc w:val="center"/>
                    <w:rPr>
                      <w:rFonts w:hint="eastAsia" w:ascii="Times New Roman" w:hAnsi="Times New Roman" w:eastAsia="Times New Roman" w:cs="Times New Roman"/>
                      <w:color w:val="auto"/>
                      <w:szCs w:val="21"/>
                      <w:highlight w:val="none"/>
                      <w:lang w:val="en-US" w:bidi="zh-CN"/>
                    </w:rPr>
                  </w:pPr>
                </w:p>
              </w:tc>
              <w:tc>
                <w:tcPr>
                  <w:tcW w:w="260" w:type="pct"/>
                  <w:noWrap w:val="0"/>
                  <w:vAlign w:val="center"/>
                </w:tcPr>
                <w:p w14:paraId="2D442EEF">
                  <w:pPr>
                    <w:jc w:val="center"/>
                    <w:rPr>
                      <w:rFonts w:hint="default" w:ascii="Times New Roman" w:hAnsi="Times New Roman" w:eastAsia="Times New Roman" w:cs="Times New Roman"/>
                      <w:color w:val="auto"/>
                      <w:szCs w:val="21"/>
                      <w:highlight w:val="none"/>
                      <w:lang w:val="en-US" w:bidi="zh-CN"/>
                    </w:rPr>
                  </w:pPr>
                  <w:r>
                    <w:rPr>
                      <w:rFonts w:hint="eastAsia" w:ascii="Times New Roman" w:hAnsi="Times New Roman" w:eastAsia="Times New Roman" w:cs="Times New Roman"/>
                      <w:color w:val="auto"/>
                      <w:szCs w:val="21"/>
                      <w:highlight w:val="none"/>
                      <w:lang w:val="en-US" w:bidi="zh-CN"/>
                    </w:rPr>
                    <w:t>80</w:t>
                  </w:r>
                </w:p>
              </w:tc>
              <w:tc>
                <w:tcPr>
                  <w:tcW w:w="248" w:type="pct"/>
                  <w:vMerge w:val="continue"/>
                  <w:noWrap w:val="0"/>
                  <w:vAlign w:val="center"/>
                </w:tcPr>
                <w:p w14:paraId="45E3C979">
                  <w:pPr>
                    <w:jc w:val="center"/>
                    <w:rPr>
                      <w:rFonts w:hint="default" w:ascii="Times New Roman" w:hAnsi="Times New Roman" w:cs="Times New Roman"/>
                      <w:color w:val="auto"/>
                      <w:spacing w:val="1"/>
                      <w:highlight w:val="none"/>
                    </w:rPr>
                  </w:pPr>
                </w:p>
              </w:tc>
              <w:tc>
                <w:tcPr>
                  <w:tcW w:w="215" w:type="pct"/>
                  <w:noWrap w:val="0"/>
                  <w:vAlign w:val="center"/>
                </w:tcPr>
                <w:p w14:paraId="1CA8628C">
                  <w:pPr>
                    <w:jc w:val="center"/>
                    <w:rPr>
                      <w:rFonts w:hint="default" w:ascii="Times New Roman" w:hAnsi="Times New Roman"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15</w:t>
                  </w:r>
                </w:p>
              </w:tc>
              <w:tc>
                <w:tcPr>
                  <w:tcW w:w="486" w:type="pct"/>
                  <w:noWrap w:val="0"/>
                  <w:vAlign w:val="center"/>
                </w:tcPr>
                <w:p w14:paraId="08739E79">
                  <w:pPr>
                    <w:jc w:val="center"/>
                    <w:rPr>
                      <w:rFonts w:hint="default" w:ascii="Times New Roman" w:hAnsi="Times New Roman"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65</w:t>
                  </w:r>
                </w:p>
              </w:tc>
              <w:tc>
                <w:tcPr>
                  <w:tcW w:w="190" w:type="pct"/>
                  <w:noWrap w:val="0"/>
                  <w:vAlign w:val="center"/>
                </w:tcPr>
                <w:p w14:paraId="03C28A1C">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27.37</w:t>
                  </w:r>
                </w:p>
              </w:tc>
              <w:tc>
                <w:tcPr>
                  <w:tcW w:w="230" w:type="pct"/>
                  <w:noWrap w:val="0"/>
                  <w:vAlign w:val="center"/>
                </w:tcPr>
                <w:p w14:paraId="5C32934E">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3.37</w:t>
                  </w:r>
                </w:p>
              </w:tc>
              <w:tc>
                <w:tcPr>
                  <w:tcW w:w="220" w:type="pct"/>
                  <w:noWrap w:val="0"/>
                  <w:vAlign w:val="center"/>
                </w:tcPr>
                <w:p w14:paraId="6CD8ABFC">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5219B7D8">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7.40</w:t>
                  </w:r>
                </w:p>
              </w:tc>
              <w:tc>
                <w:tcPr>
                  <w:tcW w:w="182" w:type="pct"/>
                  <w:noWrap w:val="0"/>
                  <w:vAlign w:val="center"/>
                </w:tcPr>
                <w:p w14:paraId="095E1C70">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27.58</w:t>
                  </w:r>
                </w:p>
              </w:tc>
              <w:tc>
                <w:tcPr>
                  <w:tcW w:w="164" w:type="pct"/>
                  <w:noWrap w:val="0"/>
                  <w:vAlign w:val="center"/>
                </w:tcPr>
                <w:p w14:paraId="48B89D3F">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3.40</w:t>
                  </w:r>
                </w:p>
              </w:tc>
              <w:tc>
                <w:tcPr>
                  <w:tcW w:w="197" w:type="pct"/>
                  <w:noWrap w:val="0"/>
                  <w:vAlign w:val="center"/>
                </w:tcPr>
                <w:p w14:paraId="3697A7BD">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2.99</w:t>
                  </w:r>
                </w:p>
              </w:tc>
              <w:tc>
                <w:tcPr>
                  <w:tcW w:w="164" w:type="pct"/>
                  <w:shd w:val="clear" w:color="auto" w:fill="auto"/>
                  <w:noWrap w:val="0"/>
                  <w:vAlign w:val="center"/>
                </w:tcPr>
                <w:p w14:paraId="13C96D67">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52" w:type="pct"/>
                  <w:shd w:val="clear" w:color="auto" w:fill="auto"/>
                  <w:noWrap w:val="0"/>
                  <w:vAlign w:val="center"/>
                </w:tcPr>
                <w:p w14:paraId="0BA44BDE">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82" w:type="pct"/>
                  <w:shd w:val="clear" w:color="auto" w:fill="auto"/>
                  <w:noWrap w:val="0"/>
                  <w:vAlign w:val="center"/>
                </w:tcPr>
                <w:p w14:paraId="1B3B3BF6">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76" w:type="pct"/>
                  <w:shd w:val="clear" w:color="auto" w:fill="auto"/>
                  <w:noWrap w:val="0"/>
                  <w:vAlign w:val="center"/>
                </w:tcPr>
                <w:p w14:paraId="6CECBEAB">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61.7</w:t>
                  </w:r>
                </w:p>
              </w:tc>
              <w:tc>
                <w:tcPr>
                  <w:tcW w:w="239" w:type="pct"/>
                  <w:vMerge w:val="continue"/>
                  <w:noWrap w:val="0"/>
                  <w:vAlign w:val="center"/>
                </w:tcPr>
                <w:p w14:paraId="4E59ECC1">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0608C750">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63D18958">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09" w:type="pct"/>
                  <w:shd w:val="clear" w:color="auto" w:fill="auto"/>
                  <w:noWrap w:val="0"/>
                  <w:vAlign w:val="center"/>
                </w:tcPr>
                <w:p w14:paraId="1D8E1851">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18" w:type="pct"/>
                  <w:shd w:val="clear" w:color="auto" w:fill="auto"/>
                  <w:noWrap w:val="0"/>
                  <w:vAlign w:val="center"/>
                </w:tcPr>
                <w:p w14:paraId="46D49A0D">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85" w:type="pct"/>
                  <w:shd w:val="clear" w:color="auto" w:fill="auto"/>
                  <w:noWrap w:val="0"/>
                  <w:vAlign w:val="center"/>
                </w:tcPr>
                <w:p w14:paraId="51D3CCC2">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40.7</w:t>
                  </w:r>
                </w:p>
              </w:tc>
            </w:tr>
            <w:tr w14:paraId="085DCF9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continue"/>
                  <w:noWrap w:val="0"/>
                  <w:vAlign w:val="center"/>
                </w:tcPr>
                <w:p w14:paraId="354668A6">
                  <w:pPr>
                    <w:adjustRightInd w:val="0"/>
                    <w:snapToGrid w:val="0"/>
                    <w:jc w:val="center"/>
                    <w:rPr>
                      <w:rFonts w:hint="eastAsia" w:ascii="Times New Roman" w:hAnsi="Times New Roman" w:eastAsia="Times New Roman" w:cs="Times New Roman"/>
                      <w:color w:val="auto"/>
                      <w:szCs w:val="21"/>
                      <w:highlight w:val="none"/>
                      <w:lang w:val="en-US" w:bidi="zh-CN"/>
                    </w:rPr>
                  </w:pPr>
                </w:p>
              </w:tc>
              <w:tc>
                <w:tcPr>
                  <w:tcW w:w="134" w:type="pct"/>
                  <w:vMerge w:val="continue"/>
                  <w:noWrap w:val="0"/>
                  <w:vAlign w:val="center"/>
                </w:tcPr>
                <w:p w14:paraId="4B958F80">
                  <w:pPr>
                    <w:adjustRightInd w:val="0"/>
                    <w:snapToGrid w:val="0"/>
                    <w:jc w:val="center"/>
                    <w:rPr>
                      <w:rFonts w:hint="eastAsia" w:ascii="Times New Roman" w:hAnsi="Times New Roman" w:eastAsia="Times New Roman" w:cs="Times New Roman"/>
                      <w:color w:val="auto"/>
                      <w:szCs w:val="21"/>
                      <w:highlight w:val="none"/>
                      <w:lang w:val="en-US" w:bidi="zh-CN"/>
                    </w:rPr>
                  </w:pPr>
                </w:p>
              </w:tc>
              <w:tc>
                <w:tcPr>
                  <w:tcW w:w="260" w:type="pct"/>
                  <w:noWrap w:val="0"/>
                  <w:vAlign w:val="center"/>
                </w:tcPr>
                <w:p w14:paraId="458C98A7">
                  <w:pPr>
                    <w:jc w:val="center"/>
                    <w:rPr>
                      <w:rFonts w:hint="default" w:ascii="Times New Roman" w:hAnsi="Times New Roman" w:eastAsia="Times New Roman" w:cs="Times New Roman"/>
                      <w:color w:val="auto"/>
                      <w:szCs w:val="21"/>
                      <w:highlight w:val="none"/>
                      <w:lang w:val="en-US" w:bidi="zh-CN"/>
                    </w:rPr>
                  </w:pPr>
                  <w:r>
                    <w:rPr>
                      <w:rFonts w:hint="eastAsia" w:ascii="Times New Roman" w:hAnsi="Times New Roman" w:eastAsia="Times New Roman" w:cs="Times New Roman"/>
                      <w:color w:val="auto"/>
                      <w:szCs w:val="21"/>
                      <w:highlight w:val="none"/>
                      <w:lang w:val="en-US" w:bidi="zh-CN"/>
                    </w:rPr>
                    <w:t>80</w:t>
                  </w:r>
                </w:p>
              </w:tc>
              <w:tc>
                <w:tcPr>
                  <w:tcW w:w="248" w:type="pct"/>
                  <w:vMerge w:val="continue"/>
                  <w:noWrap w:val="0"/>
                  <w:vAlign w:val="center"/>
                </w:tcPr>
                <w:p w14:paraId="0788323A">
                  <w:pPr>
                    <w:jc w:val="center"/>
                    <w:rPr>
                      <w:rFonts w:hint="default" w:ascii="Times New Roman" w:hAnsi="Times New Roman" w:cs="Times New Roman"/>
                      <w:color w:val="auto"/>
                      <w:spacing w:val="1"/>
                      <w:highlight w:val="none"/>
                    </w:rPr>
                  </w:pPr>
                </w:p>
              </w:tc>
              <w:tc>
                <w:tcPr>
                  <w:tcW w:w="215" w:type="pct"/>
                  <w:noWrap w:val="0"/>
                  <w:vAlign w:val="center"/>
                </w:tcPr>
                <w:p w14:paraId="15005A43">
                  <w:pPr>
                    <w:jc w:val="center"/>
                    <w:rPr>
                      <w:rFonts w:hint="default" w:ascii="Times New Roman" w:hAnsi="Times New Roman"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15</w:t>
                  </w:r>
                </w:p>
              </w:tc>
              <w:tc>
                <w:tcPr>
                  <w:tcW w:w="486" w:type="pct"/>
                  <w:noWrap w:val="0"/>
                  <w:vAlign w:val="center"/>
                </w:tcPr>
                <w:p w14:paraId="33D533EF">
                  <w:pPr>
                    <w:jc w:val="center"/>
                    <w:rPr>
                      <w:rFonts w:hint="default" w:ascii="Times New Roman" w:hAnsi="Times New Roman"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65</w:t>
                  </w:r>
                </w:p>
              </w:tc>
              <w:tc>
                <w:tcPr>
                  <w:tcW w:w="190" w:type="pct"/>
                  <w:noWrap w:val="0"/>
                  <w:vAlign w:val="center"/>
                </w:tcPr>
                <w:p w14:paraId="6FC9205C">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27.4</w:t>
                  </w:r>
                </w:p>
              </w:tc>
              <w:tc>
                <w:tcPr>
                  <w:tcW w:w="230" w:type="pct"/>
                  <w:noWrap w:val="0"/>
                  <w:vAlign w:val="center"/>
                </w:tcPr>
                <w:p w14:paraId="6CE3630A">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2.78</w:t>
                  </w:r>
                </w:p>
              </w:tc>
              <w:tc>
                <w:tcPr>
                  <w:tcW w:w="220" w:type="pct"/>
                  <w:noWrap w:val="0"/>
                  <w:vAlign w:val="center"/>
                </w:tcPr>
                <w:p w14:paraId="6F97BFE9">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7840476F">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7.99</w:t>
                  </w:r>
                </w:p>
              </w:tc>
              <w:tc>
                <w:tcPr>
                  <w:tcW w:w="182" w:type="pct"/>
                  <w:noWrap w:val="0"/>
                  <w:vAlign w:val="center"/>
                </w:tcPr>
                <w:p w14:paraId="57AB0BC9">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27.61</w:t>
                  </w:r>
                </w:p>
              </w:tc>
              <w:tc>
                <w:tcPr>
                  <w:tcW w:w="164" w:type="pct"/>
                  <w:noWrap w:val="0"/>
                  <w:vAlign w:val="center"/>
                </w:tcPr>
                <w:p w14:paraId="5D871802">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2.81</w:t>
                  </w:r>
                </w:p>
              </w:tc>
              <w:tc>
                <w:tcPr>
                  <w:tcW w:w="197" w:type="pct"/>
                  <w:noWrap w:val="0"/>
                  <w:vAlign w:val="center"/>
                </w:tcPr>
                <w:p w14:paraId="4238CCC6">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2.98</w:t>
                  </w:r>
                </w:p>
              </w:tc>
              <w:tc>
                <w:tcPr>
                  <w:tcW w:w="164" w:type="pct"/>
                  <w:shd w:val="clear" w:color="auto" w:fill="auto"/>
                  <w:noWrap w:val="0"/>
                  <w:vAlign w:val="center"/>
                </w:tcPr>
                <w:p w14:paraId="333F3A4E">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52" w:type="pct"/>
                  <w:shd w:val="clear" w:color="auto" w:fill="auto"/>
                  <w:noWrap w:val="0"/>
                  <w:vAlign w:val="center"/>
                </w:tcPr>
                <w:p w14:paraId="71F45BFE">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82" w:type="pct"/>
                  <w:shd w:val="clear" w:color="auto" w:fill="auto"/>
                  <w:noWrap w:val="0"/>
                  <w:vAlign w:val="center"/>
                </w:tcPr>
                <w:p w14:paraId="1830A4E2">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61.7</w:t>
                  </w:r>
                </w:p>
              </w:tc>
              <w:tc>
                <w:tcPr>
                  <w:tcW w:w="176" w:type="pct"/>
                  <w:shd w:val="clear" w:color="auto" w:fill="auto"/>
                  <w:noWrap w:val="0"/>
                  <w:vAlign w:val="center"/>
                </w:tcPr>
                <w:p w14:paraId="111A5D47">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61.7</w:t>
                  </w:r>
                </w:p>
              </w:tc>
              <w:tc>
                <w:tcPr>
                  <w:tcW w:w="239" w:type="pct"/>
                  <w:vMerge w:val="continue"/>
                  <w:noWrap w:val="0"/>
                  <w:vAlign w:val="center"/>
                </w:tcPr>
                <w:p w14:paraId="21E71F9B">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73D8847A">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602CBC75">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09" w:type="pct"/>
                  <w:shd w:val="clear" w:color="auto" w:fill="auto"/>
                  <w:noWrap w:val="0"/>
                  <w:vAlign w:val="center"/>
                </w:tcPr>
                <w:p w14:paraId="4F9694E8">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18" w:type="pct"/>
                  <w:shd w:val="clear" w:color="auto" w:fill="auto"/>
                  <w:noWrap w:val="0"/>
                  <w:vAlign w:val="center"/>
                </w:tcPr>
                <w:p w14:paraId="1B8F8D9D">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40.7</w:t>
                  </w:r>
                </w:p>
              </w:tc>
              <w:tc>
                <w:tcPr>
                  <w:tcW w:w="285" w:type="pct"/>
                  <w:shd w:val="clear" w:color="auto" w:fill="auto"/>
                  <w:noWrap w:val="0"/>
                  <w:vAlign w:val="center"/>
                </w:tcPr>
                <w:p w14:paraId="7E8CE65D">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40.7</w:t>
                  </w:r>
                </w:p>
              </w:tc>
            </w:tr>
            <w:tr w14:paraId="79A2A30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continue"/>
                  <w:noWrap w:val="0"/>
                  <w:vAlign w:val="center"/>
                </w:tcPr>
                <w:p w14:paraId="21330D11">
                  <w:pPr>
                    <w:adjustRightInd w:val="0"/>
                    <w:snapToGrid w:val="0"/>
                    <w:jc w:val="center"/>
                    <w:rPr>
                      <w:rFonts w:hint="eastAsia" w:ascii="Times New Roman" w:hAnsi="Times New Roman" w:eastAsia="Times New Roman" w:cs="Times New Roman"/>
                      <w:color w:val="auto"/>
                      <w:szCs w:val="21"/>
                      <w:highlight w:val="none"/>
                      <w:lang w:val="en-US" w:bidi="zh-CN"/>
                    </w:rPr>
                  </w:pPr>
                </w:p>
              </w:tc>
              <w:tc>
                <w:tcPr>
                  <w:tcW w:w="134" w:type="pct"/>
                  <w:vMerge w:val="continue"/>
                  <w:noWrap w:val="0"/>
                  <w:vAlign w:val="center"/>
                </w:tcPr>
                <w:p w14:paraId="710F7976">
                  <w:pPr>
                    <w:adjustRightInd w:val="0"/>
                    <w:snapToGrid w:val="0"/>
                    <w:jc w:val="center"/>
                    <w:rPr>
                      <w:rFonts w:hint="eastAsia" w:ascii="Times New Roman" w:hAnsi="Times New Roman" w:eastAsia="Times New Roman" w:cs="Times New Roman"/>
                      <w:color w:val="auto"/>
                      <w:szCs w:val="21"/>
                      <w:highlight w:val="none"/>
                      <w:lang w:val="en-US" w:bidi="zh-CN"/>
                    </w:rPr>
                  </w:pPr>
                </w:p>
              </w:tc>
              <w:tc>
                <w:tcPr>
                  <w:tcW w:w="260" w:type="pct"/>
                  <w:noWrap w:val="0"/>
                  <w:vAlign w:val="center"/>
                </w:tcPr>
                <w:p w14:paraId="47DCA0BB">
                  <w:pPr>
                    <w:jc w:val="center"/>
                    <w:rPr>
                      <w:rFonts w:hint="default" w:ascii="Times New Roman" w:hAnsi="Times New Roman" w:eastAsia="Times New Roman" w:cs="Times New Roman"/>
                      <w:color w:val="auto"/>
                      <w:szCs w:val="21"/>
                      <w:highlight w:val="none"/>
                      <w:lang w:val="en-US" w:bidi="zh-CN"/>
                    </w:rPr>
                  </w:pPr>
                  <w:r>
                    <w:rPr>
                      <w:rFonts w:hint="eastAsia" w:ascii="Times New Roman" w:hAnsi="Times New Roman" w:eastAsia="Times New Roman" w:cs="Times New Roman"/>
                      <w:color w:val="auto"/>
                      <w:szCs w:val="21"/>
                      <w:highlight w:val="none"/>
                      <w:lang w:val="en-US" w:bidi="zh-CN"/>
                    </w:rPr>
                    <w:t>80</w:t>
                  </w:r>
                </w:p>
              </w:tc>
              <w:tc>
                <w:tcPr>
                  <w:tcW w:w="248" w:type="pct"/>
                  <w:vMerge w:val="continue"/>
                  <w:noWrap w:val="0"/>
                  <w:vAlign w:val="center"/>
                </w:tcPr>
                <w:p w14:paraId="63641F8B">
                  <w:pPr>
                    <w:jc w:val="center"/>
                    <w:rPr>
                      <w:rFonts w:hint="default" w:ascii="Times New Roman" w:hAnsi="Times New Roman" w:cs="Times New Roman"/>
                      <w:color w:val="auto"/>
                      <w:spacing w:val="1"/>
                      <w:highlight w:val="none"/>
                    </w:rPr>
                  </w:pPr>
                </w:p>
              </w:tc>
              <w:tc>
                <w:tcPr>
                  <w:tcW w:w="215" w:type="pct"/>
                  <w:noWrap w:val="0"/>
                  <w:vAlign w:val="center"/>
                </w:tcPr>
                <w:p w14:paraId="603919F4">
                  <w:pPr>
                    <w:jc w:val="center"/>
                    <w:rPr>
                      <w:rFonts w:hint="default" w:ascii="Times New Roman" w:hAnsi="Times New Roman"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15</w:t>
                  </w:r>
                </w:p>
              </w:tc>
              <w:tc>
                <w:tcPr>
                  <w:tcW w:w="486" w:type="pct"/>
                  <w:noWrap w:val="0"/>
                  <w:vAlign w:val="center"/>
                </w:tcPr>
                <w:p w14:paraId="2CC40BA3">
                  <w:pPr>
                    <w:jc w:val="center"/>
                    <w:rPr>
                      <w:rFonts w:hint="default" w:ascii="Times New Roman" w:hAnsi="Times New Roman"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65</w:t>
                  </w:r>
                </w:p>
              </w:tc>
              <w:tc>
                <w:tcPr>
                  <w:tcW w:w="190" w:type="pct"/>
                  <w:noWrap w:val="0"/>
                  <w:vAlign w:val="center"/>
                </w:tcPr>
                <w:p w14:paraId="5591891C">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27.38</w:t>
                  </w:r>
                </w:p>
              </w:tc>
              <w:tc>
                <w:tcPr>
                  <w:tcW w:w="230" w:type="pct"/>
                  <w:noWrap w:val="0"/>
                  <w:vAlign w:val="center"/>
                </w:tcPr>
                <w:p w14:paraId="528A86FE">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2.2</w:t>
                  </w:r>
                </w:p>
              </w:tc>
              <w:tc>
                <w:tcPr>
                  <w:tcW w:w="220" w:type="pct"/>
                  <w:noWrap w:val="0"/>
                  <w:vAlign w:val="center"/>
                </w:tcPr>
                <w:p w14:paraId="24648FB7">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2C12B20B">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8.57</w:t>
                  </w:r>
                </w:p>
              </w:tc>
              <w:tc>
                <w:tcPr>
                  <w:tcW w:w="182" w:type="pct"/>
                  <w:noWrap w:val="0"/>
                  <w:vAlign w:val="center"/>
                </w:tcPr>
                <w:p w14:paraId="054EC83D">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27.59</w:t>
                  </w:r>
                </w:p>
              </w:tc>
              <w:tc>
                <w:tcPr>
                  <w:tcW w:w="164" w:type="pct"/>
                  <w:noWrap w:val="0"/>
                  <w:vAlign w:val="center"/>
                </w:tcPr>
                <w:p w14:paraId="44C62126">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2.23</w:t>
                  </w:r>
                </w:p>
              </w:tc>
              <w:tc>
                <w:tcPr>
                  <w:tcW w:w="197" w:type="pct"/>
                  <w:noWrap w:val="0"/>
                  <w:vAlign w:val="center"/>
                </w:tcPr>
                <w:p w14:paraId="56DAFE1F">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3.01</w:t>
                  </w:r>
                </w:p>
              </w:tc>
              <w:tc>
                <w:tcPr>
                  <w:tcW w:w="164" w:type="pct"/>
                  <w:shd w:val="clear" w:color="auto" w:fill="auto"/>
                  <w:noWrap w:val="0"/>
                  <w:vAlign w:val="center"/>
                </w:tcPr>
                <w:p w14:paraId="5996B3C4">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52" w:type="pct"/>
                  <w:shd w:val="clear" w:color="auto" w:fill="auto"/>
                  <w:noWrap w:val="0"/>
                  <w:vAlign w:val="center"/>
                </w:tcPr>
                <w:p w14:paraId="6C37ECB3">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82" w:type="pct"/>
                  <w:shd w:val="clear" w:color="auto" w:fill="auto"/>
                  <w:noWrap w:val="0"/>
                  <w:vAlign w:val="center"/>
                </w:tcPr>
                <w:p w14:paraId="0886A18E">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61.7</w:t>
                  </w:r>
                </w:p>
              </w:tc>
              <w:tc>
                <w:tcPr>
                  <w:tcW w:w="176" w:type="pct"/>
                  <w:shd w:val="clear" w:color="auto" w:fill="auto"/>
                  <w:noWrap w:val="0"/>
                  <w:vAlign w:val="center"/>
                </w:tcPr>
                <w:p w14:paraId="4455FEF8">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61.7</w:t>
                  </w:r>
                </w:p>
              </w:tc>
              <w:tc>
                <w:tcPr>
                  <w:tcW w:w="239" w:type="pct"/>
                  <w:vMerge w:val="continue"/>
                  <w:noWrap w:val="0"/>
                  <w:vAlign w:val="center"/>
                </w:tcPr>
                <w:p w14:paraId="23FFB4C4">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2425D9B6">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4B6F9C9F">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09" w:type="pct"/>
                  <w:shd w:val="clear" w:color="auto" w:fill="auto"/>
                  <w:noWrap w:val="0"/>
                  <w:vAlign w:val="center"/>
                </w:tcPr>
                <w:p w14:paraId="5F39286D">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18" w:type="pct"/>
                  <w:shd w:val="clear" w:color="auto" w:fill="auto"/>
                  <w:noWrap w:val="0"/>
                  <w:vAlign w:val="center"/>
                </w:tcPr>
                <w:p w14:paraId="3F691D97">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40.7</w:t>
                  </w:r>
                </w:p>
              </w:tc>
              <w:tc>
                <w:tcPr>
                  <w:tcW w:w="285" w:type="pct"/>
                  <w:shd w:val="clear" w:color="auto" w:fill="auto"/>
                  <w:noWrap w:val="0"/>
                  <w:vAlign w:val="center"/>
                </w:tcPr>
                <w:p w14:paraId="2BE8B9F1">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40.7</w:t>
                  </w:r>
                </w:p>
              </w:tc>
            </w:tr>
            <w:tr w14:paraId="780E42D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restart"/>
                  <w:noWrap w:val="0"/>
                  <w:vAlign w:val="center"/>
                </w:tcPr>
                <w:p w14:paraId="29AEFB18">
                  <w:pPr>
                    <w:bidi w:val="0"/>
                    <w:jc w:val="center"/>
                    <w:rPr>
                      <w:rFonts w:hint="default" w:ascii="Times New Roman" w:hAnsi="Times New Roman" w:eastAsia="Times New Roman" w:cs="Times New Roman"/>
                      <w:color w:val="auto"/>
                      <w:szCs w:val="21"/>
                      <w:highlight w:val="none"/>
                      <w:lang w:val="en-US" w:bidi="zh-CN"/>
                    </w:rPr>
                  </w:pPr>
                  <w:r>
                    <w:rPr>
                      <w:rFonts w:hint="eastAsia" w:ascii="Times New Roman" w:hAnsi="Times New Roman" w:cs="Times New Roman"/>
                      <w:color w:val="auto"/>
                      <w:highlight w:val="none"/>
                      <w:lang w:val="en-US" w:eastAsia="zh-CN"/>
                    </w:rPr>
                    <w:t>热泵机组</w:t>
                  </w:r>
                </w:p>
              </w:tc>
              <w:tc>
                <w:tcPr>
                  <w:tcW w:w="134" w:type="pct"/>
                  <w:vMerge w:val="restart"/>
                  <w:noWrap w:val="0"/>
                  <w:vAlign w:val="center"/>
                </w:tcPr>
                <w:p w14:paraId="11C7CF28">
                  <w:pPr>
                    <w:bidi w:val="0"/>
                    <w:jc w:val="center"/>
                    <w:rPr>
                      <w:rFonts w:hint="default" w:ascii="Times New Roman" w:hAnsi="Times New Roman" w:eastAsia="Times New Roman" w:cs="Times New Roman"/>
                      <w:color w:val="auto"/>
                      <w:szCs w:val="21"/>
                      <w:highlight w:val="none"/>
                      <w:lang w:val="en-US" w:bidi="zh-CN"/>
                    </w:rPr>
                  </w:pPr>
                  <w:r>
                    <w:rPr>
                      <w:rFonts w:hint="eastAsia" w:cs="Times New Roman"/>
                      <w:color w:val="auto"/>
                      <w:highlight w:val="none"/>
                      <w:lang w:val="en-US" w:eastAsia="zh-CN"/>
                    </w:rPr>
                    <w:t>4</w:t>
                  </w:r>
                </w:p>
              </w:tc>
              <w:tc>
                <w:tcPr>
                  <w:tcW w:w="260" w:type="pct"/>
                  <w:shd w:val="clear" w:color="auto" w:fill="auto"/>
                  <w:noWrap w:val="0"/>
                  <w:vAlign w:val="center"/>
                </w:tcPr>
                <w:p w14:paraId="79D5EECF">
                  <w:pPr>
                    <w:jc w:val="center"/>
                    <w:rPr>
                      <w:rFonts w:hint="default" w:ascii="Times New Roman" w:hAnsi="Times New Roman" w:eastAsia="Times New Roman" w:cs="Times New Roman"/>
                      <w:color w:val="auto"/>
                      <w:kern w:val="2"/>
                      <w:sz w:val="21"/>
                      <w:szCs w:val="21"/>
                      <w:highlight w:val="none"/>
                      <w:lang w:val="en-US" w:eastAsia="zh-CN" w:bidi="zh-CN"/>
                    </w:rPr>
                  </w:pPr>
                  <w:r>
                    <w:rPr>
                      <w:rFonts w:hint="eastAsia" w:ascii="Times New Roman" w:hAnsi="Times New Roman" w:eastAsia="Times New Roman" w:cs="Times New Roman"/>
                      <w:color w:val="auto"/>
                      <w:szCs w:val="21"/>
                      <w:highlight w:val="none"/>
                      <w:lang w:val="en-US" w:bidi="zh-CN"/>
                    </w:rPr>
                    <w:t>75</w:t>
                  </w:r>
                </w:p>
              </w:tc>
              <w:tc>
                <w:tcPr>
                  <w:tcW w:w="248" w:type="pct"/>
                  <w:vMerge w:val="continue"/>
                  <w:noWrap w:val="0"/>
                  <w:vAlign w:val="center"/>
                </w:tcPr>
                <w:p w14:paraId="3231A80C">
                  <w:pPr>
                    <w:jc w:val="center"/>
                    <w:rPr>
                      <w:rFonts w:hint="default" w:ascii="Times New Roman" w:hAnsi="Times New Roman" w:cs="Times New Roman"/>
                      <w:b/>
                      <w:bCs/>
                      <w:color w:val="auto"/>
                      <w:szCs w:val="21"/>
                      <w:highlight w:val="none"/>
                    </w:rPr>
                  </w:pPr>
                </w:p>
              </w:tc>
              <w:tc>
                <w:tcPr>
                  <w:tcW w:w="215" w:type="pct"/>
                  <w:noWrap w:val="0"/>
                  <w:vAlign w:val="center"/>
                </w:tcPr>
                <w:p w14:paraId="22DCB93D">
                  <w:pPr>
                    <w:jc w:val="center"/>
                    <w:rPr>
                      <w:rFonts w:hint="default" w:ascii="Times New Roman" w:hAnsi="Times New Roman" w:eastAsia="宋体" w:cs="Times New Roman"/>
                      <w:b/>
                      <w:bCs/>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15</w:t>
                  </w:r>
                </w:p>
              </w:tc>
              <w:tc>
                <w:tcPr>
                  <w:tcW w:w="486" w:type="pct"/>
                  <w:shd w:val="clear" w:color="auto" w:fill="auto"/>
                  <w:noWrap w:val="0"/>
                  <w:vAlign w:val="center"/>
                </w:tcPr>
                <w:p w14:paraId="19B8BEDF">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6</w:t>
                  </w:r>
                  <w:r>
                    <w:rPr>
                      <w:rFonts w:hint="eastAsia" w:cs="Times New Roman"/>
                      <w:b w:val="0"/>
                      <w:bCs w:val="0"/>
                      <w:color w:val="auto"/>
                      <w:szCs w:val="21"/>
                      <w:highlight w:val="none"/>
                      <w:lang w:val="en-US" w:eastAsia="zh-CN"/>
                    </w:rPr>
                    <w:t>0</w:t>
                  </w:r>
                </w:p>
              </w:tc>
              <w:tc>
                <w:tcPr>
                  <w:tcW w:w="190" w:type="pct"/>
                  <w:noWrap w:val="0"/>
                  <w:vAlign w:val="center"/>
                </w:tcPr>
                <w:p w14:paraId="6F4E7CF4">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5.86</w:t>
                  </w:r>
                </w:p>
              </w:tc>
              <w:tc>
                <w:tcPr>
                  <w:tcW w:w="230" w:type="pct"/>
                  <w:noWrap w:val="0"/>
                  <w:vAlign w:val="center"/>
                </w:tcPr>
                <w:p w14:paraId="0018B2AF">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8.16</w:t>
                  </w:r>
                </w:p>
              </w:tc>
              <w:tc>
                <w:tcPr>
                  <w:tcW w:w="220" w:type="pct"/>
                  <w:noWrap w:val="0"/>
                  <w:vAlign w:val="center"/>
                </w:tcPr>
                <w:p w14:paraId="18A40C47">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07C5060D">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2.58</w:t>
                  </w:r>
                </w:p>
              </w:tc>
              <w:tc>
                <w:tcPr>
                  <w:tcW w:w="182" w:type="pct"/>
                  <w:noWrap w:val="0"/>
                  <w:vAlign w:val="center"/>
                </w:tcPr>
                <w:p w14:paraId="60FB8C7A">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6.07</w:t>
                  </w:r>
                </w:p>
              </w:tc>
              <w:tc>
                <w:tcPr>
                  <w:tcW w:w="164" w:type="pct"/>
                  <w:noWrap w:val="0"/>
                  <w:vAlign w:val="center"/>
                </w:tcPr>
                <w:p w14:paraId="782EE07E">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8.61</w:t>
                  </w:r>
                </w:p>
              </w:tc>
              <w:tc>
                <w:tcPr>
                  <w:tcW w:w="197" w:type="pct"/>
                  <w:noWrap w:val="0"/>
                  <w:vAlign w:val="center"/>
                </w:tcPr>
                <w:p w14:paraId="0AFA36F5">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24.35</w:t>
                  </w:r>
                </w:p>
              </w:tc>
              <w:tc>
                <w:tcPr>
                  <w:tcW w:w="164" w:type="pct"/>
                  <w:noWrap w:val="0"/>
                  <w:vAlign w:val="center"/>
                </w:tcPr>
                <w:p w14:paraId="7BB296D5">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56.7</w:t>
                  </w:r>
                </w:p>
              </w:tc>
              <w:tc>
                <w:tcPr>
                  <w:tcW w:w="152" w:type="pct"/>
                  <w:shd w:val="clear" w:color="auto" w:fill="auto"/>
                  <w:noWrap w:val="0"/>
                  <w:vAlign w:val="center"/>
                </w:tcPr>
                <w:p w14:paraId="4D3F6668">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56.6</w:t>
                  </w:r>
                </w:p>
              </w:tc>
              <w:tc>
                <w:tcPr>
                  <w:tcW w:w="182" w:type="pct"/>
                  <w:shd w:val="clear" w:color="auto" w:fill="auto"/>
                  <w:noWrap w:val="0"/>
                  <w:vAlign w:val="center"/>
                </w:tcPr>
                <w:p w14:paraId="07D8E890">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56.6</w:t>
                  </w:r>
                </w:p>
              </w:tc>
              <w:tc>
                <w:tcPr>
                  <w:tcW w:w="176" w:type="pct"/>
                  <w:noWrap w:val="0"/>
                  <w:vAlign w:val="center"/>
                </w:tcPr>
                <w:p w14:paraId="7D5DF72B">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56.6</w:t>
                  </w:r>
                </w:p>
              </w:tc>
              <w:tc>
                <w:tcPr>
                  <w:tcW w:w="239" w:type="pct"/>
                  <w:vMerge w:val="continue"/>
                  <w:noWrap w:val="0"/>
                  <w:vAlign w:val="center"/>
                </w:tcPr>
                <w:p w14:paraId="40CEFA67">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6BFEFED7">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noWrap w:val="0"/>
                  <w:vAlign w:val="center"/>
                </w:tcPr>
                <w:p w14:paraId="60D8A012">
                  <w:pPr>
                    <w:keepNext w:val="0"/>
                    <w:keepLines w:val="0"/>
                    <w:widowControl/>
                    <w:suppressLineNumbers w:val="0"/>
                    <w:jc w:val="center"/>
                    <w:textAlignment w:val="auto"/>
                    <w:rPr>
                      <w:rFonts w:hint="default"/>
                      <w:color w:val="auto"/>
                      <w:highlight w:val="none"/>
                      <w:lang w:val="en-US"/>
                    </w:rPr>
                  </w:pPr>
                  <w:r>
                    <w:rPr>
                      <w:rFonts w:hint="eastAsia"/>
                      <w:color w:val="auto"/>
                      <w:highlight w:val="none"/>
                      <w:lang w:val="en-US" w:eastAsia="zh-CN"/>
                    </w:rPr>
                    <w:t>35.7</w:t>
                  </w:r>
                </w:p>
              </w:tc>
              <w:tc>
                <w:tcPr>
                  <w:tcW w:w="209" w:type="pct"/>
                  <w:noWrap w:val="0"/>
                  <w:vAlign w:val="center"/>
                </w:tcPr>
                <w:p w14:paraId="6B89F893">
                  <w:pPr>
                    <w:keepNext w:val="0"/>
                    <w:keepLines w:val="0"/>
                    <w:widowControl/>
                    <w:suppressLineNumbers w:val="0"/>
                    <w:jc w:val="center"/>
                    <w:textAlignment w:val="auto"/>
                    <w:rPr>
                      <w:rFonts w:hint="default"/>
                      <w:color w:val="auto"/>
                      <w:highlight w:val="none"/>
                      <w:lang w:val="en-US"/>
                    </w:rPr>
                  </w:pPr>
                  <w:r>
                    <w:rPr>
                      <w:rFonts w:hint="eastAsia"/>
                      <w:color w:val="auto"/>
                      <w:highlight w:val="none"/>
                      <w:lang w:val="en-US" w:eastAsia="zh-CN"/>
                    </w:rPr>
                    <w:t>35.6</w:t>
                  </w:r>
                </w:p>
              </w:tc>
              <w:tc>
                <w:tcPr>
                  <w:tcW w:w="218" w:type="pct"/>
                  <w:shd w:val="clear" w:color="auto" w:fill="auto"/>
                  <w:noWrap w:val="0"/>
                  <w:vAlign w:val="center"/>
                </w:tcPr>
                <w:p w14:paraId="5936C260">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35.6</w:t>
                  </w:r>
                </w:p>
              </w:tc>
              <w:tc>
                <w:tcPr>
                  <w:tcW w:w="285" w:type="pct"/>
                  <w:shd w:val="clear" w:color="auto" w:fill="auto"/>
                  <w:noWrap w:val="0"/>
                  <w:vAlign w:val="center"/>
                </w:tcPr>
                <w:p w14:paraId="07855F43">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35.6</w:t>
                  </w:r>
                </w:p>
              </w:tc>
            </w:tr>
            <w:tr w14:paraId="0C157F4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continue"/>
                  <w:noWrap w:val="0"/>
                  <w:vAlign w:val="center"/>
                </w:tcPr>
                <w:p w14:paraId="57C7498E">
                  <w:pPr>
                    <w:bidi w:val="0"/>
                    <w:jc w:val="center"/>
                    <w:rPr>
                      <w:rFonts w:hint="eastAsia" w:ascii="Times New Roman" w:hAnsi="Times New Roman" w:cs="Times New Roman"/>
                      <w:color w:val="auto"/>
                      <w:highlight w:val="none"/>
                      <w:lang w:val="en-US" w:eastAsia="zh-CN"/>
                    </w:rPr>
                  </w:pPr>
                </w:p>
              </w:tc>
              <w:tc>
                <w:tcPr>
                  <w:tcW w:w="134" w:type="pct"/>
                  <w:vMerge w:val="continue"/>
                  <w:noWrap w:val="0"/>
                  <w:vAlign w:val="center"/>
                </w:tcPr>
                <w:p w14:paraId="4EE80825">
                  <w:pPr>
                    <w:bidi w:val="0"/>
                    <w:jc w:val="center"/>
                    <w:rPr>
                      <w:rFonts w:hint="eastAsia" w:ascii="Times New Roman" w:hAnsi="Times New Roman" w:cs="Times New Roman"/>
                      <w:color w:val="auto"/>
                      <w:highlight w:val="none"/>
                      <w:lang w:val="en-US" w:eastAsia="zh-CN"/>
                    </w:rPr>
                  </w:pPr>
                </w:p>
              </w:tc>
              <w:tc>
                <w:tcPr>
                  <w:tcW w:w="260" w:type="pct"/>
                  <w:shd w:val="clear" w:color="auto" w:fill="auto"/>
                  <w:noWrap w:val="0"/>
                  <w:vAlign w:val="center"/>
                </w:tcPr>
                <w:p w14:paraId="7DCA19D2">
                  <w:pPr>
                    <w:jc w:val="center"/>
                    <w:rPr>
                      <w:rFonts w:hint="eastAsia" w:ascii="Times New Roman" w:hAnsi="Times New Roman" w:eastAsia="Times New Roman" w:cs="Times New Roman"/>
                      <w:color w:val="auto"/>
                      <w:kern w:val="2"/>
                      <w:sz w:val="21"/>
                      <w:szCs w:val="21"/>
                      <w:highlight w:val="none"/>
                      <w:lang w:val="en-US" w:eastAsia="zh-CN" w:bidi="zh-CN"/>
                    </w:rPr>
                  </w:pPr>
                  <w:r>
                    <w:rPr>
                      <w:rFonts w:hint="eastAsia" w:ascii="Times New Roman" w:hAnsi="Times New Roman" w:eastAsia="Times New Roman" w:cs="Times New Roman"/>
                      <w:color w:val="auto"/>
                      <w:szCs w:val="21"/>
                      <w:highlight w:val="none"/>
                      <w:lang w:val="en-US" w:bidi="zh-CN"/>
                    </w:rPr>
                    <w:t>75</w:t>
                  </w:r>
                </w:p>
              </w:tc>
              <w:tc>
                <w:tcPr>
                  <w:tcW w:w="248" w:type="pct"/>
                  <w:vMerge w:val="continue"/>
                  <w:noWrap w:val="0"/>
                  <w:vAlign w:val="center"/>
                </w:tcPr>
                <w:p w14:paraId="7308FE4F">
                  <w:pPr>
                    <w:jc w:val="center"/>
                    <w:rPr>
                      <w:rFonts w:hint="default" w:ascii="Times New Roman" w:hAnsi="Times New Roman" w:cs="Times New Roman"/>
                      <w:b/>
                      <w:bCs/>
                      <w:color w:val="auto"/>
                      <w:szCs w:val="21"/>
                      <w:highlight w:val="none"/>
                    </w:rPr>
                  </w:pPr>
                </w:p>
              </w:tc>
              <w:tc>
                <w:tcPr>
                  <w:tcW w:w="215" w:type="pct"/>
                  <w:shd w:val="clear" w:color="auto" w:fill="auto"/>
                  <w:noWrap w:val="0"/>
                  <w:vAlign w:val="center"/>
                </w:tcPr>
                <w:p w14:paraId="2343DE57">
                  <w:pPr>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15</w:t>
                  </w:r>
                </w:p>
              </w:tc>
              <w:tc>
                <w:tcPr>
                  <w:tcW w:w="486" w:type="pct"/>
                  <w:shd w:val="clear" w:color="auto" w:fill="auto"/>
                  <w:noWrap w:val="0"/>
                  <w:vAlign w:val="center"/>
                </w:tcPr>
                <w:p w14:paraId="199AF521">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6</w:t>
                  </w:r>
                  <w:r>
                    <w:rPr>
                      <w:rFonts w:hint="eastAsia" w:cs="Times New Roman"/>
                      <w:b w:val="0"/>
                      <w:bCs w:val="0"/>
                      <w:color w:val="auto"/>
                      <w:szCs w:val="21"/>
                      <w:highlight w:val="none"/>
                      <w:lang w:val="en-US" w:eastAsia="zh-CN"/>
                    </w:rPr>
                    <w:t>0</w:t>
                  </w:r>
                </w:p>
              </w:tc>
              <w:tc>
                <w:tcPr>
                  <w:tcW w:w="190" w:type="pct"/>
                  <w:noWrap w:val="0"/>
                  <w:vAlign w:val="center"/>
                </w:tcPr>
                <w:p w14:paraId="2A4FF6DB">
                  <w:pPr>
                    <w:adjustRightInd w:val="0"/>
                    <w:snapToGrid w:val="0"/>
                    <w:jc w:val="center"/>
                    <w:rPr>
                      <w:rFonts w:hint="eastAsia" w:ascii="Times New Roman" w:hAnsi="Times New Roman" w:eastAsia="Times New Roman" w:cs="Times New Roman"/>
                      <w:b w:val="0"/>
                      <w:bCs w:val="0"/>
                      <w:color w:val="auto"/>
                      <w:szCs w:val="21"/>
                      <w:highlight w:val="none"/>
                      <w:lang w:val="en-US" w:bidi="zh-CN"/>
                    </w:rPr>
                  </w:pPr>
                  <w:r>
                    <w:rPr>
                      <w:rFonts w:hint="eastAsia" w:ascii="Times New Roman" w:hAnsi="Times New Roman" w:eastAsia="Times New Roman" w:cs="Times New Roman"/>
                      <w:b w:val="0"/>
                      <w:bCs w:val="0"/>
                      <w:color w:val="auto"/>
                      <w:szCs w:val="21"/>
                      <w:highlight w:val="none"/>
                      <w:lang w:val="en-US" w:bidi="zh-CN"/>
                    </w:rPr>
                    <w:t>4.78</w:t>
                  </w:r>
                </w:p>
              </w:tc>
              <w:tc>
                <w:tcPr>
                  <w:tcW w:w="230" w:type="pct"/>
                  <w:noWrap w:val="0"/>
                  <w:vAlign w:val="center"/>
                </w:tcPr>
                <w:p w14:paraId="0AC14B1B">
                  <w:pPr>
                    <w:adjustRightInd w:val="0"/>
                    <w:snapToGrid w:val="0"/>
                    <w:jc w:val="center"/>
                    <w:rPr>
                      <w:rFonts w:hint="eastAsia" w:ascii="Times New Roman" w:hAnsi="Times New Roman" w:eastAsia="Times New Roman" w:cs="Times New Roman"/>
                      <w:b w:val="0"/>
                      <w:bCs w:val="0"/>
                      <w:color w:val="auto"/>
                      <w:szCs w:val="21"/>
                      <w:highlight w:val="none"/>
                      <w:lang w:val="en-US" w:bidi="zh-CN"/>
                    </w:rPr>
                  </w:pPr>
                  <w:r>
                    <w:rPr>
                      <w:rFonts w:hint="eastAsia" w:ascii="Times New Roman" w:hAnsi="Times New Roman" w:eastAsia="Times New Roman" w:cs="Times New Roman"/>
                      <w:b w:val="0"/>
                      <w:bCs w:val="0"/>
                      <w:color w:val="auto"/>
                      <w:szCs w:val="21"/>
                      <w:highlight w:val="none"/>
                      <w:lang w:val="en-US" w:bidi="zh-CN"/>
                    </w:rPr>
                    <w:t>8.16</w:t>
                  </w:r>
                </w:p>
              </w:tc>
              <w:tc>
                <w:tcPr>
                  <w:tcW w:w="220" w:type="pct"/>
                  <w:noWrap w:val="0"/>
                  <w:vAlign w:val="center"/>
                </w:tcPr>
                <w:p w14:paraId="4EA2892B">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470E18B4">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2.58</w:t>
                  </w:r>
                </w:p>
              </w:tc>
              <w:tc>
                <w:tcPr>
                  <w:tcW w:w="182" w:type="pct"/>
                  <w:noWrap w:val="0"/>
                  <w:vAlign w:val="center"/>
                </w:tcPr>
                <w:p w14:paraId="7F0BDDD4">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4.99</w:t>
                  </w:r>
                </w:p>
              </w:tc>
              <w:tc>
                <w:tcPr>
                  <w:tcW w:w="164" w:type="pct"/>
                  <w:noWrap w:val="0"/>
                  <w:vAlign w:val="center"/>
                </w:tcPr>
                <w:p w14:paraId="063F14D9">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8.63</w:t>
                  </w:r>
                </w:p>
              </w:tc>
              <w:tc>
                <w:tcPr>
                  <w:tcW w:w="197" w:type="pct"/>
                  <w:noWrap w:val="0"/>
                  <w:vAlign w:val="center"/>
                </w:tcPr>
                <w:p w14:paraId="3C9EED97">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25.43</w:t>
                  </w:r>
                </w:p>
              </w:tc>
              <w:tc>
                <w:tcPr>
                  <w:tcW w:w="164" w:type="pct"/>
                  <w:shd w:val="clear" w:color="auto" w:fill="auto"/>
                  <w:noWrap w:val="0"/>
                  <w:vAlign w:val="center"/>
                </w:tcPr>
                <w:p w14:paraId="333A1AD1">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56.7</w:t>
                  </w:r>
                </w:p>
              </w:tc>
              <w:tc>
                <w:tcPr>
                  <w:tcW w:w="152" w:type="pct"/>
                  <w:shd w:val="clear" w:color="auto" w:fill="auto"/>
                  <w:noWrap w:val="0"/>
                  <w:vAlign w:val="center"/>
                </w:tcPr>
                <w:p w14:paraId="2F1F57BB">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56.6</w:t>
                  </w:r>
                </w:p>
              </w:tc>
              <w:tc>
                <w:tcPr>
                  <w:tcW w:w="182" w:type="pct"/>
                  <w:shd w:val="clear" w:color="auto" w:fill="auto"/>
                  <w:noWrap w:val="0"/>
                  <w:vAlign w:val="center"/>
                </w:tcPr>
                <w:p w14:paraId="6C2F54A3">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56.6</w:t>
                  </w:r>
                </w:p>
              </w:tc>
              <w:tc>
                <w:tcPr>
                  <w:tcW w:w="176" w:type="pct"/>
                  <w:shd w:val="clear" w:color="auto" w:fill="auto"/>
                  <w:noWrap w:val="0"/>
                  <w:vAlign w:val="center"/>
                </w:tcPr>
                <w:p w14:paraId="42DE1A15">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56.6</w:t>
                  </w:r>
                </w:p>
              </w:tc>
              <w:tc>
                <w:tcPr>
                  <w:tcW w:w="239" w:type="pct"/>
                  <w:vMerge w:val="continue"/>
                  <w:noWrap w:val="0"/>
                  <w:vAlign w:val="center"/>
                </w:tcPr>
                <w:p w14:paraId="32790847">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4DD22E39">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450372E6">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35.7</w:t>
                  </w:r>
                </w:p>
              </w:tc>
              <w:tc>
                <w:tcPr>
                  <w:tcW w:w="209" w:type="pct"/>
                  <w:shd w:val="clear" w:color="auto" w:fill="auto"/>
                  <w:noWrap w:val="0"/>
                  <w:vAlign w:val="center"/>
                </w:tcPr>
                <w:p w14:paraId="126F64C0">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35.6</w:t>
                  </w:r>
                </w:p>
              </w:tc>
              <w:tc>
                <w:tcPr>
                  <w:tcW w:w="218" w:type="pct"/>
                  <w:shd w:val="clear" w:color="auto" w:fill="auto"/>
                  <w:noWrap w:val="0"/>
                  <w:vAlign w:val="center"/>
                </w:tcPr>
                <w:p w14:paraId="361002B5">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35.6</w:t>
                  </w:r>
                </w:p>
              </w:tc>
              <w:tc>
                <w:tcPr>
                  <w:tcW w:w="285" w:type="pct"/>
                  <w:shd w:val="clear" w:color="auto" w:fill="auto"/>
                  <w:noWrap w:val="0"/>
                  <w:vAlign w:val="center"/>
                </w:tcPr>
                <w:p w14:paraId="78AF22B5">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35.6</w:t>
                  </w:r>
                </w:p>
              </w:tc>
            </w:tr>
            <w:tr w14:paraId="282CB7C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continue"/>
                  <w:noWrap w:val="0"/>
                  <w:vAlign w:val="center"/>
                </w:tcPr>
                <w:p w14:paraId="2656DBE4">
                  <w:pPr>
                    <w:bidi w:val="0"/>
                    <w:jc w:val="center"/>
                    <w:rPr>
                      <w:rFonts w:hint="eastAsia" w:ascii="Times New Roman" w:hAnsi="Times New Roman" w:cs="Times New Roman"/>
                      <w:color w:val="auto"/>
                      <w:highlight w:val="none"/>
                      <w:lang w:val="en-US" w:eastAsia="zh-CN"/>
                    </w:rPr>
                  </w:pPr>
                </w:p>
              </w:tc>
              <w:tc>
                <w:tcPr>
                  <w:tcW w:w="134" w:type="pct"/>
                  <w:vMerge w:val="continue"/>
                  <w:noWrap w:val="0"/>
                  <w:vAlign w:val="center"/>
                </w:tcPr>
                <w:p w14:paraId="284CA758">
                  <w:pPr>
                    <w:bidi w:val="0"/>
                    <w:jc w:val="center"/>
                    <w:rPr>
                      <w:rFonts w:hint="eastAsia" w:ascii="Times New Roman" w:hAnsi="Times New Roman" w:cs="Times New Roman"/>
                      <w:color w:val="auto"/>
                      <w:highlight w:val="none"/>
                      <w:lang w:val="en-US" w:eastAsia="zh-CN"/>
                    </w:rPr>
                  </w:pPr>
                </w:p>
              </w:tc>
              <w:tc>
                <w:tcPr>
                  <w:tcW w:w="260" w:type="pct"/>
                  <w:shd w:val="clear" w:color="auto" w:fill="auto"/>
                  <w:noWrap w:val="0"/>
                  <w:vAlign w:val="center"/>
                </w:tcPr>
                <w:p w14:paraId="13DFF09E">
                  <w:pPr>
                    <w:jc w:val="center"/>
                    <w:rPr>
                      <w:rFonts w:hint="eastAsia" w:ascii="Times New Roman" w:hAnsi="Times New Roman" w:eastAsia="Times New Roman" w:cs="Times New Roman"/>
                      <w:color w:val="auto"/>
                      <w:kern w:val="2"/>
                      <w:sz w:val="21"/>
                      <w:szCs w:val="21"/>
                      <w:highlight w:val="none"/>
                      <w:lang w:val="en-US" w:eastAsia="zh-CN" w:bidi="zh-CN"/>
                    </w:rPr>
                  </w:pPr>
                  <w:r>
                    <w:rPr>
                      <w:rFonts w:hint="eastAsia" w:ascii="Times New Roman" w:hAnsi="Times New Roman" w:eastAsia="Times New Roman" w:cs="Times New Roman"/>
                      <w:color w:val="auto"/>
                      <w:szCs w:val="21"/>
                      <w:highlight w:val="none"/>
                      <w:lang w:val="en-US" w:bidi="zh-CN"/>
                    </w:rPr>
                    <w:t>75</w:t>
                  </w:r>
                </w:p>
              </w:tc>
              <w:tc>
                <w:tcPr>
                  <w:tcW w:w="248" w:type="pct"/>
                  <w:vMerge w:val="continue"/>
                  <w:noWrap w:val="0"/>
                  <w:vAlign w:val="center"/>
                </w:tcPr>
                <w:p w14:paraId="5ED2A099">
                  <w:pPr>
                    <w:jc w:val="center"/>
                    <w:rPr>
                      <w:rFonts w:hint="default" w:ascii="Times New Roman" w:hAnsi="Times New Roman" w:cs="Times New Roman"/>
                      <w:b/>
                      <w:bCs/>
                      <w:color w:val="auto"/>
                      <w:szCs w:val="21"/>
                      <w:highlight w:val="none"/>
                    </w:rPr>
                  </w:pPr>
                </w:p>
              </w:tc>
              <w:tc>
                <w:tcPr>
                  <w:tcW w:w="215" w:type="pct"/>
                  <w:shd w:val="clear" w:color="auto" w:fill="auto"/>
                  <w:noWrap w:val="0"/>
                  <w:vAlign w:val="center"/>
                </w:tcPr>
                <w:p w14:paraId="5924DE07">
                  <w:pPr>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15</w:t>
                  </w:r>
                </w:p>
              </w:tc>
              <w:tc>
                <w:tcPr>
                  <w:tcW w:w="486" w:type="pct"/>
                  <w:shd w:val="clear" w:color="auto" w:fill="auto"/>
                  <w:noWrap w:val="0"/>
                  <w:vAlign w:val="center"/>
                </w:tcPr>
                <w:p w14:paraId="21D6910A">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6</w:t>
                  </w:r>
                  <w:r>
                    <w:rPr>
                      <w:rFonts w:hint="eastAsia" w:cs="Times New Roman"/>
                      <w:b w:val="0"/>
                      <w:bCs w:val="0"/>
                      <w:color w:val="auto"/>
                      <w:szCs w:val="21"/>
                      <w:highlight w:val="none"/>
                      <w:lang w:val="en-US" w:eastAsia="zh-CN"/>
                    </w:rPr>
                    <w:t>0</w:t>
                  </w:r>
                </w:p>
              </w:tc>
              <w:tc>
                <w:tcPr>
                  <w:tcW w:w="190" w:type="pct"/>
                  <w:noWrap w:val="0"/>
                  <w:vAlign w:val="center"/>
                </w:tcPr>
                <w:p w14:paraId="1942FBD0">
                  <w:pPr>
                    <w:adjustRightInd w:val="0"/>
                    <w:snapToGrid w:val="0"/>
                    <w:jc w:val="center"/>
                    <w:rPr>
                      <w:rFonts w:hint="eastAsia" w:ascii="Times New Roman" w:hAnsi="Times New Roman" w:eastAsia="Times New Roman" w:cs="Times New Roman"/>
                      <w:b w:val="0"/>
                      <w:bCs w:val="0"/>
                      <w:color w:val="auto"/>
                      <w:szCs w:val="21"/>
                      <w:highlight w:val="none"/>
                      <w:lang w:val="en-US" w:bidi="zh-CN"/>
                    </w:rPr>
                  </w:pPr>
                  <w:r>
                    <w:rPr>
                      <w:rFonts w:hint="eastAsia" w:ascii="Times New Roman" w:hAnsi="Times New Roman" w:eastAsia="Times New Roman" w:cs="Times New Roman"/>
                      <w:b w:val="0"/>
                      <w:bCs w:val="0"/>
                      <w:color w:val="auto"/>
                      <w:szCs w:val="21"/>
                      <w:highlight w:val="none"/>
                      <w:lang w:val="en-US" w:bidi="zh-CN"/>
                    </w:rPr>
                    <w:t>3.61</w:t>
                  </w:r>
                </w:p>
              </w:tc>
              <w:tc>
                <w:tcPr>
                  <w:tcW w:w="230" w:type="pct"/>
                  <w:noWrap w:val="0"/>
                  <w:vAlign w:val="center"/>
                </w:tcPr>
                <w:p w14:paraId="6D034C12">
                  <w:pPr>
                    <w:adjustRightInd w:val="0"/>
                    <w:snapToGrid w:val="0"/>
                    <w:jc w:val="center"/>
                    <w:rPr>
                      <w:rFonts w:hint="eastAsia" w:ascii="Times New Roman" w:hAnsi="Times New Roman" w:eastAsia="Times New Roman" w:cs="Times New Roman"/>
                      <w:b w:val="0"/>
                      <w:bCs w:val="0"/>
                      <w:color w:val="auto"/>
                      <w:szCs w:val="21"/>
                      <w:highlight w:val="none"/>
                      <w:lang w:val="en-US" w:bidi="zh-CN"/>
                    </w:rPr>
                  </w:pPr>
                  <w:r>
                    <w:rPr>
                      <w:rFonts w:hint="eastAsia" w:ascii="Times New Roman" w:hAnsi="Times New Roman" w:eastAsia="Times New Roman" w:cs="Times New Roman"/>
                      <w:b w:val="0"/>
                      <w:bCs w:val="0"/>
                      <w:color w:val="auto"/>
                      <w:szCs w:val="21"/>
                      <w:highlight w:val="none"/>
                      <w:lang w:val="en-US" w:bidi="zh-CN"/>
                    </w:rPr>
                    <w:t>8.14</w:t>
                  </w:r>
                </w:p>
              </w:tc>
              <w:tc>
                <w:tcPr>
                  <w:tcW w:w="220" w:type="pct"/>
                  <w:noWrap w:val="0"/>
                  <w:vAlign w:val="center"/>
                </w:tcPr>
                <w:p w14:paraId="74102406">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37039559">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2.60</w:t>
                  </w:r>
                </w:p>
              </w:tc>
              <w:tc>
                <w:tcPr>
                  <w:tcW w:w="182" w:type="pct"/>
                  <w:noWrap w:val="0"/>
                  <w:vAlign w:val="center"/>
                </w:tcPr>
                <w:p w14:paraId="3CE60A52">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3.82</w:t>
                  </w:r>
                </w:p>
              </w:tc>
              <w:tc>
                <w:tcPr>
                  <w:tcW w:w="164" w:type="pct"/>
                  <w:noWrap w:val="0"/>
                  <w:vAlign w:val="center"/>
                </w:tcPr>
                <w:p w14:paraId="69156E04">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8.63</w:t>
                  </w:r>
                </w:p>
              </w:tc>
              <w:tc>
                <w:tcPr>
                  <w:tcW w:w="197" w:type="pct"/>
                  <w:noWrap w:val="0"/>
                  <w:vAlign w:val="center"/>
                </w:tcPr>
                <w:p w14:paraId="56C31582">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26.60</w:t>
                  </w:r>
                </w:p>
              </w:tc>
              <w:tc>
                <w:tcPr>
                  <w:tcW w:w="164" w:type="pct"/>
                  <w:shd w:val="clear" w:color="auto" w:fill="auto"/>
                  <w:noWrap w:val="0"/>
                  <w:vAlign w:val="center"/>
                </w:tcPr>
                <w:p w14:paraId="0AC023CE">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56.7</w:t>
                  </w:r>
                </w:p>
              </w:tc>
              <w:tc>
                <w:tcPr>
                  <w:tcW w:w="152" w:type="pct"/>
                  <w:shd w:val="clear" w:color="auto" w:fill="auto"/>
                  <w:noWrap w:val="0"/>
                  <w:vAlign w:val="center"/>
                </w:tcPr>
                <w:p w14:paraId="0EA44944">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56.6</w:t>
                  </w:r>
                </w:p>
              </w:tc>
              <w:tc>
                <w:tcPr>
                  <w:tcW w:w="182" w:type="pct"/>
                  <w:shd w:val="clear" w:color="auto" w:fill="auto"/>
                  <w:noWrap w:val="0"/>
                  <w:vAlign w:val="center"/>
                </w:tcPr>
                <w:p w14:paraId="50554B42">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56.6</w:t>
                  </w:r>
                </w:p>
              </w:tc>
              <w:tc>
                <w:tcPr>
                  <w:tcW w:w="176" w:type="pct"/>
                  <w:shd w:val="clear" w:color="auto" w:fill="auto"/>
                  <w:noWrap w:val="0"/>
                  <w:vAlign w:val="center"/>
                </w:tcPr>
                <w:p w14:paraId="3A891757">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56.6</w:t>
                  </w:r>
                </w:p>
              </w:tc>
              <w:tc>
                <w:tcPr>
                  <w:tcW w:w="239" w:type="pct"/>
                  <w:vMerge w:val="continue"/>
                  <w:noWrap w:val="0"/>
                  <w:vAlign w:val="center"/>
                </w:tcPr>
                <w:p w14:paraId="2DCF343D">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50BA7EC2">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65C22DD7">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35.7</w:t>
                  </w:r>
                </w:p>
              </w:tc>
              <w:tc>
                <w:tcPr>
                  <w:tcW w:w="209" w:type="pct"/>
                  <w:shd w:val="clear" w:color="auto" w:fill="auto"/>
                  <w:noWrap w:val="0"/>
                  <w:vAlign w:val="center"/>
                </w:tcPr>
                <w:p w14:paraId="18B69040">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35.6</w:t>
                  </w:r>
                </w:p>
              </w:tc>
              <w:tc>
                <w:tcPr>
                  <w:tcW w:w="218" w:type="pct"/>
                  <w:shd w:val="clear" w:color="auto" w:fill="auto"/>
                  <w:noWrap w:val="0"/>
                  <w:vAlign w:val="center"/>
                </w:tcPr>
                <w:p w14:paraId="4A260E5B">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35.6</w:t>
                  </w:r>
                </w:p>
              </w:tc>
              <w:tc>
                <w:tcPr>
                  <w:tcW w:w="285" w:type="pct"/>
                  <w:shd w:val="clear" w:color="auto" w:fill="auto"/>
                  <w:noWrap w:val="0"/>
                  <w:vAlign w:val="center"/>
                </w:tcPr>
                <w:p w14:paraId="4A0F8058">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35.6</w:t>
                  </w:r>
                </w:p>
              </w:tc>
            </w:tr>
            <w:tr w14:paraId="794F5F9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continue"/>
                  <w:noWrap w:val="0"/>
                  <w:vAlign w:val="center"/>
                </w:tcPr>
                <w:p w14:paraId="23058A11">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134" w:type="pct"/>
                  <w:vMerge w:val="continue"/>
                  <w:noWrap w:val="0"/>
                  <w:vAlign w:val="center"/>
                </w:tcPr>
                <w:p w14:paraId="12FA9E57">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260" w:type="pct"/>
                  <w:shd w:val="clear" w:color="auto" w:fill="auto"/>
                  <w:noWrap w:val="0"/>
                  <w:vAlign w:val="center"/>
                </w:tcPr>
                <w:p w14:paraId="782485BF">
                  <w:pPr>
                    <w:jc w:val="center"/>
                    <w:rPr>
                      <w:rFonts w:hint="default" w:ascii="Times New Roman" w:hAnsi="Times New Roman" w:eastAsia="Times New Roman" w:cs="Times New Roman"/>
                      <w:color w:val="auto"/>
                      <w:kern w:val="2"/>
                      <w:sz w:val="21"/>
                      <w:szCs w:val="21"/>
                      <w:highlight w:val="none"/>
                      <w:lang w:val="en-US" w:eastAsia="zh-CN" w:bidi="zh-CN"/>
                    </w:rPr>
                  </w:pPr>
                  <w:r>
                    <w:rPr>
                      <w:rFonts w:hint="eastAsia" w:ascii="Times New Roman" w:hAnsi="Times New Roman" w:eastAsia="Times New Roman" w:cs="Times New Roman"/>
                      <w:color w:val="auto"/>
                      <w:szCs w:val="21"/>
                      <w:highlight w:val="none"/>
                      <w:lang w:val="en-US" w:bidi="zh-CN"/>
                    </w:rPr>
                    <w:t>75</w:t>
                  </w:r>
                </w:p>
              </w:tc>
              <w:tc>
                <w:tcPr>
                  <w:tcW w:w="248" w:type="pct"/>
                  <w:vMerge w:val="continue"/>
                  <w:noWrap w:val="0"/>
                  <w:vAlign w:val="center"/>
                </w:tcPr>
                <w:p w14:paraId="293A97D8">
                  <w:pPr>
                    <w:jc w:val="center"/>
                    <w:rPr>
                      <w:rFonts w:hint="default" w:ascii="Times New Roman" w:hAnsi="Times New Roman" w:cs="Times New Roman"/>
                      <w:b/>
                      <w:bCs/>
                      <w:color w:val="auto"/>
                      <w:szCs w:val="21"/>
                      <w:highlight w:val="none"/>
                    </w:rPr>
                  </w:pPr>
                </w:p>
              </w:tc>
              <w:tc>
                <w:tcPr>
                  <w:tcW w:w="215" w:type="pct"/>
                  <w:noWrap w:val="0"/>
                  <w:vAlign w:val="center"/>
                </w:tcPr>
                <w:p w14:paraId="149D9D44">
                  <w:pPr>
                    <w:jc w:val="center"/>
                    <w:rPr>
                      <w:rFonts w:hint="default" w:ascii="Times New Roman" w:hAnsi="Times New Roman" w:cs="Times New Roman"/>
                      <w:b/>
                      <w:bCs/>
                      <w:color w:val="auto"/>
                      <w:szCs w:val="21"/>
                      <w:highlight w:val="none"/>
                    </w:rPr>
                  </w:pPr>
                  <w:r>
                    <w:rPr>
                      <w:rFonts w:hint="eastAsia" w:ascii="Times New Roman" w:hAnsi="Times New Roman" w:cs="Times New Roman"/>
                      <w:b w:val="0"/>
                      <w:bCs w:val="0"/>
                      <w:color w:val="auto"/>
                      <w:szCs w:val="21"/>
                      <w:highlight w:val="none"/>
                      <w:lang w:val="en-US" w:eastAsia="zh-CN"/>
                    </w:rPr>
                    <w:t>15</w:t>
                  </w:r>
                </w:p>
              </w:tc>
              <w:tc>
                <w:tcPr>
                  <w:tcW w:w="486" w:type="pct"/>
                  <w:shd w:val="clear" w:color="auto" w:fill="auto"/>
                  <w:noWrap w:val="0"/>
                  <w:vAlign w:val="center"/>
                </w:tcPr>
                <w:p w14:paraId="4A9D7345">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6</w:t>
                  </w:r>
                  <w:r>
                    <w:rPr>
                      <w:rFonts w:hint="eastAsia" w:cs="Times New Roman"/>
                      <w:b w:val="0"/>
                      <w:bCs w:val="0"/>
                      <w:color w:val="auto"/>
                      <w:szCs w:val="21"/>
                      <w:highlight w:val="none"/>
                      <w:lang w:val="en-US" w:eastAsia="zh-CN"/>
                    </w:rPr>
                    <w:t>0</w:t>
                  </w:r>
                </w:p>
              </w:tc>
              <w:tc>
                <w:tcPr>
                  <w:tcW w:w="190" w:type="pct"/>
                  <w:noWrap w:val="0"/>
                  <w:vAlign w:val="center"/>
                </w:tcPr>
                <w:p w14:paraId="19944066">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2.36</w:t>
                  </w:r>
                </w:p>
              </w:tc>
              <w:tc>
                <w:tcPr>
                  <w:tcW w:w="230" w:type="pct"/>
                  <w:noWrap w:val="0"/>
                  <w:vAlign w:val="center"/>
                </w:tcPr>
                <w:p w14:paraId="29F1DD91">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8.11</w:t>
                  </w:r>
                </w:p>
              </w:tc>
              <w:tc>
                <w:tcPr>
                  <w:tcW w:w="220" w:type="pct"/>
                  <w:noWrap w:val="0"/>
                  <w:vAlign w:val="center"/>
                </w:tcPr>
                <w:p w14:paraId="6BBB784A">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6522E6A6">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2.62</w:t>
                  </w:r>
                </w:p>
              </w:tc>
              <w:tc>
                <w:tcPr>
                  <w:tcW w:w="182" w:type="pct"/>
                  <w:noWrap w:val="0"/>
                  <w:vAlign w:val="center"/>
                </w:tcPr>
                <w:p w14:paraId="4B79B2E7">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2.57</w:t>
                  </w:r>
                </w:p>
              </w:tc>
              <w:tc>
                <w:tcPr>
                  <w:tcW w:w="164" w:type="pct"/>
                  <w:noWrap w:val="0"/>
                  <w:vAlign w:val="center"/>
                </w:tcPr>
                <w:p w14:paraId="691470EA">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8.63</w:t>
                  </w:r>
                </w:p>
              </w:tc>
              <w:tc>
                <w:tcPr>
                  <w:tcW w:w="197" w:type="pct"/>
                  <w:noWrap w:val="0"/>
                  <w:vAlign w:val="center"/>
                </w:tcPr>
                <w:p w14:paraId="7754F55A">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27.85</w:t>
                  </w:r>
                </w:p>
              </w:tc>
              <w:tc>
                <w:tcPr>
                  <w:tcW w:w="164" w:type="pct"/>
                  <w:shd w:val="clear" w:color="auto" w:fill="auto"/>
                  <w:noWrap w:val="0"/>
                  <w:vAlign w:val="center"/>
                </w:tcPr>
                <w:p w14:paraId="06D363D4">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56.7</w:t>
                  </w:r>
                </w:p>
              </w:tc>
              <w:tc>
                <w:tcPr>
                  <w:tcW w:w="152" w:type="pct"/>
                  <w:shd w:val="clear" w:color="auto" w:fill="auto"/>
                  <w:noWrap w:val="0"/>
                  <w:vAlign w:val="center"/>
                </w:tcPr>
                <w:p w14:paraId="6E437F20">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56.6</w:t>
                  </w:r>
                </w:p>
              </w:tc>
              <w:tc>
                <w:tcPr>
                  <w:tcW w:w="182" w:type="pct"/>
                  <w:shd w:val="clear" w:color="auto" w:fill="auto"/>
                  <w:noWrap w:val="0"/>
                  <w:vAlign w:val="center"/>
                </w:tcPr>
                <w:p w14:paraId="40B81876">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56.6</w:t>
                  </w:r>
                </w:p>
              </w:tc>
              <w:tc>
                <w:tcPr>
                  <w:tcW w:w="176" w:type="pct"/>
                  <w:shd w:val="clear" w:color="auto" w:fill="auto"/>
                  <w:noWrap w:val="0"/>
                  <w:vAlign w:val="center"/>
                </w:tcPr>
                <w:p w14:paraId="243178C9">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56.6</w:t>
                  </w:r>
                </w:p>
              </w:tc>
              <w:tc>
                <w:tcPr>
                  <w:tcW w:w="239" w:type="pct"/>
                  <w:vMerge w:val="continue"/>
                  <w:noWrap w:val="0"/>
                  <w:vAlign w:val="center"/>
                </w:tcPr>
                <w:p w14:paraId="0527DC0C">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5B855F25">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182A9545">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35.7</w:t>
                  </w:r>
                </w:p>
              </w:tc>
              <w:tc>
                <w:tcPr>
                  <w:tcW w:w="209" w:type="pct"/>
                  <w:shd w:val="clear" w:color="auto" w:fill="auto"/>
                  <w:noWrap w:val="0"/>
                  <w:vAlign w:val="center"/>
                </w:tcPr>
                <w:p w14:paraId="695FF480">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35.6</w:t>
                  </w:r>
                </w:p>
              </w:tc>
              <w:tc>
                <w:tcPr>
                  <w:tcW w:w="218" w:type="pct"/>
                  <w:shd w:val="clear" w:color="auto" w:fill="auto"/>
                  <w:noWrap w:val="0"/>
                  <w:vAlign w:val="center"/>
                </w:tcPr>
                <w:p w14:paraId="3B5D69E8">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35.6</w:t>
                  </w:r>
                </w:p>
              </w:tc>
              <w:tc>
                <w:tcPr>
                  <w:tcW w:w="285" w:type="pct"/>
                  <w:shd w:val="clear" w:color="auto" w:fill="auto"/>
                  <w:noWrap w:val="0"/>
                  <w:vAlign w:val="center"/>
                </w:tcPr>
                <w:p w14:paraId="1EDA1407">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35.6</w:t>
                  </w:r>
                </w:p>
              </w:tc>
            </w:tr>
            <w:tr w14:paraId="7919A46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restart"/>
                  <w:noWrap w:val="0"/>
                  <w:vAlign w:val="center"/>
                </w:tcPr>
                <w:p w14:paraId="36807DCD">
                  <w:pPr>
                    <w:bidi w:val="0"/>
                    <w:jc w:val="center"/>
                    <w:rPr>
                      <w:rFonts w:hint="default" w:ascii="Times New Roman" w:hAnsi="Times New Roman" w:eastAsia="Times New Roman" w:cs="Times New Roman"/>
                      <w:color w:val="auto"/>
                      <w:szCs w:val="21"/>
                      <w:highlight w:val="none"/>
                      <w:lang w:val="en-US" w:bidi="zh-CN"/>
                    </w:rPr>
                  </w:pPr>
                  <w:r>
                    <w:rPr>
                      <w:rFonts w:hint="eastAsia" w:cs="Times New Roman"/>
                      <w:color w:val="auto"/>
                      <w:highlight w:val="none"/>
                      <w:lang w:val="en-US" w:eastAsia="zh-CN"/>
                    </w:rPr>
                    <w:t>输送泵</w:t>
                  </w:r>
                </w:p>
              </w:tc>
              <w:tc>
                <w:tcPr>
                  <w:tcW w:w="134" w:type="pct"/>
                  <w:vMerge w:val="restart"/>
                  <w:noWrap w:val="0"/>
                  <w:vAlign w:val="center"/>
                </w:tcPr>
                <w:p w14:paraId="3B9EBA15">
                  <w:pPr>
                    <w:bidi w:val="0"/>
                    <w:jc w:val="center"/>
                    <w:rPr>
                      <w:rFonts w:hint="default" w:ascii="Times New Roman" w:hAnsi="Times New Roman" w:eastAsia="Times New Roman" w:cs="Times New Roman"/>
                      <w:color w:val="auto"/>
                      <w:szCs w:val="21"/>
                      <w:highlight w:val="none"/>
                      <w:lang w:val="en-US" w:bidi="zh-CN"/>
                    </w:rPr>
                  </w:pPr>
                  <w:r>
                    <w:rPr>
                      <w:rFonts w:hint="eastAsia" w:cs="Times New Roman"/>
                      <w:color w:val="auto"/>
                      <w:highlight w:val="none"/>
                      <w:lang w:val="en-US" w:eastAsia="zh-CN"/>
                    </w:rPr>
                    <w:t>3</w:t>
                  </w:r>
                </w:p>
              </w:tc>
              <w:tc>
                <w:tcPr>
                  <w:tcW w:w="260" w:type="pct"/>
                  <w:shd w:val="clear" w:color="auto" w:fill="auto"/>
                  <w:noWrap w:val="0"/>
                  <w:vAlign w:val="center"/>
                </w:tcPr>
                <w:p w14:paraId="2E4A3190">
                  <w:pPr>
                    <w:jc w:val="center"/>
                    <w:rPr>
                      <w:rFonts w:hint="default" w:ascii="Times New Roman" w:hAnsi="Times New Roman" w:eastAsia="Times New Roman" w:cs="Times New Roman"/>
                      <w:color w:val="auto"/>
                      <w:kern w:val="2"/>
                      <w:sz w:val="21"/>
                      <w:szCs w:val="21"/>
                      <w:highlight w:val="none"/>
                      <w:lang w:val="en-US" w:eastAsia="zh-CN" w:bidi="zh-CN"/>
                    </w:rPr>
                  </w:pPr>
                  <w:r>
                    <w:rPr>
                      <w:rFonts w:hint="eastAsia" w:ascii="Times New Roman" w:hAnsi="Times New Roman" w:eastAsia="Times New Roman" w:cs="Times New Roman"/>
                      <w:color w:val="auto"/>
                      <w:szCs w:val="21"/>
                      <w:highlight w:val="none"/>
                      <w:lang w:val="en-US" w:bidi="zh-CN"/>
                    </w:rPr>
                    <w:t>80</w:t>
                  </w:r>
                </w:p>
              </w:tc>
              <w:tc>
                <w:tcPr>
                  <w:tcW w:w="248" w:type="pct"/>
                  <w:vMerge w:val="continue"/>
                  <w:noWrap w:val="0"/>
                  <w:vAlign w:val="center"/>
                </w:tcPr>
                <w:p w14:paraId="4B3A32FC">
                  <w:pPr>
                    <w:jc w:val="center"/>
                    <w:rPr>
                      <w:rFonts w:hint="default" w:ascii="Times New Roman" w:hAnsi="Times New Roman" w:cs="Times New Roman"/>
                      <w:b/>
                      <w:bCs/>
                      <w:color w:val="auto"/>
                      <w:szCs w:val="21"/>
                      <w:highlight w:val="none"/>
                    </w:rPr>
                  </w:pPr>
                </w:p>
              </w:tc>
              <w:tc>
                <w:tcPr>
                  <w:tcW w:w="215" w:type="pct"/>
                  <w:noWrap w:val="0"/>
                  <w:vAlign w:val="center"/>
                </w:tcPr>
                <w:p w14:paraId="54EEFAAA">
                  <w:pPr>
                    <w:jc w:val="center"/>
                    <w:rPr>
                      <w:rFonts w:hint="default" w:ascii="Times New Roman" w:hAnsi="Times New Roman" w:cs="Times New Roman"/>
                      <w:b/>
                      <w:bCs/>
                      <w:color w:val="auto"/>
                      <w:szCs w:val="21"/>
                      <w:highlight w:val="none"/>
                    </w:rPr>
                  </w:pPr>
                  <w:r>
                    <w:rPr>
                      <w:rFonts w:hint="eastAsia" w:ascii="Times New Roman" w:hAnsi="Times New Roman" w:cs="Times New Roman"/>
                      <w:b w:val="0"/>
                      <w:bCs w:val="0"/>
                      <w:color w:val="auto"/>
                      <w:szCs w:val="21"/>
                      <w:highlight w:val="none"/>
                      <w:lang w:val="en-US" w:eastAsia="zh-CN"/>
                    </w:rPr>
                    <w:t>15</w:t>
                  </w:r>
                </w:p>
              </w:tc>
              <w:tc>
                <w:tcPr>
                  <w:tcW w:w="486" w:type="pct"/>
                  <w:shd w:val="clear" w:color="auto" w:fill="auto"/>
                  <w:noWrap w:val="0"/>
                  <w:vAlign w:val="center"/>
                </w:tcPr>
                <w:p w14:paraId="383DF23B">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65</w:t>
                  </w:r>
                </w:p>
              </w:tc>
              <w:tc>
                <w:tcPr>
                  <w:tcW w:w="190" w:type="pct"/>
                  <w:noWrap w:val="0"/>
                  <w:vAlign w:val="center"/>
                </w:tcPr>
                <w:p w14:paraId="539C1707">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18.18</w:t>
                  </w:r>
                </w:p>
              </w:tc>
              <w:tc>
                <w:tcPr>
                  <w:tcW w:w="230" w:type="pct"/>
                  <w:noWrap w:val="0"/>
                  <w:vAlign w:val="center"/>
                </w:tcPr>
                <w:p w14:paraId="78B2DE7C">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3.04</w:t>
                  </w:r>
                </w:p>
              </w:tc>
              <w:tc>
                <w:tcPr>
                  <w:tcW w:w="220" w:type="pct"/>
                  <w:noWrap w:val="0"/>
                  <w:vAlign w:val="center"/>
                </w:tcPr>
                <w:p w14:paraId="01C97D83">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3CA399B4">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7.71</w:t>
                  </w:r>
                </w:p>
              </w:tc>
              <w:tc>
                <w:tcPr>
                  <w:tcW w:w="182" w:type="pct"/>
                  <w:noWrap w:val="0"/>
                  <w:vAlign w:val="center"/>
                </w:tcPr>
                <w:p w14:paraId="5563A18A">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18.39</w:t>
                  </w:r>
                </w:p>
              </w:tc>
              <w:tc>
                <w:tcPr>
                  <w:tcW w:w="164" w:type="pct"/>
                  <w:noWrap w:val="0"/>
                  <w:vAlign w:val="center"/>
                </w:tcPr>
                <w:p w14:paraId="0E88F50B">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3.25</w:t>
                  </w:r>
                </w:p>
              </w:tc>
              <w:tc>
                <w:tcPr>
                  <w:tcW w:w="197" w:type="pct"/>
                  <w:noWrap w:val="0"/>
                  <w:vAlign w:val="center"/>
                </w:tcPr>
                <w:p w14:paraId="42BDC71B">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12.18</w:t>
                  </w:r>
                </w:p>
              </w:tc>
              <w:tc>
                <w:tcPr>
                  <w:tcW w:w="164" w:type="pct"/>
                  <w:shd w:val="clear" w:color="auto" w:fill="auto"/>
                  <w:noWrap w:val="0"/>
                  <w:vAlign w:val="center"/>
                </w:tcPr>
                <w:p w14:paraId="1BCD0394">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52" w:type="pct"/>
                  <w:shd w:val="clear" w:color="auto" w:fill="auto"/>
                  <w:noWrap w:val="0"/>
                  <w:vAlign w:val="center"/>
                </w:tcPr>
                <w:p w14:paraId="6810C0E7">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82" w:type="pct"/>
                  <w:shd w:val="clear" w:color="auto" w:fill="auto"/>
                  <w:noWrap w:val="0"/>
                  <w:vAlign w:val="center"/>
                </w:tcPr>
                <w:p w14:paraId="4DC65EBB">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61.7</w:t>
                  </w:r>
                </w:p>
              </w:tc>
              <w:tc>
                <w:tcPr>
                  <w:tcW w:w="176" w:type="pct"/>
                  <w:shd w:val="clear" w:color="auto" w:fill="auto"/>
                  <w:noWrap w:val="0"/>
                  <w:vAlign w:val="center"/>
                </w:tcPr>
                <w:p w14:paraId="4EC5EF32">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239" w:type="pct"/>
                  <w:vMerge w:val="continue"/>
                  <w:noWrap w:val="0"/>
                  <w:vAlign w:val="center"/>
                </w:tcPr>
                <w:p w14:paraId="782F63D4">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3072DD9E">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7A0F1E6E">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09" w:type="pct"/>
                  <w:shd w:val="clear" w:color="auto" w:fill="auto"/>
                  <w:noWrap w:val="0"/>
                  <w:vAlign w:val="center"/>
                </w:tcPr>
                <w:p w14:paraId="5F86C98E">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18" w:type="pct"/>
                  <w:shd w:val="clear" w:color="auto" w:fill="auto"/>
                  <w:noWrap w:val="0"/>
                  <w:vAlign w:val="center"/>
                </w:tcPr>
                <w:p w14:paraId="5472599E">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40.7</w:t>
                  </w:r>
                </w:p>
              </w:tc>
              <w:tc>
                <w:tcPr>
                  <w:tcW w:w="285" w:type="pct"/>
                  <w:noWrap w:val="0"/>
                  <w:vAlign w:val="center"/>
                </w:tcPr>
                <w:p w14:paraId="527EAF2D">
                  <w:pPr>
                    <w:keepNext w:val="0"/>
                    <w:keepLines w:val="0"/>
                    <w:widowControl/>
                    <w:suppressLineNumbers w:val="0"/>
                    <w:jc w:val="center"/>
                    <w:textAlignment w:val="auto"/>
                    <w:rPr>
                      <w:rFonts w:hint="default"/>
                      <w:color w:val="auto"/>
                      <w:highlight w:val="none"/>
                      <w:lang w:val="en-US"/>
                    </w:rPr>
                  </w:pPr>
                  <w:r>
                    <w:rPr>
                      <w:rFonts w:hint="eastAsia"/>
                      <w:color w:val="auto"/>
                      <w:highlight w:val="none"/>
                      <w:lang w:val="en-US" w:eastAsia="zh-CN"/>
                    </w:rPr>
                    <w:t>40.6</w:t>
                  </w:r>
                </w:p>
              </w:tc>
            </w:tr>
            <w:tr w14:paraId="612CFD2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continue"/>
                  <w:noWrap w:val="0"/>
                  <w:vAlign w:val="center"/>
                </w:tcPr>
                <w:p w14:paraId="5C2887DA">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134" w:type="pct"/>
                  <w:vMerge w:val="continue"/>
                  <w:noWrap w:val="0"/>
                  <w:vAlign w:val="center"/>
                </w:tcPr>
                <w:p w14:paraId="6F60DDBA">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260" w:type="pct"/>
                  <w:shd w:val="clear" w:color="auto" w:fill="auto"/>
                  <w:noWrap w:val="0"/>
                  <w:vAlign w:val="center"/>
                </w:tcPr>
                <w:p w14:paraId="0454F9CD">
                  <w:pPr>
                    <w:jc w:val="center"/>
                    <w:rPr>
                      <w:rFonts w:hint="default" w:ascii="Times New Roman" w:hAnsi="Times New Roman" w:eastAsia="Times New Roman" w:cs="Times New Roman"/>
                      <w:color w:val="auto"/>
                      <w:kern w:val="2"/>
                      <w:sz w:val="21"/>
                      <w:szCs w:val="21"/>
                      <w:highlight w:val="none"/>
                      <w:lang w:val="en-US" w:eastAsia="zh-CN" w:bidi="zh-CN"/>
                    </w:rPr>
                  </w:pPr>
                  <w:r>
                    <w:rPr>
                      <w:rFonts w:hint="eastAsia" w:ascii="Times New Roman" w:hAnsi="Times New Roman" w:eastAsia="Times New Roman" w:cs="Times New Roman"/>
                      <w:color w:val="auto"/>
                      <w:szCs w:val="21"/>
                      <w:highlight w:val="none"/>
                      <w:lang w:val="en-US" w:bidi="zh-CN"/>
                    </w:rPr>
                    <w:t>80</w:t>
                  </w:r>
                </w:p>
              </w:tc>
              <w:tc>
                <w:tcPr>
                  <w:tcW w:w="248" w:type="pct"/>
                  <w:vMerge w:val="continue"/>
                  <w:noWrap w:val="0"/>
                  <w:vAlign w:val="center"/>
                </w:tcPr>
                <w:p w14:paraId="50574F66">
                  <w:pPr>
                    <w:jc w:val="center"/>
                    <w:rPr>
                      <w:rFonts w:hint="default" w:ascii="Times New Roman" w:hAnsi="Times New Roman" w:cs="Times New Roman"/>
                      <w:b/>
                      <w:bCs/>
                      <w:color w:val="auto"/>
                      <w:szCs w:val="21"/>
                      <w:highlight w:val="none"/>
                    </w:rPr>
                  </w:pPr>
                </w:p>
              </w:tc>
              <w:tc>
                <w:tcPr>
                  <w:tcW w:w="215" w:type="pct"/>
                  <w:noWrap w:val="0"/>
                  <w:vAlign w:val="center"/>
                </w:tcPr>
                <w:p w14:paraId="0212EDC1">
                  <w:pPr>
                    <w:jc w:val="center"/>
                    <w:rPr>
                      <w:rFonts w:hint="default" w:ascii="Times New Roman" w:hAnsi="Times New Roman" w:cs="Times New Roman"/>
                      <w:b/>
                      <w:bCs/>
                      <w:color w:val="auto"/>
                      <w:szCs w:val="21"/>
                      <w:highlight w:val="none"/>
                    </w:rPr>
                  </w:pPr>
                  <w:r>
                    <w:rPr>
                      <w:rFonts w:hint="eastAsia" w:ascii="Times New Roman" w:hAnsi="Times New Roman" w:cs="Times New Roman"/>
                      <w:b w:val="0"/>
                      <w:bCs w:val="0"/>
                      <w:color w:val="auto"/>
                      <w:szCs w:val="21"/>
                      <w:highlight w:val="none"/>
                      <w:lang w:val="en-US" w:eastAsia="zh-CN"/>
                    </w:rPr>
                    <w:t>15</w:t>
                  </w:r>
                </w:p>
              </w:tc>
              <w:tc>
                <w:tcPr>
                  <w:tcW w:w="486" w:type="pct"/>
                  <w:shd w:val="clear" w:color="auto" w:fill="auto"/>
                  <w:noWrap w:val="0"/>
                  <w:vAlign w:val="center"/>
                </w:tcPr>
                <w:p w14:paraId="7A51388C">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65</w:t>
                  </w:r>
                </w:p>
              </w:tc>
              <w:tc>
                <w:tcPr>
                  <w:tcW w:w="190" w:type="pct"/>
                  <w:noWrap w:val="0"/>
                  <w:vAlign w:val="center"/>
                </w:tcPr>
                <w:p w14:paraId="5641DD30">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16.26</w:t>
                  </w:r>
                </w:p>
              </w:tc>
              <w:tc>
                <w:tcPr>
                  <w:tcW w:w="230" w:type="pct"/>
                  <w:noWrap w:val="0"/>
                  <w:vAlign w:val="center"/>
                </w:tcPr>
                <w:p w14:paraId="1F4EB1E5">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2.94</w:t>
                  </w:r>
                </w:p>
              </w:tc>
              <w:tc>
                <w:tcPr>
                  <w:tcW w:w="220" w:type="pct"/>
                  <w:noWrap w:val="0"/>
                  <w:vAlign w:val="center"/>
                </w:tcPr>
                <w:p w14:paraId="353B82B5">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78A59FEC">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7.81</w:t>
                  </w:r>
                </w:p>
              </w:tc>
              <w:tc>
                <w:tcPr>
                  <w:tcW w:w="182" w:type="pct"/>
                  <w:noWrap w:val="0"/>
                  <w:vAlign w:val="center"/>
                </w:tcPr>
                <w:p w14:paraId="0047AD60">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16.47</w:t>
                  </w:r>
                </w:p>
              </w:tc>
              <w:tc>
                <w:tcPr>
                  <w:tcW w:w="164" w:type="pct"/>
                  <w:noWrap w:val="0"/>
                  <w:vAlign w:val="center"/>
                </w:tcPr>
                <w:p w14:paraId="50AE0D9E">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3.19</w:t>
                  </w:r>
                </w:p>
              </w:tc>
              <w:tc>
                <w:tcPr>
                  <w:tcW w:w="197" w:type="pct"/>
                  <w:noWrap w:val="0"/>
                  <w:vAlign w:val="center"/>
                </w:tcPr>
                <w:p w14:paraId="01C435BB">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14.11</w:t>
                  </w:r>
                </w:p>
              </w:tc>
              <w:tc>
                <w:tcPr>
                  <w:tcW w:w="164" w:type="pct"/>
                  <w:shd w:val="clear" w:color="auto" w:fill="auto"/>
                  <w:noWrap w:val="0"/>
                  <w:vAlign w:val="center"/>
                </w:tcPr>
                <w:p w14:paraId="59881B25">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52" w:type="pct"/>
                  <w:shd w:val="clear" w:color="auto" w:fill="auto"/>
                  <w:noWrap w:val="0"/>
                  <w:vAlign w:val="center"/>
                </w:tcPr>
                <w:p w14:paraId="0B4F4F09">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82" w:type="pct"/>
                  <w:shd w:val="clear" w:color="auto" w:fill="auto"/>
                  <w:noWrap w:val="0"/>
                  <w:vAlign w:val="center"/>
                </w:tcPr>
                <w:p w14:paraId="4F53AE5C">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61.7</w:t>
                  </w:r>
                </w:p>
              </w:tc>
              <w:tc>
                <w:tcPr>
                  <w:tcW w:w="176" w:type="pct"/>
                  <w:shd w:val="clear" w:color="auto" w:fill="auto"/>
                  <w:noWrap w:val="0"/>
                  <w:vAlign w:val="center"/>
                </w:tcPr>
                <w:p w14:paraId="798EE5EA">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239" w:type="pct"/>
                  <w:vMerge w:val="continue"/>
                  <w:noWrap w:val="0"/>
                  <w:vAlign w:val="center"/>
                </w:tcPr>
                <w:p w14:paraId="056C2DBE">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079CB5E8">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74D0EE07">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09" w:type="pct"/>
                  <w:shd w:val="clear" w:color="auto" w:fill="auto"/>
                  <w:noWrap w:val="0"/>
                  <w:vAlign w:val="center"/>
                </w:tcPr>
                <w:p w14:paraId="21E63036">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18" w:type="pct"/>
                  <w:shd w:val="clear" w:color="auto" w:fill="auto"/>
                  <w:noWrap w:val="0"/>
                  <w:vAlign w:val="center"/>
                </w:tcPr>
                <w:p w14:paraId="62397741">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40.7</w:t>
                  </w:r>
                </w:p>
              </w:tc>
              <w:tc>
                <w:tcPr>
                  <w:tcW w:w="285" w:type="pct"/>
                  <w:noWrap w:val="0"/>
                  <w:vAlign w:val="center"/>
                </w:tcPr>
                <w:p w14:paraId="28DDE700">
                  <w:pPr>
                    <w:keepNext w:val="0"/>
                    <w:keepLines w:val="0"/>
                    <w:widowControl/>
                    <w:suppressLineNumbers w:val="0"/>
                    <w:jc w:val="center"/>
                    <w:textAlignment w:val="auto"/>
                    <w:rPr>
                      <w:rFonts w:hint="default"/>
                      <w:color w:val="auto"/>
                      <w:highlight w:val="none"/>
                      <w:lang w:val="en-US"/>
                    </w:rPr>
                  </w:pPr>
                  <w:r>
                    <w:rPr>
                      <w:rFonts w:hint="eastAsia"/>
                      <w:color w:val="auto"/>
                      <w:highlight w:val="none"/>
                      <w:lang w:val="en-US" w:eastAsia="zh-CN"/>
                    </w:rPr>
                    <w:t>40.6</w:t>
                  </w:r>
                </w:p>
              </w:tc>
            </w:tr>
            <w:tr w14:paraId="6AAAD1E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continue"/>
                  <w:noWrap w:val="0"/>
                  <w:vAlign w:val="center"/>
                </w:tcPr>
                <w:p w14:paraId="6EF424E4">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134" w:type="pct"/>
                  <w:vMerge w:val="continue"/>
                  <w:noWrap w:val="0"/>
                  <w:vAlign w:val="center"/>
                </w:tcPr>
                <w:p w14:paraId="30B8AF3A">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260" w:type="pct"/>
                  <w:shd w:val="clear" w:color="auto" w:fill="auto"/>
                  <w:noWrap w:val="0"/>
                  <w:vAlign w:val="center"/>
                </w:tcPr>
                <w:p w14:paraId="17DAB6E2">
                  <w:pPr>
                    <w:jc w:val="center"/>
                    <w:rPr>
                      <w:rFonts w:hint="default" w:ascii="Times New Roman" w:hAnsi="Times New Roman" w:eastAsia="Times New Roman" w:cs="Times New Roman"/>
                      <w:color w:val="auto"/>
                      <w:kern w:val="2"/>
                      <w:sz w:val="21"/>
                      <w:szCs w:val="21"/>
                      <w:highlight w:val="none"/>
                      <w:lang w:val="en-US" w:eastAsia="zh-CN" w:bidi="zh-CN"/>
                    </w:rPr>
                  </w:pPr>
                  <w:r>
                    <w:rPr>
                      <w:rFonts w:hint="eastAsia" w:ascii="Times New Roman" w:hAnsi="Times New Roman" w:eastAsia="Times New Roman" w:cs="Times New Roman"/>
                      <w:color w:val="auto"/>
                      <w:szCs w:val="21"/>
                      <w:highlight w:val="none"/>
                      <w:lang w:val="en-US" w:bidi="zh-CN"/>
                    </w:rPr>
                    <w:t>80</w:t>
                  </w:r>
                </w:p>
              </w:tc>
              <w:tc>
                <w:tcPr>
                  <w:tcW w:w="248" w:type="pct"/>
                  <w:vMerge w:val="continue"/>
                  <w:noWrap w:val="0"/>
                  <w:vAlign w:val="center"/>
                </w:tcPr>
                <w:p w14:paraId="2DC14EAC">
                  <w:pPr>
                    <w:jc w:val="center"/>
                    <w:rPr>
                      <w:rFonts w:hint="default" w:ascii="Times New Roman" w:hAnsi="Times New Roman" w:cs="Times New Roman"/>
                      <w:b/>
                      <w:bCs/>
                      <w:color w:val="auto"/>
                      <w:szCs w:val="21"/>
                      <w:highlight w:val="none"/>
                    </w:rPr>
                  </w:pPr>
                </w:p>
              </w:tc>
              <w:tc>
                <w:tcPr>
                  <w:tcW w:w="215" w:type="pct"/>
                  <w:noWrap w:val="0"/>
                  <w:vAlign w:val="center"/>
                </w:tcPr>
                <w:p w14:paraId="4757A659">
                  <w:pPr>
                    <w:jc w:val="center"/>
                    <w:rPr>
                      <w:rFonts w:hint="default" w:ascii="Times New Roman" w:hAnsi="Times New Roman" w:cs="Times New Roman"/>
                      <w:b/>
                      <w:bCs/>
                      <w:color w:val="auto"/>
                      <w:szCs w:val="21"/>
                      <w:highlight w:val="none"/>
                    </w:rPr>
                  </w:pPr>
                  <w:r>
                    <w:rPr>
                      <w:rFonts w:hint="eastAsia" w:ascii="Times New Roman" w:hAnsi="Times New Roman" w:cs="Times New Roman"/>
                      <w:b w:val="0"/>
                      <w:bCs w:val="0"/>
                      <w:color w:val="auto"/>
                      <w:szCs w:val="21"/>
                      <w:highlight w:val="none"/>
                      <w:lang w:val="en-US" w:eastAsia="zh-CN"/>
                    </w:rPr>
                    <w:t>15</w:t>
                  </w:r>
                </w:p>
              </w:tc>
              <w:tc>
                <w:tcPr>
                  <w:tcW w:w="486" w:type="pct"/>
                  <w:shd w:val="clear" w:color="auto" w:fill="auto"/>
                  <w:noWrap w:val="0"/>
                  <w:vAlign w:val="center"/>
                </w:tcPr>
                <w:p w14:paraId="782162BC">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65</w:t>
                  </w:r>
                </w:p>
              </w:tc>
              <w:tc>
                <w:tcPr>
                  <w:tcW w:w="190" w:type="pct"/>
                  <w:noWrap w:val="0"/>
                  <w:vAlign w:val="center"/>
                </w:tcPr>
                <w:p w14:paraId="517EB630">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14.75</w:t>
                  </w:r>
                </w:p>
              </w:tc>
              <w:tc>
                <w:tcPr>
                  <w:tcW w:w="230" w:type="pct"/>
                  <w:noWrap w:val="0"/>
                  <w:vAlign w:val="center"/>
                </w:tcPr>
                <w:p w14:paraId="7D32D1A7">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2.92</w:t>
                  </w:r>
                </w:p>
              </w:tc>
              <w:tc>
                <w:tcPr>
                  <w:tcW w:w="220" w:type="pct"/>
                  <w:noWrap w:val="0"/>
                  <w:vAlign w:val="center"/>
                </w:tcPr>
                <w:p w14:paraId="46EE66AC">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7ED37163">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7.83</w:t>
                  </w:r>
                </w:p>
              </w:tc>
              <w:tc>
                <w:tcPr>
                  <w:tcW w:w="182" w:type="pct"/>
                  <w:noWrap w:val="0"/>
                  <w:vAlign w:val="center"/>
                </w:tcPr>
                <w:p w14:paraId="2736A994">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14.96</w:t>
                  </w:r>
                </w:p>
              </w:tc>
              <w:tc>
                <w:tcPr>
                  <w:tcW w:w="164" w:type="pct"/>
                  <w:noWrap w:val="0"/>
                  <w:vAlign w:val="center"/>
                </w:tcPr>
                <w:p w14:paraId="01CDFE85">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3.20</w:t>
                  </w:r>
                </w:p>
              </w:tc>
              <w:tc>
                <w:tcPr>
                  <w:tcW w:w="197" w:type="pct"/>
                  <w:noWrap w:val="0"/>
                  <w:vAlign w:val="center"/>
                </w:tcPr>
                <w:p w14:paraId="7E48DD5B">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15.62</w:t>
                  </w:r>
                </w:p>
              </w:tc>
              <w:tc>
                <w:tcPr>
                  <w:tcW w:w="164" w:type="pct"/>
                  <w:shd w:val="clear" w:color="auto" w:fill="auto"/>
                  <w:noWrap w:val="0"/>
                  <w:vAlign w:val="center"/>
                </w:tcPr>
                <w:p w14:paraId="384F753F">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52" w:type="pct"/>
                  <w:shd w:val="clear" w:color="auto" w:fill="auto"/>
                  <w:noWrap w:val="0"/>
                  <w:vAlign w:val="center"/>
                </w:tcPr>
                <w:p w14:paraId="1B6F50AA">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82" w:type="pct"/>
                  <w:shd w:val="clear" w:color="auto" w:fill="auto"/>
                  <w:noWrap w:val="0"/>
                  <w:vAlign w:val="center"/>
                </w:tcPr>
                <w:p w14:paraId="1EA9E91E">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61.7</w:t>
                  </w:r>
                </w:p>
              </w:tc>
              <w:tc>
                <w:tcPr>
                  <w:tcW w:w="176" w:type="pct"/>
                  <w:shd w:val="clear" w:color="auto" w:fill="auto"/>
                  <w:noWrap w:val="0"/>
                  <w:vAlign w:val="center"/>
                </w:tcPr>
                <w:p w14:paraId="5E1E8FA1">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239" w:type="pct"/>
                  <w:vMerge w:val="continue"/>
                  <w:noWrap w:val="0"/>
                  <w:vAlign w:val="center"/>
                </w:tcPr>
                <w:p w14:paraId="1BD3A157">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130E21A0">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67727848">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09" w:type="pct"/>
                  <w:shd w:val="clear" w:color="auto" w:fill="auto"/>
                  <w:noWrap w:val="0"/>
                  <w:vAlign w:val="center"/>
                </w:tcPr>
                <w:p w14:paraId="72D21C3A">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18" w:type="pct"/>
                  <w:shd w:val="clear" w:color="auto" w:fill="auto"/>
                  <w:noWrap w:val="0"/>
                  <w:vAlign w:val="center"/>
                </w:tcPr>
                <w:p w14:paraId="27BB7874">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40.7</w:t>
                  </w:r>
                </w:p>
              </w:tc>
              <w:tc>
                <w:tcPr>
                  <w:tcW w:w="285" w:type="pct"/>
                  <w:shd w:val="clear" w:color="auto" w:fill="auto"/>
                  <w:noWrap w:val="0"/>
                  <w:vAlign w:val="center"/>
                </w:tcPr>
                <w:p w14:paraId="2868BA1B">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r>
            <w:tr w14:paraId="6F98AF1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restart"/>
                  <w:noWrap w:val="0"/>
                  <w:vAlign w:val="center"/>
                </w:tcPr>
                <w:p w14:paraId="54165C61">
                  <w:pPr>
                    <w:bidi w:val="0"/>
                    <w:jc w:val="center"/>
                    <w:rPr>
                      <w:rFonts w:hint="default" w:ascii="Times New Roman" w:hAnsi="Times New Roman" w:eastAsia="Times New Roman" w:cs="Times New Roman"/>
                      <w:color w:val="auto"/>
                      <w:szCs w:val="21"/>
                      <w:highlight w:val="none"/>
                      <w:lang w:val="en-US" w:bidi="zh-CN"/>
                    </w:rPr>
                  </w:pPr>
                  <w:r>
                    <w:rPr>
                      <w:rFonts w:hint="eastAsia" w:ascii="Times New Roman" w:hAnsi="Times New Roman" w:cs="Times New Roman"/>
                      <w:color w:val="auto"/>
                      <w:highlight w:val="none"/>
                      <w:lang w:val="en-US" w:eastAsia="zh-CN"/>
                    </w:rPr>
                    <w:t>热泵</w:t>
                  </w:r>
                  <w:r>
                    <w:rPr>
                      <w:rFonts w:hint="eastAsia" w:cs="Times New Roman"/>
                      <w:color w:val="auto"/>
                      <w:highlight w:val="none"/>
                      <w:lang w:val="en-US" w:eastAsia="zh-CN"/>
                    </w:rPr>
                    <w:t>侧</w:t>
                  </w:r>
                  <w:r>
                    <w:rPr>
                      <w:rFonts w:hint="eastAsia" w:ascii="Times New Roman" w:hAnsi="Times New Roman" w:cs="Times New Roman"/>
                      <w:color w:val="auto"/>
                      <w:highlight w:val="none"/>
                      <w:lang w:val="en-US" w:eastAsia="zh-CN"/>
                    </w:rPr>
                    <w:t>循环泵</w:t>
                  </w:r>
                </w:p>
              </w:tc>
              <w:tc>
                <w:tcPr>
                  <w:tcW w:w="134" w:type="pct"/>
                  <w:vMerge w:val="restart"/>
                  <w:noWrap w:val="0"/>
                  <w:vAlign w:val="center"/>
                </w:tcPr>
                <w:p w14:paraId="7633E5B9">
                  <w:pPr>
                    <w:bidi w:val="0"/>
                    <w:jc w:val="center"/>
                    <w:rPr>
                      <w:rFonts w:hint="default" w:ascii="Times New Roman" w:hAnsi="Times New Roman" w:eastAsia="Times New Roman" w:cs="Times New Roman"/>
                      <w:color w:val="auto"/>
                      <w:szCs w:val="21"/>
                      <w:highlight w:val="none"/>
                      <w:lang w:val="en-US" w:bidi="zh-CN"/>
                    </w:rPr>
                  </w:pPr>
                  <w:r>
                    <w:rPr>
                      <w:rFonts w:hint="eastAsia" w:cs="Times New Roman"/>
                      <w:color w:val="auto"/>
                      <w:highlight w:val="none"/>
                      <w:lang w:val="en-US" w:eastAsia="zh-CN"/>
                    </w:rPr>
                    <w:t>4</w:t>
                  </w:r>
                </w:p>
              </w:tc>
              <w:tc>
                <w:tcPr>
                  <w:tcW w:w="260" w:type="pct"/>
                  <w:shd w:val="clear" w:color="auto" w:fill="auto"/>
                  <w:noWrap w:val="0"/>
                  <w:vAlign w:val="center"/>
                </w:tcPr>
                <w:p w14:paraId="0D46CA40">
                  <w:pPr>
                    <w:jc w:val="center"/>
                    <w:rPr>
                      <w:rFonts w:hint="default" w:ascii="Times New Roman" w:hAnsi="Times New Roman" w:eastAsia="Times New Roman" w:cs="Times New Roman"/>
                      <w:color w:val="auto"/>
                      <w:kern w:val="2"/>
                      <w:sz w:val="21"/>
                      <w:szCs w:val="21"/>
                      <w:highlight w:val="none"/>
                      <w:lang w:val="en-US" w:eastAsia="zh-CN" w:bidi="zh-CN"/>
                    </w:rPr>
                  </w:pPr>
                  <w:r>
                    <w:rPr>
                      <w:rFonts w:hint="eastAsia" w:ascii="Times New Roman" w:hAnsi="Times New Roman" w:eastAsia="Times New Roman" w:cs="Times New Roman"/>
                      <w:color w:val="auto"/>
                      <w:szCs w:val="21"/>
                      <w:highlight w:val="none"/>
                      <w:lang w:val="en-US" w:bidi="zh-CN"/>
                    </w:rPr>
                    <w:t>80</w:t>
                  </w:r>
                </w:p>
              </w:tc>
              <w:tc>
                <w:tcPr>
                  <w:tcW w:w="248" w:type="pct"/>
                  <w:vMerge w:val="continue"/>
                  <w:noWrap w:val="0"/>
                  <w:vAlign w:val="center"/>
                </w:tcPr>
                <w:p w14:paraId="16334165">
                  <w:pPr>
                    <w:jc w:val="center"/>
                    <w:rPr>
                      <w:rFonts w:hint="default" w:ascii="Times New Roman" w:hAnsi="Times New Roman" w:cs="Times New Roman"/>
                      <w:b/>
                      <w:bCs/>
                      <w:color w:val="auto"/>
                      <w:szCs w:val="21"/>
                      <w:highlight w:val="none"/>
                    </w:rPr>
                  </w:pPr>
                </w:p>
              </w:tc>
              <w:tc>
                <w:tcPr>
                  <w:tcW w:w="215" w:type="pct"/>
                  <w:noWrap w:val="0"/>
                  <w:vAlign w:val="center"/>
                </w:tcPr>
                <w:p w14:paraId="2D8A92DA">
                  <w:pPr>
                    <w:jc w:val="center"/>
                    <w:rPr>
                      <w:rFonts w:hint="default" w:ascii="Times New Roman" w:hAnsi="Times New Roman" w:cs="Times New Roman"/>
                      <w:b/>
                      <w:bCs/>
                      <w:color w:val="auto"/>
                      <w:szCs w:val="21"/>
                      <w:highlight w:val="none"/>
                    </w:rPr>
                  </w:pPr>
                  <w:r>
                    <w:rPr>
                      <w:rFonts w:hint="eastAsia" w:ascii="Times New Roman" w:hAnsi="Times New Roman" w:cs="Times New Roman"/>
                      <w:b w:val="0"/>
                      <w:bCs w:val="0"/>
                      <w:color w:val="auto"/>
                      <w:szCs w:val="21"/>
                      <w:highlight w:val="none"/>
                      <w:lang w:val="en-US" w:eastAsia="zh-CN"/>
                    </w:rPr>
                    <w:t>15</w:t>
                  </w:r>
                </w:p>
              </w:tc>
              <w:tc>
                <w:tcPr>
                  <w:tcW w:w="486" w:type="pct"/>
                  <w:shd w:val="clear" w:color="auto" w:fill="auto"/>
                  <w:noWrap w:val="0"/>
                  <w:vAlign w:val="center"/>
                </w:tcPr>
                <w:p w14:paraId="24F88872">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65</w:t>
                  </w:r>
                </w:p>
              </w:tc>
              <w:tc>
                <w:tcPr>
                  <w:tcW w:w="190" w:type="pct"/>
                  <w:noWrap w:val="0"/>
                  <w:vAlign w:val="center"/>
                </w:tcPr>
                <w:p w14:paraId="0E042A09">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9.16</w:t>
                  </w:r>
                </w:p>
              </w:tc>
              <w:tc>
                <w:tcPr>
                  <w:tcW w:w="230" w:type="pct"/>
                  <w:noWrap w:val="0"/>
                  <w:vAlign w:val="center"/>
                </w:tcPr>
                <w:p w14:paraId="20E82BB5">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4.28</w:t>
                  </w:r>
                </w:p>
              </w:tc>
              <w:tc>
                <w:tcPr>
                  <w:tcW w:w="220" w:type="pct"/>
                  <w:noWrap w:val="0"/>
                  <w:vAlign w:val="center"/>
                </w:tcPr>
                <w:p w14:paraId="26226961">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10251A9C">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6.46</w:t>
                  </w:r>
                </w:p>
              </w:tc>
              <w:tc>
                <w:tcPr>
                  <w:tcW w:w="182" w:type="pct"/>
                  <w:noWrap w:val="0"/>
                  <w:vAlign w:val="center"/>
                </w:tcPr>
                <w:p w14:paraId="6C205A68">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9.37</w:t>
                  </w:r>
                </w:p>
              </w:tc>
              <w:tc>
                <w:tcPr>
                  <w:tcW w:w="164" w:type="pct"/>
                  <w:noWrap w:val="0"/>
                  <w:vAlign w:val="center"/>
                </w:tcPr>
                <w:p w14:paraId="27EDAC78">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4.67</w:t>
                  </w:r>
                </w:p>
              </w:tc>
              <w:tc>
                <w:tcPr>
                  <w:tcW w:w="197" w:type="pct"/>
                  <w:noWrap w:val="0"/>
                  <w:vAlign w:val="center"/>
                </w:tcPr>
                <w:p w14:paraId="486DB415">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21.16</w:t>
                  </w:r>
                </w:p>
              </w:tc>
              <w:tc>
                <w:tcPr>
                  <w:tcW w:w="164" w:type="pct"/>
                  <w:shd w:val="clear" w:color="auto" w:fill="auto"/>
                  <w:noWrap w:val="0"/>
                  <w:vAlign w:val="center"/>
                </w:tcPr>
                <w:p w14:paraId="6BC84FF0">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52" w:type="pct"/>
                  <w:shd w:val="clear" w:color="auto" w:fill="auto"/>
                  <w:noWrap w:val="0"/>
                  <w:vAlign w:val="center"/>
                </w:tcPr>
                <w:p w14:paraId="35F1CB06">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82" w:type="pct"/>
                  <w:shd w:val="clear" w:color="auto" w:fill="auto"/>
                  <w:noWrap w:val="0"/>
                  <w:vAlign w:val="center"/>
                </w:tcPr>
                <w:p w14:paraId="1303DB67">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76" w:type="pct"/>
                  <w:shd w:val="clear" w:color="auto" w:fill="auto"/>
                  <w:noWrap w:val="0"/>
                  <w:vAlign w:val="center"/>
                </w:tcPr>
                <w:p w14:paraId="4B8F419B">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239" w:type="pct"/>
                  <w:vMerge w:val="continue"/>
                  <w:noWrap w:val="0"/>
                  <w:vAlign w:val="center"/>
                </w:tcPr>
                <w:p w14:paraId="6CE1FD98">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60C0CC68">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1A1AAB53">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09" w:type="pct"/>
                  <w:shd w:val="clear" w:color="auto" w:fill="auto"/>
                  <w:noWrap w:val="0"/>
                  <w:vAlign w:val="center"/>
                </w:tcPr>
                <w:p w14:paraId="68B13F4F">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18" w:type="pct"/>
                  <w:shd w:val="clear" w:color="auto" w:fill="auto"/>
                  <w:noWrap w:val="0"/>
                  <w:vAlign w:val="center"/>
                </w:tcPr>
                <w:p w14:paraId="759848FB">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85" w:type="pct"/>
                  <w:shd w:val="clear" w:color="auto" w:fill="auto"/>
                  <w:noWrap w:val="0"/>
                  <w:vAlign w:val="center"/>
                </w:tcPr>
                <w:p w14:paraId="07461A7C">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r>
            <w:tr w14:paraId="3FEA400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continue"/>
                  <w:noWrap w:val="0"/>
                  <w:vAlign w:val="center"/>
                </w:tcPr>
                <w:p w14:paraId="734CCA6F">
                  <w:pPr>
                    <w:bidi w:val="0"/>
                    <w:jc w:val="center"/>
                    <w:rPr>
                      <w:rFonts w:hint="eastAsia" w:ascii="Times New Roman" w:hAnsi="Times New Roman" w:cs="Times New Roman"/>
                      <w:color w:val="auto"/>
                      <w:highlight w:val="none"/>
                      <w:lang w:val="en-US" w:eastAsia="zh-CN"/>
                    </w:rPr>
                  </w:pPr>
                </w:p>
              </w:tc>
              <w:tc>
                <w:tcPr>
                  <w:tcW w:w="134" w:type="pct"/>
                  <w:vMerge w:val="continue"/>
                  <w:noWrap w:val="0"/>
                  <w:vAlign w:val="center"/>
                </w:tcPr>
                <w:p w14:paraId="75251347">
                  <w:pPr>
                    <w:bidi w:val="0"/>
                    <w:jc w:val="center"/>
                    <w:rPr>
                      <w:rFonts w:hint="eastAsia" w:ascii="Times New Roman" w:hAnsi="Times New Roman" w:cs="Times New Roman"/>
                      <w:color w:val="auto"/>
                      <w:highlight w:val="none"/>
                      <w:lang w:val="en-US" w:eastAsia="zh-CN"/>
                    </w:rPr>
                  </w:pPr>
                </w:p>
              </w:tc>
              <w:tc>
                <w:tcPr>
                  <w:tcW w:w="260" w:type="pct"/>
                  <w:noWrap w:val="0"/>
                  <w:vAlign w:val="center"/>
                </w:tcPr>
                <w:p w14:paraId="7B9E07F4">
                  <w:pPr>
                    <w:jc w:val="center"/>
                    <w:rPr>
                      <w:rFonts w:hint="eastAsia" w:ascii="Times New Roman" w:hAnsi="Times New Roman" w:eastAsia="Times New Roman" w:cs="Times New Roman"/>
                      <w:color w:val="auto"/>
                      <w:szCs w:val="21"/>
                      <w:highlight w:val="none"/>
                      <w:lang w:val="en-US" w:bidi="zh-CN"/>
                    </w:rPr>
                  </w:pPr>
                  <w:r>
                    <w:rPr>
                      <w:rFonts w:hint="eastAsia" w:ascii="Times New Roman" w:hAnsi="Times New Roman" w:eastAsia="Times New Roman" w:cs="Times New Roman"/>
                      <w:color w:val="auto"/>
                      <w:szCs w:val="21"/>
                      <w:highlight w:val="none"/>
                      <w:lang w:val="en-US" w:bidi="zh-CN"/>
                    </w:rPr>
                    <w:t>80</w:t>
                  </w:r>
                </w:p>
              </w:tc>
              <w:tc>
                <w:tcPr>
                  <w:tcW w:w="248" w:type="pct"/>
                  <w:vMerge w:val="continue"/>
                  <w:noWrap w:val="0"/>
                  <w:vAlign w:val="center"/>
                </w:tcPr>
                <w:p w14:paraId="5F03DF0E">
                  <w:pPr>
                    <w:jc w:val="center"/>
                    <w:rPr>
                      <w:rFonts w:hint="default" w:ascii="Times New Roman" w:hAnsi="Times New Roman" w:cs="Times New Roman"/>
                      <w:b/>
                      <w:bCs/>
                      <w:color w:val="auto"/>
                      <w:szCs w:val="21"/>
                      <w:highlight w:val="none"/>
                    </w:rPr>
                  </w:pPr>
                </w:p>
              </w:tc>
              <w:tc>
                <w:tcPr>
                  <w:tcW w:w="215" w:type="pct"/>
                  <w:shd w:val="clear" w:color="auto" w:fill="auto"/>
                  <w:noWrap w:val="0"/>
                  <w:vAlign w:val="center"/>
                </w:tcPr>
                <w:p w14:paraId="3BF951DE">
                  <w:pPr>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15</w:t>
                  </w:r>
                </w:p>
              </w:tc>
              <w:tc>
                <w:tcPr>
                  <w:tcW w:w="486" w:type="pct"/>
                  <w:shd w:val="clear" w:color="auto" w:fill="auto"/>
                  <w:noWrap w:val="0"/>
                  <w:vAlign w:val="center"/>
                </w:tcPr>
                <w:p w14:paraId="20C27E68">
                  <w:pPr>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65</w:t>
                  </w:r>
                </w:p>
              </w:tc>
              <w:tc>
                <w:tcPr>
                  <w:tcW w:w="190" w:type="pct"/>
                  <w:noWrap w:val="0"/>
                  <w:vAlign w:val="center"/>
                </w:tcPr>
                <w:p w14:paraId="1711573F">
                  <w:pPr>
                    <w:adjustRightInd w:val="0"/>
                    <w:snapToGrid w:val="0"/>
                    <w:jc w:val="center"/>
                    <w:rPr>
                      <w:rFonts w:hint="eastAsia" w:ascii="Times New Roman" w:hAnsi="Times New Roman" w:eastAsia="Times New Roman" w:cs="Times New Roman"/>
                      <w:b w:val="0"/>
                      <w:bCs w:val="0"/>
                      <w:color w:val="auto"/>
                      <w:szCs w:val="21"/>
                      <w:highlight w:val="none"/>
                      <w:lang w:val="en-US" w:bidi="zh-CN"/>
                    </w:rPr>
                  </w:pPr>
                  <w:r>
                    <w:rPr>
                      <w:rFonts w:hint="eastAsia" w:ascii="Times New Roman" w:hAnsi="Times New Roman" w:eastAsia="Times New Roman" w:cs="Times New Roman"/>
                      <w:b w:val="0"/>
                      <w:bCs w:val="0"/>
                      <w:color w:val="auto"/>
                      <w:szCs w:val="21"/>
                      <w:highlight w:val="none"/>
                      <w:lang w:val="en-US" w:bidi="zh-CN"/>
                    </w:rPr>
                    <w:t>8.32</w:t>
                  </w:r>
                </w:p>
              </w:tc>
              <w:tc>
                <w:tcPr>
                  <w:tcW w:w="230" w:type="pct"/>
                  <w:noWrap w:val="0"/>
                  <w:vAlign w:val="center"/>
                </w:tcPr>
                <w:p w14:paraId="0D5DD49A">
                  <w:pPr>
                    <w:adjustRightInd w:val="0"/>
                    <w:snapToGrid w:val="0"/>
                    <w:jc w:val="center"/>
                    <w:rPr>
                      <w:rFonts w:hint="eastAsia" w:ascii="Times New Roman" w:hAnsi="Times New Roman" w:eastAsia="Times New Roman" w:cs="Times New Roman"/>
                      <w:b w:val="0"/>
                      <w:bCs w:val="0"/>
                      <w:color w:val="auto"/>
                      <w:szCs w:val="21"/>
                      <w:highlight w:val="none"/>
                      <w:lang w:val="en-US" w:bidi="zh-CN"/>
                    </w:rPr>
                  </w:pPr>
                  <w:r>
                    <w:rPr>
                      <w:rFonts w:hint="eastAsia" w:ascii="Times New Roman" w:hAnsi="Times New Roman" w:eastAsia="Times New Roman" w:cs="Times New Roman"/>
                      <w:b w:val="0"/>
                      <w:bCs w:val="0"/>
                      <w:color w:val="auto"/>
                      <w:szCs w:val="21"/>
                      <w:highlight w:val="none"/>
                      <w:lang w:val="en-US" w:bidi="zh-CN"/>
                    </w:rPr>
                    <w:t>4.27</w:t>
                  </w:r>
                </w:p>
              </w:tc>
              <w:tc>
                <w:tcPr>
                  <w:tcW w:w="220" w:type="pct"/>
                  <w:noWrap w:val="0"/>
                  <w:vAlign w:val="center"/>
                </w:tcPr>
                <w:p w14:paraId="4236FE56">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780637CF">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6.47</w:t>
                  </w:r>
                </w:p>
              </w:tc>
              <w:tc>
                <w:tcPr>
                  <w:tcW w:w="182" w:type="pct"/>
                  <w:noWrap w:val="0"/>
                  <w:vAlign w:val="center"/>
                </w:tcPr>
                <w:p w14:paraId="6BA93970">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8.53</w:t>
                  </w:r>
                </w:p>
              </w:tc>
              <w:tc>
                <w:tcPr>
                  <w:tcW w:w="164" w:type="pct"/>
                  <w:noWrap w:val="0"/>
                  <w:vAlign w:val="center"/>
                </w:tcPr>
                <w:p w14:paraId="4937D235">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4.67</w:t>
                  </w:r>
                </w:p>
              </w:tc>
              <w:tc>
                <w:tcPr>
                  <w:tcW w:w="197" w:type="pct"/>
                  <w:noWrap w:val="0"/>
                  <w:vAlign w:val="center"/>
                </w:tcPr>
                <w:p w14:paraId="607C226D">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22.00</w:t>
                  </w:r>
                </w:p>
              </w:tc>
              <w:tc>
                <w:tcPr>
                  <w:tcW w:w="164" w:type="pct"/>
                  <w:shd w:val="clear" w:color="auto" w:fill="auto"/>
                  <w:noWrap w:val="0"/>
                  <w:vAlign w:val="center"/>
                </w:tcPr>
                <w:p w14:paraId="2DA6B230">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52" w:type="pct"/>
                  <w:shd w:val="clear" w:color="auto" w:fill="auto"/>
                  <w:noWrap w:val="0"/>
                  <w:vAlign w:val="center"/>
                </w:tcPr>
                <w:p w14:paraId="1E95BBB3">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82" w:type="pct"/>
                  <w:shd w:val="clear" w:color="auto" w:fill="auto"/>
                  <w:noWrap w:val="0"/>
                  <w:vAlign w:val="center"/>
                </w:tcPr>
                <w:p w14:paraId="4C1E9134">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76" w:type="pct"/>
                  <w:shd w:val="clear" w:color="auto" w:fill="auto"/>
                  <w:noWrap w:val="0"/>
                  <w:vAlign w:val="center"/>
                </w:tcPr>
                <w:p w14:paraId="04E85213">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239" w:type="pct"/>
                  <w:vMerge w:val="continue"/>
                  <w:noWrap w:val="0"/>
                  <w:vAlign w:val="center"/>
                </w:tcPr>
                <w:p w14:paraId="672F22A5">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072AE8B0">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0FF75477">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09" w:type="pct"/>
                  <w:shd w:val="clear" w:color="auto" w:fill="auto"/>
                  <w:noWrap w:val="0"/>
                  <w:vAlign w:val="center"/>
                </w:tcPr>
                <w:p w14:paraId="349F0FF0">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18" w:type="pct"/>
                  <w:shd w:val="clear" w:color="auto" w:fill="auto"/>
                  <w:noWrap w:val="0"/>
                  <w:vAlign w:val="center"/>
                </w:tcPr>
                <w:p w14:paraId="5276F619">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85" w:type="pct"/>
                  <w:shd w:val="clear" w:color="auto" w:fill="auto"/>
                  <w:noWrap w:val="0"/>
                  <w:vAlign w:val="center"/>
                </w:tcPr>
                <w:p w14:paraId="100DF395">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r>
            <w:tr w14:paraId="1544A98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continue"/>
                  <w:noWrap w:val="0"/>
                  <w:vAlign w:val="center"/>
                </w:tcPr>
                <w:p w14:paraId="134A27D7">
                  <w:pPr>
                    <w:bidi w:val="0"/>
                    <w:jc w:val="center"/>
                    <w:rPr>
                      <w:rFonts w:hint="eastAsia" w:ascii="Times New Roman" w:hAnsi="Times New Roman" w:cs="Times New Roman"/>
                      <w:color w:val="auto"/>
                      <w:highlight w:val="none"/>
                      <w:lang w:val="en-US" w:eastAsia="zh-CN"/>
                    </w:rPr>
                  </w:pPr>
                </w:p>
              </w:tc>
              <w:tc>
                <w:tcPr>
                  <w:tcW w:w="134" w:type="pct"/>
                  <w:vMerge w:val="continue"/>
                  <w:noWrap w:val="0"/>
                  <w:vAlign w:val="center"/>
                </w:tcPr>
                <w:p w14:paraId="06DDD8E8">
                  <w:pPr>
                    <w:bidi w:val="0"/>
                    <w:jc w:val="center"/>
                    <w:rPr>
                      <w:rFonts w:hint="eastAsia" w:ascii="Times New Roman" w:hAnsi="Times New Roman" w:cs="Times New Roman"/>
                      <w:color w:val="auto"/>
                      <w:highlight w:val="none"/>
                      <w:lang w:val="en-US" w:eastAsia="zh-CN"/>
                    </w:rPr>
                  </w:pPr>
                </w:p>
              </w:tc>
              <w:tc>
                <w:tcPr>
                  <w:tcW w:w="260" w:type="pct"/>
                  <w:noWrap w:val="0"/>
                  <w:vAlign w:val="center"/>
                </w:tcPr>
                <w:p w14:paraId="7625B613">
                  <w:pPr>
                    <w:jc w:val="center"/>
                    <w:rPr>
                      <w:rFonts w:hint="eastAsia" w:ascii="Times New Roman" w:hAnsi="Times New Roman" w:eastAsia="Times New Roman" w:cs="Times New Roman"/>
                      <w:color w:val="auto"/>
                      <w:szCs w:val="21"/>
                      <w:highlight w:val="none"/>
                      <w:lang w:val="en-US" w:bidi="zh-CN"/>
                    </w:rPr>
                  </w:pPr>
                  <w:r>
                    <w:rPr>
                      <w:rFonts w:hint="eastAsia" w:ascii="Times New Roman" w:hAnsi="Times New Roman" w:eastAsia="Times New Roman" w:cs="Times New Roman"/>
                      <w:color w:val="auto"/>
                      <w:szCs w:val="21"/>
                      <w:highlight w:val="none"/>
                      <w:lang w:val="en-US" w:bidi="zh-CN"/>
                    </w:rPr>
                    <w:t>80</w:t>
                  </w:r>
                </w:p>
              </w:tc>
              <w:tc>
                <w:tcPr>
                  <w:tcW w:w="248" w:type="pct"/>
                  <w:vMerge w:val="continue"/>
                  <w:noWrap w:val="0"/>
                  <w:vAlign w:val="center"/>
                </w:tcPr>
                <w:p w14:paraId="628E21EA">
                  <w:pPr>
                    <w:jc w:val="center"/>
                    <w:rPr>
                      <w:rFonts w:hint="default" w:ascii="Times New Roman" w:hAnsi="Times New Roman" w:cs="Times New Roman"/>
                      <w:b/>
                      <w:bCs/>
                      <w:color w:val="auto"/>
                      <w:szCs w:val="21"/>
                      <w:highlight w:val="none"/>
                    </w:rPr>
                  </w:pPr>
                </w:p>
              </w:tc>
              <w:tc>
                <w:tcPr>
                  <w:tcW w:w="215" w:type="pct"/>
                  <w:shd w:val="clear" w:color="auto" w:fill="auto"/>
                  <w:noWrap w:val="0"/>
                  <w:vAlign w:val="center"/>
                </w:tcPr>
                <w:p w14:paraId="3F4E0FBE">
                  <w:pPr>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15</w:t>
                  </w:r>
                </w:p>
              </w:tc>
              <w:tc>
                <w:tcPr>
                  <w:tcW w:w="486" w:type="pct"/>
                  <w:shd w:val="clear" w:color="auto" w:fill="auto"/>
                  <w:noWrap w:val="0"/>
                  <w:vAlign w:val="center"/>
                </w:tcPr>
                <w:p w14:paraId="0168C1F8">
                  <w:pPr>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65</w:t>
                  </w:r>
                </w:p>
              </w:tc>
              <w:tc>
                <w:tcPr>
                  <w:tcW w:w="190" w:type="pct"/>
                  <w:noWrap w:val="0"/>
                  <w:vAlign w:val="center"/>
                </w:tcPr>
                <w:p w14:paraId="53A78471">
                  <w:pPr>
                    <w:adjustRightInd w:val="0"/>
                    <w:snapToGrid w:val="0"/>
                    <w:jc w:val="center"/>
                    <w:rPr>
                      <w:rFonts w:hint="eastAsia" w:ascii="Times New Roman" w:hAnsi="Times New Roman" w:eastAsia="Times New Roman" w:cs="Times New Roman"/>
                      <w:b w:val="0"/>
                      <w:bCs w:val="0"/>
                      <w:color w:val="auto"/>
                      <w:szCs w:val="21"/>
                      <w:highlight w:val="none"/>
                      <w:lang w:val="en-US" w:bidi="zh-CN"/>
                    </w:rPr>
                  </w:pPr>
                  <w:r>
                    <w:rPr>
                      <w:rFonts w:hint="eastAsia" w:ascii="Times New Roman" w:hAnsi="Times New Roman" w:eastAsia="Times New Roman" w:cs="Times New Roman"/>
                      <w:b w:val="0"/>
                      <w:bCs w:val="0"/>
                      <w:color w:val="auto"/>
                      <w:szCs w:val="21"/>
                      <w:highlight w:val="none"/>
                      <w:lang w:val="en-US" w:bidi="zh-CN"/>
                    </w:rPr>
                    <w:t>7.6</w:t>
                  </w:r>
                </w:p>
              </w:tc>
              <w:tc>
                <w:tcPr>
                  <w:tcW w:w="230" w:type="pct"/>
                  <w:noWrap w:val="0"/>
                  <w:vAlign w:val="center"/>
                </w:tcPr>
                <w:p w14:paraId="601C6F92">
                  <w:pPr>
                    <w:adjustRightInd w:val="0"/>
                    <w:snapToGrid w:val="0"/>
                    <w:jc w:val="center"/>
                    <w:rPr>
                      <w:rFonts w:hint="eastAsia" w:ascii="Times New Roman" w:hAnsi="Times New Roman" w:eastAsia="Times New Roman" w:cs="Times New Roman"/>
                      <w:b w:val="0"/>
                      <w:bCs w:val="0"/>
                      <w:color w:val="auto"/>
                      <w:szCs w:val="21"/>
                      <w:highlight w:val="none"/>
                      <w:lang w:val="en-US" w:bidi="zh-CN"/>
                    </w:rPr>
                  </w:pPr>
                  <w:r>
                    <w:rPr>
                      <w:rFonts w:hint="eastAsia" w:ascii="Times New Roman" w:hAnsi="Times New Roman" w:eastAsia="Times New Roman" w:cs="Times New Roman"/>
                      <w:b w:val="0"/>
                      <w:bCs w:val="0"/>
                      <w:color w:val="auto"/>
                      <w:szCs w:val="21"/>
                      <w:highlight w:val="none"/>
                      <w:lang w:val="en-US" w:bidi="zh-CN"/>
                    </w:rPr>
                    <w:t>4.28</w:t>
                  </w:r>
                </w:p>
              </w:tc>
              <w:tc>
                <w:tcPr>
                  <w:tcW w:w="220" w:type="pct"/>
                  <w:noWrap w:val="0"/>
                  <w:vAlign w:val="center"/>
                </w:tcPr>
                <w:p w14:paraId="279E4A1D">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3AD78DDA">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6.46</w:t>
                  </w:r>
                </w:p>
              </w:tc>
              <w:tc>
                <w:tcPr>
                  <w:tcW w:w="182" w:type="pct"/>
                  <w:noWrap w:val="0"/>
                  <w:vAlign w:val="center"/>
                </w:tcPr>
                <w:p w14:paraId="7F921C89">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7.81</w:t>
                  </w:r>
                </w:p>
              </w:tc>
              <w:tc>
                <w:tcPr>
                  <w:tcW w:w="164" w:type="pct"/>
                  <w:noWrap w:val="0"/>
                  <w:vAlign w:val="center"/>
                </w:tcPr>
                <w:p w14:paraId="50B474CE">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4.70</w:t>
                  </w:r>
                </w:p>
              </w:tc>
              <w:tc>
                <w:tcPr>
                  <w:tcW w:w="197" w:type="pct"/>
                  <w:noWrap w:val="0"/>
                  <w:vAlign w:val="center"/>
                </w:tcPr>
                <w:p w14:paraId="7EF22C64">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22.72</w:t>
                  </w:r>
                </w:p>
              </w:tc>
              <w:tc>
                <w:tcPr>
                  <w:tcW w:w="164" w:type="pct"/>
                  <w:shd w:val="clear" w:color="auto" w:fill="auto"/>
                  <w:noWrap w:val="0"/>
                  <w:vAlign w:val="center"/>
                </w:tcPr>
                <w:p w14:paraId="34C86236">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52" w:type="pct"/>
                  <w:shd w:val="clear" w:color="auto" w:fill="auto"/>
                  <w:noWrap w:val="0"/>
                  <w:vAlign w:val="center"/>
                </w:tcPr>
                <w:p w14:paraId="206D4C97">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82" w:type="pct"/>
                  <w:shd w:val="clear" w:color="auto" w:fill="auto"/>
                  <w:noWrap w:val="0"/>
                  <w:vAlign w:val="center"/>
                </w:tcPr>
                <w:p w14:paraId="1C7C4088">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76" w:type="pct"/>
                  <w:shd w:val="clear" w:color="auto" w:fill="auto"/>
                  <w:noWrap w:val="0"/>
                  <w:vAlign w:val="center"/>
                </w:tcPr>
                <w:p w14:paraId="015C1396">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239" w:type="pct"/>
                  <w:vMerge w:val="continue"/>
                  <w:noWrap w:val="0"/>
                  <w:vAlign w:val="center"/>
                </w:tcPr>
                <w:p w14:paraId="5326AC68">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316CDF08">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498D21C1">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09" w:type="pct"/>
                  <w:shd w:val="clear" w:color="auto" w:fill="auto"/>
                  <w:noWrap w:val="0"/>
                  <w:vAlign w:val="center"/>
                </w:tcPr>
                <w:p w14:paraId="6B14EF69">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18" w:type="pct"/>
                  <w:shd w:val="clear" w:color="auto" w:fill="auto"/>
                  <w:noWrap w:val="0"/>
                  <w:vAlign w:val="center"/>
                </w:tcPr>
                <w:p w14:paraId="5C531832">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85" w:type="pct"/>
                  <w:shd w:val="clear" w:color="auto" w:fill="auto"/>
                  <w:noWrap w:val="0"/>
                  <w:vAlign w:val="center"/>
                </w:tcPr>
                <w:p w14:paraId="4B171998">
                  <w:pPr>
                    <w:keepNext w:val="0"/>
                    <w:keepLines w:val="0"/>
                    <w:widowControl/>
                    <w:suppressLineNumbers w:val="0"/>
                    <w:jc w:val="center"/>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r>
            <w:tr w14:paraId="0CBFE0F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continue"/>
                  <w:noWrap w:val="0"/>
                  <w:vAlign w:val="center"/>
                </w:tcPr>
                <w:p w14:paraId="6D38AA96">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134" w:type="pct"/>
                  <w:vMerge w:val="continue"/>
                  <w:noWrap w:val="0"/>
                  <w:vAlign w:val="center"/>
                </w:tcPr>
                <w:p w14:paraId="185EA54E">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260" w:type="pct"/>
                  <w:noWrap w:val="0"/>
                  <w:vAlign w:val="center"/>
                </w:tcPr>
                <w:p w14:paraId="6BFAFFCD">
                  <w:pPr>
                    <w:jc w:val="center"/>
                    <w:rPr>
                      <w:rFonts w:hint="default" w:ascii="Times New Roman" w:hAnsi="Times New Roman" w:eastAsia="Times New Roman" w:cs="Times New Roman"/>
                      <w:color w:val="auto"/>
                      <w:szCs w:val="21"/>
                      <w:highlight w:val="none"/>
                      <w:lang w:bidi="zh-CN"/>
                    </w:rPr>
                  </w:pPr>
                  <w:r>
                    <w:rPr>
                      <w:rFonts w:hint="eastAsia" w:ascii="Times New Roman" w:hAnsi="Times New Roman" w:eastAsia="Times New Roman" w:cs="Times New Roman"/>
                      <w:color w:val="auto"/>
                      <w:szCs w:val="21"/>
                      <w:highlight w:val="none"/>
                      <w:lang w:val="en-US" w:bidi="zh-CN"/>
                    </w:rPr>
                    <w:t>80</w:t>
                  </w:r>
                </w:p>
              </w:tc>
              <w:tc>
                <w:tcPr>
                  <w:tcW w:w="248" w:type="pct"/>
                  <w:vMerge w:val="continue"/>
                  <w:noWrap w:val="0"/>
                  <w:vAlign w:val="center"/>
                </w:tcPr>
                <w:p w14:paraId="05914B5D">
                  <w:pPr>
                    <w:jc w:val="center"/>
                    <w:rPr>
                      <w:rFonts w:hint="default" w:ascii="Times New Roman" w:hAnsi="Times New Roman" w:cs="Times New Roman"/>
                      <w:b/>
                      <w:bCs/>
                      <w:color w:val="auto"/>
                      <w:szCs w:val="21"/>
                      <w:highlight w:val="none"/>
                    </w:rPr>
                  </w:pPr>
                </w:p>
              </w:tc>
              <w:tc>
                <w:tcPr>
                  <w:tcW w:w="215" w:type="pct"/>
                  <w:noWrap w:val="0"/>
                  <w:vAlign w:val="center"/>
                </w:tcPr>
                <w:p w14:paraId="14AFAE1A">
                  <w:pPr>
                    <w:jc w:val="center"/>
                    <w:rPr>
                      <w:rFonts w:hint="default" w:ascii="Times New Roman" w:hAnsi="Times New Roman" w:cs="Times New Roman"/>
                      <w:b/>
                      <w:bCs/>
                      <w:color w:val="auto"/>
                      <w:szCs w:val="21"/>
                      <w:highlight w:val="none"/>
                    </w:rPr>
                  </w:pPr>
                  <w:r>
                    <w:rPr>
                      <w:rFonts w:hint="eastAsia" w:ascii="Times New Roman" w:hAnsi="Times New Roman" w:cs="Times New Roman"/>
                      <w:b w:val="0"/>
                      <w:bCs w:val="0"/>
                      <w:color w:val="auto"/>
                      <w:szCs w:val="21"/>
                      <w:highlight w:val="none"/>
                      <w:lang w:val="en-US" w:eastAsia="zh-CN"/>
                    </w:rPr>
                    <w:t>15</w:t>
                  </w:r>
                </w:p>
              </w:tc>
              <w:tc>
                <w:tcPr>
                  <w:tcW w:w="486" w:type="pct"/>
                  <w:noWrap w:val="0"/>
                  <w:vAlign w:val="center"/>
                </w:tcPr>
                <w:p w14:paraId="276F9B5B">
                  <w:pPr>
                    <w:jc w:val="center"/>
                    <w:rPr>
                      <w:rFonts w:hint="default" w:ascii="Times New Roman" w:hAnsi="Times New Roman" w:cs="Times New Roman"/>
                      <w:b w:val="0"/>
                      <w:bCs w:val="0"/>
                      <w:color w:val="auto"/>
                      <w:szCs w:val="21"/>
                      <w:highlight w:val="none"/>
                    </w:rPr>
                  </w:pPr>
                  <w:r>
                    <w:rPr>
                      <w:rFonts w:hint="eastAsia" w:ascii="Times New Roman" w:hAnsi="Times New Roman" w:cs="Times New Roman"/>
                      <w:b w:val="0"/>
                      <w:bCs w:val="0"/>
                      <w:color w:val="auto"/>
                      <w:szCs w:val="21"/>
                      <w:highlight w:val="none"/>
                      <w:lang w:val="en-US" w:eastAsia="zh-CN"/>
                    </w:rPr>
                    <w:t>65</w:t>
                  </w:r>
                </w:p>
              </w:tc>
              <w:tc>
                <w:tcPr>
                  <w:tcW w:w="190" w:type="pct"/>
                  <w:noWrap w:val="0"/>
                  <w:vAlign w:val="center"/>
                </w:tcPr>
                <w:p w14:paraId="15D21FD8">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6.9</w:t>
                  </w:r>
                </w:p>
              </w:tc>
              <w:tc>
                <w:tcPr>
                  <w:tcW w:w="230" w:type="pct"/>
                  <w:noWrap w:val="0"/>
                  <w:vAlign w:val="center"/>
                </w:tcPr>
                <w:p w14:paraId="0FB6A1ED">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4.26</w:t>
                  </w:r>
                </w:p>
              </w:tc>
              <w:tc>
                <w:tcPr>
                  <w:tcW w:w="220" w:type="pct"/>
                  <w:noWrap w:val="0"/>
                  <w:vAlign w:val="center"/>
                </w:tcPr>
                <w:p w14:paraId="5D28C1E9">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552F93CD">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6.48</w:t>
                  </w:r>
                </w:p>
              </w:tc>
              <w:tc>
                <w:tcPr>
                  <w:tcW w:w="182" w:type="pct"/>
                  <w:noWrap w:val="0"/>
                  <w:vAlign w:val="center"/>
                </w:tcPr>
                <w:p w14:paraId="0AAF417C">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7.11</w:t>
                  </w:r>
                </w:p>
              </w:tc>
              <w:tc>
                <w:tcPr>
                  <w:tcW w:w="164" w:type="pct"/>
                  <w:noWrap w:val="0"/>
                  <w:vAlign w:val="center"/>
                </w:tcPr>
                <w:p w14:paraId="1C51FE7D">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4.69</w:t>
                  </w:r>
                </w:p>
              </w:tc>
              <w:tc>
                <w:tcPr>
                  <w:tcW w:w="197" w:type="pct"/>
                  <w:noWrap w:val="0"/>
                  <w:vAlign w:val="center"/>
                </w:tcPr>
                <w:p w14:paraId="0D174813">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default" w:ascii="Times New Roman" w:hAnsi="Times New Roman" w:eastAsia="Times New Roman" w:cs="Times New Roman"/>
                      <w:b w:val="0"/>
                      <w:bCs w:val="0"/>
                      <w:color w:val="auto"/>
                      <w:szCs w:val="21"/>
                      <w:highlight w:val="none"/>
                      <w:lang w:val="en-US" w:bidi="zh-CN"/>
                    </w:rPr>
                    <w:t>23.42</w:t>
                  </w:r>
                </w:p>
              </w:tc>
              <w:tc>
                <w:tcPr>
                  <w:tcW w:w="164" w:type="pct"/>
                  <w:shd w:val="clear" w:color="auto" w:fill="auto"/>
                  <w:noWrap w:val="0"/>
                  <w:vAlign w:val="center"/>
                </w:tcPr>
                <w:p w14:paraId="2227DBE5">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52" w:type="pct"/>
                  <w:shd w:val="clear" w:color="auto" w:fill="auto"/>
                  <w:noWrap w:val="0"/>
                  <w:vAlign w:val="center"/>
                </w:tcPr>
                <w:p w14:paraId="785F1B64">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82" w:type="pct"/>
                  <w:shd w:val="clear" w:color="auto" w:fill="auto"/>
                  <w:noWrap w:val="0"/>
                  <w:vAlign w:val="center"/>
                </w:tcPr>
                <w:p w14:paraId="35479B53">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76" w:type="pct"/>
                  <w:shd w:val="clear" w:color="auto" w:fill="auto"/>
                  <w:noWrap w:val="0"/>
                  <w:vAlign w:val="center"/>
                </w:tcPr>
                <w:p w14:paraId="515AFE1A">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239" w:type="pct"/>
                  <w:vMerge w:val="continue"/>
                  <w:noWrap w:val="0"/>
                  <w:vAlign w:val="center"/>
                </w:tcPr>
                <w:p w14:paraId="2A8DB8CE">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3C723A33">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7F65FAAF">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09" w:type="pct"/>
                  <w:shd w:val="clear" w:color="auto" w:fill="auto"/>
                  <w:noWrap w:val="0"/>
                  <w:vAlign w:val="center"/>
                </w:tcPr>
                <w:p w14:paraId="077EDE29">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18" w:type="pct"/>
                  <w:shd w:val="clear" w:color="auto" w:fill="auto"/>
                  <w:noWrap w:val="0"/>
                  <w:vAlign w:val="center"/>
                </w:tcPr>
                <w:p w14:paraId="1BED496B">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85" w:type="pct"/>
                  <w:shd w:val="clear" w:color="auto" w:fill="auto"/>
                  <w:noWrap w:val="0"/>
                  <w:vAlign w:val="center"/>
                </w:tcPr>
                <w:p w14:paraId="5C5A9330">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r>
            <w:tr w14:paraId="7CC1FE1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restart"/>
                  <w:noWrap w:val="0"/>
                  <w:vAlign w:val="center"/>
                </w:tcPr>
                <w:p w14:paraId="7C262966">
                  <w:pPr>
                    <w:bidi w:val="0"/>
                    <w:jc w:val="center"/>
                    <w:rPr>
                      <w:rFonts w:hint="default" w:ascii="Times New Roman" w:hAnsi="Times New Roman" w:eastAsia="Times New Roman" w:cs="Times New Roman"/>
                      <w:color w:val="auto"/>
                      <w:szCs w:val="21"/>
                      <w:highlight w:val="none"/>
                      <w:lang w:val="en-US" w:bidi="zh-CN"/>
                    </w:rPr>
                  </w:pPr>
                  <w:r>
                    <w:rPr>
                      <w:rFonts w:hint="eastAsia" w:cs="Times New Roman"/>
                      <w:color w:val="auto"/>
                      <w:highlight w:val="none"/>
                      <w:lang w:val="en-US" w:eastAsia="zh-CN"/>
                    </w:rPr>
                    <w:t>地热系统</w:t>
                  </w:r>
                  <w:r>
                    <w:rPr>
                      <w:rFonts w:hint="eastAsia" w:ascii="Times New Roman" w:hAnsi="Times New Roman" w:cs="Times New Roman"/>
                      <w:color w:val="auto"/>
                      <w:highlight w:val="none"/>
                      <w:lang w:val="en-US" w:eastAsia="zh-CN"/>
                    </w:rPr>
                    <w:t>补水泵</w:t>
                  </w:r>
                </w:p>
              </w:tc>
              <w:tc>
                <w:tcPr>
                  <w:tcW w:w="134" w:type="pct"/>
                  <w:vMerge w:val="restart"/>
                  <w:noWrap w:val="0"/>
                  <w:vAlign w:val="center"/>
                </w:tcPr>
                <w:p w14:paraId="5E5CE39D">
                  <w:pPr>
                    <w:bidi w:val="0"/>
                    <w:jc w:val="center"/>
                    <w:rPr>
                      <w:rFonts w:hint="default" w:ascii="Times New Roman" w:hAnsi="Times New Roman" w:eastAsia="Times New Roman" w:cs="Times New Roman"/>
                      <w:color w:val="auto"/>
                      <w:szCs w:val="21"/>
                      <w:highlight w:val="none"/>
                      <w:lang w:val="en-US" w:bidi="zh-CN"/>
                    </w:rPr>
                  </w:pPr>
                  <w:r>
                    <w:rPr>
                      <w:rFonts w:hint="eastAsia" w:ascii="Times New Roman" w:hAnsi="Times New Roman" w:cs="Times New Roman"/>
                      <w:color w:val="auto"/>
                      <w:highlight w:val="none"/>
                      <w:lang w:val="en-US" w:eastAsia="zh-CN"/>
                    </w:rPr>
                    <w:t>2</w:t>
                  </w:r>
                </w:p>
              </w:tc>
              <w:tc>
                <w:tcPr>
                  <w:tcW w:w="260" w:type="pct"/>
                  <w:noWrap w:val="0"/>
                  <w:vAlign w:val="center"/>
                </w:tcPr>
                <w:p w14:paraId="79C72EC2">
                  <w:pPr>
                    <w:jc w:val="center"/>
                    <w:rPr>
                      <w:rFonts w:hint="default" w:ascii="Times New Roman" w:hAnsi="Times New Roman" w:eastAsia="Times New Roman" w:cs="Times New Roman"/>
                      <w:color w:val="auto"/>
                      <w:szCs w:val="21"/>
                      <w:highlight w:val="none"/>
                      <w:lang w:val="en-US" w:bidi="zh-CN"/>
                    </w:rPr>
                  </w:pPr>
                  <w:r>
                    <w:rPr>
                      <w:rFonts w:hint="eastAsia" w:ascii="Times New Roman" w:hAnsi="Times New Roman" w:eastAsia="Times New Roman" w:cs="Times New Roman"/>
                      <w:color w:val="auto"/>
                      <w:szCs w:val="21"/>
                      <w:highlight w:val="none"/>
                      <w:lang w:val="en-US" w:bidi="zh-CN"/>
                    </w:rPr>
                    <w:t>80</w:t>
                  </w:r>
                </w:p>
              </w:tc>
              <w:tc>
                <w:tcPr>
                  <w:tcW w:w="248" w:type="pct"/>
                  <w:vMerge w:val="continue"/>
                  <w:noWrap w:val="0"/>
                  <w:vAlign w:val="center"/>
                </w:tcPr>
                <w:p w14:paraId="6BD132F3">
                  <w:pPr>
                    <w:jc w:val="center"/>
                    <w:rPr>
                      <w:rFonts w:hint="default" w:ascii="Times New Roman" w:hAnsi="Times New Roman" w:cs="Times New Roman"/>
                      <w:b/>
                      <w:bCs/>
                      <w:color w:val="auto"/>
                      <w:szCs w:val="21"/>
                      <w:highlight w:val="none"/>
                    </w:rPr>
                  </w:pPr>
                </w:p>
              </w:tc>
              <w:tc>
                <w:tcPr>
                  <w:tcW w:w="215" w:type="pct"/>
                  <w:noWrap w:val="0"/>
                  <w:vAlign w:val="center"/>
                </w:tcPr>
                <w:p w14:paraId="77E442FB">
                  <w:pPr>
                    <w:jc w:val="center"/>
                    <w:rPr>
                      <w:rFonts w:hint="default" w:ascii="Times New Roman" w:hAnsi="Times New Roman" w:cs="Times New Roman"/>
                      <w:b/>
                      <w:bCs/>
                      <w:color w:val="auto"/>
                      <w:szCs w:val="21"/>
                      <w:highlight w:val="none"/>
                    </w:rPr>
                  </w:pPr>
                  <w:r>
                    <w:rPr>
                      <w:rFonts w:hint="eastAsia" w:ascii="Times New Roman" w:hAnsi="Times New Roman" w:cs="Times New Roman"/>
                      <w:b w:val="0"/>
                      <w:bCs w:val="0"/>
                      <w:color w:val="auto"/>
                      <w:szCs w:val="21"/>
                      <w:highlight w:val="none"/>
                      <w:lang w:val="en-US" w:eastAsia="zh-CN"/>
                    </w:rPr>
                    <w:t>15</w:t>
                  </w:r>
                </w:p>
              </w:tc>
              <w:tc>
                <w:tcPr>
                  <w:tcW w:w="486" w:type="pct"/>
                  <w:noWrap w:val="0"/>
                  <w:vAlign w:val="center"/>
                </w:tcPr>
                <w:p w14:paraId="74E2EF87">
                  <w:pPr>
                    <w:jc w:val="center"/>
                    <w:rPr>
                      <w:rFonts w:hint="default" w:ascii="Times New Roman" w:hAnsi="Times New Roman" w:cs="Times New Roman"/>
                      <w:b/>
                      <w:bCs/>
                      <w:color w:val="auto"/>
                      <w:szCs w:val="21"/>
                      <w:highlight w:val="none"/>
                    </w:rPr>
                  </w:pPr>
                  <w:r>
                    <w:rPr>
                      <w:rFonts w:hint="eastAsia" w:ascii="Times New Roman" w:hAnsi="Times New Roman" w:cs="Times New Roman"/>
                      <w:b w:val="0"/>
                      <w:bCs w:val="0"/>
                      <w:color w:val="auto"/>
                      <w:szCs w:val="21"/>
                      <w:highlight w:val="none"/>
                      <w:lang w:val="en-US" w:eastAsia="zh-CN"/>
                    </w:rPr>
                    <w:t>65</w:t>
                  </w:r>
                </w:p>
              </w:tc>
              <w:tc>
                <w:tcPr>
                  <w:tcW w:w="190" w:type="pct"/>
                  <w:noWrap w:val="0"/>
                  <w:vAlign w:val="center"/>
                </w:tcPr>
                <w:p w14:paraId="54977216">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2.69</w:t>
                  </w:r>
                </w:p>
              </w:tc>
              <w:tc>
                <w:tcPr>
                  <w:tcW w:w="230" w:type="pct"/>
                  <w:noWrap w:val="0"/>
                  <w:vAlign w:val="center"/>
                </w:tcPr>
                <w:p w14:paraId="68076DD4">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4.54</w:t>
                  </w:r>
                </w:p>
              </w:tc>
              <w:tc>
                <w:tcPr>
                  <w:tcW w:w="220" w:type="pct"/>
                  <w:noWrap w:val="0"/>
                  <w:vAlign w:val="center"/>
                </w:tcPr>
                <w:p w14:paraId="62C6D343">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680D7E44">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6.19</w:t>
                  </w:r>
                </w:p>
              </w:tc>
              <w:tc>
                <w:tcPr>
                  <w:tcW w:w="182" w:type="pct"/>
                  <w:noWrap w:val="0"/>
                  <w:vAlign w:val="center"/>
                </w:tcPr>
                <w:p w14:paraId="1613AF3A">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2.90</w:t>
                  </w:r>
                </w:p>
              </w:tc>
              <w:tc>
                <w:tcPr>
                  <w:tcW w:w="164" w:type="pct"/>
                  <w:noWrap w:val="0"/>
                  <w:vAlign w:val="center"/>
                </w:tcPr>
                <w:p w14:paraId="39ED1075">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5.05</w:t>
                  </w:r>
                </w:p>
              </w:tc>
              <w:tc>
                <w:tcPr>
                  <w:tcW w:w="197" w:type="pct"/>
                  <w:noWrap w:val="0"/>
                  <w:vAlign w:val="center"/>
                </w:tcPr>
                <w:p w14:paraId="6DD318C3">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27.62</w:t>
                  </w:r>
                </w:p>
              </w:tc>
              <w:tc>
                <w:tcPr>
                  <w:tcW w:w="164" w:type="pct"/>
                  <w:noWrap w:val="0"/>
                  <w:vAlign w:val="center"/>
                </w:tcPr>
                <w:p w14:paraId="4005E967">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61.6</w:t>
                  </w:r>
                </w:p>
              </w:tc>
              <w:tc>
                <w:tcPr>
                  <w:tcW w:w="152" w:type="pct"/>
                  <w:noWrap w:val="0"/>
                  <w:vAlign w:val="center"/>
                </w:tcPr>
                <w:p w14:paraId="1BE8842E">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61.7</w:t>
                  </w:r>
                </w:p>
              </w:tc>
              <w:tc>
                <w:tcPr>
                  <w:tcW w:w="182" w:type="pct"/>
                  <w:noWrap w:val="0"/>
                  <w:vAlign w:val="center"/>
                </w:tcPr>
                <w:p w14:paraId="662AA7D1">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61.6</w:t>
                  </w:r>
                </w:p>
              </w:tc>
              <w:tc>
                <w:tcPr>
                  <w:tcW w:w="176" w:type="pct"/>
                  <w:noWrap w:val="0"/>
                  <w:vAlign w:val="center"/>
                </w:tcPr>
                <w:p w14:paraId="7C9113AF">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61.6</w:t>
                  </w:r>
                </w:p>
              </w:tc>
              <w:tc>
                <w:tcPr>
                  <w:tcW w:w="239" w:type="pct"/>
                  <w:vMerge w:val="continue"/>
                  <w:noWrap w:val="0"/>
                  <w:vAlign w:val="center"/>
                </w:tcPr>
                <w:p w14:paraId="5E5B1DBF">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0DA91F4C">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611F03BA">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09" w:type="pct"/>
                  <w:shd w:val="clear" w:color="auto" w:fill="auto"/>
                  <w:noWrap w:val="0"/>
                  <w:vAlign w:val="center"/>
                </w:tcPr>
                <w:p w14:paraId="48996E2B">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40.7</w:t>
                  </w:r>
                </w:p>
              </w:tc>
              <w:tc>
                <w:tcPr>
                  <w:tcW w:w="218" w:type="pct"/>
                  <w:shd w:val="clear" w:color="auto" w:fill="auto"/>
                  <w:noWrap w:val="0"/>
                  <w:vAlign w:val="center"/>
                </w:tcPr>
                <w:p w14:paraId="53680E3E">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85" w:type="pct"/>
                  <w:shd w:val="clear" w:color="auto" w:fill="auto"/>
                  <w:noWrap w:val="0"/>
                  <w:vAlign w:val="center"/>
                </w:tcPr>
                <w:p w14:paraId="245D2C30">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r>
            <w:tr w14:paraId="4EB1F99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vMerge w:val="continue"/>
                  <w:noWrap w:val="0"/>
                  <w:vAlign w:val="center"/>
                </w:tcPr>
                <w:p w14:paraId="6C1A1708">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134" w:type="pct"/>
                  <w:vMerge w:val="continue"/>
                  <w:noWrap w:val="0"/>
                  <w:vAlign w:val="center"/>
                </w:tcPr>
                <w:p w14:paraId="7F870710">
                  <w:pPr>
                    <w:adjustRightInd w:val="0"/>
                    <w:snapToGrid w:val="0"/>
                    <w:jc w:val="center"/>
                    <w:rPr>
                      <w:rFonts w:hint="default" w:ascii="Times New Roman" w:hAnsi="Times New Roman" w:eastAsia="Times New Roman" w:cs="Times New Roman"/>
                      <w:color w:val="auto"/>
                      <w:szCs w:val="21"/>
                      <w:highlight w:val="none"/>
                      <w:lang w:val="zh-CN" w:bidi="zh-CN"/>
                    </w:rPr>
                  </w:pPr>
                </w:p>
              </w:tc>
              <w:tc>
                <w:tcPr>
                  <w:tcW w:w="260" w:type="pct"/>
                  <w:noWrap w:val="0"/>
                  <w:vAlign w:val="center"/>
                </w:tcPr>
                <w:p w14:paraId="1FEFEDCC">
                  <w:pPr>
                    <w:jc w:val="center"/>
                    <w:rPr>
                      <w:rFonts w:hint="default" w:ascii="Times New Roman" w:hAnsi="Times New Roman" w:eastAsia="Times New Roman" w:cs="Times New Roman"/>
                      <w:color w:val="auto"/>
                      <w:szCs w:val="21"/>
                      <w:highlight w:val="none"/>
                      <w:lang w:bidi="zh-CN"/>
                    </w:rPr>
                  </w:pPr>
                  <w:r>
                    <w:rPr>
                      <w:rFonts w:hint="eastAsia" w:ascii="Times New Roman" w:hAnsi="Times New Roman" w:eastAsia="Times New Roman" w:cs="Times New Roman"/>
                      <w:color w:val="auto"/>
                      <w:szCs w:val="21"/>
                      <w:highlight w:val="none"/>
                      <w:lang w:val="en-US" w:bidi="zh-CN"/>
                    </w:rPr>
                    <w:t>80</w:t>
                  </w:r>
                </w:p>
              </w:tc>
              <w:tc>
                <w:tcPr>
                  <w:tcW w:w="248" w:type="pct"/>
                  <w:vMerge w:val="continue"/>
                  <w:noWrap w:val="0"/>
                  <w:vAlign w:val="center"/>
                </w:tcPr>
                <w:p w14:paraId="305E68B7">
                  <w:pPr>
                    <w:jc w:val="center"/>
                    <w:rPr>
                      <w:rFonts w:hint="default" w:ascii="Times New Roman" w:hAnsi="Times New Roman" w:cs="Times New Roman"/>
                      <w:b/>
                      <w:bCs/>
                      <w:color w:val="auto"/>
                      <w:szCs w:val="21"/>
                      <w:highlight w:val="none"/>
                    </w:rPr>
                  </w:pPr>
                </w:p>
              </w:tc>
              <w:tc>
                <w:tcPr>
                  <w:tcW w:w="215" w:type="pct"/>
                  <w:noWrap w:val="0"/>
                  <w:vAlign w:val="center"/>
                </w:tcPr>
                <w:p w14:paraId="4AD85991">
                  <w:pPr>
                    <w:jc w:val="center"/>
                    <w:rPr>
                      <w:rFonts w:hint="default" w:ascii="Times New Roman" w:hAnsi="Times New Roman" w:cs="Times New Roman"/>
                      <w:b/>
                      <w:bCs/>
                      <w:color w:val="auto"/>
                      <w:szCs w:val="21"/>
                      <w:highlight w:val="none"/>
                    </w:rPr>
                  </w:pPr>
                  <w:r>
                    <w:rPr>
                      <w:rFonts w:hint="eastAsia" w:ascii="Times New Roman" w:hAnsi="Times New Roman" w:cs="Times New Roman"/>
                      <w:b w:val="0"/>
                      <w:bCs w:val="0"/>
                      <w:color w:val="auto"/>
                      <w:szCs w:val="21"/>
                      <w:highlight w:val="none"/>
                      <w:lang w:val="en-US" w:eastAsia="zh-CN"/>
                    </w:rPr>
                    <w:t>15</w:t>
                  </w:r>
                </w:p>
              </w:tc>
              <w:tc>
                <w:tcPr>
                  <w:tcW w:w="486" w:type="pct"/>
                  <w:noWrap w:val="0"/>
                  <w:vAlign w:val="center"/>
                </w:tcPr>
                <w:p w14:paraId="52BCB759">
                  <w:pPr>
                    <w:jc w:val="center"/>
                    <w:rPr>
                      <w:rFonts w:hint="default" w:ascii="Times New Roman" w:hAnsi="Times New Roman" w:cs="Times New Roman"/>
                      <w:b/>
                      <w:bCs/>
                      <w:color w:val="auto"/>
                      <w:szCs w:val="21"/>
                      <w:highlight w:val="none"/>
                    </w:rPr>
                  </w:pPr>
                  <w:r>
                    <w:rPr>
                      <w:rFonts w:hint="eastAsia" w:ascii="Times New Roman" w:hAnsi="Times New Roman" w:cs="Times New Roman"/>
                      <w:b w:val="0"/>
                      <w:bCs w:val="0"/>
                      <w:color w:val="auto"/>
                      <w:szCs w:val="21"/>
                      <w:highlight w:val="none"/>
                      <w:lang w:val="en-US" w:eastAsia="zh-CN"/>
                    </w:rPr>
                    <w:t>65</w:t>
                  </w:r>
                </w:p>
              </w:tc>
              <w:tc>
                <w:tcPr>
                  <w:tcW w:w="190" w:type="pct"/>
                  <w:noWrap w:val="0"/>
                  <w:vAlign w:val="center"/>
                </w:tcPr>
                <w:p w14:paraId="4BE47E1E">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2.71</w:t>
                  </w:r>
                </w:p>
              </w:tc>
              <w:tc>
                <w:tcPr>
                  <w:tcW w:w="230" w:type="pct"/>
                  <w:noWrap w:val="0"/>
                  <w:vAlign w:val="center"/>
                </w:tcPr>
                <w:p w14:paraId="6844C28F">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3.59</w:t>
                  </w:r>
                </w:p>
              </w:tc>
              <w:tc>
                <w:tcPr>
                  <w:tcW w:w="220" w:type="pct"/>
                  <w:noWrap w:val="0"/>
                  <w:vAlign w:val="center"/>
                </w:tcPr>
                <w:p w14:paraId="2BA57E0C">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0E96B6EB">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7.14</w:t>
                  </w:r>
                </w:p>
              </w:tc>
              <w:tc>
                <w:tcPr>
                  <w:tcW w:w="182" w:type="pct"/>
                  <w:noWrap w:val="0"/>
                  <w:vAlign w:val="center"/>
                </w:tcPr>
                <w:p w14:paraId="72C9D372">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2.92</w:t>
                  </w:r>
                </w:p>
              </w:tc>
              <w:tc>
                <w:tcPr>
                  <w:tcW w:w="164" w:type="pct"/>
                  <w:noWrap w:val="0"/>
                  <w:vAlign w:val="center"/>
                </w:tcPr>
                <w:p w14:paraId="15DB9249">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4.10</w:t>
                  </w:r>
                </w:p>
              </w:tc>
              <w:tc>
                <w:tcPr>
                  <w:tcW w:w="197" w:type="pct"/>
                  <w:noWrap w:val="0"/>
                  <w:vAlign w:val="center"/>
                </w:tcPr>
                <w:p w14:paraId="1CE7B8E5">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27.63</w:t>
                  </w:r>
                </w:p>
              </w:tc>
              <w:tc>
                <w:tcPr>
                  <w:tcW w:w="164" w:type="pct"/>
                  <w:shd w:val="clear" w:color="auto" w:fill="auto"/>
                  <w:noWrap w:val="0"/>
                  <w:vAlign w:val="center"/>
                </w:tcPr>
                <w:p w14:paraId="5EFC1E67">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52" w:type="pct"/>
                  <w:shd w:val="clear" w:color="auto" w:fill="auto"/>
                  <w:noWrap w:val="0"/>
                  <w:vAlign w:val="center"/>
                </w:tcPr>
                <w:p w14:paraId="1B87E79C">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61.7</w:t>
                  </w:r>
                </w:p>
              </w:tc>
              <w:tc>
                <w:tcPr>
                  <w:tcW w:w="182" w:type="pct"/>
                  <w:shd w:val="clear" w:color="auto" w:fill="auto"/>
                  <w:noWrap w:val="0"/>
                  <w:vAlign w:val="center"/>
                </w:tcPr>
                <w:p w14:paraId="42666F8B">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176" w:type="pct"/>
                  <w:shd w:val="clear" w:color="auto" w:fill="auto"/>
                  <w:noWrap w:val="0"/>
                  <w:vAlign w:val="center"/>
                </w:tcPr>
                <w:p w14:paraId="46FEA446">
                  <w:pPr>
                    <w:adjustRightInd w:val="0"/>
                    <w:snapToGrid w:val="0"/>
                    <w:jc w:val="center"/>
                    <w:rPr>
                      <w:rFonts w:hint="default" w:ascii="Times New Roman" w:hAnsi="Times New Roman" w:eastAsia="Times New Roman" w:cs="Times New Roman"/>
                      <w:b w:val="0"/>
                      <w:bCs w:val="0"/>
                      <w:color w:val="auto"/>
                      <w:kern w:val="2"/>
                      <w:sz w:val="21"/>
                      <w:szCs w:val="21"/>
                      <w:highlight w:val="none"/>
                      <w:lang w:val="en-US" w:eastAsia="zh-CN" w:bidi="zh-CN"/>
                    </w:rPr>
                  </w:pPr>
                  <w:r>
                    <w:rPr>
                      <w:rFonts w:hint="eastAsia" w:eastAsia="Times New Roman" w:cs="Times New Roman"/>
                      <w:b w:val="0"/>
                      <w:bCs w:val="0"/>
                      <w:color w:val="auto"/>
                      <w:szCs w:val="21"/>
                      <w:highlight w:val="none"/>
                      <w:lang w:val="en-US" w:bidi="zh-CN"/>
                    </w:rPr>
                    <w:t>61.6</w:t>
                  </w:r>
                </w:p>
              </w:tc>
              <w:tc>
                <w:tcPr>
                  <w:tcW w:w="239" w:type="pct"/>
                  <w:vMerge w:val="continue"/>
                  <w:noWrap w:val="0"/>
                  <w:vAlign w:val="center"/>
                </w:tcPr>
                <w:p w14:paraId="3BA78F84">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48" w:type="pct"/>
                  <w:vMerge w:val="continue"/>
                  <w:noWrap w:val="0"/>
                  <w:vAlign w:val="center"/>
                </w:tcPr>
                <w:p w14:paraId="1BC03DC7">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shd w:val="clear" w:color="auto" w:fill="auto"/>
                  <w:noWrap w:val="0"/>
                  <w:vAlign w:val="center"/>
                </w:tcPr>
                <w:p w14:paraId="7E30A607">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09" w:type="pct"/>
                  <w:shd w:val="clear" w:color="auto" w:fill="auto"/>
                  <w:noWrap w:val="0"/>
                  <w:vAlign w:val="center"/>
                </w:tcPr>
                <w:p w14:paraId="294B76C8">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40.7</w:t>
                  </w:r>
                </w:p>
              </w:tc>
              <w:tc>
                <w:tcPr>
                  <w:tcW w:w="218" w:type="pct"/>
                  <w:shd w:val="clear" w:color="auto" w:fill="auto"/>
                  <w:noWrap w:val="0"/>
                  <w:vAlign w:val="center"/>
                </w:tcPr>
                <w:p w14:paraId="05EAC116">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c>
                <w:tcPr>
                  <w:tcW w:w="285" w:type="pct"/>
                  <w:shd w:val="clear" w:color="auto" w:fill="auto"/>
                  <w:noWrap w:val="0"/>
                  <w:vAlign w:val="center"/>
                </w:tcPr>
                <w:p w14:paraId="37B2A32E">
                  <w:pPr>
                    <w:keepNext w:val="0"/>
                    <w:keepLines w:val="0"/>
                    <w:widowControl/>
                    <w:suppressLineNumbers w:val="0"/>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40.6</w:t>
                  </w:r>
                </w:p>
              </w:tc>
            </w:tr>
            <w:tr w14:paraId="055C429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24" w:type="pct"/>
                  <w:noWrap w:val="0"/>
                  <w:vAlign w:val="center"/>
                </w:tcPr>
                <w:p w14:paraId="62CAB63F">
                  <w:pPr>
                    <w:adjustRightInd w:val="0"/>
                    <w:snapToGrid w:val="0"/>
                    <w:jc w:val="center"/>
                    <w:rPr>
                      <w:rFonts w:hint="default" w:ascii="Times New Roman" w:hAnsi="Times New Roman" w:eastAsia="Times New Roman" w:cs="Times New Roman"/>
                      <w:color w:val="auto"/>
                      <w:szCs w:val="21"/>
                      <w:highlight w:val="none"/>
                      <w:lang w:val="en-US" w:bidi="zh-CN"/>
                    </w:rPr>
                  </w:pPr>
                  <w:r>
                    <w:rPr>
                      <w:rFonts w:hint="eastAsia" w:cs="Times New Roman"/>
                      <w:color w:val="auto"/>
                      <w:highlight w:val="none"/>
                      <w:lang w:val="en-US" w:eastAsia="zh-CN"/>
                    </w:rPr>
                    <w:t>市政网</w:t>
                  </w:r>
                  <w:r>
                    <w:rPr>
                      <w:rFonts w:hint="default" w:ascii="Times New Roman" w:hAnsi="Times New Roman" w:cs="Times New Roman"/>
                      <w:color w:val="auto"/>
                      <w:highlight w:val="none"/>
                      <w:lang w:val="en-US" w:eastAsia="zh-CN"/>
                    </w:rPr>
                    <w:t>补水泵</w:t>
                  </w:r>
                </w:p>
              </w:tc>
              <w:tc>
                <w:tcPr>
                  <w:tcW w:w="134" w:type="pct"/>
                  <w:noWrap w:val="0"/>
                  <w:vAlign w:val="center"/>
                </w:tcPr>
                <w:p w14:paraId="2E574A2F">
                  <w:pPr>
                    <w:adjustRightInd w:val="0"/>
                    <w:snapToGrid w:val="0"/>
                    <w:jc w:val="center"/>
                    <w:rPr>
                      <w:rFonts w:hint="default" w:ascii="Times New Roman" w:hAnsi="Times New Roman" w:eastAsia="Times New Roman" w:cs="Times New Roman"/>
                      <w:color w:val="auto"/>
                      <w:szCs w:val="21"/>
                      <w:highlight w:val="none"/>
                      <w:lang w:val="en-US" w:bidi="zh-CN"/>
                    </w:rPr>
                  </w:pPr>
                  <w:r>
                    <w:rPr>
                      <w:rFonts w:hint="eastAsia" w:ascii="Times New Roman" w:hAnsi="Times New Roman" w:eastAsia="Times New Roman" w:cs="Times New Roman"/>
                      <w:color w:val="auto"/>
                      <w:szCs w:val="21"/>
                      <w:highlight w:val="none"/>
                      <w:lang w:val="en-US" w:bidi="zh-CN"/>
                    </w:rPr>
                    <w:t>1</w:t>
                  </w:r>
                </w:p>
              </w:tc>
              <w:tc>
                <w:tcPr>
                  <w:tcW w:w="260" w:type="pct"/>
                  <w:noWrap w:val="0"/>
                  <w:vAlign w:val="center"/>
                </w:tcPr>
                <w:p w14:paraId="696D3341">
                  <w:pPr>
                    <w:jc w:val="center"/>
                    <w:rPr>
                      <w:rFonts w:hint="default" w:ascii="Times New Roman" w:hAnsi="Times New Roman" w:eastAsia="Times New Roman" w:cs="Times New Roman"/>
                      <w:color w:val="auto"/>
                      <w:szCs w:val="21"/>
                      <w:highlight w:val="none"/>
                      <w:lang w:val="en-US" w:bidi="zh-CN"/>
                    </w:rPr>
                  </w:pPr>
                  <w:r>
                    <w:rPr>
                      <w:rFonts w:hint="eastAsia" w:ascii="Times New Roman" w:hAnsi="Times New Roman" w:eastAsia="Times New Roman" w:cs="Times New Roman"/>
                      <w:color w:val="auto"/>
                      <w:szCs w:val="21"/>
                      <w:highlight w:val="none"/>
                      <w:lang w:val="en-US" w:bidi="zh-CN"/>
                    </w:rPr>
                    <w:t>80</w:t>
                  </w:r>
                </w:p>
              </w:tc>
              <w:tc>
                <w:tcPr>
                  <w:tcW w:w="248" w:type="pct"/>
                  <w:vMerge w:val="continue"/>
                  <w:noWrap w:val="0"/>
                  <w:vAlign w:val="center"/>
                </w:tcPr>
                <w:p w14:paraId="7CA2E051">
                  <w:pPr>
                    <w:jc w:val="center"/>
                    <w:rPr>
                      <w:rFonts w:hint="default" w:ascii="Times New Roman" w:hAnsi="Times New Roman" w:cs="Times New Roman"/>
                      <w:b/>
                      <w:bCs/>
                      <w:color w:val="auto"/>
                      <w:szCs w:val="21"/>
                      <w:highlight w:val="none"/>
                    </w:rPr>
                  </w:pPr>
                </w:p>
              </w:tc>
              <w:tc>
                <w:tcPr>
                  <w:tcW w:w="215" w:type="pct"/>
                  <w:noWrap w:val="0"/>
                  <w:vAlign w:val="center"/>
                </w:tcPr>
                <w:p w14:paraId="6A5D37F6">
                  <w:pPr>
                    <w:jc w:val="center"/>
                    <w:rPr>
                      <w:rFonts w:hint="default" w:ascii="Times New Roman" w:hAnsi="Times New Roman" w:cs="Times New Roman"/>
                      <w:b/>
                      <w:bCs/>
                      <w:color w:val="auto"/>
                      <w:szCs w:val="21"/>
                      <w:highlight w:val="none"/>
                    </w:rPr>
                  </w:pPr>
                  <w:r>
                    <w:rPr>
                      <w:rFonts w:hint="eastAsia" w:ascii="Times New Roman" w:hAnsi="Times New Roman" w:cs="Times New Roman"/>
                      <w:b w:val="0"/>
                      <w:bCs w:val="0"/>
                      <w:color w:val="auto"/>
                      <w:szCs w:val="21"/>
                      <w:highlight w:val="none"/>
                      <w:lang w:val="en-US" w:eastAsia="zh-CN"/>
                    </w:rPr>
                    <w:t>15</w:t>
                  </w:r>
                </w:p>
              </w:tc>
              <w:tc>
                <w:tcPr>
                  <w:tcW w:w="486" w:type="pct"/>
                  <w:noWrap w:val="0"/>
                  <w:vAlign w:val="center"/>
                </w:tcPr>
                <w:p w14:paraId="5E21B696">
                  <w:pPr>
                    <w:jc w:val="center"/>
                    <w:rPr>
                      <w:rFonts w:hint="default" w:ascii="Times New Roman" w:hAnsi="Times New Roman" w:cs="Times New Roman"/>
                      <w:b/>
                      <w:bCs/>
                      <w:color w:val="auto"/>
                      <w:szCs w:val="21"/>
                      <w:highlight w:val="none"/>
                    </w:rPr>
                  </w:pPr>
                  <w:r>
                    <w:rPr>
                      <w:rFonts w:hint="eastAsia" w:ascii="Times New Roman" w:hAnsi="Times New Roman" w:cs="Times New Roman"/>
                      <w:b w:val="0"/>
                      <w:bCs w:val="0"/>
                      <w:color w:val="auto"/>
                      <w:szCs w:val="21"/>
                      <w:highlight w:val="none"/>
                      <w:lang w:val="en-US" w:eastAsia="zh-CN"/>
                    </w:rPr>
                    <w:t>65</w:t>
                  </w:r>
                </w:p>
              </w:tc>
              <w:tc>
                <w:tcPr>
                  <w:tcW w:w="190" w:type="pct"/>
                  <w:noWrap w:val="0"/>
                  <w:vAlign w:val="center"/>
                </w:tcPr>
                <w:p w14:paraId="68B8EDFB">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2.63</w:t>
                  </w:r>
                </w:p>
              </w:tc>
              <w:tc>
                <w:tcPr>
                  <w:tcW w:w="230" w:type="pct"/>
                  <w:noWrap w:val="0"/>
                  <w:vAlign w:val="center"/>
                </w:tcPr>
                <w:p w14:paraId="22AF1715">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2.01</w:t>
                  </w:r>
                </w:p>
              </w:tc>
              <w:tc>
                <w:tcPr>
                  <w:tcW w:w="220" w:type="pct"/>
                  <w:noWrap w:val="0"/>
                  <w:vAlign w:val="center"/>
                </w:tcPr>
                <w:p w14:paraId="303A13F1">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1</w:t>
                  </w:r>
                </w:p>
              </w:tc>
              <w:tc>
                <w:tcPr>
                  <w:tcW w:w="167" w:type="pct"/>
                  <w:noWrap w:val="0"/>
                  <w:vAlign w:val="center"/>
                </w:tcPr>
                <w:p w14:paraId="14E17A22">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8.72</w:t>
                  </w:r>
                </w:p>
              </w:tc>
              <w:tc>
                <w:tcPr>
                  <w:tcW w:w="182" w:type="pct"/>
                  <w:noWrap w:val="0"/>
                  <w:vAlign w:val="center"/>
                </w:tcPr>
                <w:p w14:paraId="127B298D">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2.84</w:t>
                  </w:r>
                </w:p>
              </w:tc>
              <w:tc>
                <w:tcPr>
                  <w:tcW w:w="164" w:type="pct"/>
                  <w:noWrap w:val="0"/>
                  <w:vAlign w:val="center"/>
                </w:tcPr>
                <w:p w14:paraId="731B5FAF">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2.52</w:t>
                  </w:r>
                </w:p>
              </w:tc>
              <w:tc>
                <w:tcPr>
                  <w:tcW w:w="197" w:type="pct"/>
                  <w:noWrap w:val="0"/>
                  <w:vAlign w:val="center"/>
                </w:tcPr>
                <w:p w14:paraId="5B1BCC2B">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27.76</w:t>
                  </w:r>
                </w:p>
              </w:tc>
              <w:tc>
                <w:tcPr>
                  <w:tcW w:w="164" w:type="pct"/>
                  <w:noWrap w:val="0"/>
                  <w:vAlign w:val="center"/>
                </w:tcPr>
                <w:p w14:paraId="6B8F17F9">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61.6</w:t>
                  </w:r>
                </w:p>
              </w:tc>
              <w:tc>
                <w:tcPr>
                  <w:tcW w:w="152" w:type="pct"/>
                  <w:noWrap w:val="0"/>
                  <w:vAlign w:val="center"/>
                </w:tcPr>
                <w:p w14:paraId="4BA29BA3">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61.7</w:t>
                  </w:r>
                </w:p>
              </w:tc>
              <w:tc>
                <w:tcPr>
                  <w:tcW w:w="182" w:type="pct"/>
                  <w:noWrap w:val="0"/>
                  <w:vAlign w:val="center"/>
                </w:tcPr>
                <w:p w14:paraId="69937E1F">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61.7</w:t>
                  </w:r>
                </w:p>
              </w:tc>
              <w:tc>
                <w:tcPr>
                  <w:tcW w:w="176" w:type="pct"/>
                  <w:noWrap w:val="0"/>
                  <w:vAlign w:val="center"/>
                </w:tcPr>
                <w:p w14:paraId="4E0C9202">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eastAsia="Times New Roman" w:cs="Times New Roman"/>
                      <w:b w:val="0"/>
                      <w:bCs w:val="0"/>
                      <w:color w:val="auto"/>
                      <w:szCs w:val="21"/>
                      <w:highlight w:val="none"/>
                      <w:lang w:val="en-US" w:bidi="zh-CN"/>
                    </w:rPr>
                    <w:t>61.6</w:t>
                  </w:r>
                </w:p>
              </w:tc>
              <w:tc>
                <w:tcPr>
                  <w:tcW w:w="239" w:type="pct"/>
                  <w:noWrap w:val="0"/>
                  <w:vAlign w:val="center"/>
                </w:tcPr>
                <w:p w14:paraId="471CAB1B">
                  <w:pPr>
                    <w:adjustRightInd w:val="0"/>
                    <w:snapToGrid w:val="0"/>
                    <w:jc w:val="center"/>
                    <w:rPr>
                      <w:rFonts w:hint="default" w:ascii="Times New Roman" w:hAnsi="Times New Roman" w:eastAsia="Times New Roman" w:cs="Times New Roman"/>
                      <w:b w:val="0"/>
                      <w:bCs w:val="0"/>
                      <w:color w:val="auto"/>
                      <w:szCs w:val="21"/>
                      <w:highlight w:val="none"/>
                      <w:lang w:val="en-US" w:bidi="zh-CN"/>
                    </w:rPr>
                  </w:pPr>
                  <w:r>
                    <w:rPr>
                      <w:rFonts w:hint="eastAsia" w:ascii="Times New Roman" w:hAnsi="Times New Roman" w:cs="Times New Roman"/>
                      <w:b w:val="0"/>
                      <w:bCs w:val="0"/>
                      <w:color w:val="auto"/>
                      <w:szCs w:val="21"/>
                      <w:highlight w:val="none"/>
                      <w:lang w:val="en-US" w:eastAsia="zh-CN"/>
                    </w:rPr>
                    <w:t>间歇</w:t>
                  </w:r>
                  <w:r>
                    <w:rPr>
                      <w:rFonts w:hint="default" w:ascii="Times New Roman" w:hAnsi="Times New Roman" w:cs="Times New Roman"/>
                      <w:b w:val="0"/>
                      <w:bCs w:val="0"/>
                      <w:color w:val="auto"/>
                      <w:szCs w:val="21"/>
                      <w:highlight w:val="none"/>
                      <w:lang w:val="en-US" w:eastAsia="zh-CN"/>
                    </w:rPr>
                    <w:t>-补水时</w:t>
                  </w:r>
                  <w:r>
                    <w:rPr>
                      <w:rFonts w:hint="eastAsia" w:ascii="Times New Roman" w:hAnsi="Times New Roman" w:cs="Times New Roman"/>
                      <w:b w:val="0"/>
                      <w:bCs w:val="0"/>
                      <w:color w:val="auto"/>
                      <w:szCs w:val="21"/>
                      <w:highlight w:val="none"/>
                      <w:lang w:val="en-US" w:eastAsia="zh-CN"/>
                    </w:rPr>
                    <w:t>工作</w:t>
                  </w:r>
                </w:p>
              </w:tc>
              <w:tc>
                <w:tcPr>
                  <w:tcW w:w="248" w:type="pct"/>
                  <w:vMerge w:val="continue"/>
                  <w:noWrap w:val="0"/>
                  <w:vAlign w:val="center"/>
                </w:tcPr>
                <w:p w14:paraId="08BA19C7">
                  <w:pPr>
                    <w:adjustRightInd w:val="0"/>
                    <w:snapToGrid w:val="0"/>
                    <w:jc w:val="center"/>
                    <w:rPr>
                      <w:rFonts w:hint="default" w:ascii="Times New Roman" w:hAnsi="Times New Roman" w:eastAsia="Times New Roman" w:cs="Times New Roman"/>
                      <w:b w:val="0"/>
                      <w:bCs w:val="0"/>
                      <w:color w:val="auto"/>
                      <w:szCs w:val="21"/>
                      <w:highlight w:val="none"/>
                      <w:lang w:bidi="zh-CN"/>
                    </w:rPr>
                  </w:pPr>
                </w:p>
              </w:tc>
              <w:tc>
                <w:tcPr>
                  <w:tcW w:w="203" w:type="pct"/>
                  <w:noWrap w:val="0"/>
                  <w:vAlign w:val="center"/>
                </w:tcPr>
                <w:p w14:paraId="34A08F07">
                  <w:pPr>
                    <w:keepNext w:val="0"/>
                    <w:keepLines w:val="0"/>
                    <w:widowControl/>
                    <w:suppressLineNumbers w:val="0"/>
                    <w:jc w:val="center"/>
                    <w:textAlignment w:val="auto"/>
                    <w:rPr>
                      <w:rFonts w:hint="default"/>
                      <w:color w:val="auto"/>
                      <w:highlight w:val="none"/>
                      <w:lang w:val="en-US"/>
                    </w:rPr>
                  </w:pPr>
                  <w:r>
                    <w:rPr>
                      <w:rFonts w:hint="eastAsia"/>
                      <w:color w:val="auto"/>
                      <w:highlight w:val="none"/>
                      <w:lang w:val="en-US" w:eastAsia="zh-CN"/>
                    </w:rPr>
                    <w:t>40.6</w:t>
                  </w:r>
                </w:p>
              </w:tc>
              <w:tc>
                <w:tcPr>
                  <w:tcW w:w="209" w:type="pct"/>
                  <w:noWrap w:val="0"/>
                  <w:vAlign w:val="center"/>
                </w:tcPr>
                <w:p w14:paraId="56E944A2">
                  <w:pPr>
                    <w:keepNext w:val="0"/>
                    <w:keepLines w:val="0"/>
                    <w:widowControl/>
                    <w:suppressLineNumbers w:val="0"/>
                    <w:jc w:val="center"/>
                    <w:textAlignment w:val="auto"/>
                    <w:rPr>
                      <w:rFonts w:hint="default"/>
                      <w:color w:val="auto"/>
                      <w:highlight w:val="none"/>
                      <w:lang w:val="en-US"/>
                    </w:rPr>
                  </w:pPr>
                  <w:r>
                    <w:rPr>
                      <w:rFonts w:hint="eastAsia"/>
                      <w:color w:val="auto"/>
                      <w:highlight w:val="none"/>
                      <w:lang w:val="en-US" w:eastAsia="zh-CN"/>
                    </w:rPr>
                    <w:t>40.7</w:t>
                  </w:r>
                </w:p>
              </w:tc>
              <w:tc>
                <w:tcPr>
                  <w:tcW w:w="218" w:type="pct"/>
                  <w:noWrap w:val="0"/>
                  <w:vAlign w:val="center"/>
                </w:tcPr>
                <w:p w14:paraId="2A6306BC">
                  <w:pPr>
                    <w:keepNext w:val="0"/>
                    <w:keepLines w:val="0"/>
                    <w:widowControl/>
                    <w:suppressLineNumbers w:val="0"/>
                    <w:jc w:val="center"/>
                    <w:textAlignment w:val="auto"/>
                    <w:rPr>
                      <w:rFonts w:hint="default"/>
                      <w:color w:val="auto"/>
                      <w:highlight w:val="none"/>
                      <w:lang w:val="en-US"/>
                    </w:rPr>
                  </w:pPr>
                  <w:r>
                    <w:rPr>
                      <w:rFonts w:hint="eastAsia"/>
                      <w:color w:val="auto"/>
                      <w:highlight w:val="none"/>
                      <w:lang w:val="en-US" w:eastAsia="zh-CN"/>
                    </w:rPr>
                    <w:t>40.7</w:t>
                  </w:r>
                </w:p>
              </w:tc>
              <w:tc>
                <w:tcPr>
                  <w:tcW w:w="285" w:type="pct"/>
                  <w:noWrap w:val="0"/>
                  <w:vAlign w:val="center"/>
                </w:tcPr>
                <w:p w14:paraId="6DD6A44C">
                  <w:pPr>
                    <w:keepNext w:val="0"/>
                    <w:keepLines w:val="0"/>
                    <w:widowControl/>
                    <w:suppressLineNumbers w:val="0"/>
                    <w:jc w:val="center"/>
                    <w:textAlignment w:val="auto"/>
                    <w:rPr>
                      <w:rFonts w:hint="default"/>
                      <w:color w:val="auto"/>
                      <w:highlight w:val="none"/>
                      <w:lang w:val="en-US"/>
                    </w:rPr>
                  </w:pPr>
                  <w:r>
                    <w:rPr>
                      <w:rFonts w:hint="eastAsia"/>
                      <w:color w:val="auto"/>
                      <w:highlight w:val="none"/>
                      <w:lang w:val="en-US" w:eastAsia="zh-CN"/>
                    </w:rPr>
                    <w:t>40.6</w:t>
                  </w:r>
                </w:p>
              </w:tc>
            </w:tr>
            <w:tr w14:paraId="6EF7910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000" w:type="pct"/>
                  <w:gridSpan w:val="23"/>
                  <w:noWrap w:val="0"/>
                  <w:vAlign w:val="center"/>
                </w:tcPr>
                <w:p w14:paraId="51885236">
                  <w:pPr>
                    <w:keepNext w:val="0"/>
                    <w:keepLines w:val="0"/>
                    <w:widowControl/>
                    <w:suppressLineNumbers w:val="0"/>
                    <w:jc w:val="both"/>
                    <w:textAlignment w:val="auto"/>
                    <w:rPr>
                      <w:rFonts w:hint="default"/>
                      <w:color w:val="auto"/>
                      <w:highlight w:val="none"/>
                      <w:lang w:val="en-US" w:eastAsia="zh-CN"/>
                    </w:rPr>
                  </w:pPr>
                  <w:r>
                    <w:rPr>
                      <w:rFonts w:hint="eastAsia"/>
                      <w:color w:val="auto"/>
                      <w:highlight w:val="none"/>
                      <w:lang w:val="en-US" w:eastAsia="zh-CN"/>
                    </w:rPr>
                    <w:t>注：</w:t>
                  </w:r>
                  <w:r>
                    <w:rPr>
                      <w:rFonts w:hint="default" w:ascii="Times New Roman" w:hAnsi="Times New Roman" w:cs="Times New Roman"/>
                      <w:color w:val="auto"/>
                      <w:szCs w:val="21"/>
                    </w:rPr>
                    <w:t>坐标原点为</w:t>
                  </w:r>
                  <w:r>
                    <w:rPr>
                      <w:rFonts w:hint="eastAsia" w:ascii="Times New Roman" w:hAnsi="Times New Roman" w:cs="Times New Roman"/>
                      <w:color w:val="auto"/>
                      <w:szCs w:val="21"/>
                      <w:lang w:val="en-US" w:eastAsia="zh-CN"/>
                    </w:rPr>
                    <w:t>换热站西南角</w:t>
                  </w:r>
                </w:p>
              </w:tc>
            </w:tr>
          </w:tbl>
          <w:p w14:paraId="5CE37707">
            <w:pPr>
              <w:pStyle w:val="4"/>
              <w:bidi w:val="0"/>
              <w:rPr>
                <w:color w:val="auto"/>
              </w:rPr>
            </w:pPr>
          </w:p>
          <w:p w14:paraId="6C5F42EC">
            <w:pPr>
              <w:pStyle w:val="4"/>
              <w:bidi w:val="0"/>
              <w:rPr>
                <w:color w:val="auto"/>
              </w:rPr>
            </w:pPr>
          </w:p>
        </w:tc>
      </w:tr>
    </w:tbl>
    <w:p w14:paraId="3716D9B1">
      <w:pPr>
        <w:pStyle w:val="19"/>
        <w:jc w:val="center"/>
        <w:rPr>
          <w:rFonts w:ascii="黑体" w:hAnsi="黑体" w:eastAsia="黑体"/>
          <w:snapToGrid w:val="0"/>
          <w:color w:val="auto"/>
          <w:sz w:val="36"/>
          <w:szCs w:val="36"/>
        </w:rPr>
        <w:sectPr>
          <w:pgSz w:w="16838" w:h="11906" w:orient="landscape"/>
          <w:pgMar w:top="1800" w:right="1440" w:bottom="1800" w:left="1440" w:header="851" w:footer="1077" w:gutter="0"/>
          <w:pgBorders>
            <w:top w:val="none" w:sz="0" w:space="0"/>
            <w:left w:val="none" w:sz="0" w:space="0"/>
            <w:bottom w:val="none" w:sz="0" w:space="0"/>
            <w:right w:val="none" w:sz="0" w:space="0"/>
          </w:pgBorders>
          <w:cols w:space="720" w:num="1"/>
          <w:docGrid w:linePitch="312" w:charSpace="0"/>
        </w:sect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
        <w:gridCol w:w="8086"/>
      </w:tblGrid>
      <w:tr w14:paraId="686E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vAlign w:val="center"/>
          </w:tcPr>
          <w:p w14:paraId="518E1B84">
            <w:pPr>
              <w:pStyle w:val="19"/>
              <w:jc w:val="center"/>
              <w:rPr>
                <w:rFonts w:ascii="黑体" w:hAnsi="黑体" w:eastAsia="黑体"/>
                <w:snapToGrid w:val="0"/>
                <w:color w:val="auto"/>
                <w:sz w:val="36"/>
                <w:szCs w:val="36"/>
                <w:vertAlign w:val="baseline"/>
              </w:rPr>
            </w:pPr>
            <w:r>
              <w:rPr>
                <w:rFonts w:hint="eastAsia" w:cs="宋体"/>
                <w:bCs/>
                <w:color w:val="auto"/>
                <w:spacing w:val="10"/>
                <w:kern w:val="2"/>
                <w:sz w:val="21"/>
                <w:szCs w:val="21"/>
              </w:rPr>
              <w:t>运营期生态环境影响分析</w:t>
            </w:r>
          </w:p>
        </w:tc>
        <w:tc>
          <w:tcPr>
            <w:tcW w:w="7763" w:type="dxa"/>
            <w:noWrap w:val="0"/>
            <w:vAlign w:val="top"/>
          </w:tcPr>
          <w:p w14:paraId="3FBC3DC4">
            <w:pPr>
              <w:pStyle w:val="7"/>
              <w:keepNext w:val="0"/>
              <w:keepLines w:val="0"/>
              <w:pageBreakBefore w:val="0"/>
              <w:widowControl w:val="0"/>
              <w:kinsoku/>
              <w:wordWrap/>
              <w:overflowPunct/>
              <w:topLinePunct w:val="0"/>
              <w:autoSpaceDE/>
              <w:autoSpaceDN/>
              <w:bidi w:val="0"/>
              <w:adjustRightInd/>
              <w:snapToGrid/>
              <w:spacing w:before="157" w:beforeLines="50" w:after="0" w:line="360" w:lineRule="auto"/>
              <w:ind w:right="0" w:firstLine="480" w:firstLineChars="200"/>
              <w:textAlignment w:val="auto"/>
              <w:rPr>
                <w:rFonts w:hint="default" w:ascii="Times New Roman" w:hAnsi="Times New Roman" w:eastAsia="宋体" w:cs="Times New Roman"/>
                <w:bCs/>
                <w:color w:val="auto"/>
                <w:kern w:val="2"/>
                <w:sz w:val="24"/>
                <w:szCs w:val="24"/>
                <w:highlight w:val="none"/>
              </w:rPr>
            </w:pPr>
            <w:r>
              <w:rPr>
                <w:rFonts w:hint="default" w:ascii="Times New Roman" w:hAnsi="Times New Roman" w:eastAsia="宋体" w:cs="Times New Roman"/>
                <w:bCs/>
                <w:color w:val="auto"/>
                <w:kern w:val="2"/>
                <w:sz w:val="24"/>
                <w:szCs w:val="24"/>
                <w:highlight w:val="none"/>
                <w:lang w:eastAsia="zh-CN"/>
              </w:rPr>
              <w:t>（</w:t>
            </w:r>
            <w:r>
              <w:rPr>
                <w:rFonts w:hint="default" w:ascii="Times New Roman" w:hAnsi="Times New Roman" w:eastAsia="宋体" w:cs="Times New Roman"/>
                <w:bCs/>
                <w:color w:val="auto"/>
                <w:kern w:val="2"/>
                <w:sz w:val="24"/>
                <w:szCs w:val="24"/>
                <w:highlight w:val="none"/>
              </w:rPr>
              <w:t>2）预测计算</w:t>
            </w:r>
          </w:p>
          <w:p w14:paraId="33E72DEA">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采用《环境影响评价技术导则 声环境》（HJ2.4-2021）工业噪声预测计算模型中的室内声源等效室外声源声功率级计算方法、点声源的几何发散衰减、噪声叠加公式进行计算，具体如下：</w:t>
            </w:r>
          </w:p>
          <w:p w14:paraId="07C65702">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lang w:val="en-US" w:eastAsia="zh-CN"/>
              </w:rPr>
              <w:t>①</w:t>
            </w:r>
            <w:r>
              <w:rPr>
                <w:rFonts w:hint="default" w:ascii="Times New Roman" w:hAnsi="Times New Roman" w:cs="Times New Roman"/>
                <w:bCs/>
                <w:color w:val="auto"/>
                <w:kern w:val="2"/>
                <w:sz w:val="24"/>
                <w:szCs w:val="24"/>
                <w:highlight w:val="none"/>
              </w:rPr>
              <w:t>室内声源等效室外声源计算</w:t>
            </w:r>
          </w:p>
          <w:p w14:paraId="0D82F23C">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声源位于室内，室内声源可采用等效室外声源声功率级法进行计算。设靠近开口处（或窗户）室内、室外某倍频带的声压级或A声级分别为Lp</w:t>
            </w:r>
            <w:r>
              <w:rPr>
                <w:rFonts w:hint="default" w:ascii="Times New Roman" w:hAnsi="Times New Roman" w:cs="Times New Roman"/>
                <w:bCs/>
                <w:color w:val="auto"/>
                <w:kern w:val="2"/>
                <w:sz w:val="24"/>
                <w:szCs w:val="24"/>
                <w:highlight w:val="none"/>
                <w:vertAlign w:val="subscript"/>
              </w:rPr>
              <w:t>1</w:t>
            </w:r>
            <w:r>
              <w:rPr>
                <w:rFonts w:hint="default" w:ascii="Times New Roman" w:hAnsi="Times New Roman" w:cs="Times New Roman"/>
                <w:bCs/>
                <w:color w:val="auto"/>
                <w:kern w:val="2"/>
                <w:sz w:val="24"/>
                <w:szCs w:val="24"/>
                <w:highlight w:val="none"/>
              </w:rPr>
              <w:t>和Lp</w:t>
            </w:r>
            <w:r>
              <w:rPr>
                <w:rFonts w:hint="default" w:ascii="Times New Roman" w:hAnsi="Times New Roman" w:cs="Times New Roman"/>
                <w:bCs/>
                <w:color w:val="auto"/>
                <w:kern w:val="2"/>
                <w:sz w:val="24"/>
                <w:szCs w:val="24"/>
                <w:highlight w:val="none"/>
                <w:vertAlign w:val="subscript"/>
              </w:rPr>
              <w:t>2</w:t>
            </w:r>
            <w:r>
              <w:rPr>
                <w:rFonts w:hint="default" w:ascii="Times New Roman" w:hAnsi="Times New Roman" w:cs="Times New Roman"/>
                <w:bCs/>
                <w:color w:val="auto"/>
                <w:kern w:val="2"/>
                <w:sz w:val="24"/>
                <w:szCs w:val="24"/>
                <w:highlight w:val="none"/>
              </w:rPr>
              <w:t>。若声源所在室内声场为近似扩散声场，则室外的倍频带声压级可按式1近似求出：</w:t>
            </w:r>
          </w:p>
          <w:p w14:paraId="53214C61">
            <w:pPr>
              <w:pStyle w:val="7"/>
              <w:widowControl w:val="0"/>
              <w:snapToGrid/>
              <w:spacing w:before="0" w:after="0" w:line="360" w:lineRule="auto"/>
              <w:ind w:right="0" w:firstLine="480" w:firstLineChars="200"/>
              <w:jc w:val="center"/>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Lp</w:t>
            </w:r>
            <w:r>
              <w:rPr>
                <w:rFonts w:hint="default" w:ascii="Times New Roman" w:hAnsi="Times New Roman" w:cs="Times New Roman"/>
                <w:bCs/>
                <w:color w:val="auto"/>
                <w:kern w:val="2"/>
                <w:sz w:val="24"/>
                <w:szCs w:val="24"/>
                <w:highlight w:val="none"/>
                <w:vertAlign w:val="subscript"/>
              </w:rPr>
              <w:t>2</w:t>
            </w:r>
            <w:r>
              <w:rPr>
                <w:rFonts w:hint="default" w:ascii="Times New Roman" w:hAnsi="Times New Roman" w:cs="Times New Roman"/>
                <w:bCs/>
                <w:color w:val="auto"/>
                <w:kern w:val="2"/>
                <w:sz w:val="24"/>
                <w:szCs w:val="24"/>
                <w:highlight w:val="none"/>
              </w:rPr>
              <w:t>=Lp</w:t>
            </w:r>
            <w:r>
              <w:rPr>
                <w:rFonts w:hint="default" w:ascii="Times New Roman" w:hAnsi="Times New Roman" w:cs="Times New Roman"/>
                <w:bCs/>
                <w:color w:val="auto"/>
                <w:kern w:val="2"/>
                <w:sz w:val="24"/>
                <w:szCs w:val="24"/>
                <w:highlight w:val="none"/>
                <w:vertAlign w:val="subscript"/>
              </w:rPr>
              <w:t>1</w:t>
            </w:r>
            <w:r>
              <w:rPr>
                <w:rFonts w:hint="default" w:ascii="Times New Roman" w:hAnsi="Times New Roman" w:cs="Times New Roman"/>
                <w:bCs/>
                <w:color w:val="auto"/>
                <w:kern w:val="2"/>
                <w:sz w:val="24"/>
                <w:szCs w:val="24"/>
                <w:highlight w:val="none"/>
              </w:rPr>
              <w:t>-(TL+6)</w:t>
            </w:r>
            <w:r>
              <w:rPr>
                <w:rFonts w:hint="default" w:ascii="Times New Roman" w:hAnsi="Times New Roman" w:cs="Times New Roman"/>
                <w:color w:val="auto"/>
                <w:highlight w:val="none"/>
              </w:rPr>
              <w:t xml:space="preserve">  </w:t>
            </w:r>
            <w:r>
              <w:rPr>
                <w:rFonts w:hint="default" w:ascii="Times New Roman" w:hAnsi="Times New Roman" w:cs="Times New Roman"/>
                <w:bCs/>
                <w:color w:val="auto"/>
                <w:kern w:val="2"/>
                <w:sz w:val="24"/>
                <w:szCs w:val="24"/>
                <w:highlight w:val="none"/>
              </w:rPr>
              <w:t xml:space="preserve">     （式1）</w:t>
            </w:r>
          </w:p>
          <w:p w14:paraId="4C2AB7D3">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式中：Lp</w:t>
            </w:r>
            <w:r>
              <w:rPr>
                <w:rFonts w:hint="default" w:ascii="Times New Roman" w:hAnsi="Times New Roman" w:cs="Times New Roman"/>
                <w:bCs/>
                <w:color w:val="auto"/>
                <w:kern w:val="2"/>
                <w:sz w:val="24"/>
                <w:szCs w:val="24"/>
                <w:highlight w:val="none"/>
                <w:vertAlign w:val="subscript"/>
              </w:rPr>
              <w:t>1</w:t>
            </w:r>
            <w:r>
              <w:rPr>
                <w:rFonts w:hint="default" w:ascii="Times New Roman" w:hAnsi="Times New Roman" w:cs="Times New Roman"/>
                <w:bCs/>
                <w:color w:val="auto"/>
                <w:kern w:val="2"/>
                <w:sz w:val="24"/>
                <w:szCs w:val="24"/>
                <w:highlight w:val="none"/>
              </w:rPr>
              <w:t>——靠近开口处（或窗户）室内某倍频带的声压级或A声级，dB；</w:t>
            </w:r>
          </w:p>
          <w:p w14:paraId="433578EA">
            <w:pPr>
              <w:pStyle w:val="7"/>
              <w:widowControl w:val="0"/>
              <w:snapToGrid/>
              <w:spacing w:before="0" w:after="0" w:line="360" w:lineRule="auto"/>
              <w:ind w:right="0" w:firstLine="1200" w:firstLineChars="5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Lp</w:t>
            </w:r>
            <w:r>
              <w:rPr>
                <w:rFonts w:hint="default" w:ascii="Times New Roman" w:hAnsi="Times New Roman" w:cs="Times New Roman"/>
                <w:bCs/>
                <w:color w:val="auto"/>
                <w:kern w:val="2"/>
                <w:sz w:val="24"/>
                <w:szCs w:val="24"/>
                <w:highlight w:val="none"/>
                <w:vertAlign w:val="subscript"/>
              </w:rPr>
              <w:t>2</w:t>
            </w:r>
            <w:r>
              <w:rPr>
                <w:rFonts w:hint="default" w:ascii="Times New Roman" w:hAnsi="Times New Roman" w:cs="Times New Roman"/>
                <w:bCs/>
                <w:color w:val="auto"/>
                <w:kern w:val="2"/>
                <w:sz w:val="24"/>
                <w:szCs w:val="24"/>
                <w:highlight w:val="none"/>
              </w:rPr>
              <w:t>——靠近开口处（或窗户）室外某倍频带的声压级或A声级，dB；</w:t>
            </w:r>
          </w:p>
          <w:p w14:paraId="4DB53E51">
            <w:pPr>
              <w:pStyle w:val="7"/>
              <w:widowControl w:val="0"/>
              <w:snapToGrid/>
              <w:spacing w:before="0" w:after="0" w:line="360" w:lineRule="auto"/>
              <w:ind w:right="0" w:firstLine="1200" w:firstLineChars="5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TL——隔墙（或窗户）倍频带或A声级的隔声量，dB。</w:t>
            </w:r>
          </w:p>
          <w:p w14:paraId="0A58343B">
            <w:pPr>
              <w:adjustRightInd w:val="0"/>
              <w:snapToGrid w:val="0"/>
              <w:spacing w:line="360" w:lineRule="auto"/>
              <w:jc w:val="center"/>
              <w:rPr>
                <w:rFonts w:hint="default" w:ascii="Times New Roman" w:hAnsi="Times New Roman" w:cs="Times New Roman"/>
                <w:bCs/>
                <w:color w:val="auto"/>
                <w:sz w:val="24"/>
                <w:highlight w:val="none"/>
              </w:rPr>
            </w:pPr>
            <w:r>
              <w:rPr>
                <w:rFonts w:hint="default" w:ascii="Times New Roman" w:hAnsi="Times New Roman" w:cs="Times New Roman"/>
                <w:color w:val="auto"/>
                <w:kern w:val="0"/>
                <w:szCs w:val="20"/>
                <w:highlight w:val="none"/>
              </w:rPr>
              <w:drawing>
                <wp:inline distT="0" distB="0" distL="114300" distR="114300">
                  <wp:extent cx="1962150" cy="922020"/>
                  <wp:effectExtent l="0" t="0" r="0" b="11430"/>
                  <wp:docPr id="1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6"/>
                          <pic:cNvPicPr>
                            <a:picLocks noChangeAspect="1"/>
                          </pic:cNvPicPr>
                        </pic:nvPicPr>
                        <pic:blipFill>
                          <a:blip r:embed="rId26"/>
                          <a:stretch>
                            <a:fillRect/>
                          </a:stretch>
                        </pic:blipFill>
                        <pic:spPr>
                          <a:xfrm>
                            <a:off x="0" y="0"/>
                            <a:ext cx="1962150" cy="922020"/>
                          </a:xfrm>
                          <a:prstGeom prst="rect">
                            <a:avLst/>
                          </a:prstGeom>
                          <a:noFill/>
                          <a:ln>
                            <a:noFill/>
                          </a:ln>
                        </pic:spPr>
                      </pic:pic>
                    </a:graphicData>
                  </a:graphic>
                </wp:inline>
              </w:drawing>
            </w:r>
          </w:p>
          <w:p w14:paraId="436DB9F8">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也可按式2计算某一室内声源靠近围护结构处产生的倍频带声压级或A声级：</w:t>
            </w:r>
          </w:p>
          <w:p w14:paraId="435F4F2D">
            <w:pPr>
              <w:pStyle w:val="7"/>
              <w:widowControl w:val="0"/>
              <w:snapToGrid/>
              <w:spacing w:before="0" w:after="0" w:line="360" w:lineRule="auto"/>
              <w:ind w:right="0"/>
              <w:jc w:val="center"/>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Lp</w:t>
            </w:r>
            <w:r>
              <w:rPr>
                <w:rFonts w:hint="default" w:ascii="Times New Roman" w:hAnsi="Times New Roman" w:cs="Times New Roman"/>
                <w:bCs/>
                <w:color w:val="auto"/>
                <w:kern w:val="2"/>
                <w:sz w:val="24"/>
                <w:szCs w:val="24"/>
                <w:highlight w:val="none"/>
                <w:vertAlign w:val="subscript"/>
              </w:rPr>
              <w:t>1</w:t>
            </w:r>
            <w:r>
              <w:rPr>
                <w:rFonts w:hint="default" w:ascii="Times New Roman" w:hAnsi="Times New Roman" w:cs="Times New Roman"/>
                <w:bCs/>
                <w:color w:val="auto"/>
                <w:kern w:val="2"/>
                <w:sz w:val="24"/>
                <w:szCs w:val="24"/>
                <w:highlight w:val="none"/>
              </w:rPr>
              <w:t>= Lw+10lg[Q/4πr</w:t>
            </w:r>
            <w:r>
              <w:rPr>
                <w:rFonts w:hint="default" w:ascii="Times New Roman" w:hAnsi="Times New Roman" w:cs="Times New Roman"/>
                <w:bCs/>
                <w:color w:val="auto"/>
                <w:kern w:val="2"/>
                <w:sz w:val="24"/>
                <w:szCs w:val="24"/>
                <w:highlight w:val="none"/>
                <w:vertAlign w:val="subscript"/>
              </w:rPr>
              <w:t>1</w:t>
            </w:r>
            <w:r>
              <w:rPr>
                <w:rFonts w:hint="default" w:ascii="Times New Roman" w:hAnsi="Times New Roman" w:cs="Times New Roman"/>
                <w:bCs/>
                <w:color w:val="auto"/>
                <w:kern w:val="2"/>
                <w:sz w:val="24"/>
                <w:szCs w:val="24"/>
                <w:highlight w:val="none"/>
                <w:vertAlign w:val="superscript"/>
              </w:rPr>
              <w:t>2</w:t>
            </w:r>
            <w:r>
              <w:rPr>
                <w:rFonts w:hint="default" w:ascii="Times New Roman" w:hAnsi="Times New Roman" w:cs="Times New Roman"/>
                <w:bCs/>
                <w:color w:val="auto"/>
                <w:kern w:val="2"/>
                <w:sz w:val="24"/>
                <w:szCs w:val="24"/>
                <w:highlight w:val="none"/>
              </w:rPr>
              <w:t>+4/R]      （式2）</w:t>
            </w:r>
          </w:p>
          <w:p w14:paraId="3AE9C246">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式中：</w:t>
            </w:r>
          </w:p>
          <w:p w14:paraId="2DBB6F6A">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Lp</w:t>
            </w:r>
            <w:r>
              <w:rPr>
                <w:rFonts w:hint="default" w:ascii="Times New Roman" w:hAnsi="Times New Roman" w:cs="Times New Roman"/>
                <w:bCs/>
                <w:color w:val="auto"/>
                <w:kern w:val="2"/>
                <w:sz w:val="24"/>
                <w:szCs w:val="24"/>
                <w:highlight w:val="none"/>
                <w:vertAlign w:val="subscript"/>
              </w:rPr>
              <w:t>1</w:t>
            </w:r>
            <w:r>
              <w:rPr>
                <w:rFonts w:hint="default" w:ascii="Times New Roman" w:hAnsi="Times New Roman" w:cs="Times New Roman"/>
                <w:bCs/>
                <w:color w:val="auto"/>
                <w:kern w:val="2"/>
                <w:sz w:val="24"/>
                <w:szCs w:val="24"/>
                <w:highlight w:val="none"/>
              </w:rPr>
              <w:t>—靠近开口处（或窗户）室内某倍频带的声压级或A声级，dB；</w:t>
            </w:r>
          </w:p>
          <w:p w14:paraId="677FE2B5">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Lw—点声源声功率级（A计权或倍频带），dB；</w:t>
            </w:r>
          </w:p>
          <w:p w14:paraId="6CF79DAE">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Q—指向性因数；通常对无指向性声源，当声源放在房间中心时，Q=1；当放在一面墙的中心时，Q=2；当放在两面墙夹角处时，Q=4；当放在三面墙夹角处时，Q=8；</w:t>
            </w:r>
          </w:p>
          <w:p w14:paraId="05CA4CF2">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R—房间常数；R=Sα/(1-α)，S为房间内表面面积，m</w:t>
            </w:r>
            <w:r>
              <w:rPr>
                <w:rFonts w:hint="default" w:ascii="Times New Roman" w:hAnsi="Times New Roman" w:cs="Times New Roman"/>
                <w:bCs/>
                <w:color w:val="auto"/>
                <w:kern w:val="2"/>
                <w:sz w:val="24"/>
                <w:szCs w:val="24"/>
                <w:highlight w:val="none"/>
                <w:vertAlign w:val="superscript"/>
              </w:rPr>
              <w:t>2</w:t>
            </w:r>
            <w:r>
              <w:rPr>
                <w:rFonts w:hint="default" w:ascii="Times New Roman" w:hAnsi="Times New Roman" w:cs="Times New Roman"/>
                <w:bCs/>
                <w:color w:val="auto"/>
                <w:kern w:val="2"/>
                <w:sz w:val="24"/>
                <w:szCs w:val="24"/>
                <w:highlight w:val="none"/>
              </w:rPr>
              <w:t>；α为平均吸声系数，本评价α取0.15；</w:t>
            </w:r>
          </w:p>
          <w:p w14:paraId="1B1985E8">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r—声源到靠近围护结构某点处的距离，m。</w:t>
            </w:r>
          </w:p>
          <w:p w14:paraId="10A84E8E">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然后按式3计算出所有室内声源在靠近围护结构处产生的i倍频带叠加声压级：</w:t>
            </w:r>
          </w:p>
          <w:p w14:paraId="149EB446">
            <w:pPr>
              <w:pStyle w:val="7"/>
              <w:widowControl w:val="0"/>
              <w:snapToGrid/>
              <w:spacing w:before="0" w:after="0" w:line="360" w:lineRule="auto"/>
              <w:ind w:right="0"/>
              <w:jc w:val="center"/>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L</w:t>
            </w:r>
            <w:r>
              <w:rPr>
                <w:rFonts w:hint="default" w:ascii="Times New Roman" w:hAnsi="Times New Roman" w:cs="Times New Roman"/>
                <w:bCs/>
                <w:color w:val="auto"/>
                <w:kern w:val="2"/>
                <w:sz w:val="24"/>
                <w:szCs w:val="24"/>
                <w:highlight w:val="none"/>
                <w:vertAlign w:val="subscript"/>
              </w:rPr>
              <w:t>p1i</w:t>
            </w:r>
            <w:r>
              <w:rPr>
                <w:rFonts w:hint="default" w:ascii="Times New Roman" w:hAnsi="Times New Roman" w:cs="Times New Roman"/>
                <w:bCs/>
                <w:color w:val="auto"/>
                <w:kern w:val="2"/>
                <w:sz w:val="24"/>
                <w:szCs w:val="24"/>
                <w:highlight w:val="none"/>
              </w:rPr>
              <w:t>(T)=10lg[∑10</w:t>
            </w:r>
            <w:r>
              <w:rPr>
                <w:rFonts w:hint="default" w:ascii="Times New Roman" w:hAnsi="Times New Roman" w:cs="Times New Roman"/>
                <w:bCs/>
                <w:color w:val="auto"/>
                <w:kern w:val="2"/>
                <w:sz w:val="24"/>
                <w:szCs w:val="24"/>
                <w:highlight w:val="none"/>
                <w:vertAlign w:val="superscript"/>
              </w:rPr>
              <w:t>0.1Lp1ij</w:t>
            </w:r>
            <w:r>
              <w:rPr>
                <w:rFonts w:hint="default" w:ascii="Times New Roman" w:hAnsi="Times New Roman" w:cs="Times New Roman"/>
                <w:bCs/>
                <w:color w:val="auto"/>
                <w:kern w:val="2"/>
                <w:sz w:val="24"/>
                <w:szCs w:val="24"/>
                <w:highlight w:val="none"/>
              </w:rPr>
              <w:t>]      （式3）</w:t>
            </w:r>
          </w:p>
          <w:p w14:paraId="4FAAB98A">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式中：L</w:t>
            </w:r>
            <w:r>
              <w:rPr>
                <w:rFonts w:hint="default" w:ascii="Times New Roman" w:hAnsi="Times New Roman" w:cs="Times New Roman"/>
                <w:bCs/>
                <w:color w:val="auto"/>
                <w:kern w:val="2"/>
                <w:sz w:val="24"/>
                <w:szCs w:val="24"/>
                <w:highlight w:val="none"/>
                <w:vertAlign w:val="subscript"/>
              </w:rPr>
              <w:t>p1i</w:t>
            </w:r>
            <w:r>
              <w:rPr>
                <w:rFonts w:hint="default" w:ascii="Times New Roman" w:hAnsi="Times New Roman" w:cs="Times New Roman"/>
                <w:bCs/>
                <w:color w:val="auto"/>
                <w:kern w:val="2"/>
                <w:sz w:val="24"/>
                <w:szCs w:val="24"/>
                <w:highlight w:val="none"/>
              </w:rPr>
              <w:t>(T)—靠近围护结构处室内N个声源i倍频带叠加声压级，dB；</w:t>
            </w:r>
          </w:p>
          <w:p w14:paraId="25722E51">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L</w:t>
            </w:r>
            <w:r>
              <w:rPr>
                <w:rFonts w:hint="default" w:ascii="Times New Roman" w:hAnsi="Times New Roman" w:cs="Times New Roman"/>
                <w:bCs/>
                <w:color w:val="auto"/>
                <w:kern w:val="2"/>
                <w:sz w:val="24"/>
                <w:szCs w:val="24"/>
                <w:highlight w:val="none"/>
                <w:vertAlign w:val="subscript"/>
              </w:rPr>
              <w:t>p1ij</w:t>
            </w:r>
            <w:r>
              <w:rPr>
                <w:rFonts w:hint="default" w:ascii="Times New Roman" w:hAnsi="Times New Roman" w:cs="Times New Roman"/>
                <w:bCs/>
                <w:color w:val="auto"/>
                <w:kern w:val="2"/>
                <w:sz w:val="24"/>
                <w:szCs w:val="24"/>
                <w:highlight w:val="none"/>
              </w:rPr>
              <w:t>—室内j声源i倍频带的声压级，dB；</w:t>
            </w:r>
          </w:p>
          <w:p w14:paraId="300CE514">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N—室内声源总数。</w:t>
            </w:r>
          </w:p>
          <w:p w14:paraId="4D1275ED">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在室内近似为扩散声场时，按式4计算出靠近室外围护结构处的声压级</w:t>
            </w:r>
          </w:p>
          <w:p w14:paraId="63A3967A">
            <w:pPr>
              <w:pStyle w:val="7"/>
              <w:widowControl w:val="0"/>
              <w:snapToGrid/>
              <w:spacing w:before="0" w:after="0" w:line="360" w:lineRule="auto"/>
              <w:ind w:right="0"/>
              <w:jc w:val="center"/>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L</w:t>
            </w:r>
            <w:r>
              <w:rPr>
                <w:rFonts w:hint="default" w:ascii="Times New Roman" w:hAnsi="Times New Roman" w:cs="Times New Roman"/>
                <w:bCs/>
                <w:color w:val="auto"/>
                <w:kern w:val="2"/>
                <w:sz w:val="24"/>
                <w:szCs w:val="24"/>
                <w:highlight w:val="none"/>
                <w:vertAlign w:val="subscript"/>
              </w:rPr>
              <w:t>p2i</w:t>
            </w:r>
            <w:r>
              <w:rPr>
                <w:rFonts w:hint="default" w:ascii="Times New Roman" w:hAnsi="Times New Roman" w:cs="Times New Roman"/>
                <w:bCs/>
                <w:color w:val="auto"/>
                <w:kern w:val="2"/>
                <w:sz w:val="24"/>
                <w:szCs w:val="24"/>
                <w:highlight w:val="none"/>
              </w:rPr>
              <w:t>(T)=L</w:t>
            </w:r>
            <w:r>
              <w:rPr>
                <w:rFonts w:hint="default" w:ascii="Times New Roman" w:hAnsi="Times New Roman" w:cs="Times New Roman"/>
                <w:bCs/>
                <w:color w:val="auto"/>
                <w:kern w:val="2"/>
                <w:sz w:val="24"/>
                <w:szCs w:val="24"/>
                <w:highlight w:val="none"/>
                <w:vertAlign w:val="subscript"/>
              </w:rPr>
              <w:t>p1i</w:t>
            </w:r>
            <w:r>
              <w:rPr>
                <w:rFonts w:hint="default" w:ascii="Times New Roman" w:hAnsi="Times New Roman" w:cs="Times New Roman"/>
                <w:bCs/>
                <w:color w:val="auto"/>
                <w:kern w:val="2"/>
                <w:sz w:val="24"/>
                <w:szCs w:val="24"/>
                <w:highlight w:val="none"/>
              </w:rPr>
              <w:t>(T)-(TL</w:t>
            </w:r>
            <w:r>
              <w:rPr>
                <w:rFonts w:hint="default" w:ascii="Times New Roman" w:hAnsi="Times New Roman" w:cs="Times New Roman"/>
                <w:bCs/>
                <w:color w:val="auto"/>
                <w:kern w:val="2"/>
                <w:sz w:val="24"/>
                <w:szCs w:val="24"/>
                <w:highlight w:val="none"/>
                <w:vertAlign w:val="subscript"/>
              </w:rPr>
              <w:t>i</w:t>
            </w:r>
            <w:r>
              <w:rPr>
                <w:rFonts w:hint="default" w:ascii="Times New Roman" w:hAnsi="Times New Roman" w:cs="Times New Roman"/>
                <w:bCs/>
                <w:color w:val="auto"/>
                <w:kern w:val="2"/>
                <w:sz w:val="24"/>
                <w:szCs w:val="24"/>
                <w:highlight w:val="none"/>
              </w:rPr>
              <w:t>+6)      （式4）</w:t>
            </w:r>
          </w:p>
          <w:p w14:paraId="79F5ADF4">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式中：</w:t>
            </w:r>
          </w:p>
          <w:p w14:paraId="2445612D">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L</w:t>
            </w:r>
            <w:r>
              <w:rPr>
                <w:rFonts w:hint="default" w:ascii="Times New Roman" w:hAnsi="Times New Roman" w:cs="Times New Roman"/>
                <w:bCs/>
                <w:color w:val="auto"/>
                <w:kern w:val="2"/>
                <w:sz w:val="24"/>
                <w:szCs w:val="24"/>
                <w:highlight w:val="none"/>
                <w:vertAlign w:val="subscript"/>
              </w:rPr>
              <w:t>p2i</w:t>
            </w:r>
            <w:r>
              <w:rPr>
                <w:rFonts w:hint="default" w:ascii="Times New Roman" w:hAnsi="Times New Roman" w:cs="Times New Roman"/>
                <w:bCs/>
                <w:color w:val="auto"/>
                <w:kern w:val="2"/>
                <w:sz w:val="24"/>
                <w:szCs w:val="24"/>
                <w:highlight w:val="none"/>
              </w:rPr>
              <w:t>(T)——靠近围护结构处室外N个声源i倍频带的叠加声压级，dB；</w:t>
            </w:r>
          </w:p>
          <w:p w14:paraId="355E3037">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L</w:t>
            </w:r>
            <w:r>
              <w:rPr>
                <w:rFonts w:hint="default" w:ascii="Times New Roman" w:hAnsi="Times New Roman" w:cs="Times New Roman"/>
                <w:bCs/>
                <w:color w:val="auto"/>
                <w:kern w:val="2"/>
                <w:sz w:val="24"/>
                <w:szCs w:val="24"/>
                <w:highlight w:val="none"/>
                <w:vertAlign w:val="subscript"/>
              </w:rPr>
              <w:t>p1i</w:t>
            </w:r>
            <w:r>
              <w:rPr>
                <w:rFonts w:hint="default" w:ascii="Times New Roman" w:hAnsi="Times New Roman" w:cs="Times New Roman"/>
                <w:bCs/>
                <w:color w:val="auto"/>
                <w:kern w:val="2"/>
                <w:sz w:val="24"/>
                <w:szCs w:val="24"/>
                <w:highlight w:val="none"/>
              </w:rPr>
              <w:t>(T)——靠近围护结构处室内N个声源i倍频带的叠加声压级，dB；</w:t>
            </w:r>
          </w:p>
          <w:p w14:paraId="239BB31D">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TL</w:t>
            </w:r>
            <w:r>
              <w:rPr>
                <w:rFonts w:hint="default" w:ascii="Times New Roman" w:hAnsi="Times New Roman" w:cs="Times New Roman"/>
                <w:bCs/>
                <w:color w:val="auto"/>
                <w:kern w:val="2"/>
                <w:sz w:val="24"/>
                <w:szCs w:val="24"/>
                <w:highlight w:val="none"/>
                <w:vertAlign w:val="subscript"/>
              </w:rPr>
              <w:t>i</w:t>
            </w:r>
            <w:r>
              <w:rPr>
                <w:rFonts w:hint="default" w:ascii="Times New Roman" w:hAnsi="Times New Roman" w:cs="Times New Roman"/>
                <w:bCs/>
                <w:color w:val="auto"/>
                <w:kern w:val="2"/>
                <w:sz w:val="24"/>
                <w:szCs w:val="24"/>
                <w:highlight w:val="none"/>
              </w:rPr>
              <w:t>——围护结构i倍频带的隔声量，dB。</w:t>
            </w:r>
          </w:p>
          <w:p w14:paraId="25804E3B">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然后按式5将室外声源的声压级和透过面积换算成等效的室外声源，计算出中心位置位于透声面积（S）处的等效声源的倍频带声功率级。</w:t>
            </w:r>
          </w:p>
          <w:p w14:paraId="651649F2">
            <w:pPr>
              <w:pStyle w:val="7"/>
              <w:widowControl w:val="0"/>
              <w:snapToGrid/>
              <w:spacing w:before="0" w:after="0" w:line="360" w:lineRule="auto"/>
              <w:ind w:right="0"/>
              <w:jc w:val="center"/>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Lw=L</w:t>
            </w:r>
            <w:r>
              <w:rPr>
                <w:rFonts w:hint="default" w:ascii="Times New Roman" w:hAnsi="Times New Roman" w:cs="Times New Roman"/>
                <w:bCs/>
                <w:color w:val="auto"/>
                <w:kern w:val="2"/>
                <w:sz w:val="24"/>
                <w:szCs w:val="24"/>
                <w:highlight w:val="none"/>
                <w:vertAlign w:val="subscript"/>
              </w:rPr>
              <w:t>p2</w:t>
            </w:r>
            <w:r>
              <w:rPr>
                <w:rFonts w:hint="default" w:ascii="Times New Roman" w:hAnsi="Times New Roman" w:cs="Times New Roman"/>
                <w:bCs/>
                <w:color w:val="auto"/>
                <w:kern w:val="2"/>
                <w:sz w:val="24"/>
                <w:szCs w:val="24"/>
                <w:highlight w:val="none"/>
              </w:rPr>
              <w:t>(T)+10lgS      （式5）</w:t>
            </w:r>
          </w:p>
          <w:p w14:paraId="40AAC524">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式中：</w:t>
            </w:r>
          </w:p>
          <w:p w14:paraId="79B1CA34">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Lw——中心位置位于透声面积（S）处的等效声源的倍频带声功率级，dB；</w:t>
            </w:r>
          </w:p>
          <w:p w14:paraId="2524F916">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L</w:t>
            </w:r>
            <w:r>
              <w:rPr>
                <w:rFonts w:hint="default" w:ascii="Times New Roman" w:hAnsi="Times New Roman" w:cs="Times New Roman"/>
                <w:bCs/>
                <w:color w:val="auto"/>
                <w:kern w:val="2"/>
                <w:sz w:val="24"/>
                <w:szCs w:val="24"/>
                <w:highlight w:val="none"/>
                <w:vertAlign w:val="subscript"/>
              </w:rPr>
              <w:t>p2</w:t>
            </w:r>
            <w:r>
              <w:rPr>
                <w:rFonts w:hint="default" w:ascii="Times New Roman" w:hAnsi="Times New Roman" w:cs="Times New Roman"/>
                <w:bCs/>
                <w:color w:val="auto"/>
                <w:kern w:val="2"/>
                <w:sz w:val="24"/>
                <w:szCs w:val="24"/>
                <w:highlight w:val="none"/>
              </w:rPr>
              <w:t>(T)——靠近围护结构处室外声源的声压级，dB；</w:t>
            </w:r>
          </w:p>
          <w:p w14:paraId="32FEF5CA">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S——透声面积，m</w:t>
            </w:r>
            <w:r>
              <w:rPr>
                <w:rFonts w:hint="default" w:ascii="Times New Roman" w:hAnsi="Times New Roman" w:cs="Times New Roman"/>
                <w:bCs/>
                <w:color w:val="auto"/>
                <w:kern w:val="2"/>
                <w:sz w:val="24"/>
                <w:szCs w:val="24"/>
                <w:highlight w:val="none"/>
                <w:vertAlign w:val="superscript"/>
              </w:rPr>
              <w:t>2</w:t>
            </w:r>
            <w:r>
              <w:rPr>
                <w:rFonts w:hint="default" w:ascii="Times New Roman" w:hAnsi="Times New Roman" w:cs="Times New Roman"/>
                <w:bCs/>
                <w:color w:val="auto"/>
                <w:kern w:val="2"/>
                <w:sz w:val="24"/>
                <w:szCs w:val="24"/>
                <w:highlight w:val="none"/>
              </w:rPr>
              <w:t>。</w:t>
            </w:r>
          </w:p>
          <w:p w14:paraId="6C86CF0A">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②室外声源</w:t>
            </w:r>
          </w:p>
          <w:p w14:paraId="273C283F">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室外点声源对预测点的噪声声压级影响值(dB（A）)为：</w:t>
            </w:r>
          </w:p>
          <w:p w14:paraId="260E3EF8">
            <w:pPr>
              <w:widowControl/>
              <w:snapToGrid w:val="0"/>
              <w:spacing w:line="360" w:lineRule="auto"/>
              <w:ind w:firstLine="420" w:firstLineChars="20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position w:val="-30"/>
                <w:szCs w:val="21"/>
                <w:highlight w:val="none"/>
              </w:rPr>
              <w:object>
                <v:shape id="_x0000_i1029" o:spt="75" type="#_x0000_t75" style="height:36pt;width:93.6pt;" o:ole="t" filled="f" o:preferrelative="t" stroked="f" coordsize="21600,21600">
                  <v:path/>
                  <v:fill on="f" focussize="0,0"/>
                  <v:stroke on="f" joinstyle="miter"/>
                  <v:imagedata r:id="rId28" o:title=""/>
                  <o:lock v:ext="edit" aspectratio="t"/>
                  <w10:wrap type="none"/>
                  <w10:anchorlock/>
                </v:shape>
                <o:OLEObject Type="Embed" ProgID="Equation.KSEE3" ShapeID="_x0000_i1029" DrawAspect="Content" ObjectID="_1468075729" r:id="rId27">
                  <o:LockedField>false</o:LockedField>
                </o:OLEObject>
              </w:object>
            </w:r>
          </w:p>
          <w:p w14:paraId="47CF82F7">
            <w:pPr>
              <w:pStyle w:val="7"/>
              <w:widowControl w:val="0"/>
              <w:snapToGrid/>
              <w:spacing w:before="0" w:after="0" w:line="360" w:lineRule="auto"/>
              <w:ind w:right="0"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式中：L(r)为预测点的声压级(dB(A))；</w:t>
            </w:r>
          </w:p>
          <w:p w14:paraId="54D997AC">
            <w:pPr>
              <w:pStyle w:val="7"/>
              <w:widowControl w:val="0"/>
              <w:snapToGrid/>
              <w:spacing w:before="0" w:after="0" w:line="360" w:lineRule="auto"/>
              <w:ind w:right="0" w:firstLine="1200" w:firstLineChars="5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Lp</w:t>
            </w:r>
            <w:r>
              <w:rPr>
                <w:rFonts w:hint="default" w:ascii="Times New Roman" w:hAnsi="Times New Roman" w:cs="Times New Roman"/>
                <w:bCs/>
                <w:color w:val="auto"/>
                <w:kern w:val="2"/>
                <w:sz w:val="24"/>
                <w:szCs w:val="24"/>
                <w:highlight w:val="none"/>
                <w:vertAlign w:val="subscript"/>
              </w:rPr>
              <w:t>0</w:t>
            </w:r>
            <w:r>
              <w:rPr>
                <w:rFonts w:hint="default" w:ascii="Times New Roman" w:hAnsi="Times New Roman" w:cs="Times New Roman"/>
                <w:bCs/>
                <w:color w:val="auto"/>
                <w:kern w:val="2"/>
                <w:sz w:val="24"/>
                <w:szCs w:val="24"/>
                <w:highlight w:val="none"/>
              </w:rPr>
              <w:t>为点声源在r0(m)距离处测定的声压级(dB(A))；</w:t>
            </w:r>
          </w:p>
          <w:p w14:paraId="4B00B095">
            <w:pPr>
              <w:pStyle w:val="7"/>
              <w:widowControl w:val="0"/>
              <w:snapToGrid/>
              <w:spacing w:before="0" w:after="0" w:line="360" w:lineRule="auto"/>
              <w:ind w:right="0" w:firstLine="1200" w:firstLineChars="5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r为点声源距预测点的距离(m)；</w:t>
            </w:r>
          </w:p>
          <w:p w14:paraId="21C009A4">
            <w:pPr>
              <w:pStyle w:val="7"/>
              <w:widowControl w:val="0"/>
              <w:snapToGrid/>
              <w:spacing w:before="0" w:after="0" w:line="360" w:lineRule="auto"/>
              <w:ind w:right="0" w:firstLine="1200" w:firstLineChars="5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r</w:t>
            </w:r>
            <w:r>
              <w:rPr>
                <w:rFonts w:hint="default" w:ascii="Times New Roman" w:hAnsi="Times New Roman" w:cs="Times New Roman"/>
                <w:bCs/>
                <w:color w:val="auto"/>
                <w:kern w:val="2"/>
                <w:sz w:val="24"/>
                <w:szCs w:val="24"/>
                <w:highlight w:val="none"/>
                <w:vertAlign w:val="subscript"/>
              </w:rPr>
              <w:t>0</w:t>
            </w:r>
            <w:r>
              <w:rPr>
                <w:rFonts w:hint="default" w:ascii="Times New Roman" w:hAnsi="Times New Roman" w:cs="Times New Roman"/>
                <w:bCs/>
                <w:color w:val="auto"/>
                <w:kern w:val="2"/>
                <w:sz w:val="24"/>
                <w:szCs w:val="24"/>
                <w:highlight w:val="none"/>
              </w:rPr>
              <w:t>为参考位置距声源的距离。</w:t>
            </w:r>
          </w:p>
          <w:p w14:paraId="2B3B7CD5">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③拟建工程声源对预测点产生的贡献值（Leqg）为：</w:t>
            </w:r>
          </w:p>
          <w:p w14:paraId="78D697B8">
            <w:pPr>
              <w:pStyle w:val="55"/>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position w:val="-34"/>
                <w:highlight w:val="none"/>
              </w:rPr>
              <w:object>
                <v:shape id="_x0000_i1030" o:spt="75" type="#_x0000_t75" style="height:36pt;width:194.4pt;" o:ole="t" filled="f" o:preferrelative="t" stroked="f" coordsize="21600,21600">
                  <v:path/>
                  <v:fill on="f" focussize="0,0"/>
                  <v:stroke on="f" joinstyle="miter"/>
                  <v:imagedata r:id="rId30" o:title=""/>
                  <o:lock v:ext="edit" aspectratio="t"/>
                  <w10:wrap type="none"/>
                  <w10:anchorlock/>
                </v:shape>
                <o:OLEObject Type="Embed" ProgID="Equation.KSEE3" ShapeID="_x0000_i1030" DrawAspect="Content" ObjectID="_1468075730" r:id="rId29">
                  <o:LockedField>false</o:LockedField>
                </o:OLEObject>
              </w:object>
            </w:r>
          </w:p>
          <w:p w14:paraId="2530070A">
            <w:pPr>
              <w:pStyle w:val="55"/>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式中：</w:t>
            </w:r>
            <w:r>
              <w:rPr>
                <w:rFonts w:hint="default" w:ascii="Times New Roman" w:hAnsi="Times New Roman" w:cs="Times New Roman"/>
                <w:i/>
                <w:iCs/>
                <w:color w:val="auto"/>
                <w:highlight w:val="none"/>
              </w:rPr>
              <w:t>L</w:t>
            </w:r>
            <w:r>
              <w:rPr>
                <w:rFonts w:hint="default" w:ascii="Times New Roman" w:hAnsi="Times New Roman" w:cs="Times New Roman"/>
                <w:i/>
                <w:iCs/>
                <w:color w:val="auto"/>
                <w:highlight w:val="none"/>
                <w:vertAlign w:val="subscript"/>
              </w:rPr>
              <w:t>eqg</w:t>
            </w:r>
            <w:r>
              <w:rPr>
                <w:rFonts w:hint="default" w:ascii="Times New Roman" w:hAnsi="Times New Roman" w:cs="Times New Roman"/>
                <w:color w:val="auto"/>
                <w:highlight w:val="none"/>
              </w:rPr>
              <w:t>——建设项目声源在预测点的等效声级贡献值，dB（A）；</w:t>
            </w:r>
          </w:p>
          <w:p w14:paraId="1782DF7C">
            <w:pPr>
              <w:pStyle w:val="55"/>
              <w:ind w:firstLine="1200" w:firstLineChars="500"/>
              <w:rPr>
                <w:rFonts w:hint="default" w:ascii="Times New Roman" w:hAnsi="Times New Roman" w:cs="Times New Roman"/>
                <w:color w:val="auto"/>
                <w:highlight w:val="none"/>
              </w:rPr>
            </w:pPr>
            <w:r>
              <w:rPr>
                <w:rFonts w:hint="default" w:ascii="Times New Roman" w:hAnsi="Times New Roman" w:cs="Times New Roman"/>
                <w:i/>
                <w:iCs/>
                <w:color w:val="auto"/>
                <w:highlight w:val="none"/>
              </w:rPr>
              <w:t>T</w:t>
            </w:r>
            <w:r>
              <w:rPr>
                <w:rFonts w:hint="default" w:ascii="Times New Roman" w:hAnsi="Times New Roman" w:cs="Times New Roman"/>
                <w:color w:val="auto"/>
                <w:highlight w:val="none"/>
              </w:rPr>
              <w:t>——用于计算等效声级的时间，s；</w:t>
            </w:r>
          </w:p>
          <w:p w14:paraId="437C8B6A">
            <w:pPr>
              <w:spacing w:line="360" w:lineRule="auto"/>
              <w:ind w:firstLine="1200" w:firstLineChars="500"/>
              <w:rPr>
                <w:rFonts w:hint="default" w:ascii="Times New Roman" w:hAnsi="Times New Roman" w:cs="Times New Roman"/>
                <w:i/>
                <w:iCs/>
                <w:color w:val="auto"/>
                <w:sz w:val="24"/>
                <w:highlight w:val="none"/>
              </w:rPr>
            </w:pPr>
            <w:r>
              <w:rPr>
                <w:rFonts w:hint="default" w:ascii="Times New Roman" w:hAnsi="Times New Roman" w:cs="Times New Roman"/>
                <w:i/>
                <w:iCs/>
                <w:color w:val="auto"/>
                <w:sz w:val="24"/>
                <w:highlight w:val="none"/>
              </w:rPr>
              <w:t>N——</w:t>
            </w:r>
            <w:r>
              <w:rPr>
                <w:rFonts w:hint="default" w:ascii="Times New Roman" w:hAnsi="Times New Roman" w:cs="Times New Roman"/>
                <w:color w:val="auto"/>
                <w:sz w:val="24"/>
                <w:highlight w:val="none"/>
              </w:rPr>
              <w:t>室外声源个数；</w:t>
            </w:r>
          </w:p>
          <w:p w14:paraId="7A3B2500">
            <w:pPr>
              <w:spacing w:line="360" w:lineRule="auto"/>
              <w:ind w:firstLine="1200" w:firstLineChars="500"/>
              <w:rPr>
                <w:rFonts w:hint="default" w:ascii="Times New Roman" w:hAnsi="Times New Roman" w:cs="Times New Roman"/>
                <w:color w:val="auto"/>
                <w:sz w:val="24"/>
                <w:highlight w:val="none"/>
              </w:rPr>
            </w:pPr>
            <w:r>
              <w:rPr>
                <w:rFonts w:hint="default" w:ascii="Times New Roman" w:hAnsi="Times New Roman" w:cs="Times New Roman"/>
                <w:i/>
                <w:iCs/>
                <w:color w:val="auto"/>
                <w:sz w:val="24"/>
                <w:highlight w:val="none"/>
              </w:rPr>
              <w:t>t</w:t>
            </w:r>
            <w:r>
              <w:rPr>
                <w:rFonts w:hint="default" w:ascii="Times New Roman" w:hAnsi="Times New Roman" w:cs="Times New Roman"/>
                <w:i/>
                <w:iCs/>
                <w:color w:val="auto"/>
                <w:sz w:val="24"/>
                <w:highlight w:val="none"/>
                <w:vertAlign w:val="subscript"/>
              </w:rPr>
              <w:t>i</w:t>
            </w:r>
            <w:r>
              <w:rPr>
                <w:rFonts w:hint="default" w:ascii="Times New Roman" w:hAnsi="Times New Roman" w:cs="Times New Roman"/>
                <w:color w:val="auto"/>
                <w:sz w:val="24"/>
                <w:highlight w:val="none"/>
              </w:rPr>
              <w:t>——在T时段内</w:t>
            </w:r>
            <w:r>
              <w:rPr>
                <w:rFonts w:hint="default" w:ascii="Times New Roman" w:hAnsi="Times New Roman" w:cs="Times New Roman"/>
                <w:i/>
                <w:iCs/>
                <w:color w:val="auto"/>
                <w:sz w:val="24"/>
                <w:highlight w:val="none"/>
              </w:rPr>
              <w:t>i</w:t>
            </w:r>
            <w:r>
              <w:rPr>
                <w:rFonts w:hint="default" w:ascii="Times New Roman" w:hAnsi="Times New Roman" w:cs="Times New Roman"/>
                <w:color w:val="auto"/>
                <w:sz w:val="24"/>
                <w:highlight w:val="none"/>
              </w:rPr>
              <w:t>声源工作时间，s；</w:t>
            </w:r>
          </w:p>
          <w:p w14:paraId="01E45D23">
            <w:pPr>
              <w:spacing w:line="360" w:lineRule="auto"/>
              <w:ind w:firstLine="1200" w:firstLineChars="500"/>
              <w:rPr>
                <w:rFonts w:hint="default" w:ascii="Times New Roman" w:hAnsi="Times New Roman" w:cs="Times New Roman"/>
                <w:color w:val="auto"/>
                <w:sz w:val="24"/>
                <w:highlight w:val="none"/>
              </w:rPr>
            </w:pPr>
            <w:r>
              <w:rPr>
                <w:rFonts w:hint="default" w:ascii="Times New Roman" w:hAnsi="Times New Roman" w:cs="Times New Roman"/>
                <w:i/>
                <w:iCs/>
                <w:color w:val="auto"/>
                <w:sz w:val="24"/>
                <w:highlight w:val="none"/>
              </w:rPr>
              <w:t>M</w:t>
            </w:r>
            <w:r>
              <w:rPr>
                <w:rFonts w:hint="default" w:ascii="Times New Roman" w:hAnsi="Times New Roman" w:cs="Times New Roman"/>
                <w:color w:val="auto"/>
                <w:sz w:val="24"/>
                <w:highlight w:val="none"/>
              </w:rPr>
              <w:t>——等效室外声源个数；</w:t>
            </w:r>
          </w:p>
          <w:p w14:paraId="47013886">
            <w:pPr>
              <w:spacing w:line="360" w:lineRule="auto"/>
              <w:ind w:firstLine="1200" w:firstLineChars="500"/>
              <w:rPr>
                <w:rFonts w:hint="default" w:ascii="Times New Roman" w:hAnsi="Times New Roman" w:cs="Times New Roman"/>
                <w:bCs/>
                <w:color w:val="auto"/>
                <w:sz w:val="24"/>
                <w:highlight w:val="none"/>
              </w:rPr>
            </w:pPr>
            <w:r>
              <w:rPr>
                <w:rFonts w:hint="default" w:ascii="Times New Roman" w:hAnsi="Times New Roman" w:cs="Times New Roman"/>
                <w:i/>
                <w:iCs/>
                <w:color w:val="auto"/>
                <w:sz w:val="24"/>
                <w:highlight w:val="none"/>
              </w:rPr>
              <w:t>t</w:t>
            </w:r>
            <w:r>
              <w:rPr>
                <w:rFonts w:hint="default" w:ascii="Times New Roman" w:hAnsi="Times New Roman" w:cs="Times New Roman"/>
                <w:i/>
                <w:iCs/>
                <w:color w:val="auto"/>
                <w:sz w:val="24"/>
                <w:highlight w:val="none"/>
                <w:vertAlign w:val="subscript"/>
              </w:rPr>
              <w:t>j</w:t>
            </w:r>
            <w:r>
              <w:rPr>
                <w:rFonts w:hint="default" w:ascii="Times New Roman" w:hAnsi="Times New Roman" w:cs="Times New Roman"/>
                <w:color w:val="auto"/>
                <w:sz w:val="24"/>
                <w:highlight w:val="none"/>
              </w:rPr>
              <w:t>——在T时段内</w:t>
            </w:r>
            <w:r>
              <w:rPr>
                <w:rFonts w:hint="default" w:ascii="Times New Roman" w:hAnsi="Times New Roman" w:cs="Times New Roman"/>
                <w:i/>
                <w:iCs/>
                <w:color w:val="auto"/>
                <w:sz w:val="24"/>
                <w:highlight w:val="none"/>
              </w:rPr>
              <w:t>j</w:t>
            </w:r>
            <w:r>
              <w:rPr>
                <w:rFonts w:hint="default" w:ascii="Times New Roman" w:hAnsi="Times New Roman" w:cs="Times New Roman"/>
                <w:color w:val="auto"/>
                <w:sz w:val="24"/>
                <w:highlight w:val="none"/>
              </w:rPr>
              <w:t>声源工作时间，s。</w:t>
            </w:r>
          </w:p>
          <w:p w14:paraId="1F45E82A">
            <w:pPr>
              <w:adjustRightInd w:val="0"/>
              <w:snapToGrid w:val="0"/>
              <w:spacing w:line="360" w:lineRule="auto"/>
              <w:ind w:firstLine="480" w:firstLineChars="200"/>
              <w:outlineLvl w:val="1"/>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（3）预测结果</w:t>
            </w:r>
          </w:p>
          <w:p w14:paraId="38F181A2">
            <w:pPr>
              <w:adjustRightInd w:val="0"/>
              <w:snapToGrid w:val="0"/>
              <w:spacing w:line="360" w:lineRule="auto"/>
              <w:ind w:firstLine="480" w:firstLineChars="200"/>
              <w:outlineLvl w:val="1"/>
              <w:rPr>
                <w:rFonts w:hint="default" w:ascii="Times New Roman" w:hAnsi="Times New Roman" w:cs="Times New Roman"/>
                <w:color w:val="auto"/>
                <w:kern w:val="0"/>
                <w:sz w:val="24"/>
                <w:szCs w:val="20"/>
                <w:highlight w:val="none"/>
                <w:lang w:val="zh-CN"/>
              </w:rPr>
            </w:pPr>
            <w:r>
              <w:rPr>
                <w:rFonts w:hint="eastAsia" w:ascii="Times New Roman" w:hAnsi="Times New Roman" w:cs="Times New Roman"/>
                <w:color w:val="auto"/>
                <w:sz w:val="24"/>
                <w:highlight w:val="none"/>
                <w:lang w:val="en-US" w:eastAsia="zh-CN"/>
              </w:rPr>
              <w:t>根据项目噪声源源强、所在位置，利用噪声预测模式和方法，对厂界四周的噪声贡献值进行预测。噪声影响预测结果见下表。</w:t>
            </w:r>
          </w:p>
          <w:p w14:paraId="53F85AE6">
            <w:pPr>
              <w:pStyle w:val="4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rPr>
            </w:pPr>
            <w:r>
              <w:rPr>
                <w:rFonts w:hint="default" w:ascii="Times New Roman" w:hAnsi="Times New Roman" w:cs="Times New Roman"/>
                <w:b/>
                <w:bCs/>
                <w:color w:val="auto"/>
                <w:kern w:val="21"/>
                <w:sz w:val="24"/>
                <w:szCs w:val="24"/>
                <w:highlight w:val="none"/>
              </w:rPr>
              <w:t>表</w:t>
            </w:r>
            <w:r>
              <w:rPr>
                <w:rFonts w:hint="default" w:ascii="Times New Roman" w:hAnsi="Times New Roman" w:cs="Times New Roman"/>
                <w:b/>
                <w:bCs/>
                <w:color w:val="auto"/>
                <w:kern w:val="21"/>
                <w:sz w:val="24"/>
                <w:szCs w:val="24"/>
                <w:highlight w:val="none"/>
                <w:lang w:val="en-US" w:eastAsia="zh-CN"/>
              </w:rPr>
              <w:t>4-</w:t>
            </w:r>
            <w:r>
              <w:rPr>
                <w:rFonts w:hint="eastAsia" w:hAnsi="Times New Roman" w:cs="Times New Roman"/>
                <w:b/>
                <w:bCs/>
                <w:color w:val="auto"/>
                <w:kern w:val="21"/>
                <w:sz w:val="24"/>
                <w:szCs w:val="24"/>
                <w:highlight w:val="none"/>
                <w:lang w:val="en-US" w:eastAsia="zh-CN"/>
              </w:rPr>
              <w:t>9</w:t>
            </w:r>
            <w:r>
              <w:rPr>
                <w:rFonts w:hint="default" w:ascii="Times New Roman" w:hAnsi="Times New Roman" w:cs="Times New Roman"/>
                <w:b/>
                <w:bCs/>
                <w:color w:val="auto"/>
                <w:kern w:val="21"/>
                <w:sz w:val="24"/>
                <w:szCs w:val="24"/>
                <w:highlight w:val="none"/>
              </w:rPr>
              <w:t xml:space="preserve">  项目噪声预测结果</w:t>
            </w:r>
            <w:r>
              <w:rPr>
                <w:rFonts w:hint="default" w:ascii="Times New Roman" w:hAnsi="Times New Roman" w:cs="Times New Roman"/>
                <w:b/>
                <w:bCs/>
                <w:color w:val="auto"/>
                <w:kern w:val="21"/>
                <w:sz w:val="24"/>
                <w:szCs w:val="24"/>
                <w:highlight w:val="none"/>
                <w:lang w:val="en-US" w:eastAsia="zh-CN"/>
              </w:rPr>
              <w:t xml:space="preserve">  </w:t>
            </w:r>
            <w:r>
              <w:rPr>
                <w:rFonts w:hint="eastAsia" w:ascii="Times New Roman" w:hAnsi="Times New Roman" w:cs="Times New Roman"/>
                <w:b/>
                <w:bCs/>
                <w:color w:val="auto"/>
                <w:kern w:val="21"/>
                <w:sz w:val="24"/>
                <w:szCs w:val="24"/>
                <w:highlight w:val="none"/>
                <w:lang w:val="en-US" w:eastAsia="zh-CN"/>
              </w:rPr>
              <w:t xml:space="preserve">    </w:t>
            </w:r>
            <w:r>
              <w:rPr>
                <w:rFonts w:hint="default" w:ascii="Times New Roman" w:hAnsi="Times New Roman" w:cs="Times New Roman"/>
                <w:b/>
                <w:bCs/>
                <w:color w:val="auto"/>
                <w:kern w:val="21"/>
                <w:sz w:val="24"/>
                <w:szCs w:val="24"/>
                <w:highlight w:val="none"/>
                <w:lang w:val="en-US" w:eastAsia="zh-CN"/>
              </w:rPr>
              <w:t>单位dB（A）</w:t>
            </w:r>
          </w:p>
          <w:tbl>
            <w:tblPr>
              <w:tblStyle w:val="22"/>
              <w:tblW w:w="4998" w:type="pct"/>
              <w:tblInd w:w="0" w:type="dxa"/>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00"/>
              <w:gridCol w:w="946"/>
              <w:gridCol w:w="1004"/>
              <w:gridCol w:w="825"/>
              <w:gridCol w:w="946"/>
              <w:gridCol w:w="2246"/>
            </w:tblGrid>
            <w:tr w14:paraId="5B7D885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7" w:type="pct"/>
                  <w:vMerge w:val="restart"/>
                  <w:noWrap w:val="0"/>
                  <w:vAlign w:val="center"/>
                </w:tcPr>
                <w:p w14:paraId="68C7D53E">
                  <w:pPr>
                    <w:pStyle w:val="52"/>
                    <w:rPr>
                      <w:rFonts w:hint="default" w:ascii="Times New Roman" w:hAnsi="Times New Roman" w:cs="Times New Roman"/>
                      <w:b/>
                      <w:bCs w:val="0"/>
                      <w:color w:val="auto"/>
                      <w:highlight w:val="none"/>
                      <w:lang w:val="en-US" w:eastAsia="zh-CN"/>
                    </w:rPr>
                  </w:pPr>
                  <w:r>
                    <w:rPr>
                      <w:rFonts w:hint="eastAsia" w:ascii="Times New Roman" w:hAnsi="Times New Roman" w:cs="Times New Roman"/>
                      <w:b/>
                      <w:bCs w:val="0"/>
                      <w:color w:val="auto"/>
                      <w:highlight w:val="none"/>
                      <w:lang w:val="en-US" w:eastAsia="zh-CN"/>
                    </w:rPr>
                    <w:t>类别</w:t>
                  </w:r>
                </w:p>
              </w:tc>
              <w:tc>
                <w:tcPr>
                  <w:tcW w:w="1239" w:type="pct"/>
                  <w:gridSpan w:val="2"/>
                  <w:noWrap w:val="0"/>
                  <w:vAlign w:val="center"/>
                </w:tcPr>
                <w:p w14:paraId="2CA31B1B">
                  <w:pPr>
                    <w:pStyle w:val="52"/>
                    <w:rPr>
                      <w:rFonts w:hint="default" w:ascii="Times New Roman" w:hAnsi="Times New Roman" w:cs="Times New Roman"/>
                      <w:b/>
                      <w:bCs w:val="0"/>
                      <w:color w:val="auto"/>
                      <w:kern w:val="2"/>
                      <w:sz w:val="21"/>
                      <w:szCs w:val="21"/>
                      <w:highlight w:val="none"/>
                      <w:lang w:val="en-US" w:eastAsia="zh-CN" w:bidi="ar-SA"/>
                    </w:rPr>
                  </w:pPr>
                  <w:r>
                    <w:rPr>
                      <w:rFonts w:hint="eastAsia" w:ascii="Times New Roman" w:hAnsi="Times New Roman" w:cs="Times New Roman"/>
                      <w:b/>
                      <w:bCs w:val="0"/>
                      <w:color w:val="auto"/>
                      <w:kern w:val="2"/>
                      <w:sz w:val="21"/>
                      <w:szCs w:val="21"/>
                      <w:highlight w:val="none"/>
                      <w:lang w:val="en-US" w:eastAsia="zh-CN" w:bidi="ar-SA"/>
                    </w:rPr>
                    <w:t>贡献值</w:t>
                  </w:r>
                </w:p>
              </w:tc>
              <w:tc>
                <w:tcPr>
                  <w:tcW w:w="1125" w:type="pct"/>
                  <w:gridSpan w:val="2"/>
                  <w:noWrap w:val="0"/>
                  <w:vAlign w:val="center"/>
                </w:tcPr>
                <w:p w14:paraId="1EC9E31D">
                  <w:pPr>
                    <w:pStyle w:val="52"/>
                    <w:rPr>
                      <w:rFonts w:hint="default" w:ascii="Times New Roman" w:hAnsi="Times New Roman" w:cs="Times New Roman"/>
                      <w:b/>
                      <w:bCs w:val="0"/>
                      <w:color w:val="auto"/>
                      <w:kern w:val="2"/>
                      <w:sz w:val="21"/>
                      <w:szCs w:val="21"/>
                      <w:highlight w:val="none"/>
                      <w:lang w:val="en-US" w:eastAsia="zh-CN" w:bidi="ar-SA"/>
                    </w:rPr>
                  </w:pPr>
                  <w:r>
                    <w:rPr>
                      <w:rFonts w:hint="eastAsia" w:ascii="Times New Roman" w:hAnsi="Times New Roman" w:cs="Times New Roman"/>
                      <w:b/>
                      <w:bCs w:val="0"/>
                      <w:color w:val="auto"/>
                      <w:kern w:val="2"/>
                      <w:sz w:val="21"/>
                      <w:szCs w:val="21"/>
                      <w:highlight w:val="none"/>
                      <w:lang w:val="en-US" w:eastAsia="zh-CN" w:bidi="ar-SA"/>
                    </w:rPr>
                    <w:t>执行标准</w:t>
                  </w:r>
                </w:p>
              </w:tc>
              <w:tc>
                <w:tcPr>
                  <w:tcW w:w="1427" w:type="pct"/>
                  <w:vMerge w:val="restart"/>
                  <w:noWrap w:val="0"/>
                  <w:vAlign w:val="center"/>
                </w:tcPr>
                <w:p w14:paraId="4CFDC54E">
                  <w:pPr>
                    <w:pStyle w:val="52"/>
                    <w:rPr>
                      <w:rFonts w:hint="default" w:ascii="Times New Roman" w:hAnsi="Times New Roman" w:cs="Times New Roman"/>
                      <w:b/>
                      <w:bCs w:val="0"/>
                      <w:color w:val="auto"/>
                      <w:kern w:val="2"/>
                      <w:sz w:val="21"/>
                      <w:szCs w:val="21"/>
                      <w:highlight w:val="none"/>
                      <w:lang w:val="en-US" w:eastAsia="zh-CN" w:bidi="ar-SA"/>
                    </w:rPr>
                  </w:pPr>
                  <w:r>
                    <w:rPr>
                      <w:rFonts w:hint="eastAsia" w:ascii="Times New Roman" w:hAnsi="Times New Roman" w:cs="Times New Roman"/>
                      <w:b/>
                      <w:bCs w:val="0"/>
                      <w:color w:val="auto"/>
                      <w:kern w:val="2"/>
                      <w:sz w:val="21"/>
                      <w:szCs w:val="21"/>
                      <w:highlight w:val="none"/>
                      <w:lang w:val="en-US" w:eastAsia="zh-CN" w:bidi="ar-SA"/>
                    </w:rPr>
                    <w:t>是否达标</w:t>
                  </w:r>
                </w:p>
              </w:tc>
            </w:tr>
            <w:tr w14:paraId="61C073C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7" w:type="pct"/>
                  <w:vMerge w:val="continue"/>
                  <w:noWrap w:val="0"/>
                  <w:vAlign w:val="center"/>
                </w:tcPr>
                <w:p w14:paraId="03147406">
                  <w:pPr>
                    <w:pStyle w:val="52"/>
                    <w:rPr>
                      <w:rFonts w:hint="default" w:ascii="Times New Roman" w:hAnsi="Times New Roman" w:cs="Times New Roman"/>
                      <w:b/>
                      <w:bCs w:val="0"/>
                      <w:color w:val="auto"/>
                      <w:highlight w:val="none"/>
                    </w:rPr>
                  </w:pPr>
                </w:p>
              </w:tc>
              <w:tc>
                <w:tcPr>
                  <w:tcW w:w="601" w:type="pct"/>
                  <w:noWrap w:val="0"/>
                  <w:vAlign w:val="center"/>
                </w:tcPr>
                <w:p w14:paraId="25C1C5B3">
                  <w:pPr>
                    <w:pStyle w:val="52"/>
                    <w:rPr>
                      <w:rFonts w:hint="default" w:ascii="Times New Roman" w:hAnsi="Times New Roman" w:cs="Times New Roman"/>
                      <w:b/>
                      <w:bCs w:val="0"/>
                      <w:color w:val="auto"/>
                      <w:highlight w:val="none"/>
                    </w:rPr>
                  </w:pPr>
                  <w:r>
                    <w:rPr>
                      <w:rFonts w:hint="eastAsia" w:ascii="Times New Roman" w:hAnsi="Times New Roman" w:cs="Times New Roman"/>
                      <w:b/>
                      <w:bCs w:val="0"/>
                      <w:color w:val="auto"/>
                      <w:highlight w:val="none"/>
                      <w:lang w:val="en-US" w:eastAsia="zh-CN"/>
                    </w:rPr>
                    <w:t>昼间</w:t>
                  </w:r>
                </w:p>
              </w:tc>
              <w:tc>
                <w:tcPr>
                  <w:tcW w:w="638" w:type="pct"/>
                  <w:noWrap w:val="0"/>
                  <w:vAlign w:val="center"/>
                </w:tcPr>
                <w:p w14:paraId="415B7394">
                  <w:pPr>
                    <w:pStyle w:val="52"/>
                    <w:rPr>
                      <w:rFonts w:hint="default" w:ascii="Times New Roman" w:hAnsi="Times New Roman" w:cs="Times New Roman"/>
                      <w:b/>
                      <w:bCs w:val="0"/>
                      <w:color w:val="auto"/>
                      <w:highlight w:val="none"/>
                    </w:rPr>
                  </w:pPr>
                  <w:r>
                    <w:rPr>
                      <w:rFonts w:hint="eastAsia" w:ascii="Times New Roman" w:hAnsi="Times New Roman" w:cs="Times New Roman"/>
                      <w:b/>
                      <w:bCs w:val="0"/>
                      <w:color w:val="auto"/>
                      <w:highlight w:val="none"/>
                      <w:lang w:val="en-US" w:eastAsia="zh-CN"/>
                    </w:rPr>
                    <w:t>夜间</w:t>
                  </w:r>
                </w:p>
              </w:tc>
              <w:tc>
                <w:tcPr>
                  <w:tcW w:w="524" w:type="pct"/>
                  <w:noWrap w:val="0"/>
                  <w:vAlign w:val="center"/>
                </w:tcPr>
                <w:p w14:paraId="5F1C2082">
                  <w:pPr>
                    <w:pStyle w:val="52"/>
                    <w:rPr>
                      <w:rFonts w:hint="default" w:ascii="Times New Roman" w:hAnsi="Times New Roman" w:cs="Times New Roman"/>
                      <w:b/>
                      <w:bCs w:val="0"/>
                      <w:color w:val="auto"/>
                      <w:highlight w:val="none"/>
                    </w:rPr>
                  </w:pPr>
                  <w:r>
                    <w:rPr>
                      <w:rFonts w:hint="eastAsia" w:ascii="Times New Roman" w:hAnsi="Times New Roman" w:cs="Times New Roman"/>
                      <w:b/>
                      <w:bCs w:val="0"/>
                      <w:color w:val="auto"/>
                      <w:highlight w:val="none"/>
                      <w:lang w:val="en-US" w:eastAsia="zh-CN"/>
                    </w:rPr>
                    <w:t>昼间</w:t>
                  </w:r>
                </w:p>
              </w:tc>
              <w:tc>
                <w:tcPr>
                  <w:tcW w:w="601" w:type="pct"/>
                  <w:noWrap w:val="0"/>
                  <w:vAlign w:val="center"/>
                </w:tcPr>
                <w:p w14:paraId="715F7673">
                  <w:pPr>
                    <w:pStyle w:val="52"/>
                    <w:rPr>
                      <w:rFonts w:hint="default" w:ascii="Times New Roman" w:hAnsi="Times New Roman" w:cs="Times New Roman"/>
                      <w:b/>
                      <w:bCs w:val="0"/>
                      <w:color w:val="auto"/>
                      <w:highlight w:val="none"/>
                    </w:rPr>
                  </w:pPr>
                  <w:r>
                    <w:rPr>
                      <w:rFonts w:hint="eastAsia" w:ascii="Times New Roman" w:hAnsi="Times New Roman" w:cs="Times New Roman"/>
                      <w:b/>
                      <w:bCs w:val="0"/>
                      <w:color w:val="auto"/>
                      <w:highlight w:val="none"/>
                      <w:lang w:val="en-US" w:eastAsia="zh-CN"/>
                    </w:rPr>
                    <w:t>夜间</w:t>
                  </w:r>
                </w:p>
              </w:tc>
              <w:tc>
                <w:tcPr>
                  <w:tcW w:w="1427" w:type="pct"/>
                  <w:vMerge w:val="continue"/>
                  <w:noWrap w:val="0"/>
                  <w:vAlign w:val="center"/>
                </w:tcPr>
                <w:p w14:paraId="4E5C6475">
                  <w:pPr>
                    <w:pStyle w:val="52"/>
                    <w:rPr>
                      <w:rFonts w:hint="eastAsia" w:ascii="Times New Roman" w:hAnsi="Times New Roman" w:cs="Times New Roman"/>
                      <w:b/>
                      <w:bCs w:val="0"/>
                      <w:color w:val="auto"/>
                      <w:highlight w:val="none"/>
                      <w:lang w:val="en-US" w:eastAsia="zh-CN"/>
                    </w:rPr>
                  </w:pPr>
                </w:p>
              </w:tc>
            </w:tr>
            <w:tr w14:paraId="432F3DC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7" w:type="pct"/>
                  <w:noWrap w:val="0"/>
                  <w:vAlign w:val="center"/>
                </w:tcPr>
                <w:p w14:paraId="3051C8E7">
                  <w:pPr>
                    <w:pStyle w:val="52"/>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东厂界</w:t>
                  </w:r>
                </w:p>
              </w:tc>
              <w:tc>
                <w:tcPr>
                  <w:tcW w:w="601" w:type="pct"/>
                  <w:noWrap w:val="0"/>
                  <w:vAlign w:val="center"/>
                </w:tcPr>
                <w:p w14:paraId="54984963">
                  <w:pPr>
                    <w:pStyle w:val="52"/>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46.5</w:t>
                  </w:r>
                </w:p>
              </w:tc>
              <w:tc>
                <w:tcPr>
                  <w:tcW w:w="638" w:type="pct"/>
                  <w:shd w:val="clear" w:color="auto" w:fill="auto"/>
                  <w:noWrap w:val="0"/>
                  <w:vAlign w:val="center"/>
                </w:tcPr>
                <w:p w14:paraId="111DBC47">
                  <w:pPr>
                    <w:pStyle w:val="52"/>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46.5</w:t>
                  </w:r>
                </w:p>
              </w:tc>
              <w:tc>
                <w:tcPr>
                  <w:tcW w:w="524" w:type="pct"/>
                  <w:noWrap w:val="0"/>
                  <w:vAlign w:val="center"/>
                </w:tcPr>
                <w:p w14:paraId="64F27055">
                  <w:pPr>
                    <w:pStyle w:val="52"/>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color w:val="auto"/>
                      <w:highlight w:val="none"/>
                      <w:lang w:val="en-US" w:eastAsia="zh-CN"/>
                    </w:rPr>
                    <w:t>60</w:t>
                  </w:r>
                </w:p>
              </w:tc>
              <w:tc>
                <w:tcPr>
                  <w:tcW w:w="601" w:type="pct"/>
                  <w:noWrap w:val="0"/>
                  <w:vAlign w:val="center"/>
                </w:tcPr>
                <w:p w14:paraId="0EA65E8B">
                  <w:pPr>
                    <w:pStyle w:val="52"/>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color w:val="auto"/>
                      <w:highlight w:val="none"/>
                      <w:lang w:val="en-US" w:eastAsia="zh-CN"/>
                    </w:rPr>
                    <w:t>50</w:t>
                  </w:r>
                </w:p>
              </w:tc>
              <w:tc>
                <w:tcPr>
                  <w:tcW w:w="1427" w:type="pct"/>
                  <w:noWrap w:val="0"/>
                  <w:vAlign w:val="center"/>
                </w:tcPr>
                <w:p w14:paraId="2B63FAA7">
                  <w:pPr>
                    <w:pStyle w:val="52"/>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达标</w:t>
                  </w:r>
                </w:p>
              </w:tc>
            </w:tr>
            <w:tr w14:paraId="4189695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7" w:type="pct"/>
                  <w:noWrap w:val="0"/>
                  <w:vAlign w:val="center"/>
                </w:tcPr>
                <w:p w14:paraId="43F61B99">
                  <w:pPr>
                    <w:pStyle w:val="52"/>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南厂界</w:t>
                  </w:r>
                </w:p>
              </w:tc>
              <w:tc>
                <w:tcPr>
                  <w:tcW w:w="601" w:type="pct"/>
                  <w:shd w:val="clear" w:color="auto" w:fill="auto"/>
                  <w:noWrap w:val="0"/>
                  <w:vAlign w:val="center"/>
                </w:tcPr>
                <w:p w14:paraId="2CBA4B09">
                  <w:pPr>
                    <w:pStyle w:val="52"/>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4</w:t>
                  </w:r>
                  <w:r>
                    <w:rPr>
                      <w:rFonts w:hint="eastAsia" w:cs="Times New Roman"/>
                      <w:bCs/>
                      <w:color w:val="auto"/>
                      <w:kern w:val="2"/>
                      <w:sz w:val="21"/>
                      <w:szCs w:val="21"/>
                      <w:highlight w:val="none"/>
                      <w:lang w:val="en-US" w:eastAsia="zh-CN" w:bidi="ar-SA"/>
                    </w:rPr>
                    <w:t>7.8</w:t>
                  </w:r>
                </w:p>
              </w:tc>
              <w:tc>
                <w:tcPr>
                  <w:tcW w:w="638" w:type="pct"/>
                  <w:shd w:val="clear" w:color="auto" w:fill="auto"/>
                  <w:noWrap w:val="0"/>
                  <w:vAlign w:val="center"/>
                </w:tcPr>
                <w:p w14:paraId="75CE2D4F">
                  <w:pPr>
                    <w:pStyle w:val="52"/>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4</w:t>
                  </w:r>
                  <w:r>
                    <w:rPr>
                      <w:rFonts w:hint="eastAsia" w:cs="Times New Roman"/>
                      <w:bCs/>
                      <w:color w:val="auto"/>
                      <w:kern w:val="2"/>
                      <w:sz w:val="21"/>
                      <w:szCs w:val="21"/>
                      <w:highlight w:val="none"/>
                      <w:lang w:val="en-US" w:eastAsia="zh-CN" w:bidi="ar-SA"/>
                    </w:rPr>
                    <w:t>7.8</w:t>
                  </w:r>
                </w:p>
              </w:tc>
              <w:tc>
                <w:tcPr>
                  <w:tcW w:w="524" w:type="pct"/>
                  <w:noWrap w:val="0"/>
                  <w:vAlign w:val="center"/>
                </w:tcPr>
                <w:p w14:paraId="57D7017A">
                  <w:pPr>
                    <w:pStyle w:val="52"/>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color w:val="auto"/>
                      <w:highlight w:val="none"/>
                      <w:lang w:val="en-US" w:eastAsia="zh-CN"/>
                    </w:rPr>
                    <w:t>60</w:t>
                  </w:r>
                </w:p>
              </w:tc>
              <w:tc>
                <w:tcPr>
                  <w:tcW w:w="601" w:type="pct"/>
                  <w:noWrap w:val="0"/>
                  <w:vAlign w:val="center"/>
                </w:tcPr>
                <w:p w14:paraId="15D64BBC">
                  <w:pPr>
                    <w:pStyle w:val="52"/>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color w:val="auto"/>
                      <w:highlight w:val="none"/>
                      <w:lang w:val="en-US" w:eastAsia="zh-CN"/>
                    </w:rPr>
                    <w:t>50</w:t>
                  </w:r>
                </w:p>
              </w:tc>
              <w:tc>
                <w:tcPr>
                  <w:tcW w:w="1427" w:type="pct"/>
                  <w:noWrap w:val="0"/>
                  <w:vAlign w:val="center"/>
                </w:tcPr>
                <w:p w14:paraId="5CEB6C7E">
                  <w:pPr>
                    <w:pStyle w:val="52"/>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达标</w:t>
                  </w:r>
                </w:p>
              </w:tc>
            </w:tr>
            <w:tr w14:paraId="0F7C1F1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7" w:type="pct"/>
                  <w:noWrap w:val="0"/>
                  <w:vAlign w:val="center"/>
                </w:tcPr>
                <w:p w14:paraId="03C475C0">
                  <w:pPr>
                    <w:pStyle w:val="52"/>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西厂界</w:t>
                  </w:r>
                </w:p>
              </w:tc>
              <w:tc>
                <w:tcPr>
                  <w:tcW w:w="601" w:type="pct"/>
                  <w:noWrap w:val="0"/>
                  <w:vAlign w:val="center"/>
                </w:tcPr>
                <w:p w14:paraId="103CB3DD">
                  <w:pPr>
                    <w:pStyle w:val="52"/>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46.4</w:t>
                  </w:r>
                </w:p>
              </w:tc>
              <w:tc>
                <w:tcPr>
                  <w:tcW w:w="638" w:type="pct"/>
                  <w:shd w:val="clear" w:color="auto" w:fill="auto"/>
                  <w:noWrap w:val="0"/>
                  <w:vAlign w:val="center"/>
                </w:tcPr>
                <w:p w14:paraId="1945B01C">
                  <w:pPr>
                    <w:pStyle w:val="52"/>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46.4</w:t>
                  </w:r>
                </w:p>
              </w:tc>
              <w:tc>
                <w:tcPr>
                  <w:tcW w:w="524" w:type="pct"/>
                  <w:noWrap w:val="0"/>
                  <w:vAlign w:val="center"/>
                </w:tcPr>
                <w:p w14:paraId="4EF97AE1">
                  <w:pPr>
                    <w:pStyle w:val="52"/>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60</w:t>
                  </w:r>
                </w:p>
              </w:tc>
              <w:tc>
                <w:tcPr>
                  <w:tcW w:w="601" w:type="pct"/>
                  <w:noWrap w:val="0"/>
                  <w:vAlign w:val="center"/>
                </w:tcPr>
                <w:p w14:paraId="78ACC727">
                  <w:pPr>
                    <w:pStyle w:val="52"/>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50</w:t>
                  </w:r>
                </w:p>
              </w:tc>
              <w:tc>
                <w:tcPr>
                  <w:tcW w:w="1427" w:type="pct"/>
                  <w:noWrap w:val="0"/>
                  <w:vAlign w:val="center"/>
                </w:tcPr>
                <w:p w14:paraId="2C1979BC">
                  <w:pPr>
                    <w:pStyle w:val="52"/>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达标</w:t>
                  </w:r>
                </w:p>
              </w:tc>
            </w:tr>
            <w:tr w14:paraId="785AF6F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7" w:type="pct"/>
                  <w:noWrap w:val="0"/>
                  <w:vAlign w:val="center"/>
                </w:tcPr>
                <w:p w14:paraId="071BA040">
                  <w:pPr>
                    <w:pStyle w:val="52"/>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北</w:t>
                  </w:r>
                  <w:r>
                    <w:rPr>
                      <w:rFonts w:hint="eastAsia" w:ascii="Times New Roman" w:hAnsi="Times New Roman" w:eastAsia="宋体" w:cs="Times New Roman"/>
                      <w:color w:val="auto"/>
                      <w:highlight w:val="none"/>
                      <w:lang w:val="en-US" w:eastAsia="zh-CN"/>
                    </w:rPr>
                    <w:t>厂界</w:t>
                  </w:r>
                </w:p>
              </w:tc>
              <w:tc>
                <w:tcPr>
                  <w:tcW w:w="601" w:type="pct"/>
                  <w:shd w:val="clear" w:color="auto" w:fill="auto"/>
                  <w:noWrap w:val="0"/>
                  <w:vAlign w:val="center"/>
                </w:tcPr>
                <w:p w14:paraId="0AF8FFDC">
                  <w:pPr>
                    <w:pStyle w:val="52"/>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4</w:t>
                  </w:r>
                  <w:r>
                    <w:rPr>
                      <w:rFonts w:hint="eastAsia" w:cs="Times New Roman"/>
                      <w:bCs/>
                      <w:color w:val="auto"/>
                      <w:kern w:val="2"/>
                      <w:sz w:val="21"/>
                      <w:szCs w:val="21"/>
                      <w:highlight w:val="none"/>
                      <w:lang w:val="en-US" w:eastAsia="zh-CN" w:bidi="ar-SA"/>
                    </w:rPr>
                    <w:t>8.1</w:t>
                  </w:r>
                </w:p>
              </w:tc>
              <w:tc>
                <w:tcPr>
                  <w:tcW w:w="638" w:type="pct"/>
                  <w:shd w:val="clear" w:color="auto" w:fill="auto"/>
                  <w:noWrap w:val="0"/>
                  <w:vAlign w:val="center"/>
                </w:tcPr>
                <w:p w14:paraId="5AE934DA">
                  <w:pPr>
                    <w:pStyle w:val="52"/>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4</w:t>
                  </w:r>
                  <w:r>
                    <w:rPr>
                      <w:rFonts w:hint="eastAsia" w:cs="Times New Roman"/>
                      <w:bCs/>
                      <w:color w:val="auto"/>
                      <w:kern w:val="2"/>
                      <w:sz w:val="21"/>
                      <w:szCs w:val="21"/>
                      <w:highlight w:val="none"/>
                      <w:lang w:val="en-US" w:eastAsia="zh-CN" w:bidi="ar-SA"/>
                    </w:rPr>
                    <w:t>8.1</w:t>
                  </w:r>
                </w:p>
              </w:tc>
              <w:tc>
                <w:tcPr>
                  <w:tcW w:w="524" w:type="pct"/>
                  <w:noWrap w:val="0"/>
                  <w:vAlign w:val="center"/>
                </w:tcPr>
                <w:p w14:paraId="2B4FE351">
                  <w:pPr>
                    <w:pStyle w:val="52"/>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color w:val="auto"/>
                      <w:highlight w:val="none"/>
                      <w:lang w:val="en-US" w:eastAsia="zh-CN"/>
                    </w:rPr>
                    <w:t>60</w:t>
                  </w:r>
                </w:p>
              </w:tc>
              <w:tc>
                <w:tcPr>
                  <w:tcW w:w="601" w:type="pct"/>
                  <w:noWrap w:val="0"/>
                  <w:vAlign w:val="center"/>
                </w:tcPr>
                <w:p w14:paraId="6EC7C527">
                  <w:pPr>
                    <w:pStyle w:val="52"/>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color w:val="auto"/>
                      <w:highlight w:val="none"/>
                      <w:lang w:val="en-US" w:eastAsia="zh-CN"/>
                    </w:rPr>
                    <w:t>50</w:t>
                  </w:r>
                </w:p>
              </w:tc>
              <w:tc>
                <w:tcPr>
                  <w:tcW w:w="1427" w:type="pct"/>
                  <w:noWrap w:val="0"/>
                  <w:vAlign w:val="center"/>
                </w:tcPr>
                <w:p w14:paraId="661216B4">
                  <w:pPr>
                    <w:pStyle w:val="52"/>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达标</w:t>
                  </w:r>
                </w:p>
              </w:tc>
            </w:tr>
          </w:tbl>
          <w:p w14:paraId="5196B278">
            <w:pPr>
              <w:pStyle w:val="4"/>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default" w:eastAsia="宋体"/>
                <w:color w:val="auto"/>
                <w:lang w:val="en-US" w:eastAsia="zh-CN"/>
              </w:rPr>
            </w:pPr>
            <w:r>
              <w:rPr>
                <w:rFonts w:hint="eastAsia"/>
                <w:color w:val="auto"/>
                <w:lang w:val="en-US" w:eastAsia="zh-CN"/>
              </w:rPr>
              <w:t>根据预测结果，换热站厂界噪声均满足</w:t>
            </w:r>
            <w:r>
              <w:rPr>
                <w:rFonts w:hint="eastAsia" w:ascii="Times New Roman" w:hAnsi="Times New Roman" w:cs="Times New Roman"/>
                <w:color w:val="auto"/>
                <w:highlight w:val="none"/>
                <w:lang w:eastAsia="zh-CN"/>
              </w:rPr>
              <w:t>《工业企业厂界环境噪声排放标准》（GB</w:t>
            </w:r>
            <w:r>
              <w:rPr>
                <w:rFonts w:hint="eastAsia" w:ascii="Times New Roman" w:hAnsi="Times New Roman" w:cs="Times New Roman"/>
                <w:color w:val="auto"/>
                <w:highlight w:val="none"/>
                <w:lang w:val="en-US" w:eastAsia="zh-CN"/>
              </w:rPr>
              <w:t xml:space="preserve"> </w:t>
            </w:r>
            <w:r>
              <w:rPr>
                <w:rFonts w:hint="eastAsia" w:ascii="Times New Roman" w:hAnsi="Times New Roman" w:cs="Times New Roman"/>
                <w:color w:val="auto"/>
                <w:highlight w:val="none"/>
                <w:lang w:eastAsia="zh-CN"/>
              </w:rPr>
              <w:t>12348-2008）</w:t>
            </w:r>
            <w:r>
              <w:rPr>
                <w:rFonts w:hint="eastAsia" w:ascii="Times New Roman" w:hAnsi="Times New Roman" w:cs="Times New Roman"/>
                <w:color w:val="auto"/>
                <w:highlight w:val="none"/>
                <w:lang w:val="en-US" w:eastAsia="zh-CN"/>
              </w:rPr>
              <w:t>2类</w:t>
            </w:r>
            <w:r>
              <w:rPr>
                <w:rFonts w:hint="eastAsia" w:ascii="Times New Roman" w:hAnsi="Times New Roman" w:cs="Times New Roman"/>
                <w:color w:val="auto"/>
                <w:highlight w:val="none"/>
                <w:lang w:eastAsia="zh-CN"/>
              </w:rPr>
              <w:t>标准</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本项目对声环境影响较小。</w:t>
            </w:r>
          </w:p>
          <w:p w14:paraId="6BBAB7D9">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5.</w:t>
            </w:r>
            <w:r>
              <w:rPr>
                <w:rFonts w:hint="eastAsia" w:cs="Times New Roman"/>
                <w:b/>
                <w:bCs/>
                <w:color w:val="auto"/>
                <w:highlight w:val="none"/>
                <w:lang w:val="en-US" w:eastAsia="zh-CN"/>
              </w:rPr>
              <w:t>固体废物</w:t>
            </w:r>
          </w:p>
          <w:p w14:paraId="4D4E762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生活垃圾：项目劳动定员</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lang w:val="en-US" w:eastAsia="zh-CN"/>
              </w:rPr>
              <w:t>人，日常生活产生的生活垃圾按照0.5kg/人·天，则项目生活垃圾产生量为</w:t>
            </w:r>
            <w:r>
              <w:rPr>
                <w:rFonts w:hint="eastAsia" w:ascii="Times New Roman" w:hAnsi="Times New Roman" w:cs="Times New Roman"/>
                <w:color w:val="auto"/>
                <w:highlight w:val="none"/>
                <w:lang w:val="en-US" w:eastAsia="zh-CN"/>
              </w:rPr>
              <w:t>1.5</w:t>
            </w:r>
            <w:r>
              <w:rPr>
                <w:rFonts w:hint="default" w:ascii="Times New Roman" w:hAnsi="Times New Roman" w:cs="Times New Roman"/>
                <w:color w:val="auto"/>
                <w:highlight w:val="none"/>
                <w:lang w:val="en-US" w:eastAsia="zh-CN"/>
              </w:rPr>
              <w:t>kg/d，0.</w:t>
            </w:r>
            <w:r>
              <w:rPr>
                <w:rFonts w:hint="eastAsia" w:ascii="Times New Roman" w:hAnsi="Times New Roman" w:cs="Times New Roman"/>
                <w:color w:val="auto"/>
                <w:highlight w:val="none"/>
                <w:lang w:val="en-US" w:eastAsia="zh-CN"/>
              </w:rPr>
              <w:t>18</w:t>
            </w:r>
            <w:r>
              <w:rPr>
                <w:rFonts w:hint="default" w:ascii="Times New Roman" w:hAnsi="Times New Roman" w:cs="Times New Roman"/>
                <w:color w:val="auto"/>
                <w:highlight w:val="none"/>
                <w:lang w:val="en-US" w:eastAsia="zh-CN"/>
              </w:rPr>
              <w:t>t/a，生活垃圾由垃圾桶收集后，环卫部门统一清运。</w:t>
            </w:r>
          </w:p>
          <w:p w14:paraId="24E788F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废离子交换树脂：离子交换树脂需定期更换，两年更换一次，更换量约0.5t/2a，由厂家进行更换并回收处置。</w:t>
            </w:r>
          </w:p>
          <w:p w14:paraId="5404019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spacing w:val="2"/>
                <w:sz w:val="24"/>
                <w:szCs w:val="24"/>
                <w:highlight w:val="none"/>
              </w:rPr>
              <w:t>废砂：项目生产井井口除砂器主要去除水中的砂，会</w:t>
            </w:r>
            <w:r>
              <w:rPr>
                <w:rFonts w:hint="default" w:ascii="Times New Roman" w:hAnsi="Times New Roman" w:cs="Times New Roman"/>
                <w:color w:val="auto"/>
                <w:spacing w:val="-2"/>
                <w:sz w:val="24"/>
                <w:szCs w:val="24"/>
                <w:highlight w:val="none"/>
              </w:rPr>
              <w:t>产生少量的砂，产生量约为</w:t>
            </w:r>
            <w:r>
              <w:rPr>
                <w:rFonts w:hint="default" w:ascii="Times New Roman" w:hAnsi="Times New Roman" w:cs="Times New Roman"/>
                <w:color w:val="auto"/>
                <w:spacing w:val="-2"/>
                <w:sz w:val="24"/>
                <w:szCs w:val="24"/>
                <w:highlight w:val="none"/>
                <w:lang w:val="en-US" w:eastAsia="zh-CN"/>
              </w:rPr>
              <w:t>2</w:t>
            </w:r>
            <w:r>
              <w:rPr>
                <w:rFonts w:hint="default" w:ascii="Times New Roman" w:hAnsi="Times New Roman" w:eastAsia="Times New Roman" w:cs="Times New Roman"/>
                <w:color w:val="auto"/>
                <w:spacing w:val="-2"/>
                <w:sz w:val="24"/>
                <w:szCs w:val="24"/>
                <w:highlight w:val="none"/>
              </w:rPr>
              <w:t>kg/d</w:t>
            </w:r>
            <w:r>
              <w:rPr>
                <w:rFonts w:hint="default" w:ascii="Times New Roman" w:hAnsi="Times New Roman" w:cs="Times New Roman"/>
                <w:color w:val="auto"/>
                <w:spacing w:val="-2"/>
                <w:sz w:val="24"/>
                <w:szCs w:val="24"/>
                <w:highlight w:val="none"/>
              </w:rPr>
              <w:t>（</w:t>
            </w:r>
            <w:r>
              <w:rPr>
                <w:rFonts w:hint="default" w:ascii="Times New Roman" w:hAnsi="Times New Roman" w:cs="Times New Roman"/>
                <w:color w:val="auto"/>
                <w:spacing w:val="-2"/>
                <w:sz w:val="24"/>
                <w:szCs w:val="24"/>
                <w:highlight w:val="none"/>
                <w:lang w:val="en-US" w:eastAsia="zh-CN"/>
              </w:rPr>
              <w:t>0.242</w:t>
            </w:r>
            <w:r>
              <w:rPr>
                <w:rFonts w:hint="default" w:ascii="Times New Roman" w:hAnsi="Times New Roman" w:eastAsia="Times New Roman" w:cs="Times New Roman"/>
                <w:color w:val="auto"/>
                <w:spacing w:val="-2"/>
                <w:sz w:val="24"/>
                <w:szCs w:val="24"/>
                <w:highlight w:val="none"/>
              </w:rPr>
              <w:t>t</w:t>
            </w:r>
            <w:r>
              <w:rPr>
                <w:rFonts w:hint="default" w:ascii="Times New Roman" w:hAnsi="Times New Roman" w:eastAsia="Times New Roman" w:cs="Times New Roman"/>
                <w:color w:val="auto"/>
                <w:spacing w:val="-3"/>
                <w:sz w:val="24"/>
                <w:szCs w:val="24"/>
                <w:highlight w:val="none"/>
              </w:rPr>
              <w:t>/a</w:t>
            </w:r>
            <w:r>
              <w:rPr>
                <w:rFonts w:hint="default" w:ascii="Times New Roman" w:hAnsi="Times New Roman" w:cs="Times New Roman"/>
                <w:color w:val="auto"/>
                <w:spacing w:val="5"/>
                <w:sz w:val="24"/>
                <w:szCs w:val="24"/>
                <w:highlight w:val="none"/>
              </w:rPr>
              <w:t>），</w:t>
            </w:r>
            <w:r>
              <w:rPr>
                <w:rFonts w:hint="default" w:ascii="Times New Roman" w:hAnsi="Times New Roman" w:cs="Times New Roman"/>
                <w:color w:val="auto"/>
                <w:spacing w:val="-3"/>
                <w:sz w:val="24"/>
                <w:szCs w:val="24"/>
                <w:highlight w:val="none"/>
                <w:lang w:eastAsia="zh-CN"/>
              </w:rPr>
              <w:t>统一收集后委托专业单位进行处理</w:t>
            </w:r>
            <w:r>
              <w:rPr>
                <w:rFonts w:hint="default" w:ascii="Times New Roman" w:hAnsi="Times New Roman" w:cs="Times New Roman"/>
                <w:color w:val="auto"/>
                <w:spacing w:val="-3"/>
                <w:sz w:val="24"/>
                <w:szCs w:val="24"/>
                <w:highlight w:val="none"/>
              </w:rPr>
              <w:t>。</w:t>
            </w:r>
          </w:p>
          <w:p w14:paraId="4C160AC6">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4</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废滤芯：项目换热尾水经初级过滤器+精密过滤器过滤后再经回灌加压泵进入回灌井回灌。每年供暖季更换2次，更换量约2t/a，由厂家进行更换并回收处置。</w:t>
            </w:r>
          </w:p>
          <w:p w14:paraId="34409B56">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本项目除砂器主要去除地热水中的砂，过滤器主要起到过滤换热尾水的作用，</w:t>
            </w:r>
            <w:r>
              <w:rPr>
                <w:rFonts w:hint="eastAsia" w:cs="Times New Roman"/>
                <w:color w:val="auto"/>
                <w:highlight w:val="none"/>
                <w:lang w:val="en-US" w:eastAsia="zh-CN"/>
              </w:rPr>
              <w:t>根据前文</w:t>
            </w:r>
            <w:r>
              <w:rPr>
                <w:rFonts w:hint="default" w:ascii="Times New Roman" w:hAnsi="Times New Roman" w:cs="Times New Roman"/>
                <w:color w:val="auto"/>
                <w:highlight w:val="none"/>
                <w:lang w:val="en-US" w:eastAsia="zh-CN"/>
              </w:rPr>
              <w:t>抽水试验废水</w:t>
            </w:r>
            <w:r>
              <w:rPr>
                <w:rFonts w:hint="eastAsia" w:ascii="Times New Roman" w:hAnsi="Times New Roman" w:cs="Times New Roman"/>
                <w:color w:val="auto"/>
                <w:highlight w:val="none"/>
                <w:lang w:val="en-US" w:eastAsia="zh-CN"/>
              </w:rPr>
              <w:t>分析，重金属及其他各项污染物指标均满足《污水综合排放标准》（GB 8978-1996）表1及表4三级标准。废砂统一收集后委托专业单位进行处理，废滤芯由厂家进行更换并回收处置，均合理处置。</w:t>
            </w:r>
          </w:p>
          <w:p w14:paraId="216790B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固体废物产排情况如表4</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10</w:t>
            </w:r>
            <w:r>
              <w:rPr>
                <w:rFonts w:hint="default" w:ascii="Times New Roman" w:hAnsi="Times New Roman" w:cs="Times New Roman"/>
                <w:color w:val="auto"/>
                <w:highlight w:val="none"/>
              </w:rPr>
              <w:t>所示：</w:t>
            </w:r>
          </w:p>
          <w:p w14:paraId="675D8347">
            <w:pPr>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表4</w:t>
            </w:r>
            <w:r>
              <w:rPr>
                <w:rFonts w:hint="default" w:ascii="Times New Roman" w:hAnsi="Times New Roman" w:cs="Times New Roman"/>
                <w:b/>
                <w:bCs/>
                <w:color w:val="auto"/>
                <w:sz w:val="24"/>
                <w:highlight w:val="none"/>
                <w:lang w:val="en-US" w:eastAsia="zh-CN"/>
              </w:rPr>
              <w:t>-</w:t>
            </w:r>
            <w:r>
              <w:rPr>
                <w:rFonts w:hint="eastAsia" w:cs="Times New Roman"/>
                <w:b/>
                <w:bCs/>
                <w:color w:val="auto"/>
                <w:sz w:val="24"/>
                <w:highlight w:val="none"/>
                <w:lang w:val="en-US" w:eastAsia="zh-CN"/>
              </w:rPr>
              <w:t>10</w:t>
            </w:r>
            <w:r>
              <w:rPr>
                <w:rFonts w:hint="default" w:ascii="Times New Roman" w:hAnsi="Times New Roman" w:cs="Times New Roman"/>
                <w:b/>
                <w:bCs/>
                <w:color w:val="auto"/>
                <w:sz w:val="24"/>
                <w:highlight w:val="none"/>
              </w:rPr>
              <w:t xml:space="preserve">  本项目固体废物产排情况</w:t>
            </w:r>
          </w:p>
          <w:tbl>
            <w:tblPr>
              <w:tblStyle w:val="22"/>
              <w:tblW w:w="8228" w:type="dxa"/>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1231"/>
              <w:gridCol w:w="1140"/>
              <w:gridCol w:w="1317"/>
              <w:gridCol w:w="1140"/>
              <w:gridCol w:w="2321"/>
            </w:tblGrid>
            <w:tr w14:paraId="16C4455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tcBorders>
                    <w:tl2br w:val="nil"/>
                    <w:tr2bl w:val="nil"/>
                  </w:tcBorders>
                  <w:noWrap w:val="0"/>
                  <w:vAlign w:val="center"/>
                </w:tcPr>
                <w:p w14:paraId="4C96C7C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固废类型</w:t>
                  </w:r>
                </w:p>
              </w:tc>
              <w:tc>
                <w:tcPr>
                  <w:tcW w:w="1231" w:type="dxa"/>
                  <w:tcBorders>
                    <w:tl2br w:val="nil"/>
                    <w:tr2bl w:val="nil"/>
                  </w:tcBorders>
                  <w:noWrap w:val="0"/>
                  <w:vAlign w:val="center"/>
                </w:tcPr>
                <w:p w14:paraId="7612E80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产生源</w:t>
                  </w:r>
                </w:p>
              </w:tc>
              <w:tc>
                <w:tcPr>
                  <w:tcW w:w="1140" w:type="dxa"/>
                  <w:tcBorders>
                    <w:tl2br w:val="nil"/>
                    <w:tr2bl w:val="nil"/>
                  </w:tcBorders>
                  <w:noWrap w:val="0"/>
                  <w:vAlign w:val="center"/>
                </w:tcPr>
                <w:p w14:paraId="4251F18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废物名称</w:t>
                  </w:r>
                </w:p>
              </w:tc>
              <w:tc>
                <w:tcPr>
                  <w:tcW w:w="1317" w:type="dxa"/>
                  <w:tcBorders>
                    <w:tl2br w:val="nil"/>
                    <w:tr2bl w:val="nil"/>
                  </w:tcBorders>
                  <w:noWrap w:val="0"/>
                  <w:vAlign w:val="center"/>
                </w:tcPr>
                <w:p w14:paraId="6B7DEFE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废物代码</w:t>
                  </w:r>
                </w:p>
              </w:tc>
              <w:tc>
                <w:tcPr>
                  <w:tcW w:w="1140" w:type="dxa"/>
                  <w:tcBorders>
                    <w:tl2br w:val="nil"/>
                    <w:tr2bl w:val="nil"/>
                  </w:tcBorders>
                  <w:noWrap w:val="0"/>
                  <w:vAlign w:val="center"/>
                </w:tcPr>
                <w:p w14:paraId="1FE7DB0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产生量t/a</w:t>
                  </w:r>
                </w:p>
              </w:tc>
              <w:tc>
                <w:tcPr>
                  <w:tcW w:w="2321" w:type="dxa"/>
                  <w:tcBorders>
                    <w:tl2br w:val="nil"/>
                    <w:tr2bl w:val="nil"/>
                  </w:tcBorders>
                  <w:noWrap w:val="0"/>
                  <w:vAlign w:val="center"/>
                </w:tcPr>
                <w:p w14:paraId="5281E3B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处置方式</w:t>
                  </w:r>
                </w:p>
              </w:tc>
            </w:tr>
            <w:tr w14:paraId="56CEFD5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vMerge w:val="restart"/>
                  <w:tcBorders>
                    <w:tl2br w:val="nil"/>
                    <w:tr2bl w:val="nil"/>
                  </w:tcBorders>
                  <w:noWrap w:val="0"/>
                  <w:vAlign w:val="center"/>
                </w:tcPr>
                <w:p w14:paraId="601CF55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一般固废</w:t>
                  </w:r>
                </w:p>
              </w:tc>
              <w:tc>
                <w:tcPr>
                  <w:tcW w:w="1231" w:type="dxa"/>
                  <w:tcBorders>
                    <w:tl2br w:val="nil"/>
                    <w:tr2bl w:val="nil"/>
                  </w:tcBorders>
                  <w:noWrap w:val="0"/>
                  <w:vAlign w:val="center"/>
                </w:tcPr>
                <w:p w14:paraId="133B9A9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snapToGrid w:val="0"/>
                      <w:color w:val="auto"/>
                      <w:kern w:val="0"/>
                      <w:sz w:val="21"/>
                      <w:szCs w:val="21"/>
                      <w:highlight w:val="none"/>
                      <w:lang w:val="en-US" w:eastAsia="zh-CN" w:bidi="ar-SA"/>
                    </w:rPr>
                    <w:t>尾水回灌过滤</w:t>
                  </w:r>
                </w:p>
              </w:tc>
              <w:tc>
                <w:tcPr>
                  <w:tcW w:w="1140" w:type="dxa"/>
                  <w:tcBorders>
                    <w:tl2br w:val="nil"/>
                    <w:tr2bl w:val="nil"/>
                  </w:tcBorders>
                  <w:noWrap w:val="0"/>
                  <w:vAlign w:val="center"/>
                </w:tcPr>
                <w:p w14:paraId="7D759DB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废滤芯</w:t>
                  </w:r>
                </w:p>
              </w:tc>
              <w:tc>
                <w:tcPr>
                  <w:tcW w:w="1317" w:type="dxa"/>
                  <w:tcBorders>
                    <w:tl2br w:val="nil"/>
                    <w:tr2bl w:val="nil"/>
                  </w:tcBorders>
                  <w:noWrap w:val="0"/>
                  <w:vAlign w:val="center"/>
                </w:tcPr>
                <w:p w14:paraId="0CDEEEA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color w:val="auto"/>
                      <w:highlight w:val="none"/>
                    </w:rPr>
                    <w:t>900-008-S59</w:t>
                  </w:r>
                </w:p>
              </w:tc>
              <w:tc>
                <w:tcPr>
                  <w:tcW w:w="1140" w:type="dxa"/>
                  <w:tcBorders>
                    <w:tl2br w:val="nil"/>
                    <w:tr2bl w:val="nil"/>
                  </w:tcBorders>
                  <w:noWrap w:val="0"/>
                  <w:vAlign w:val="center"/>
                </w:tcPr>
                <w:p w14:paraId="5A27C03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2</w:t>
                  </w:r>
                </w:p>
              </w:tc>
              <w:tc>
                <w:tcPr>
                  <w:tcW w:w="2321" w:type="dxa"/>
                  <w:tcBorders>
                    <w:tl2br w:val="nil"/>
                    <w:tr2bl w:val="nil"/>
                  </w:tcBorders>
                  <w:noWrap w:val="0"/>
                  <w:vAlign w:val="center"/>
                </w:tcPr>
                <w:p w14:paraId="1939BEC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由厂家进行更换并回收处置</w:t>
                  </w:r>
                </w:p>
              </w:tc>
            </w:tr>
            <w:tr w14:paraId="746B917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vMerge w:val="continue"/>
                  <w:tcBorders>
                    <w:tl2br w:val="nil"/>
                    <w:tr2bl w:val="nil"/>
                  </w:tcBorders>
                  <w:noWrap w:val="0"/>
                  <w:vAlign w:val="center"/>
                </w:tcPr>
                <w:p w14:paraId="1E70566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1231" w:type="dxa"/>
                  <w:tcBorders>
                    <w:tl2br w:val="nil"/>
                    <w:tr2bl w:val="nil"/>
                  </w:tcBorders>
                  <w:noWrap w:val="0"/>
                  <w:vAlign w:val="center"/>
                </w:tcPr>
                <w:p w14:paraId="7577622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default" w:ascii="Times New Roman" w:hAnsi="Times New Roman" w:eastAsia="宋体" w:cs="Times New Roman"/>
                      <w:b w:val="0"/>
                      <w:bCs w:val="0"/>
                      <w:snapToGrid w:val="0"/>
                      <w:color w:val="auto"/>
                      <w:kern w:val="0"/>
                      <w:sz w:val="21"/>
                      <w:szCs w:val="21"/>
                      <w:highlight w:val="none"/>
                      <w:lang w:val="en-US" w:eastAsia="zh-CN" w:bidi="ar-SA"/>
                    </w:rPr>
                    <w:t>除砂器</w:t>
                  </w:r>
                </w:p>
              </w:tc>
              <w:tc>
                <w:tcPr>
                  <w:tcW w:w="1140" w:type="dxa"/>
                  <w:tcBorders>
                    <w:tl2br w:val="nil"/>
                    <w:tr2bl w:val="nil"/>
                  </w:tcBorders>
                  <w:noWrap w:val="0"/>
                  <w:vAlign w:val="center"/>
                </w:tcPr>
                <w:p w14:paraId="2998A6C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废砂</w:t>
                  </w:r>
                </w:p>
              </w:tc>
              <w:tc>
                <w:tcPr>
                  <w:tcW w:w="1317" w:type="dxa"/>
                  <w:tcBorders>
                    <w:tl2br w:val="nil"/>
                    <w:tr2bl w:val="nil"/>
                  </w:tcBorders>
                  <w:noWrap w:val="0"/>
                  <w:vAlign w:val="center"/>
                </w:tcPr>
                <w:p w14:paraId="363A08A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900-099-S59</w:t>
                  </w:r>
                </w:p>
              </w:tc>
              <w:tc>
                <w:tcPr>
                  <w:tcW w:w="1140" w:type="dxa"/>
                  <w:tcBorders>
                    <w:tl2br w:val="nil"/>
                    <w:tr2bl w:val="nil"/>
                  </w:tcBorders>
                  <w:noWrap w:val="0"/>
                  <w:vAlign w:val="center"/>
                </w:tcPr>
                <w:p w14:paraId="59CF6E4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0.242</w:t>
                  </w:r>
                </w:p>
              </w:tc>
              <w:tc>
                <w:tcPr>
                  <w:tcW w:w="2321" w:type="dxa"/>
                  <w:tcBorders>
                    <w:tl2br w:val="nil"/>
                    <w:tr2bl w:val="nil"/>
                  </w:tcBorders>
                  <w:noWrap w:val="0"/>
                  <w:vAlign w:val="center"/>
                </w:tcPr>
                <w:p w14:paraId="40076AE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cs="Times New Roman"/>
                      <w:b w:val="0"/>
                      <w:bCs w:val="0"/>
                      <w:color w:val="auto"/>
                      <w:sz w:val="21"/>
                      <w:szCs w:val="21"/>
                      <w:highlight w:val="none"/>
                      <w:lang w:eastAsia="zh-CN"/>
                    </w:rPr>
                    <w:t>统一收集后委托专业单位进行处理</w:t>
                  </w:r>
                </w:p>
              </w:tc>
            </w:tr>
            <w:tr w14:paraId="483B46E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vMerge w:val="continue"/>
                  <w:tcBorders>
                    <w:tl2br w:val="nil"/>
                    <w:tr2bl w:val="nil"/>
                  </w:tcBorders>
                  <w:noWrap w:val="0"/>
                  <w:vAlign w:val="center"/>
                </w:tcPr>
                <w:p w14:paraId="2844C74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1231" w:type="dxa"/>
                  <w:tcBorders>
                    <w:tl2br w:val="nil"/>
                    <w:tr2bl w:val="nil"/>
                  </w:tcBorders>
                  <w:noWrap w:val="0"/>
                  <w:vAlign w:val="center"/>
                </w:tcPr>
                <w:p w14:paraId="098A827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default" w:ascii="Times New Roman" w:hAnsi="Times New Roman" w:eastAsia="宋体" w:cs="Times New Roman"/>
                      <w:b w:val="0"/>
                      <w:bCs w:val="0"/>
                      <w:snapToGrid w:val="0"/>
                      <w:color w:val="auto"/>
                      <w:kern w:val="0"/>
                      <w:sz w:val="21"/>
                      <w:szCs w:val="21"/>
                      <w:highlight w:val="none"/>
                      <w:lang w:val="en-US" w:eastAsia="zh-CN" w:bidi="ar-SA"/>
                    </w:rPr>
                    <w:t>软水制备</w:t>
                  </w:r>
                </w:p>
              </w:tc>
              <w:tc>
                <w:tcPr>
                  <w:tcW w:w="1140" w:type="dxa"/>
                  <w:tcBorders>
                    <w:tl2br w:val="nil"/>
                    <w:tr2bl w:val="nil"/>
                  </w:tcBorders>
                  <w:noWrap w:val="0"/>
                  <w:vAlign w:val="center"/>
                </w:tcPr>
                <w:p w14:paraId="4C4349A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废离子交换树脂</w:t>
                  </w:r>
                </w:p>
              </w:tc>
              <w:tc>
                <w:tcPr>
                  <w:tcW w:w="1317" w:type="dxa"/>
                  <w:tcBorders>
                    <w:tl2br w:val="nil"/>
                    <w:tr2bl w:val="nil"/>
                  </w:tcBorders>
                  <w:noWrap w:val="0"/>
                  <w:vAlign w:val="center"/>
                </w:tcPr>
                <w:p w14:paraId="00EED77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rPr>
                    <w:t>900-008-S59</w:t>
                  </w:r>
                </w:p>
              </w:tc>
              <w:tc>
                <w:tcPr>
                  <w:tcW w:w="1140" w:type="dxa"/>
                  <w:tcBorders>
                    <w:tl2br w:val="nil"/>
                    <w:tr2bl w:val="nil"/>
                  </w:tcBorders>
                  <w:noWrap w:val="0"/>
                  <w:vAlign w:val="center"/>
                </w:tcPr>
                <w:p w14:paraId="379AC2A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0.25</w:t>
                  </w:r>
                </w:p>
              </w:tc>
              <w:tc>
                <w:tcPr>
                  <w:tcW w:w="2321" w:type="dxa"/>
                  <w:tcBorders>
                    <w:tl2br w:val="nil"/>
                    <w:tr2bl w:val="nil"/>
                  </w:tcBorders>
                  <w:noWrap w:val="0"/>
                  <w:vAlign w:val="center"/>
                </w:tcPr>
                <w:p w14:paraId="52DB087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lang w:val="en-US" w:eastAsia="zh-CN"/>
                    </w:rPr>
                    <w:t>由厂家进行更换并回收处置</w:t>
                  </w:r>
                </w:p>
              </w:tc>
            </w:tr>
            <w:tr w14:paraId="6853AE3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vMerge w:val="continue"/>
                  <w:tcBorders>
                    <w:tl2br w:val="nil"/>
                    <w:tr2bl w:val="nil"/>
                  </w:tcBorders>
                  <w:noWrap w:val="0"/>
                  <w:vAlign w:val="center"/>
                </w:tcPr>
                <w:p w14:paraId="75DE1A0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1231" w:type="dxa"/>
                  <w:tcBorders>
                    <w:tl2br w:val="nil"/>
                    <w:tr2bl w:val="nil"/>
                  </w:tcBorders>
                  <w:noWrap w:val="0"/>
                  <w:vAlign w:val="center"/>
                </w:tcPr>
                <w:p w14:paraId="43B41AF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default" w:ascii="Times New Roman" w:hAnsi="Times New Roman" w:eastAsia="宋体" w:cs="Times New Roman"/>
                      <w:b w:val="0"/>
                      <w:bCs w:val="0"/>
                      <w:snapToGrid w:val="0"/>
                      <w:color w:val="auto"/>
                      <w:kern w:val="0"/>
                      <w:sz w:val="21"/>
                      <w:szCs w:val="21"/>
                      <w:highlight w:val="none"/>
                      <w:lang w:val="en-US" w:eastAsia="zh-CN" w:bidi="ar-SA"/>
                    </w:rPr>
                    <w:t>生活垃圾</w:t>
                  </w:r>
                </w:p>
              </w:tc>
              <w:tc>
                <w:tcPr>
                  <w:tcW w:w="1140" w:type="dxa"/>
                  <w:tcBorders>
                    <w:tl2br w:val="nil"/>
                    <w:tr2bl w:val="nil"/>
                  </w:tcBorders>
                  <w:noWrap w:val="0"/>
                  <w:vAlign w:val="center"/>
                </w:tcPr>
                <w:p w14:paraId="760002B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生活垃圾</w:t>
                  </w:r>
                </w:p>
              </w:tc>
              <w:tc>
                <w:tcPr>
                  <w:tcW w:w="1317" w:type="dxa"/>
                  <w:tcBorders>
                    <w:tl2br w:val="nil"/>
                    <w:tr2bl w:val="nil"/>
                  </w:tcBorders>
                  <w:noWrap w:val="0"/>
                  <w:vAlign w:val="center"/>
                </w:tcPr>
                <w:p w14:paraId="27643A3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highlight w:val="none"/>
                    </w:rPr>
                    <w:t>900-099-S64</w:t>
                  </w:r>
                </w:p>
              </w:tc>
              <w:tc>
                <w:tcPr>
                  <w:tcW w:w="1140" w:type="dxa"/>
                  <w:tcBorders>
                    <w:tl2br w:val="nil"/>
                    <w:tr2bl w:val="nil"/>
                  </w:tcBorders>
                  <w:noWrap w:val="0"/>
                  <w:vAlign w:val="center"/>
                </w:tcPr>
                <w:p w14:paraId="7E1785A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0.18</w:t>
                  </w:r>
                </w:p>
              </w:tc>
              <w:tc>
                <w:tcPr>
                  <w:tcW w:w="2321" w:type="dxa"/>
                  <w:tcBorders>
                    <w:tl2br w:val="nil"/>
                    <w:tr2bl w:val="nil"/>
                  </w:tcBorders>
                  <w:noWrap w:val="0"/>
                  <w:vAlign w:val="center"/>
                </w:tcPr>
                <w:p w14:paraId="4465631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生活垃圾依托所在小区垃圾收集点收集后，由环卫部门定期清运</w:t>
                  </w:r>
                </w:p>
              </w:tc>
            </w:tr>
          </w:tbl>
          <w:p w14:paraId="7BB7BBB4">
            <w:pPr>
              <w:pStyle w:val="19"/>
              <w:jc w:val="center"/>
              <w:rPr>
                <w:rFonts w:ascii="黑体" w:hAnsi="黑体" w:eastAsia="黑体"/>
                <w:snapToGrid w:val="0"/>
                <w:color w:val="auto"/>
                <w:sz w:val="36"/>
                <w:szCs w:val="36"/>
                <w:vertAlign w:val="baseline"/>
              </w:rPr>
            </w:pPr>
          </w:p>
        </w:tc>
      </w:tr>
      <w:tr w14:paraId="7EE46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vAlign w:val="center"/>
          </w:tcPr>
          <w:p w14:paraId="2BF3A9C3">
            <w:pPr>
              <w:pStyle w:val="19"/>
              <w:adjustRightInd w:val="0"/>
              <w:snapToGrid w:val="0"/>
              <w:spacing w:before="0" w:beforeAutospacing="0" w:after="0" w:afterAutospacing="0"/>
              <w:jc w:val="center"/>
              <w:rPr>
                <w:rFonts w:ascii="黑体" w:hAnsi="黑体" w:eastAsia="黑体"/>
                <w:snapToGrid w:val="0"/>
                <w:color w:val="auto"/>
                <w:sz w:val="36"/>
                <w:szCs w:val="36"/>
                <w:vertAlign w:val="baseline"/>
              </w:rPr>
            </w:pPr>
            <w:r>
              <w:rPr>
                <w:rFonts w:hint="eastAsia" w:cs="宋体"/>
                <w:bCs/>
                <w:color w:val="auto"/>
                <w:kern w:val="2"/>
                <w:sz w:val="21"/>
                <w:szCs w:val="21"/>
              </w:rPr>
              <w:t>选址选线环境合理性分析</w:t>
            </w:r>
          </w:p>
        </w:tc>
        <w:tc>
          <w:tcPr>
            <w:tcW w:w="7763" w:type="dxa"/>
            <w:noWrap w:val="0"/>
            <w:vAlign w:val="top"/>
          </w:tcPr>
          <w:p w14:paraId="7E74E2B4">
            <w:pPr>
              <w:pStyle w:val="4"/>
              <w:keepNext w:val="0"/>
              <w:keepLines w:val="0"/>
              <w:pageBreakBefore w:val="0"/>
              <w:widowControl w:val="0"/>
              <w:numPr>
                <w:ilvl w:val="0"/>
                <w:numId w:val="0"/>
              </w:numPr>
              <w:kinsoku/>
              <w:wordWrap/>
              <w:overflowPunct/>
              <w:topLinePunct w:val="0"/>
              <w:autoSpaceDE/>
              <w:autoSpaceDN/>
              <w:bidi w:val="0"/>
              <w:adjustRightInd/>
              <w:snapToGrid/>
              <w:spacing w:before="157" w:beforeLines="50"/>
              <w:ind w:firstLine="480" w:firstLineChars="200"/>
              <w:textAlignment w:val="auto"/>
              <w:rPr>
                <w:rFonts w:hint="eastAsia"/>
                <w:color w:val="auto"/>
                <w:lang w:val="en-US" w:eastAsia="zh-CN"/>
              </w:rPr>
            </w:pPr>
            <w:r>
              <w:rPr>
                <w:rFonts w:hint="eastAsia"/>
                <w:color w:val="auto"/>
                <w:lang w:val="en-US" w:eastAsia="zh-CN"/>
              </w:rPr>
              <w:t>（1）地理位置及用地性质</w:t>
            </w:r>
          </w:p>
          <w:p w14:paraId="2A4E2EE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s="Times New Roman"/>
                <w:color w:val="auto"/>
                <w:sz w:val="24"/>
                <w:szCs w:val="24"/>
                <w:lang w:eastAsia="zh-CN"/>
              </w:rPr>
            </w:pPr>
            <w:r>
              <w:rPr>
                <w:rFonts w:hint="eastAsia"/>
                <w:color w:val="auto"/>
                <w:lang w:val="en-US" w:eastAsia="zh-CN"/>
              </w:rPr>
              <w:t>根据企业提供租赁协议及土地文件，项目用地为建设用地</w:t>
            </w:r>
            <w:r>
              <w:rPr>
                <w:rFonts w:hint="eastAsia" w:ascii="Times New Roman" w:hAnsi="Times New Roman" w:cs="Times New Roman"/>
                <w:color w:val="auto"/>
                <w:sz w:val="24"/>
                <w:szCs w:val="24"/>
                <w:lang w:eastAsia="zh-CN"/>
              </w:rPr>
              <w:t>。</w:t>
            </w:r>
          </w:p>
          <w:p w14:paraId="7EDD334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color w:val="auto"/>
                <w:lang w:val="en-US" w:eastAsia="zh-CN"/>
              </w:rPr>
            </w:pPr>
            <w:r>
              <w:rPr>
                <w:rFonts w:hint="eastAsia" w:ascii="Times New Roman" w:hAnsi="Times New Roman" w:cs="Times New Roman"/>
                <w:color w:val="auto"/>
                <w:sz w:val="24"/>
                <w:szCs w:val="24"/>
                <w:lang w:val="en-US" w:eastAsia="zh-CN"/>
              </w:rPr>
              <w:t>本项目已取得陕西省企业投资项目备案确认书，项目代码为：</w:t>
            </w:r>
            <w:r>
              <w:rPr>
                <w:rFonts w:hint="default" w:ascii="Times New Roman" w:hAnsi="Times New Roman" w:eastAsia="宋体" w:cs="Times New Roman"/>
                <w:color w:val="auto"/>
                <w:sz w:val="24"/>
                <w:szCs w:val="24"/>
                <w:lang w:val="en-US" w:eastAsia="zh-CN"/>
              </w:rPr>
              <w:t>2607-611205-04-05-340407</w:t>
            </w:r>
            <w:r>
              <w:rPr>
                <w:rFonts w:hint="default"/>
                <w:color w:val="auto"/>
                <w:lang w:val="en-US" w:eastAsia="zh-CN"/>
              </w:rPr>
              <w:t>。</w:t>
            </w:r>
          </w:p>
          <w:p w14:paraId="10AB6F4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s="Times New Roman"/>
                <w:color w:val="auto"/>
                <w:szCs w:val="21"/>
                <w:lang w:val="en-US" w:eastAsia="zh-CN"/>
              </w:rPr>
            </w:pPr>
            <w:r>
              <w:rPr>
                <w:rFonts w:hint="eastAsia" w:cs="Times New Roman"/>
                <w:color w:val="auto"/>
                <w:szCs w:val="21"/>
                <w:lang w:val="en-US" w:eastAsia="zh-CN"/>
              </w:rPr>
              <w:t>（2）项目周围环境</w:t>
            </w:r>
          </w:p>
          <w:p w14:paraId="4480F32E">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eastAsia="宋体"/>
                <w:color w:val="auto"/>
                <w:lang w:val="en-US" w:eastAsia="zh-CN"/>
              </w:rPr>
            </w:pPr>
            <w:r>
              <w:rPr>
                <w:rFonts w:hint="eastAsia" w:ascii="Times New Roman" w:hAnsi="Times New Roman" w:cs="Times New Roman"/>
                <w:color w:val="auto"/>
                <w:sz w:val="24"/>
                <w:szCs w:val="24"/>
                <w:lang w:val="en-US" w:eastAsia="zh-CN"/>
              </w:rPr>
              <w:t>项目</w:t>
            </w:r>
            <w:r>
              <w:rPr>
                <w:rFonts w:hint="default" w:ascii="Times New Roman" w:hAnsi="Times New Roman" w:cs="Times New Roman"/>
                <w:color w:val="auto"/>
                <w:sz w:val="24"/>
                <w:szCs w:val="24"/>
                <w:lang w:val="en-US" w:eastAsia="zh-CN"/>
              </w:rPr>
              <w:t>北</w:t>
            </w:r>
            <w:r>
              <w:rPr>
                <w:rFonts w:hint="eastAsia" w:cs="Times New Roman"/>
                <w:color w:val="auto"/>
                <w:sz w:val="24"/>
                <w:szCs w:val="24"/>
                <w:lang w:val="en-US" w:eastAsia="zh-CN"/>
              </w:rPr>
              <w:t>侧为交控富力尚悦居</w:t>
            </w:r>
            <w:r>
              <w:rPr>
                <w:rFonts w:hint="default" w:ascii="Times New Roman" w:hAnsi="Times New Roman" w:cs="Times New Roman"/>
                <w:color w:val="auto"/>
                <w:sz w:val="24"/>
                <w:szCs w:val="24"/>
                <w:lang w:val="en-US" w:eastAsia="zh-CN"/>
              </w:rPr>
              <w:t>，东</w:t>
            </w:r>
            <w:r>
              <w:rPr>
                <w:rFonts w:hint="eastAsia" w:cs="Times New Roman"/>
                <w:color w:val="auto"/>
                <w:sz w:val="24"/>
                <w:szCs w:val="24"/>
                <w:lang w:val="en-US" w:eastAsia="zh-CN"/>
              </w:rPr>
              <w:t>侧为陕西中医药大学第二附属医院西咸院区（东邻医院停车场）</w:t>
            </w:r>
            <w:r>
              <w:rPr>
                <w:rFonts w:hint="default" w:ascii="Times New Roman" w:hAnsi="Times New Roman" w:cs="Times New Roman"/>
                <w:color w:val="auto"/>
                <w:sz w:val="24"/>
                <w:szCs w:val="24"/>
                <w:lang w:val="en-US" w:eastAsia="zh-CN"/>
              </w:rPr>
              <w:t>，南</w:t>
            </w:r>
            <w:r>
              <w:rPr>
                <w:rFonts w:hint="eastAsia" w:cs="Times New Roman"/>
                <w:color w:val="auto"/>
                <w:sz w:val="24"/>
                <w:szCs w:val="24"/>
                <w:lang w:val="en-US" w:eastAsia="zh-CN"/>
              </w:rPr>
              <w:t>侧为废品回收站和洗车台</w:t>
            </w:r>
            <w:r>
              <w:rPr>
                <w:rFonts w:hint="eastAsia" w:ascii="Times New Roman" w:hAnsi="Times New Roman" w:cs="Times New Roman"/>
                <w:color w:val="auto"/>
                <w:sz w:val="24"/>
                <w:szCs w:val="24"/>
                <w:lang w:val="en-US" w:eastAsia="zh-CN"/>
              </w:rPr>
              <w:t>，西</w:t>
            </w:r>
            <w:r>
              <w:rPr>
                <w:rFonts w:hint="eastAsia" w:cs="Times New Roman"/>
                <w:color w:val="auto"/>
                <w:sz w:val="24"/>
                <w:szCs w:val="24"/>
                <w:lang w:val="en-US" w:eastAsia="zh-CN"/>
              </w:rPr>
              <w:t>侧为宜家沣都</w:t>
            </w:r>
            <w:r>
              <w:rPr>
                <w:rFonts w:hint="eastAsia"/>
                <w:color w:val="auto"/>
                <w:lang w:val="en-US" w:eastAsia="zh-CN"/>
              </w:rPr>
              <w:t>。本</w:t>
            </w:r>
            <w:r>
              <w:rPr>
                <w:rFonts w:hint="default" w:ascii="Times New Roman" w:hAnsi="Times New Roman" w:cs="Times New Roman"/>
                <w:color w:val="auto"/>
                <w:szCs w:val="21"/>
                <w:lang w:val="en-US" w:eastAsia="zh-CN"/>
              </w:rPr>
              <w:t>项目用地范围内</w:t>
            </w:r>
            <w:r>
              <w:rPr>
                <w:rFonts w:hint="eastAsia" w:ascii="Times New Roman" w:hAnsi="Times New Roman" w:cs="Times New Roman"/>
                <w:color w:val="auto"/>
                <w:szCs w:val="21"/>
                <w:lang w:val="en-US" w:eastAsia="zh-CN"/>
              </w:rPr>
              <w:t>及厂界</w:t>
            </w:r>
            <w:r>
              <w:rPr>
                <w:rFonts w:hint="default" w:ascii="Times New Roman" w:hAnsi="Times New Roman" w:cs="Times New Roman"/>
                <w:color w:val="auto"/>
                <w:szCs w:val="21"/>
                <w:lang w:val="en-US" w:eastAsia="zh-CN"/>
              </w:rPr>
              <w:t>外500m范围内</w:t>
            </w:r>
            <w:r>
              <w:rPr>
                <w:rFonts w:hint="default" w:ascii="Times New Roman" w:hAnsi="Times New Roman" w:cs="Times New Roman"/>
                <w:color w:val="auto"/>
                <w:highlight w:val="none"/>
              </w:rPr>
              <w:t>无自然保护区、风景名胜区、生态保护区、集中式的饮用水水源地等环境敏感区</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lang w:eastAsia="zh-CN"/>
              </w:rPr>
              <w:t>换热</w:t>
            </w:r>
            <w:r>
              <w:rPr>
                <w:rFonts w:hint="eastAsia" w:cs="Times New Roman"/>
                <w:color w:val="auto"/>
                <w:highlight w:val="none"/>
                <w:lang w:val="en-US" w:eastAsia="zh-CN"/>
              </w:rPr>
              <w:t>站</w:t>
            </w:r>
            <w:r>
              <w:rPr>
                <w:rFonts w:hint="default" w:ascii="Times New Roman" w:hAnsi="Times New Roman" w:cs="Times New Roman"/>
                <w:color w:val="auto"/>
                <w:highlight w:val="none"/>
                <w:lang w:eastAsia="zh-CN"/>
              </w:rPr>
              <w:t>及井口厂界外50m范围内无声环境保护目标</w:t>
            </w:r>
            <w:r>
              <w:rPr>
                <w:rFonts w:hint="eastAsia" w:cs="Times New Roman"/>
                <w:color w:val="auto"/>
                <w:highlight w:val="none"/>
                <w:lang w:eastAsia="zh-CN"/>
              </w:rPr>
              <w:t>。</w:t>
            </w:r>
          </w:p>
          <w:p w14:paraId="2DF69CE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（3）运营期环境影响</w:t>
            </w:r>
          </w:p>
          <w:p w14:paraId="6387B90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本项目运营期无工艺废气，废水、噪声以及固体废物等环境影响因素在采取相应的污染防治措施后，均可得到有效治理，对周围环境及敏感目标影响较小。</w:t>
            </w:r>
          </w:p>
          <w:p w14:paraId="55A5663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（4）本项目与租赁场地建设的符合性</w:t>
            </w:r>
          </w:p>
          <w:p w14:paraId="5B0B423F">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本项目换热站、井场及附属设施位于咸阳国泰园林绿化工程有限公司空地，本项目已取得项目备案确认书，已签订土地租赁合同，项目建成后不改变租赁场地主要设施。</w:t>
            </w:r>
          </w:p>
          <w:p w14:paraId="69B47AB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color w:val="auto"/>
                <w:lang w:val="en-US" w:eastAsia="zh-CN"/>
              </w:rPr>
            </w:pPr>
            <w:r>
              <w:rPr>
                <w:rFonts w:hint="default" w:ascii="Times New Roman" w:hAnsi="Times New Roman" w:cs="Times New Roman"/>
                <w:color w:val="auto"/>
                <w:highlight w:val="none"/>
              </w:rPr>
              <w:t>经以上分析</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项目井</w:t>
            </w:r>
            <w:r>
              <w:rPr>
                <w:rFonts w:hint="default" w:ascii="Times New Roman" w:hAnsi="Times New Roman" w:cs="Times New Roman"/>
                <w:color w:val="auto"/>
                <w:highlight w:val="none"/>
                <w:lang w:val="en-US" w:eastAsia="zh-CN"/>
              </w:rPr>
              <w:t>口</w:t>
            </w:r>
            <w:r>
              <w:rPr>
                <w:rFonts w:hint="default" w:ascii="Times New Roman" w:hAnsi="Times New Roman" w:cs="Times New Roman"/>
                <w:color w:val="auto"/>
                <w:highlight w:val="none"/>
              </w:rPr>
              <w:t>、</w:t>
            </w:r>
            <w:r>
              <w:rPr>
                <w:rFonts w:hint="eastAsia" w:ascii="Times New Roman" w:hAnsi="Times New Roman" w:cs="Times New Roman"/>
                <w:color w:val="auto"/>
                <w:highlight w:val="none"/>
                <w:lang w:val="en-US" w:eastAsia="zh-CN"/>
              </w:rPr>
              <w:t>换热站</w:t>
            </w:r>
            <w:r>
              <w:rPr>
                <w:rFonts w:hint="default" w:ascii="Times New Roman" w:hAnsi="Times New Roman" w:cs="Times New Roman"/>
                <w:color w:val="auto"/>
                <w:highlight w:val="none"/>
              </w:rPr>
              <w:t>及管线敷设选址选线可行。</w:t>
            </w:r>
          </w:p>
          <w:p w14:paraId="41283F5E">
            <w:pPr>
              <w:pStyle w:val="4"/>
              <w:bidi w:val="0"/>
              <w:rPr>
                <w:rFonts w:hint="default"/>
                <w:color w:val="auto"/>
                <w:lang w:val="en-US" w:eastAsia="zh-CN"/>
              </w:rPr>
            </w:pPr>
          </w:p>
          <w:p w14:paraId="35F67523">
            <w:pPr>
              <w:rPr>
                <w:rFonts w:ascii="黑体" w:hAnsi="黑体" w:eastAsia="黑体"/>
                <w:snapToGrid w:val="0"/>
                <w:color w:val="auto"/>
                <w:sz w:val="36"/>
                <w:szCs w:val="36"/>
                <w:vertAlign w:val="baseline"/>
              </w:rPr>
            </w:pPr>
          </w:p>
        </w:tc>
      </w:tr>
    </w:tbl>
    <w:p w14:paraId="45E49893">
      <w:pPr>
        <w:pStyle w:val="19"/>
        <w:jc w:val="center"/>
        <w:rPr>
          <w:rFonts w:ascii="黑体" w:hAnsi="黑体" w:eastAsia="黑体"/>
          <w:snapToGrid w:val="0"/>
          <w:color w:val="auto"/>
          <w:sz w:val="36"/>
          <w:szCs w:val="36"/>
        </w:rPr>
        <w:sectPr>
          <w:pgSz w:w="11906" w:h="16838"/>
          <w:pgMar w:top="1440" w:right="1800" w:bottom="1440" w:left="1800" w:header="851" w:footer="1077" w:gutter="0"/>
          <w:pgBorders>
            <w:top w:val="none" w:sz="0" w:space="0"/>
            <w:left w:val="none" w:sz="0" w:space="0"/>
            <w:bottom w:val="none" w:sz="0" w:space="0"/>
            <w:right w:val="none" w:sz="0" w:space="0"/>
          </w:pgBorders>
          <w:cols w:space="720" w:num="1"/>
          <w:docGrid w:linePitch="312" w:charSpace="0"/>
        </w:sectPr>
      </w:pPr>
    </w:p>
    <w:p w14:paraId="363E4A2C">
      <w:pPr>
        <w:pStyle w:val="19"/>
        <w:jc w:val="center"/>
        <w:outlineLvl w:val="0"/>
        <w:rPr>
          <w:rFonts w:ascii="黑体" w:hAnsi="黑体" w:eastAsia="黑体"/>
          <w:snapToGrid w:val="0"/>
          <w:color w:val="auto"/>
          <w:sz w:val="30"/>
          <w:szCs w:val="30"/>
        </w:rPr>
      </w:pPr>
      <w:bookmarkStart w:id="28" w:name="_Toc5506"/>
      <w:r>
        <w:rPr>
          <w:rFonts w:hint="eastAsia" w:ascii="黑体" w:hAnsi="黑体" w:eastAsia="黑体"/>
          <w:snapToGrid w:val="0"/>
          <w:color w:val="auto"/>
          <w:sz w:val="30"/>
          <w:szCs w:val="30"/>
        </w:rPr>
        <w:t>五、主要生态环境保护措施</w:t>
      </w:r>
      <w:bookmarkEnd w:id="28"/>
    </w:p>
    <w:tbl>
      <w:tblPr>
        <w:tblStyle w:val="22"/>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88"/>
        <w:gridCol w:w="8622"/>
      </w:tblGrid>
      <w:tr w14:paraId="099854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7" w:hRule="atLeast"/>
          <w:jc w:val="center"/>
        </w:trPr>
        <w:tc>
          <w:tcPr>
            <w:tcW w:w="753" w:type="dxa"/>
            <w:noWrap w:val="0"/>
            <w:tcMar>
              <w:left w:w="28" w:type="dxa"/>
              <w:right w:w="28" w:type="dxa"/>
            </w:tcMar>
            <w:vAlign w:val="center"/>
          </w:tcPr>
          <w:p w14:paraId="5A5BC3A2">
            <w:pPr>
              <w:adjustRightInd w:val="0"/>
              <w:snapToGrid w:val="0"/>
              <w:jc w:val="center"/>
              <w:rPr>
                <w:rFonts w:ascii="宋体" w:hAnsi="宋体"/>
                <w:bCs/>
                <w:color w:val="auto"/>
                <w:szCs w:val="21"/>
              </w:rPr>
            </w:pPr>
            <w:r>
              <w:rPr>
                <w:rFonts w:hint="eastAsia" w:ascii="宋体" w:hAnsi="宋体" w:cs="宋体"/>
                <w:bCs/>
                <w:color w:val="auto"/>
                <w:spacing w:val="10"/>
                <w:szCs w:val="21"/>
              </w:rPr>
              <w:t>施工期生态环境保护措施</w:t>
            </w:r>
          </w:p>
        </w:tc>
        <w:tc>
          <w:tcPr>
            <w:tcW w:w="8457" w:type="dxa"/>
            <w:noWrap w:val="0"/>
            <w:vAlign w:val="top"/>
          </w:tcPr>
          <w:p w14:paraId="3FF6DC81">
            <w:pPr>
              <w:pStyle w:val="50"/>
              <w:keepNext w:val="0"/>
              <w:keepLines w:val="0"/>
              <w:pageBreakBefore w:val="0"/>
              <w:widowControl w:val="0"/>
              <w:kinsoku/>
              <w:wordWrap/>
              <w:overflowPunct/>
              <w:topLinePunct w:val="0"/>
              <w:autoSpaceDE/>
              <w:autoSpaceDN/>
              <w:bidi w:val="0"/>
              <w:adjustRightInd/>
              <w:snapToGrid/>
              <w:spacing w:before="157" w:beforeLines="50"/>
              <w:ind w:firstLine="482" w:firstLineChars="200"/>
              <w:textAlignment w:val="auto"/>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val="en-US" w:eastAsia="zh-CN"/>
              </w:rPr>
              <w:t>1.</w:t>
            </w:r>
            <w:r>
              <w:rPr>
                <w:rFonts w:hint="eastAsia" w:ascii="宋体" w:hAnsi="宋体" w:eastAsia="宋体" w:cs="宋体"/>
                <w:b/>
                <w:bCs/>
                <w:color w:val="auto"/>
                <w:kern w:val="0"/>
                <w:sz w:val="24"/>
                <w:szCs w:val="24"/>
                <w:lang w:val="en-US" w:eastAsia="zh-CN" w:bidi="ar"/>
              </w:rPr>
              <w:t>施工期大气环境保护措施</w:t>
            </w:r>
          </w:p>
          <w:p w14:paraId="60562D5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（1）扬尘防治措施</w:t>
            </w:r>
          </w:p>
          <w:p w14:paraId="786337B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为使施工过程中产生的扬尘对周围环境空气的影响降低到最小程度，建议采取以下防护措施：</w:t>
            </w:r>
          </w:p>
          <w:p w14:paraId="7E9D586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①加强现场管理，做到标准化施工和文明施工。</w:t>
            </w:r>
          </w:p>
          <w:p w14:paraId="1BAB712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②严格执行</w:t>
            </w:r>
            <w:r>
              <w:rPr>
                <w:rFonts w:hint="eastAsia" w:cs="Times New Roman"/>
                <w:color w:val="auto"/>
                <w:highlight w:val="none"/>
                <w:lang w:eastAsia="zh-CN"/>
              </w:rPr>
              <w:t>“</w:t>
            </w:r>
            <w:r>
              <w:rPr>
                <w:rFonts w:hint="default" w:ascii="Times New Roman" w:hAnsi="Times New Roman" w:cs="Times New Roman"/>
                <w:color w:val="auto"/>
                <w:highlight w:val="none"/>
              </w:rPr>
              <w:t>6个100%</w:t>
            </w:r>
            <w:r>
              <w:rPr>
                <w:rFonts w:hint="eastAsia" w:cs="Times New Roman"/>
                <w:color w:val="auto"/>
                <w:highlight w:val="none"/>
                <w:lang w:eastAsia="zh-CN"/>
              </w:rPr>
              <w:t>”</w:t>
            </w:r>
            <w:r>
              <w:rPr>
                <w:rFonts w:hint="default" w:ascii="Times New Roman" w:hAnsi="Times New Roman" w:cs="Times New Roman"/>
                <w:color w:val="auto"/>
                <w:highlight w:val="none"/>
              </w:rPr>
              <w:t>、</w:t>
            </w:r>
            <w:r>
              <w:rPr>
                <w:rFonts w:hint="eastAsia" w:cs="Times New Roman"/>
                <w:color w:val="auto"/>
                <w:highlight w:val="none"/>
                <w:lang w:eastAsia="zh-CN"/>
              </w:rPr>
              <w:t>“</w:t>
            </w:r>
            <w:r>
              <w:rPr>
                <w:rFonts w:hint="default" w:ascii="Times New Roman" w:hAnsi="Times New Roman" w:cs="Times New Roman"/>
                <w:color w:val="auto"/>
                <w:highlight w:val="none"/>
              </w:rPr>
              <w:t>7个到位</w:t>
            </w:r>
            <w:r>
              <w:rPr>
                <w:rFonts w:hint="eastAsia" w:cs="Times New Roman"/>
                <w:color w:val="auto"/>
                <w:highlight w:val="none"/>
                <w:lang w:eastAsia="zh-CN"/>
              </w:rPr>
              <w:t>”</w:t>
            </w:r>
            <w:r>
              <w:rPr>
                <w:rFonts w:hint="default" w:ascii="Times New Roman" w:hAnsi="Times New Roman" w:cs="Times New Roman"/>
                <w:color w:val="auto"/>
                <w:highlight w:val="none"/>
              </w:rPr>
              <w:t>标准。严格按照围挡、覆盖、冲洗、硬化、密闭、洒水</w:t>
            </w:r>
            <w:r>
              <w:rPr>
                <w:rFonts w:hint="eastAsia" w:cs="Times New Roman"/>
                <w:color w:val="auto"/>
                <w:highlight w:val="none"/>
                <w:lang w:eastAsia="zh-CN"/>
              </w:rPr>
              <w:t>“</w:t>
            </w:r>
            <w:r>
              <w:rPr>
                <w:rFonts w:hint="default" w:ascii="Times New Roman" w:hAnsi="Times New Roman" w:cs="Times New Roman"/>
                <w:color w:val="auto"/>
                <w:highlight w:val="none"/>
              </w:rPr>
              <w:t>6个100%</w:t>
            </w:r>
            <w:r>
              <w:rPr>
                <w:rFonts w:hint="eastAsia" w:cs="Times New Roman"/>
                <w:color w:val="auto"/>
                <w:highlight w:val="none"/>
                <w:lang w:eastAsia="zh-CN"/>
              </w:rPr>
              <w:t>”</w:t>
            </w:r>
            <w:r>
              <w:rPr>
                <w:rFonts w:hint="default" w:ascii="Times New Roman" w:hAnsi="Times New Roman" w:cs="Times New Roman"/>
                <w:color w:val="auto"/>
                <w:highlight w:val="none"/>
              </w:rPr>
              <w:t>和出入口道路硬化、基坑坡道处理、冲洗设备安装、清运车辆密闭、拆除湿法作业、裸露地面和拆迁垃圾覆盖“7个到位”的管理标准。将防治扬尘污染费用列入工程造价，实行安全文明施工措施费前置管控制度。对落实不力的，在建筑市场监管与诚信信息平台进行曝光，记入企业不良信用记录。</w:t>
            </w:r>
          </w:p>
          <w:p w14:paraId="3C05D9C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③保持施工场地路面清洁</w:t>
            </w:r>
          </w:p>
          <w:p w14:paraId="2F9EE3C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通过及时清扫，对施工车辆禁止超载，防止洒落等有效措施来保持施工场地、进出道路清洁，减少施工扬尘。</w:t>
            </w:r>
          </w:p>
          <w:p w14:paraId="2C4ACFC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施工期间运输建筑垃圾的车辆要加蓬盖，防止建筑垃圾撒落，同时要及时清扫施工场地及施工道路，并且要洒水，减少地面和道路的粉尘量，控制运输车辆产生的二次扬尘。</w:t>
            </w:r>
          </w:p>
          <w:p w14:paraId="12C4BD6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④对运输车辆车速进行限制，控制扬尘。</w:t>
            </w:r>
          </w:p>
          <w:p w14:paraId="08C174C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据有关资料，在同样清洁程度的条件下，车速越慢，扬尘量越小。本场地施工车辆在进入施工场地后，需减速行驶。</w:t>
            </w:r>
          </w:p>
          <w:p w14:paraId="21B2A27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⑤施工场地洒水抑尘，避免大风天气作业</w:t>
            </w:r>
          </w:p>
          <w:p w14:paraId="642E4B1D">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施工过程中对施工场地进行洒水抑尘。易产生扬尘的天气应当暂停土方开挖等施工作业，并对工地采取洒水等防尘措施。避免在大风天气进行装卸作业，减少大风造成的施工扬尘。</w:t>
            </w:r>
          </w:p>
          <w:p w14:paraId="6B4F4BA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⑥施工场地内易产生扬尘的物料堆置必须采取密闭、遮盖、洒水等抑尘措施，减少露天装卸作业。</w:t>
            </w:r>
          </w:p>
          <w:p w14:paraId="013E865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采取以上措施后，可最大限度的降低本项目施工期扬尘对环境的影响，措施可行。</w:t>
            </w:r>
          </w:p>
          <w:p w14:paraId="36FC90B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（2）施工机械、车辆尾气和装修废气污染控制措施</w:t>
            </w:r>
          </w:p>
          <w:p w14:paraId="788454C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①运输时尽可能密封。</w:t>
            </w:r>
          </w:p>
          <w:p w14:paraId="38D75AAE">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②运输车辆禁止超载，不得使用劣质燃料；</w:t>
            </w:r>
          </w:p>
          <w:p w14:paraId="61D8D20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③</w:t>
            </w:r>
            <w:r>
              <w:rPr>
                <w:rFonts w:hint="default" w:ascii="Times New Roman" w:hAnsi="Times New Roman" w:cs="Times New Roman"/>
                <w:color w:val="auto"/>
                <w:highlight w:val="none"/>
                <w:lang w:val="en-US" w:eastAsia="zh-CN"/>
              </w:rPr>
              <w:t>本项目施工期运输车辆</w:t>
            </w:r>
            <w:r>
              <w:rPr>
                <w:rFonts w:hint="eastAsia" w:cs="Times New Roman"/>
                <w:color w:val="auto"/>
                <w:highlight w:val="none"/>
                <w:lang w:val="en-US" w:eastAsia="zh-CN"/>
              </w:rPr>
              <w:t>及</w:t>
            </w:r>
            <w:r>
              <w:rPr>
                <w:rFonts w:hint="default" w:ascii="Times New Roman" w:hAnsi="Times New Roman" w:cs="Times New Roman"/>
                <w:color w:val="auto"/>
                <w:highlight w:val="none"/>
                <w:lang w:val="en-US" w:eastAsia="zh-CN"/>
              </w:rPr>
              <w:t>非道路移动车辆</w:t>
            </w:r>
            <w:r>
              <w:rPr>
                <w:rFonts w:hint="eastAsia" w:cs="Times New Roman"/>
                <w:color w:val="auto"/>
                <w:highlight w:val="none"/>
                <w:lang w:val="en-US" w:eastAsia="zh-CN"/>
              </w:rPr>
              <w:t>符合标准要求</w:t>
            </w:r>
            <w:r>
              <w:rPr>
                <w:rFonts w:hint="default" w:ascii="Times New Roman" w:hAnsi="Times New Roman" w:cs="Times New Roman"/>
                <w:color w:val="auto"/>
                <w:highlight w:val="none"/>
              </w:rPr>
              <w:t>。</w:t>
            </w:r>
          </w:p>
          <w:p w14:paraId="24399A2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color w:val="auto"/>
                <w:highlight w:val="none"/>
              </w:rPr>
            </w:pPr>
            <w:r>
              <w:rPr>
                <w:rFonts w:hint="default" w:ascii="Times New Roman" w:hAnsi="Times New Roman" w:cs="Times New Roman"/>
                <w:color w:val="auto"/>
                <w:highlight w:val="none"/>
              </w:rPr>
              <w:t>采取以上防护措施后，可减轻工程建设对施工区域环境空气质量的影响，措施可行。</w:t>
            </w:r>
          </w:p>
          <w:p w14:paraId="36866585">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color w:val="auto"/>
                <w:lang w:val="en-US" w:eastAsia="zh-CN"/>
              </w:rPr>
            </w:pPr>
            <w:r>
              <w:rPr>
                <w:rFonts w:hint="default" w:ascii="Times New Roman" w:hAnsi="Times New Roman" w:eastAsia="宋体" w:cs="Times New Roman"/>
                <w:b/>
                <w:bCs/>
                <w:color w:val="auto"/>
                <w:kern w:val="0"/>
                <w:sz w:val="24"/>
                <w:szCs w:val="24"/>
                <w:lang w:val="en-US" w:eastAsia="zh-CN" w:bidi="ar"/>
              </w:rPr>
              <w:t>2</w:t>
            </w:r>
            <w:r>
              <w:rPr>
                <w:rFonts w:hint="eastAsia" w:ascii="Times New Roman" w:hAnsi="Times New Roman" w:eastAsia="宋体" w:cs="Times New Roman"/>
                <w:b/>
                <w:bCs/>
                <w:color w:val="auto"/>
                <w:kern w:val="0"/>
                <w:sz w:val="24"/>
                <w:szCs w:val="24"/>
                <w:lang w:val="en-US" w:eastAsia="zh-CN" w:bidi="ar"/>
              </w:rPr>
              <w:t>.</w:t>
            </w:r>
            <w:r>
              <w:rPr>
                <w:rFonts w:hint="eastAsia" w:ascii="宋体" w:hAnsi="宋体" w:eastAsia="宋体" w:cs="宋体"/>
                <w:b/>
                <w:bCs/>
                <w:color w:val="auto"/>
                <w:kern w:val="0"/>
                <w:sz w:val="24"/>
                <w:szCs w:val="24"/>
                <w:lang w:val="en-US" w:eastAsia="zh-CN" w:bidi="ar"/>
              </w:rPr>
              <w:t>施工期</w:t>
            </w:r>
            <w:r>
              <w:rPr>
                <w:rFonts w:hint="eastAsia" w:ascii="宋体" w:hAnsi="宋体" w:cs="宋体"/>
                <w:b/>
                <w:bCs/>
                <w:color w:val="auto"/>
                <w:kern w:val="0"/>
                <w:sz w:val="24"/>
                <w:szCs w:val="24"/>
                <w:lang w:val="en-US" w:eastAsia="zh-CN" w:bidi="ar"/>
              </w:rPr>
              <w:t>地表</w:t>
            </w:r>
            <w:r>
              <w:rPr>
                <w:rFonts w:hint="eastAsia" w:ascii="宋体" w:hAnsi="宋体" w:eastAsia="宋体" w:cs="宋体"/>
                <w:b/>
                <w:bCs/>
                <w:color w:val="auto"/>
                <w:kern w:val="0"/>
                <w:sz w:val="24"/>
                <w:szCs w:val="24"/>
                <w:lang w:val="en-US" w:eastAsia="zh-CN" w:bidi="ar"/>
              </w:rPr>
              <w:t>水环境保护措施</w:t>
            </w:r>
          </w:p>
          <w:p w14:paraId="494763A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施工期钻井废水排入井场防渗泥浆罐用于配制泥浆，循环使用，钻井结束后与钻井泥浆一起委托专业泥浆处理公司进行处置；抽水试验前先进行洗井，</w:t>
            </w:r>
            <w:r>
              <w:rPr>
                <w:rFonts w:hint="eastAsia" w:cs="Times New Roman"/>
                <w:color w:val="auto"/>
                <w:highlight w:val="none"/>
                <w:lang w:eastAsia="zh-CN"/>
              </w:rPr>
              <w:t>洗井废水排入井场防渗泥浆罐一起委托专业泥浆处理公司进行处置</w:t>
            </w:r>
            <w:r>
              <w:rPr>
                <w:rFonts w:hint="default" w:ascii="Times New Roman" w:hAnsi="Times New Roman" w:cs="Times New Roman"/>
                <w:color w:val="auto"/>
                <w:highlight w:val="none"/>
              </w:rPr>
              <w:t>；本项目抽水试验废水将水温降至35℃以下由市政管网引至沣西新城沣河污水处理厂；管道</w:t>
            </w:r>
            <w:r>
              <w:rPr>
                <w:rFonts w:hint="eastAsia" w:cs="Times New Roman"/>
                <w:color w:val="auto"/>
                <w:highlight w:val="none"/>
                <w:lang w:val="en-US" w:eastAsia="zh-CN"/>
              </w:rPr>
              <w:t>试压废水</w:t>
            </w:r>
            <w:r>
              <w:rPr>
                <w:rFonts w:hint="default" w:ascii="Times New Roman" w:hAnsi="Times New Roman" w:cs="Times New Roman"/>
                <w:color w:val="auto"/>
                <w:spacing w:val="-1"/>
                <w:highlight w:val="none"/>
              </w:rPr>
              <w:t>由市政管网</w:t>
            </w:r>
            <w:r>
              <w:rPr>
                <w:rFonts w:hint="default" w:ascii="Times New Roman" w:hAnsi="Times New Roman" w:cs="Times New Roman"/>
                <w:color w:val="auto"/>
                <w:spacing w:val="-1"/>
                <w:highlight w:val="none"/>
                <w:lang w:val="en-US" w:eastAsia="zh-CN"/>
              </w:rPr>
              <w:t>进入</w:t>
            </w:r>
            <w:r>
              <w:rPr>
                <w:rFonts w:hint="eastAsia" w:cs="Times New Roman"/>
                <w:color w:val="auto"/>
                <w:spacing w:val="-1"/>
                <w:highlight w:val="none"/>
                <w:lang w:val="en-US" w:eastAsia="zh-CN"/>
              </w:rPr>
              <w:t>沣西新城沣河污水处理厂</w:t>
            </w:r>
            <w:r>
              <w:rPr>
                <w:rFonts w:hint="default" w:ascii="Times New Roman" w:hAnsi="Times New Roman" w:cs="Times New Roman"/>
                <w:color w:val="auto"/>
                <w:highlight w:val="none"/>
              </w:rPr>
              <w:t>；生活污水依托化粪池处理后由市政管网进入</w:t>
            </w:r>
            <w:r>
              <w:rPr>
                <w:rFonts w:hint="eastAsia" w:cs="Times New Roman"/>
                <w:color w:val="auto"/>
                <w:highlight w:val="none"/>
                <w:lang w:eastAsia="zh-CN"/>
              </w:rPr>
              <w:t>沣西新城沣河污水处理厂</w:t>
            </w:r>
            <w:r>
              <w:rPr>
                <w:rFonts w:hint="default" w:ascii="Times New Roman" w:hAnsi="Times New Roman" w:cs="Times New Roman"/>
                <w:color w:val="auto"/>
                <w:highlight w:val="none"/>
              </w:rPr>
              <w:t>。</w:t>
            </w:r>
            <w:r>
              <w:rPr>
                <w:rFonts w:hint="eastAsia" w:cs="Times New Roman"/>
                <w:color w:val="auto"/>
                <w:highlight w:val="none"/>
                <w:lang w:val="en-US" w:eastAsia="zh-CN"/>
              </w:rPr>
              <w:t>本项目已与</w:t>
            </w:r>
            <w:r>
              <w:rPr>
                <w:rFonts w:hint="eastAsia" w:cs="Times New Roman"/>
                <w:color w:val="auto"/>
                <w:highlight w:val="none"/>
                <w:lang w:eastAsia="zh-CN"/>
              </w:rPr>
              <w:t>沣西新城沣河污水处理厂</w:t>
            </w:r>
            <w:r>
              <w:rPr>
                <w:rFonts w:hint="eastAsia" w:cs="Times New Roman"/>
                <w:color w:val="auto"/>
                <w:highlight w:val="none"/>
                <w:lang w:val="en-US" w:eastAsia="zh-CN"/>
              </w:rPr>
              <w:t>签订废水处理协议（见附件8）</w:t>
            </w:r>
            <w:r>
              <w:rPr>
                <w:rFonts w:hint="default" w:ascii="Times New Roman" w:hAnsi="Times New Roman" w:cs="Times New Roman"/>
                <w:color w:val="auto"/>
                <w:highlight w:val="none"/>
              </w:rPr>
              <w:t>，</w:t>
            </w:r>
            <w:r>
              <w:rPr>
                <w:rFonts w:hint="eastAsia" w:ascii="Times New Roman" w:hAnsi="Times New Roman" w:cs="Times New Roman"/>
                <w:color w:val="auto"/>
                <w:highlight w:val="none"/>
                <w:lang w:val="en-US" w:eastAsia="zh-CN"/>
              </w:rPr>
              <w:t>要求</w:t>
            </w:r>
            <w:r>
              <w:rPr>
                <w:rFonts w:hint="default" w:ascii="Times New Roman" w:hAnsi="Times New Roman" w:cs="Times New Roman"/>
                <w:color w:val="auto"/>
                <w:highlight w:val="none"/>
              </w:rPr>
              <w:t>废水不得参杂其他企业生产废水。要求水质</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COD&lt;450mg/L，总氮&lt;45mg/L，总磷&lt;4.5mg/L，氨氮&lt;30mg/L，PH</w:t>
            </w:r>
            <w:r>
              <w:rPr>
                <w:rFonts w:hint="eastAsia" w:ascii="Times New Roman" w:hAnsi="Times New Roman" w:cs="Times New Roman"/>
                <w:color w:val="auto"/>
                <w:highlight w:val="none"/>
                <w:lang w:val="en-US" w:eastAsia="zh-CN"/>
              </w:rPr>
              <w:t>值</w:t>
            </w:r>
            <w:r>
              <w:rPr>
                <w:rFonts w:hint="default" w:ascii="Times New Roman" w:hAnsi="Times New Roman" w:cs="Times New Roman"/>
                <w:color w:val="auto"/>
                <w:highlight w:val="none"/>
              </w:rPr>
              <w:t>6-9</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项目施工期较短，对环境影响较小。</w:t>
            </w:r>
          </w:p>
          <w:p w14:paraId="41B56DE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为进一步减少施工废水对环境的影响，本次评价提出以下措施：</w:t>
            </w:r>
          </w:p>
          <w:p w14:paraId="02D81891">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eastAsia" w:cs="Times New Roman"/>
                <w:color w:val="auto"/>
                <w:highlight w:val="none"/>
                <w:lang w:val="en-US" w:eastAsia="zh-CN"/>
              </w:rPr>
              <w:t>（1）</w:t>
            </w:r>
            <w:r>
              <w:rPr>
                <w:rFonts w:hint="default" w:ascii="Times New Roman" w:hAnsi="Times New Roman" w:cs="Times New Roman"/>
                <w:color w:val="auto"/>
                <w:highlight w:val="none"/>
              </w:rPr>
              <w:t>严格操作程序，减少钻井液的跑、冒、滴、漏，减少钻井液的产生量；</w:t>
            </w:r>
          </w:p>
          <w:p w14:paraId="76D1C99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eastAsia" w:cs="Times New Roman"/>
                <w:color w:val="auto"/>
                <w:highlight w:val="none"/>
                <w:lang w:eastAsia="zh-CN"/>
              </w:rPr>
              <w:t>（</w:t>
            </w:r>
            <w:r>
              <w:rPr>
                <w:rFonts w:hint="eastAsia" w:cs="Times New Roman"/>
                <w:color w:val="auto"/>
                <w:highlight w:val="none"/>
                <w:lang w:val="en-US" w:eastAsia="zh-CN"/>
              </w:rPr>
              <w:t>2</w:t>
            </w:r>
            <w:r>
              <w:rPr>
                <w:rFonts w:hint="eastAsia" w:cs="Times New Roman"/>
                <w:color w:val="auto"/>
                <w:highlight w:val="none"/>
                <w:lang w:eastAsia="zh-CN"/>
              </w:rPr>
              <w:t>）</w:t>
            </w:r>
            <w:r>
              <w:rPr>
                <w:rFonts w:hint="default" w:ascii="Times New Roman" w:hAnsi="Times New Roman" w:cs="Times New Roman"/>
                <w:color w:val="auto"/>
                <w:highlight w:val="none"/>
              </w:rPr>
              <w:t>钻井废水必须排入井场防渗泥浆罐用于配制泥浆，循环使用，钻井结束后与钻井泥浆一起委托专业泥浆处理公司进行处置。泥浆罐容积按规范设计，保证钻井液及废弃泥浆不产生溢流现象，做到废水不外排。</w:t>
            </w:r>
          </w:p>
          <w:p w14:paraId="4D3FFA8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施工期施工废水及施工人员生活污水合理处置，项目施工期水污染防治措施合理可行。</w:t>
            </w:r>
          </w:p>
          <w:p w14:paraId="285D6587">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color w:val="auto"/>
                <w:kern w:val="0"/>
                <w:sz w:val="24"/>
                <w:szCs w:val="24"/>
                <w:highlight w:val="none"/>
                <w:lang w:val="en-US" w:eastAsia="zh-CN" w:bidi="ar"/>
              </w:rPr>
            </w:pPr>
            <w:r>
              <w:rPr>
                <w:rFonts w:hint="eastAsia" w:ascii="Times New Roman" w:hAnsi="Times New Roman" w:eastAsia="宋体" w:cs="Times New Roman"/>
                <w:b/>
                <w:bCs/>
                <w:color w:val="auto"/>
                <w:kern w:val="0"/>
                <w:sz w:val="24"/>
                <w:szCs w:val="24"/>
                <w:highlight w:val="none"/>
                <w:lang w:val="en-US" w:eastAsia="zh-CN" w:bidi="ar"/>
              </w:rPr>
              <w:t>3.施工期地下水环境保护措施</w:t>
            </w:r>
          </w:p>
          <w:p w14:paraId="0895EE7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前期设计中，应该根据</w:t>
            </w:r>
            <w:r>
              <w:rPr>
                <w:rFonts w:hint="eastAsia"/>
                <w:color w:val="auto"/>
                <w:highlight w:val="none"/>
                <w:lang w:val="en-US" w:eastAsia="zh-CN"/>
              </w:rPr>
              <w:t>“</w:t>
            </w:r>
            <w:r>
              <w:rPr>
                <w:rFonts w:hint="default"/>
                <w:color w:val="auto"/>
                <w:highlight w:val="none"/>
                <w:lang w:val="en-US" w:eastAsia="zh-CN"/>
              </w:rPr>
              <w:t>三同时</w:t>
            </w:r>
            <w:r>
              <w:rPr>
                <w:rFonts w:hint="eastAsia"/>
                <w:color w:val="auto"/>
                <w:highlight w:val="none"/>
                <w:lang w:val="en-US" w:eastAsia="zh-CN"/>
              </w:rPr>
              <w:t>”</w:t>
            </w:r>
            <w:r>
              <w:rPr>
                <w:rFonts w:hint="default"/>
                <w:color w:val="auto"/>
                <w:highlight w:val="none"/>
                <w:lang w:val="en-US" w:eastAsia="zh-CN"/>
              </w:rPr>
              <w:t>原则，合理设计施工方案，做到建设项目中防治污染的措施，必须与主体工程同时设计、同时施工、同时投产使用</w:t>
            </w:r>
            <w:r>
              <w:rPr>
                <w:rFonts w:hint="eastAsia"/>
                <w:color w:val="auto"/>
                <w:highlight w:val="none"/>
                <w:lang w:val="en-US" w:eastAsia="zh-CN"/>
              </w:rPr>
              <w:t>。</w:t>
            </w:r>
          </w:p>
          <w:p w14:paraId="60CA398E">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highlight w:val="none"/>
                <w:lang w:val="en-US" w:eastAsia="zh-CN"/>
              </w:rPr>
            </w:pPr>
            <w:r>
              <w:rPr>
                <w:rFonts w:hint="eastAsia"/>
                <w:color w:val="auto"/>
                <w:highlight w:val="none"/>
                <w:lang w:val="en-US" w:eastAsia="zh-CN"/>
              </w:rPr>
              <w:t>（2）地质水文精准勘探：通过地质钻探、地球物理测井等手段，明确含水层分布、水位埋深及水质特征，避开饮用水源地及生态敏感区，确定了地热井位置。</w:t>
            </w:r>
          </w:p>
          <w:p w14:paraId="163724E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eastAsia"/>
                <w:color w:val="auto"/>
                <w:highlight w:val="none"/>
                <w:lang w:val="en-US" w:eastAsia="zh-CN"/>
              </w:rPr>
              <w:t>（3）</w:t>
            </w:r>
            <w:r>
              <w:rPr>
                <w:rFonts w:hint="default" w:ascii="Times New Roman" w:hAnsi="Times New Roman" w:cs="Times New Roman"/>
                <w:color w:val="auto"/>
                <w:highlight w:val="none"/>
                <w:lang w:val="en-US" w:eastAsia="zh-CN"/>
              </w:rPr>
              <w:t>选择有丰富经验的单位进行施工，并具有相关资质的第三方对其施工质量进行强有力的监督，减少施工误操作。施工过程中，应加强监管，确保施工工艺的质量</w:t>
            </w:r>
            <w:r>
              <w:rPr>
                <w:rFonts w:hint="eastAsia" w:ascii="Times New Roman" w:hAnsi="Times New Roman" w:cs="Times New Roman"/>
                <w:color w:val="auto"/>
                <w:highlight w:val="none"/>
                <w:lang w:val="en-US" w:eastAsia="zh-CN"/>
              </w:rPr>
              <w:t>。</w:t>
            </w:r>
          </w:p>
          <w:p w14:paraId="5E674A2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eastAsia"/>
                <w:color w:val="auto"/>
                <w:highlight w:val="none"/>
                <w:lang w:val="en-US" w:eastAsia="zh-CN"/>
              </w:rPr>
              <w:t>（4）</w:t>
            </w:r>
            <w:r>
              <w:rPr>
                <w:rFonts w:hint="default" w:ascii="Times New Roman" w:hAnsi="Times New Roman" w:cs="Times New Roman"/>
                <w:color w:val="auto"/>
                <w:highlight w:val="none"/>
                <w:lang w:val="en-US" w:eastAsia="zh-CN"/>
              </w:rPr>
              <w:t>施工技术人员应掌握所承担防渗工程的技术要求、质量标准等，施工中应有专人负责质量控制，并做好施工记录。当出现异常情况时，应及时会同有关部门妥善解决。</w:t>
            </w:r>
          </w:p>
          <w:p w14:paraId="6C05E97D">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highlight w:val="none"/>
                <w:lang w:val="en-US" w:eastAsia="zh-CN"/>
              </w:rPr>
            </w:pPr>
            <w:r>
              <w:rPr>
                <w:rFonts w:hint="eastAsia"/>
                <w:color w:val="auto"/>
                <w:highlight w:val="none"/>
                <w:lang w:val="en-US" w:eastAsia="zh-CN"/>
              </w:rPr>
              <w:t>（5）防渗设计：井身结构采用了“表层套管+技术套管+生产套管”，井壁防渗防垮塌、水泥固井和止水技术，各级套管间用油井水泥固井。</w:t>
            </w:r>
          </w:p>
          <w:p w14:paraId="35130A4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eastAsia"/>
                <w:color w:val="auto"/>
                <w:highlight w:val="none"/>
                <w:lang w:val="en-US" w:eastAsia="zh-CN"/>
              </w:rPr>
              <w:t>（6）</w:t>
            </w:r>
            <w:r>
              <w:rPr>
                <w:rFonts w:hint="default" w:ascii="Times New Roman" w:hAnsi="Times New Roman" w:cs="Times New Roman"/>
                <w:color w:val="auto"/>
                <w:highlight w:val="none"/>
                <w:lang w:val="en-US" w:eastAsia="zh-CN"/>
              </w:rPr>
              <w:t>施工中过程控制措施：配置了封闭式泥浆循环系统，设置振动筛、离心机等固控设备，并保证钻井液性能。</w:t>
            </w:r>
          </w:p>
          <w:p w14:paraId="153D8CE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color w:val="auto"/>
                <w:highlight w:val="none"/>
                <w:lang w:val="en-US" w:eastAsia="zh-CN"/>
              </w:rPr>
            </w:pPr>
            <w:r>
              <w:rPr>
                <w:rFonts w:hint="eastAsia"/>
                <w:color w:val="auto"/>
                <w:highlight w:val="none"/>
                <w:lang w:val="en-US" w:eastAsia="zh-CN"/>
              </w:rPr>
              <w:t>（7）</w:t>
            </w:r>
            <w:r>
              <w:rPr>
                <w:rFonts w:hint="default"/>
                <w:color w:val="auto"/>
                <w:highlight w:val="none"/>
                <w:lang w:val="en-US" w:eastAsia="zh-CN"/>
              </w:rPr>
              <w:t>施工结束后应按国家有关规定进行工程质量检验和验收。</w:t>
            </w:r>
          </w:p>
          <w:p w14:paraId="336FAE2E">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eastAsia" w:ascii="Times New Roman" w:hAnsi="Times New Roman" w:eastAsia="宋体" w:cs="Times New Roman"/>
                <w:b w:val="0"/>
                <w:bCs w:val="0"/>
                <w:color w:val="auto"/>
                <w:kern w:val="0"/>
                <w:sz w:val="24"/>
                <w:szCs w:val="24"/>
                <w:highlight w:val="none"/>
                <w:lang w:val="en-US" w:eastAsia="zh-CN" w:bidi="ar"/>
              </w:rPr>
              <w:t>采取以上措施，施工期对地下水环境影响较小。</w:t>
            </w:r>
          </w:p>
          <w:p w14:paraId="0656FE6E">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color w:val="auto"/>
              </w:rPr>
            </w:pPr>
            <w:r>
              <w:rPr>
                <w:rFonts w:hint="eastAsia" w:cs="Times New Roman"/>
                <w:b/>
                <w:bCs/>
                <w:color w:val="auto"/>
                <w:kern w:val="0"/>
                <w:sz w:val="24"/>
                <w:szCs w:val="24"/>
                <w:lang w:val="en-US" w:eastAsia="zh-CN" w:bidi="ar"/>
              </w:rPr>
              <w:t>4</w:t>
            </w:r>
            <w:r>
              <w:rPr>
                <w:rFonts w:hint="eastAsia" w:ascii="Times New Roman" w:hAnsi="Times New Roman" w:eastAsia="宋体" w:cs="Times New Roman"/>
                <w:b/>
                <w:bCs/>
                <w:color w:val="auto"/>
                <w:kern w:val="0"/>
                <w:sz w:val="24"/>
                <w:szCs w:val="24"/>
                <w:lang w:val="en-US" w:eastAsia="zh-CN" w:bidi="ar"/>
              </w:rPr>
              <w:t>.</w:t>
            </w:r>
            <w:r>
              <w:rPr>
                <w:rFonts w:hint="eastAsia" w:ascii="宋体" w:hAnsi="宋体" w:eastAsia="宋体" w:cs="宋体"/>
                <w:b/>
                <w:bCs/>
                <w:color w:val="auto"/>
                <w:kern w:val="0"/>
                <w:sz w:val="24"/>
                <w:szCs w:val="24"/>
                <w:lang w:val="en-US" w:eastAsia="zh-CN" w:bidi="ar"/>
              </w:rPr>
              <w:t>施工期声环境保护措施</w:t>
            </w:r>
          </w:p>
          <w:p w14:paraId="3D23D36D">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钻井及管线工程施工期声环境污染防治措施</w:t>
            </w:r>
          </w:p>
          <w:p w14:paraId="22DC0B6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本项目在采取低噪声设备、设置隔音屏障等措施后，</w:t>
            </w:r>
            <w:r>
              <w:rPr>
                <w:rFonts w:hint="default" w:ascii="Times New Roman" w:hAnsi="Times New Roman" w:cs="Times New Roman"/>
                <w:color w:val="auto"/>
                <w:highlight w:val="none"/>
              </w:rPr>
              <w:t>昼间最大影响范围在</w:t>
            </w:r>
            <w:r>
              <w:rPr>
                <w:rFonts w:hint="eastAsia" w:cs="Times New Roman"/>
                <w:color w:val="auto"/>
                <w:highlight w:val="none"/>
                <w:lang w:val="en-US" w:eastAsia="zh-CN"/>
              </w:rPr>
              <w:t>8</w:t>
            </w:r>
            <w:r>
              <w:rPr>
                <w:rFonts w:hint="default" w:ascii="Times New Roman" w:hAnsi="Times New Roman" w:cs="Times New Roman"/>
                <w:color w:val="auto"/>
                <w:highlight w:val="none"/>
              </w:rPr>
              <w:t>m内，夜间在</w:t>
            </w:r>
            <w:r>
              <w:rPr>
                <w:rFonts w:hint="eastAsia" w:cs="Times New Roman"/>
                <w:color w:val="auto"/>
                <w:highlight w:val="none"/>
                <w:lang w:val="en-US" w:eastAsia="zh-CN"/>
              </w:rPr>
              <w:t>45</w:t>
            </w:r>
            <w:r>
              <w:rPr>
                <w:rFonts w:hint="default" w:ascii="Times New Roman" w:hAnsi="Times New Roman" w:cs="Times New Roman"/>
                <w:color w:val="auto"/>
                <w:highlight w:val="none"/>
              </w:rPr>
              <w:t>m内，</w:t>
            </w:r>
            <w:r>
              <w:rPr>
                <w:rFonts w:hint="default" w:ascii="Times New Roman" w:hAnsi="Times New Roman" w:cs="Times New Roman"/>
                <w:color w:val="auto"/>
                <w:highlight w:val="none"/>
                <w:lang w:val="en-US" w:eastAsia="zh-CN"/>
              </w:rPr>
              <w:t>本项目井场外45m范围内无声环境保护目标，在实际施工过程中，往往是多种机械同时使用，噪声影响较大。提出以下噪声防治措施：</w:t>
            </w:r>
          </w:p>
          <w:p w14:paraId="316B852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lang w:val="en-US" w:eastAsia="zh-CN"/>
              </w:rPr>
              <w:t>本项目施工期严格执行《中华人民共和国噪声污染防治法》和《建筑施工噪声排放标准》（GB</w:t>
            </w:r>
            <w:r>
              <w:rPr>
                <w:rFonts w:hint="eastAsia" w:cs="Times New Roman"/>
                <w:color w:val="auto"/>
                <w:lang w:val="en-US" w:eastAsia="zh-CN"/>
              </w:rPr>
              <w:t xml:space="preserve"> </w:t>
            </w:r>
            <w:r>
              <w:rPr>
                <w:rFonts w:hint="default" w:ascii="Times New Roman" w:hAnsi="Times New Roman" w:cs="Times New Roman"/>
                <w:color w:val="auto"/>
                <w:lang w:val="en-US" w:eastAsia="zh-CN"/>
              </w:rPr>
              <w:t>12523-20</w:t>
            </w:r>
            <w:r>
              <w:rPr>
                <w:rFonts w:hint="eastAsia" w:cs="Times New Roman"/>
                <w:color w:val="auto"/>
                <w:lang w:val="en-US" w:eastAsia="zh-CN"/>
              </w:rPr>
              <w:t>25</w:t>
            </w:r>
            <w:r>
              <w:rPr>
                <w:rFonts w:hint="default" w:ascii="Times New Roman" w:hAnsi="Times New Roman" w:cs="Times New Roman"/>
                <w:color w:val="auto"/>
                <w:lang w:val="en-US" w:eastAsia="zh-CN"/>
              </w:rPr>
              <w:t>）中相关要求。</w:t>
            </w:r>
          </w:p>
          <w:p w14:paraId="75F1F72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①</w:t>
            </w:r>
            <w:r>
              <w:rPr>
                <w:rFonts w:hint="default" w:ascii="Times New Roman" w:hAnsi="Times New Roman" w:cs="Times New Roman"/>
                <w:color w:val="auto"/>
                <w:highlight w:val="none"/>
                <w:lang w:val="en-US" w:eastAsia="zh-CN"/>
              </w:rPr>
              <w:t>本项目施工厂界设置隔音屏障，采用矿棉、聚酯等吸声材料，减少噪音传播；将除砂器、离心机、振动筛、压滤机等设备设置在室内，使用内、外双层轻钢结构，中间加隔音棉，设备运行时除人员进出所有门窗关闭；加强对钻井设备的隔声措施，在安全施工的范围内，尽可能对钻井设备设置隔音罩</w:t>
            </w:r>
            <w:r>
              <w:rPr>
                <w:rFonts w:hint="default" w:ascii="Times New Roman" w:hAnsi="Times New Roman" w:cs="Times New Roman"/>
                <w:color w:val="auto"/>
                <w:highlight w:val="none"/>
                <w:lang w:eastAsia="zh-CN"/>
              </w:rPr>
              <w:t>。</w:t>
            </w:r>
          </w:p>
          <w:p w14:paraId="01F9B21F">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②施工单位应优先选用低噪声机械设备，</w:t>
            </w:r>
            <w:r>
              <w:rPr>
                <w:rFonts w:hint="default" w:ascii="Times New Roman" w:hAnsi="Times New Roman" w:cs="Times New Roman"/>
                <w:color w:val="auto"/>
                <w:highlight w:val="none"/>
                <w:lang w:val="en-US" w:eastAsia="zh-CN"/>
              </w:rPr>
              <w:t>优先选用</w:t>
            </w:r>
            <w:r>
              <w:rPr>
                <w:rFonts w:hint="default" w:ascii="Times New Roman" w:hAnsi="Times New Roman" w:cs="Times New Roman"/>
                <w:color w:val="auto"/>
                <w:highlight w:val="none"/>
                <w:lang w:eastAsia="zh-CN"/>
              </w:rPr>
              <w:t>自带隔声、消声、</w:t>
            </w:r>
            <w:r>
              <w:rPr>
                <w:rFonts w:hint="default" w:ascii="Times New Roman" w:hAnsi="Times New Roman" w:cs="Times New Roman"/>
                <w:color w:val="auto"/>
                <w:highlight w:val="none"/>
                <w:lang w:val="en-US" w:eastAsia="zh-CN"/>
              </w:rPr>
              <w:t>减振</w:t>
            </w:r>
            <w:r>
              <w:rPr>
                <w:rFonts w:hint="default" w:ascii="Times New Roman" w:hAnsi="Times New Roman" w:cs="Times New Roman"/>
                <w:color w:val="auto"/>
                <w:highlight w:val="none"/>
                <w:lang w:eastAsia="zh-CN"/>
              </w:rPr>
              <w:t>的</w:t>
            </w:r>
            <w:r>
              <w:rPr>
                <w:rFonts w:hint="default" w:ascii="Times New Roman" w:hAnsi="Times New Roman" w:cs="Times New Roman"/>
                <w:color w:val="auto"/>
                <w:highlight w:val="none"/>
                <w:lang w:val="en-US" w:eastAsia="zh-CN"/>
              </w:rPr>
              <w:t>先进</w:t>
            </w:r>
            <w:r>
              <w:rPr>
                <w:rFonts w:hint="default" w:ascii="Times New Roman" w:hAnsi="Times New Roman" w:cs="Times New Roman"/>
                <w:color w:val="auto"/>
                <w:highlight w:val="none"/>
                <w:lang w:eastAsia="zh-CN"/>
              </w:rPr>
              <w:t>设备，</w:t>
            </w:r>
            <w:r>
              <w:rPr>
                <w:rFonts w:hint="default" w:ascii="Times New Roman" w:hAnsi="Times New Roman" w:cs="Times New Roman"/>
                <w:color w:val="auto"/>
                <w:highlight w:val="none"/>
                <w:lang w:val="en-US" w:eastAsia="zh-CN"/>
              </w:rPr>
              <w:t>使用软连接</w:t>
            </w:r>
            <w:r>
              <w:rPr>
                <w:rFonts w:hint="default" w:ascii="Times New Roman" w:hAnsi="Times New Roman" w:cs="Times New Roman"/>
                <w:color w:val="auto"/>
                <w:highlight w:val="none"/>
                <w:lang w:eastAsia="zh-CN"/>
              </w:rPr>
              <w:t>；同时做好施工机械的维护和保养，</w:t>
            </w:r>
            <w:r>
              <w:rPr>
                <w:rFonts w:hint="default" w:ascii="Times New Roman" w:hAnsi="Times New Roman" w:eastAsia="宋体" w:cs="Times New Roman"/>
                <w:color w:val="auto"/>
                <w:sz w:val="24"/>
                <w:szCs w:val="24"/>
              </w:rPr>
              <w:t>加强对传动设备进行保养，及时更换轴承，减少设备旋转产生的噪声；对钻井泵进行及时维护，减少晚上维修产生的噪声；对旋转部位及时采取打润滑油措施，降低摩擦产生的噪声</w:t>
            </w:r>
            <w:r>
              <w:rPr>
                <w:rFonts w:hint="default" w:ascii="Times New Roman" w:hAnsi="Times New Roman" w:cs="Times New Roman"/>
                <w:color w:val="auto"/>
                <w:highlight w:val="none"/>
                <w:lang w:eastAsia="zh-CN"/>
              </w:rPr>
              <w:t>。</w:t>
            </w:r>
          </w:p>
          <w:p w14:paraId="3BC64D9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③由于钻井施工作业一般不间断运行，因此22:00至次日6:00期间施工必须征得夜间施工许可证。</w:t>
            </w:r>
          </w:p>
          <w:p w14:paraId="2C1FBC7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④</w:t>
            </w:r>
            <w:r>
              <w:rPr>
                <w:rFonts w:hint="default" w:ascii="Times New Roman" w:hAnsi="Times New Roman" w:cs="Times New Roman"/>
                <w:color w:val="auto"/>
                <w:lang w:val="en-US" w:eastAsia="zh-CN"/>
              </w:rPr>
              <w:t>合理布局：施工场地布置时高噪声设备应尽量远离声敏感点，以缓解噪声影响。距离</w:t>
            </w:r>
            <w:r>
              <w:rPr>
                <w:rFonts w:hint="eastAsia" w:cs="Times New Roman"/>
                <w:color w:val="auto"/>
                <w:lang w:val="en-US" w:eastAsia="zh-CN"/>
              </w:rPr>
              <w:t>生活楼侧</w:t>
            </w:r>
            <w:r>
              <w:rPr>
                <w:rFonts w:hint="default" w:ascii="Times New Roman" w:hAnsi="Times New Roman" w:cs="Times New Roman"/>
                <w:color w:val="auto"/>
                <w:lang w:val="en-US" w:eastAsia="zh-CN"/>
              </w:rPr>
              <w:t>要求建设单位在噪声源与受体之间安装隔声屏障等隔音设备。</w:t>
            </w:r>
          </w:p>
          <w:p w14:paraId="1EFEAA72">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⑤</w:t>
            </w:r>
            <w:r>
              <w:rPr>
                <w:rFonts w:hint="default" w:ascii="Times New Roman" w:hAnsi="Times New Roman" w:cs="Times New Roman"/>
                <w:color w:val="auto"/>
                <w:lang w:val="en-US" w:eastAsia="zh-CN"/>
              </w:rPr>
              <w:t>加强对施工人员的管理，减少人为原因产生的高噪声</w:t>
            </w:r>
            <w:r>
              <w:rPr>
                <w:rFonts w:hint="default" w:ascii="Times New Roman" w:hAnsi="Times New Roman" w:cs="Times New Roman"/>
                <w:color w:val="auto"/>
                <w:highlight w:val="none"/>
                <w:lang w:eastAsia="zh-CN"/>
              </w:rPr>
              <w:t>；金属材料在卸货时，要求轻抬、轻放，减少撞击性噪声。</w:t>
            </w:r>
          </w:p>
          <w:p w14:paraId="04DE4EA6">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⑥</w:t>
            </w:r>
            <w:r>
              <w:rPr>
                <w:rFonts w:hint="default" w:ascii="Times New Roman" w:hAnsi="Times New Roman" w:cs="Times New Roman"/>
                <w:color w:val="auto"/>
                <w:highlight w:val="none"/>
                <w:lang w:eastAsia="zh-CN"/>
              </w:rPr>
              <w:t>合理安排强噪声施工机械的工作频次，缩短作业周期，合理调配车辆来往行车密度，在居民区等敏感区禁止鸣笛。</w:t>
            </w:r>
          </w:p>
          <w:p w14:paraId="1BB94FF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⑦加强施工期运输车辆及非道路移动车辆维护保养。</w:t>
            </w:r>
          </w:p>
          <w:p w14:paraId="010885EF">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换热站</w:t>
            </w:r>
            <w:r>
              <w:rPr>
                <w:rFonts w:hint="default" w:ascii="Times New Roman" w:hAnsi="Times New Roman" w:cs="Times New Roman"/>
                <w:color w:val="auto"/>
                <w:highlight w:val="none"/>
                <w:lang w:val="en-US" w:eastAsia="zh-CN"/>
              </w:rPr>
              <w:t>施工期声环境污染防治措施</w:t>
            </w:r>
          </w:p>
          <w:p w14:paraId="5DEEE866">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本项目施工期无大型噪声设备运行，建议施工期采取以下噪声防治措施，以减少噪声对环境的影响：</w:t>
            </w:r>
          </w:p>
          <w:p w14:paraId="655CFA0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①严格执行《建筑施工噪声排放标准》（GB</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lang w:val="en-US" w:eastAsia="zh-CN"/>
              </w:rPr>
              <w:t>12523-20</w:t>
            </w:r>
            <w:r>
              <w:rPr>
                <w:rFonts w:hint="eastAsia" w:cs="Times New Roman"/>
                <w:color w:val="auto"/>
                <w:highlight w:val="none"/>
                <w:lang w:val="en-US" w:eastAsia="zh-CN"/>
              </w:rPr>
              <w:t>25</w:t>
            </w:r>
            <w:r>
              <w:rPr>
                <w:rFonts w:hint="default" w:ascii="Times New Roman" w:hAnsi="Times New Roman" w:cs="Times New Roman"/>
                <w:color w:val="auto"/>
                <w:highlight w:val="none"/>
                <w:lang w:val="en-US" w:eastAsia="zh-CN"/>
              </w:rPr>
              <w:t>）相关规定，合理安排施工计划和施工机械设备组合以及施工时间，禁止在中午（12:00-14:00）和夜间（22:00-6:00）施工；</w:t>
            </w:r>
          </w:p>
          <w:p w14:paraId="0D134DD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②避免在同一时间集中使用大量的动力机械设备，选用低噪声设备进行施工。</w:t>
            </w:r>
          </w:p>
          <w:p w14:paraId="281929A6">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rPr>
            </w:pPr>
            <w:r>
              <w:rPr>
                <w:rFonts w:hint="default" w:ascii="Times New Roman" w:hAnsi="Times New Roman" w:cs="Times New Roman"/>
                <w:color w:val="auto"/>
                <w:highlight w:val="none"/>
              </w:rPr>
              <w:t>严格</w:t>
            </w:r>
            <w:r>
              <w:rPr>
                <w:rFonts w:hint="default" w:ascii="Times New Roman" w:hAnsi="Times New Roman" w:cs="Times New Roman"/>
                <w:color w:val="auto"/>
                <w:highlight w:val="none"/>
                <w:lang w:val="en-US" w:eastAsia="zh-CN"/>
              </w:rPr>
              <w:t>采取以上措施</w:t>
            </w:r>
            <w:r>
              <w:rPr>
                <w:rFonts w:hint="default" w:ascii="Times New Roman" w:hAnsi="Times New Roman" w:cs="Times New Roman"/>
                <w:color w:val="auto"/>
                <w:highlight w:val="none"/>
              </w:rPr>
              <w:t>，本项目施工期间产生的噪声不会对周围环境造成明显影响，项目施工期噪声污染防治措施合理可行。</w:t>
            </w:r>
          </w:p>
          <w:p w14:paraId="466CAC14">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color w:val="auto"/>
                <w:highlight w:val="none"/>
                <w:lang w:val="en-US" w:eastAsia="zh-CN"/>
              </w:rPr>
            </w:pPr>
            <w:r>
              <w:rPr>
                <w:rFonts w:hint="eastAsia" w:cs="Times New Roman"/>
                <w:b/>
                <w:bCs/>
                <w:color w:val="auto"/>
                <w:highlight w:val="none"/>
                <w:lang w:val="en-US" w:eastAsia="zh-CN"/>
              </w:rPr>
              <w:t>5</w:t>
            </w:r>
            <w:r>
              <w:rPr>
                <w:rFonts w:hint="default" w:ascii="Times New Roman" w:hAnsi="Times New Roman" w:cs="Times New Roman"/>
                <w:b/>
                <w:bCs/>
                <w:color w:val="auto"/>
                <w:highlight w:val="none"/>
                <w:lang w:val="en-US" w:eastAsia="zh-CN"/>
              </w:rPr>
              <w:t>.</w:t>
            </w:r>
            <w:r>
              <w:rPr>
                <w:rFonts w:hint="eastAsia" w:ascii="宋体" w:hAnsi="宋体" w:eastAsia="宋体" w:cs="宋体"/>
                <w:b/>
                <w:bCs/>
                <w:color w:val="auto"/>
                <w:kern w:val="0"/>
                <w:sz w:val="24"/>
                <w:szCs w:val="24"/>
                <w:lang w:val="en-US" w:eastAsia="zh-CN" w:bidi="ar"/>
              </w:rPr>
              <w:t>施工期</w:t>
            </w:r>
            <w:r>
              <w:rPr>
                <w:rFonts w:hint="default" w:ascii="Times New Roman" w:hAnsi="Times New Roman" w:cs="Times New Roman"/>
                <w:b/>
                <w:bCs/>
                <w:color w:val="auto"/>
                <w:highlight w:val="none"/>
                <w:lang w:val="en-US" w:eastAsia="zh-CN"/>
              </w:rPr>
              <w:t>振动</w:t>
            </w:r>
            <w:r>
              <w:rPr>
                <w:rFonts w:hint="eastAsia" w:ascii="宋体" w:hAnsi="宋体" w:eastAsia="宋体" w:cs="宋体"/>
                <w:b/>
                <w:bCs/>
                <w:color w:val="auto"/>
                <w:kern w:val="0"/>
                <w:sz w:val="24"/>
                <w:szCs w:val="24"/>
                <w:lang w:val="en-US" w:eastAsia="zh-CN" w:bidi="ar"/>
              </w:rPr>
              <w:t>保护措施</w:t>
            </w:r>
          </w:p>
          <w:p w14:paraId="074C7B7E">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本项目施工期钻机的驱动系统、钻具的转动以及钻具与井下岩层之间的摩擦，会产生振动。通过采用以下措施，减少振动影响：</w:t>
            </w:r>
          </w:p>
          <w:p w14:paraId="41F01DB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①本项目钻井1</w:t>
            </w:r>
            <w:r>
              <w:rPr>
                <w:rFonts w:hint="eastAsia" w:cs="Times New Roman"/>
                <w:color w:val="auto"/>
                <w:highlight w:val="none"/>
                <w:lang w:val="en-US" w:eastAsia="zh-CN"/>
              </w:rPr>
              <w:t>0</w:t>
            </w:r>
            <w:r>
              <w:rPr>
                <w:rFonts w:hint="default" w:ascii="Times New Roman" w:hAnsi="Times New Roman" w:cs="Times New Roman"/>
                <w:color w:val="auto"/>
                <w:highlight w:val="none"/>
                <w:lang w:val="en-US" w:eastAsia="zh-CN"/>
              </w:rPr>
              <w:t>眼，施工期</w:t>
            </w:r>
            <w:r>
              <w:rPr>
                <w:rFonts w:hint="default" w:ascii="Times New Roman" w:hAnsi="Times New Roman" w:cs="Times New Roman"/>
                <w:color w:val="auto"/>
                <w:sz w:val="24"/>
                <w:szCs w:val="24"/>
                <w:highlight w:val="none"/>
                <w:lang w:val="en-US" w:eastAsia="zh-CN"/>
              </w:rPr>
              <w:t>2部钻机同时施工。</w:t>
            </w:r>
          </w:p>
          <w:p w14:paraId="676EB35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②使用低振动设备，严格按照设备的技术要求对设备进行维护保养，设备各部位的安装、连接、润滑、旋转中心的对中等都要达到技术标准的要求。</w:t>
            </w:r>
          </w:p>
          <w:p w14:paraId="6453974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4"/>
                <w:szCs w:val="24"/>
                <w:highlight w:val="none"/>
                <w:lang w:val="en-US" w:eastAsia="zh-CN"/>
              </w:rPr>
              <w:t>③</w:t>
            </w:r>
            <w:r>
              <w:rPr>
                <w:rFonts w:hint="default" w:ascii="Times New Roman" w:hAnsi="Times New Roman" w:cs="Times New Roman"/>
                <w:color w:val="auto"/>
                <w:sz w:val="24"/>
                <w:szCs w:val="24"/>
                <w:highlight w:val="none"/>
              </w:rPr>
              <w:t>进场钻具必须进行探伤检查，使用过程中必须按周期检查</w:t>
            </w:r>
            <w:r>
              <w:rPr>
                <w:rFonts w:hint="default" w:ascii="Times New Roman" w:hAnsi="Times New Roman" w:cs="Times New Roman"/>
                <w:color w:val="auto"/>
                <w:sz w:val="24"/>
                <w:szCs w:val="24"/>
                <w:highlight w:val="none"/>
                <w:lang w:eastAsia="zh-CN"/>
              </w:rPr>
              <w:t>。</w:t>
            </w:r>
          </w:p>
          <w:p w14:paraId="16ACAFB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val="0"/>
                <w:bCs w:val="0"/>
                <w:color w:val="auto"/>
                <w:highlight w:val="none"/>
                <w:lang w:val="en-US" w:eastAsia="zh-CN"/>
              </w:rPr>
              <w:t>采取以上措施，施工期振动影响较小。</w:t>
            </w:r>
          </w:p>
          <w:p w14:paraId="39FEA86F">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color w:val="auto"/>
                <w:highlight w:val="none"/>
              </w:rPr>
            </w:pPr>
            <w:r>
              <w:rPr>
                <w:rFonts w:hint="eastAsia" w:cs="Times New Roman"/>
                <w:b/>
                <w:bCs/>
                <w:color w:val="auto"/>
                <w:highlight w:val="none"/>
                <w:lang w:val="en-US" w:eastAsia="zh-CN"/>
              </w:rPr>
              <w:t>6</w:t>
            </w:r>
            <w:r>
              <w:rPr>
                <w:rFonts w:hint="default" w:ascii="Times New Roman" w:hAnsi="Times New Roman" w:cs="Times New Roman"/>
                <w:b/>
                <w:bCs/>
                <w:color w:val="auto"/>
                <w:highlight w:val="none"/>
                <w:lang w:val="en-US" w:eastAsia="zh-CN"/>
              </w:rPr>
              <w:t>.</w:t>
            </w:r>
            <w:r>
              <w:rPr>
                <w:rFonts w:hint="eastAsia" w:ascii="宋体" w:hAnsi="宋体" w:eastAsia="宋体" w:cs="宋体"/>
                <w:b/>
                <w:bCs/>
                <w:color w:val="auto"/>
                <w:kern w:val="0"/>
                <w:sz w:val="24"/>
                <w:szCs w:val="24"/>
                <w:lang w:val="en-US" w:eastAsia="zh-CN" w:bidi="ar"/>
              </w:rPr>
              <w:t>施工期</w:t>
            </w:r>
            <w:r>
              <w:rPr>
                <w:rFonts w:hint="default" w:ascii="Times New Roman" w:hAnsi="Times New Roman" w:cs="Times New Roman"/>
                <w:b/>
                <w:bCs/>
                <w:color w:val="auto"/>
                <w:highlight w:val="none"/>
              </w:rPr>
              <w:t>固体废物</w:t>
            </w:r>
            <w:r>
              <w:rPr>
                <w:rFonts w:hint="eastAsia" w:ascii="宋体" w:hAnsi="宋体" w:eastAsia="宋体" w:cs="宋体"/>
                <w:b/>
                <w:bCs/>
                <w:color w:val="auto"/>
                <w:kern w:val="0"/>
                <w:sz w:val="24"/>
                <w:szCs w:val="24"/>
                <w:lang w:val="en-US" w:eastAsia="zh-CN" w:bidi="ar"/>
              </w:rPr>
              <w:t>污染防治措施</w:t>
            </w:r>
          </w:p>
          <w:p w14:paraId="41ED0C9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开挖弃土</w:t>
            </w:r>
            <w:r>
              <w:rPr>
                <w:rFonts w:hint="default" w:ascii="Times New Roman" w:hAnsi="Times New Roman" w:cs="Times New Roman"/>
                <w:color w:val="auto"/>
                <w:highlight w:val="none"/>
                <w:lang w:val="en-US" w:eastAsia="zh-CN"/>
              </w:rPr>
              <w:t>：管线施工及井房建设产生弃土，</w:t>
            </w:r>
            <w:r>
              <w:rPr>
                <w:rFonts w:hint="default" w:ascii="Times New Roman" w:hAnsi="Times New Roman" w:cs="Times New Roman"/>
                <w:color w:val="auto"/>
                <w:highlight w:val="none"/>
              </w:rPr>
              <w:t>由施工方统一运送至建筑垃圾处理场处置</w:t>
            </w:r>
            <w:r>
              <w:rPr>
                <w:rFonts w:hint="default" w:ascii="Times New Roman" w:hAnsi="Times New Roman" w:cs="Times New Roman"/>
                <w:color w:val="auto"/>
                <w:highlight w:val="none"/>
                <w:lang w:eastAsia="zh-CN"/>
              </w:rPr>
              <w:t>。</w:t>
            </w:r>
          </w:p>
          <w:p w14:paraId="786CD78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废包材：本项目施工过程会产生钻井液废包装、废纸板等废弃包材，</w:t>
            </w:r>
            <w:r>
              <w:rPr>
                <w:rFonts w:hint="default" w:ascii="Times New Roman" w:hAnsi="Times New Roman" w:cs="Times New Roman"/>
                <w:color w:val="auto"/>
                <w:spacing w:val="-4"/>
                <w:highlight w:val="none"/>
                <w:lang w:val="en-US" w:eastAsia="zh-CN"/>
              </w:rPr>
              <w:t>外售废品回收站。</w:t>
            </w:r>
          </w:p>
          <w:p w14:paraId="6AA8B664">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废弃钻井泥浆、岩屑：经振动筛、除砂器、离心机、压滤机等分离出岩屑，最终泥浆中会混入少量岩屑（以粘土物质为主），钻井泥浆实际是钻井液与岩屑的混合物，废钻井泥浆、岩屑经管道暂存于泥浆罐中，废钻井泥浆、岩屑经固化、压滤处置制成泥饼，施工期在井场东侧设置区域集中放置泥饼，下铺防渗膜，统一收集后委托专业单位处理，确保泥浆、岩屑不落地，压滤废水入泥浆罐，进泥浆循环液循环使用。</w:t>
            </w:r>
          </w:p>
          <w:p w14:paraId="07CB4438">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（4）施工期产生的废矿物油、含油手套及抹布收集后由施工方交有资质单位处置。</w:t>
            </w:r>
          </w:p>
          <w:p w14:paraId="03635237">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施工期生活垃圾：垃圾桶收集，环卫部门统一清运。</w:t>
            </w:r>
          </w:p>
          <w:p w14:paraId="69E701FE">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本项目施工过程中</w:t>
            </w:r>
            <w:r>
              <w:rPr>
                <w:rFonts w:hint="default" w:ascii="Times New Roman" w:hAnsi="Times New Roman" w:cs="Times New Roman"/>
                <w:color w:val="auto"/>
                <w:highlight w:val="none"/>
              </w:rPr>
              <w:t>不得将各种固体废弃物随意丢弃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施工期产生的固废全部合理处置。</w:t>
            </w:r>
          </w:p>
          <w:p w14:paraId="1C6957BD">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7</w:t>
            </w:r>
            <w:r>
              <w:rPr>
                <w:rFonts w:hint="default" w:ascii="Times New Roman" w:hAnsi="Times New Roman" w:cs="Times New Roman"/>
                <w:b/>
                <w:bCs/>
                <w:color w:val="auto"/>
                <w:highlight w:val="none"/>
                <w:lang w:val="en-US" w:eastAsia="zh-CN"/>
              </w:rPr>
              <w:t>.</w:t>
            </w:r>
            <w:r>
              <w:rPr>
                <w:rFonts w:hint="eastAsia" w:ascii="宋体" w:hAnsi="宋体" w:eastAsia="宋体" w:cs="宋体"/>
                <w:b/>
                <w:bCs/>
                <w:color w:val="auto"/>
                <w:kern w:val="0"/>
                <w:sz w:val="24"/>
                <w:szCs w:val="24"/>
                <w:lang w:val="en-US" w:eastAsia="zh-CN" w:bidi="ar"/>
              </w:rPr>
              <w:t>施工期</w:t>
            </w:r>
            <w:r>
              <w:rPr>
                <w:rFonts w:hint="default" w:ascii="Times New Roman" w:hAnsi="Times New Roman" w:cs="Times New Roman"/>
                <w:b/>
                <w:bCs/>
                <w:color w:val="auto"/>
                <w:highlight w:val="none"/>
                <w:lang w:val="en-US" w:eastAsia="zh-CN"/>
              </w:rPr>
              <w:t>生态环境</w:t>
            </w:r>
            <w:r>
              <w:rPr>
                <w:rFonts w:hint="eastAsia" w:ascii="宋体" w:hAnsi="宋体" w:eastAsia="宋体" w:cs="宋体"/>
                <w:b/>
                <w:bCs/>
                <w:color w:val="auto"/>
                <w:kern w:val="0"/>
                <w:sz w:val="24"/>
                <w:szCs w:val="24"/>
                <w:lang w:val="en-US" w:eastAsia="zh-CN" w:bidi="ar"/>
              </w:rPr>
              <w:t>保护措施</w:t>
            </w:r>
          </w:p>
          <w:p w14:paraId="36D5FE0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（1）施工期应严格控制施工作业区，不得随意扩大范围。</w:t>
            </w:r>
          </w:p>
          <w:p w14:paraId="57F3B38F">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（2）严格控制对施工工地以外土地、植被的压占和破坏。</w:t>
            </w:r>
          </w:p>
          <w:p w14:paraId="19D1C16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（3）在施工完毕后必须及时对</w:t>
            </w:r>
            <w:r>
              <w:rPr>
                <w:rFonts w:hint="default" w:ascii="Times New Roman" w:hAnsi="Times New Roman" w:cs="Times New Roman"/>
                <w:color w:val="auto"/>
                <w:highlight w:val="none"/>
                <w:lang w:val="en-US" w:eastAsia="zh-CN"/>
              </w:rPr>
              <w:t>施工场地</w:t>
            </w:r>
            <w:r>
              <w:rPr>
                <w:rFonts w:hint="default" w:ascii="Times New Roman" w:hAnsi="Times New Roman" w:cs="Times New Roman"/>
                <w:color w:val="auto"/>
                <w:highlight w:val="none"/>
              </w:rPr>
              <w:t>进行清理。</w:t>
            </w:r>
          </w:p>
          <w:p w14:paraId="7E7F691E">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8.施工期环境管理要求</w:t>
            </w:r>
          </w:p>
          <w:p w14:paraId="488BB11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项目对环境的影响会随着施工过程的结束，影响也将在短期内消失。为最大限度地减轻施工作业对环境的影响，建立科学有效的环境管理体制，落实各项环保和安全措施显得尤为重要。环评要求加强施工期环境管理，最大程度减少施工期环境影响，具体要求见表5-1。</w:t>
            </w:r>
          </w:p>
          <w:p w14:paraId="472989F5">
            <w:pPr>
              <w:pStyle w:val="51"/>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表5-1  施工期环境管理要求</w:t>
            </w:r>
          </w:p>
          <w:tbl>
            <w:tblPr>
              <w:tblStyle w:val="23"/>
              <w:tblW w:w="505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1310"/>
              <w:gridCol w:w="2978"/>
              <w:gridCol w:w="3461"/>
            </w:tblGrid>
            <w:tr w14:paraId="419294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14:paraId="07FE5F3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序号</w:t>
                  </w:r>
                </w:p>
              </w:tc>
              <w:tc>
                <w:tcPr>
                  <w:tcW w:w="771" w:type="pct"/>
                  <w:tcBorders>
                    <w:tl2br w:val="nil"/>
                    <w:tr2bl w:val="nil"/>
                  </w:tcBorders>
                  <w:noWrap w:val="0"/>
                  <w:vAlign w:val="center"/>
                </w:tcPr>
                <w:p w14:paraId="5A23311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项目</w:t>
                  </w:r>
                </w:p>
              </w:tc>
              <w:tc>
                <w:tcPr>
                  <w:tcW w:w="1753" w:type="pct"/>
                  <w:tcBorders>
                    <w:tl2br w:val="nil"/>
                    <w:tr2bl w:val="nil"/>
                  </w:tcBorders>
                  <w:noWrap w:val="0"/>
                  <w:vAlign w:val="center"/>
                </w:tcPr>
                <w:p w14:paraId="05CCD37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管理内容</w:t>
                  </w:r>
                </w:p>
              </w:tc>
              <w:tc>
                <w:tcPr>
                  <w:tcW w:w="2037" w:type="pct"/>
                  <w:tcBorders>
                    <w:tl2br w:val="nil"/>
                    <w:tr2bl w:val="nil"/>
                  </w:tcBorders>
                  <w:noWrap w:val="0"/>
                  <w:vAlign w:val="center"/>
                </w:tcPr>
                <w:p w14:paraId="074797B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管理要求</w:t>
                  </w:r>
                </w:p>
              </w:tc>
            </w:tr>
            <w:tr w14:paraId="527146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14:paraId="45CA19C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1</w:t>
                  </w:r>
                </w:p>
              </w:tc>
              <w:tc>
                <w:tcPr>
                  <w:tcW w:w="771" w:type="pct"/>
                  <w:tcBorders>
                    <w:tl2br w:val="nil"/>
                    <w:tr2bl w:val="nil"/>
                  </w:tcBorders>
                  <w:noWrap w:val="0"/>
                  <w:vAlign w:val="center"/>
                </w:tcPr>
                <w:p w14:paraId="025ACB3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平整场地</w:t>
                  </w:r>
                </w:p>
              </w:tc>
              <w:tc>
                <w:tcPr>
                  <w:tcW w:w="1753" w:type="pct"/>
                  <w:tcBorders>
                    <w:tl2br w:val="nil"/>
                    <w:tr2bl w:val="nil"/>
                  </w:tcBorders>
                  <w:noWrap w:val="0"/>
                  <w:vAlign w:val="center"/>
                </w:tcPr>
                <w:p w14:paraId="7E6A34A3">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eastAsia"/>
                      <w:color w:val="auto"/>
                      <w:highlight w:val="none"/>
                      <w:lang w:val="en-US" w:eastAsia="zh-CN"/>
                    </w:rPr>
                    <w:t>在雨后或无风、小风时进行，减少扬尘影响。</w:t>
                  </w:r>
                </w:p>
              </w:tc>
              <w:tc>
                <w:tcPr>
                  <w:tcW w:w="2037" w:type="pct"/>
                  <w:tcBorders>
                    <w:tl2br w:val="nil"/>
                    <w:tr2bl w:val="nil"/>
                  </w:tcBorders>
                  <w:noWrap w:val="0"/>
                  <w:vAlign w:val="center"/>
                </w:tcPr>
                <w:p w14:paraId="49FB7950">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eastAsia"/>
                      <w:color w:val="auto"/>
                      <w:highlight w:val="none"/>
                      <w:lang w:val="en-US" w:eastAsia="zh-CN"/>
                    </w:rPr>
                    <w:t>风速≥5m/s时应停止土方等扬尘类施工，并采取防尘措施。</w:t>
                  </w:r>
                </w:p>
              </w:tc>
            </w:tr>
            <w:tr w14:paraId="45D80A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14:paraId="0669D6F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2</w:t>
                  </w:r>
                </w:p>
              </w:tc>
              <w:tc>
                <w:tcPr>
                  <w:tcW w:w="771" w:type="pct"/>
                  <w:tcBorders>
                    <w:tl2br w:val="nil"/>
                    <w:tr2bl w:val="nil"/>
                  </w:tcBorders>
                  <w:noWrap w:val="0"/>
                  <w:vAlign w:val="center"/>
                </w:tcPr>
                <w:p w14:paraId="5424E7F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基础开挖</w:t>
                  </w:r>
                </w:p>
              </w:tc>
              <w:tc>
                <w:tcPr>
                  <w:tcW w:w="1753" w:type="pct"/>
                  <w:tcBorders>
                    <w:tl2br w:val="nil"/>
                    <w:tr2bl w:val="nil"/>
                  </w:tcBorders>
                  <w:noWrap w:val="0"/>
                  <w:vAlign w:val="center"/>
                </w:tcPr>
                <w:p w14:paraId="3B61543D">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default"/>
                      <w:color w:val="auto"/>
                      <w:highlight w:val="none"/>
                      <w:lang w:val="en-US" w:eastAsia="zh-CN"/>
                    </w:rPr>
                    <w:t>①开挖产生砂土应</w:t>
                  </w:r>
                  <w:r>
                    <w:rPr>
                      <w:rFonts w:hint="eastAsia"/>
                      <w:color w:val="auto"/>
                      <w:highlight w:val="none"/>
                      <w:lang w:val="en-US" w:eastAsia="zh-CN"/>
                    </w:rPr>
                    <w:t>优先</w:t>
                  </w:r>
                  <w:r>
                    <w:rPr>
                      <w:rFonts w:hint="default"/>
                      <w:color w:val="auto"/>
                      <w:highlight w:val="none"/>
                      <w:lang w:val="en-US" w:eastAsia="zh-CN"/>
                    </w:rPr>
                    <w:t>用于</w:t>
                  </w:r>
                  <w:r>
                    <w:rPr>
                      <w:rFonts w:hint="eastAsia"/>
                      <w:color w:val="auto"/>
                      <w:highlight w:val="none"/>
                      <w:lang w:val="en-US" w:eastAsia="zh-CN"/>
                    </w:rPr>
                    <w:t>施工回填；</w:t>
                  </w:r>
                </w:p>
                <w:p w14:paraId="5760A30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default"/>
                      <w:color w:val="auto"/>
                      <w:highlight w:val="none"/>
                      <w:lang w:val="en-US" w:eastAsia="zh-CN"/>
                    </w:rPr>
                    <w:t>②干燥天气施工要定时洒水降尘</w:t>
                  </w:r>
                  <w:r>
                    <w:rPr>
                      <w:rFonts w:hint="eastAsia"/>
                      <w:color w:val="auto"/>
                      <w:highlight w:val="none"/>
                      <w:lang w:val="en-US" w:eastAsia="zh-CN"/>
                    </w:rPr>
                    <w:t>。</w:t>
                  </w:r>
                </w:p>
              </w:tc>
              <w:tc>
                <w:tcPr>
                  <w:tcW w:w="2037" w:type="pct"/>
                  <w:tcBorders>
                    <w:tl2br w:val="nil"/>
                    <w:tr2bl w:val="nil"/>
                  </w:tcBorders>
                  <w:noWrap w:val="0"/>
                  <w:vAlign w:val="center"/>
                </w:tcPr>
                <w:p w14:paraId="0270D746">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default"/>
                      <w:color w:val="auto"/>
                      <w:highlight w:val="none"/>
                      <w:lang w:val="en-US" w:eastAsia="zh-CN"/>
                    </w:rPr>
                    <w:t>①</w:t>
                  </w:r>
                  <w:r>
                    <w:rPr>
                      <w:rFonts w:hint="eastAsia"/>
                      <w:color w:val="auto"/>
                      <w:highlight w:val="none"/>
                      <w:lang w:val="en-US" w:eastAsia="zh-CN"/>
                    </w:rPr>
                    <w:t>管线施工执行“</w:t>
                  </w:r>
                  <w:r>
                    <w:rPr>
                      <w:rFonts w:hint="default"/>
                      <w:color w:val="auto"/>
                      <w:highlight w:val="none"/>
                      <w:lang w:val="en-US" w:eastAsia="zh-CN"/>
                    </w:rPr>
                    <w:t>分层开挖、堆放、回填</w:t>
                  </w:r>
                  <w:r>
                    <w:rPr>
                      <w:rFonts w:hint="eastAsia"/>
                      <w:color w:val="auto"/>
                      <w:highlight w:val="none"/>
                      <w:lang w:val="en-US" w:eastAsia="zh-CN"/>
                    </w:rPr>
                    <w:t>”</w:t>
                  </w:r>
                  <w:r>
                    <w:rPr>
                      <w:rFonts w:hint="default"/>
                      <w:color w:val="auto"/>
                      <w:highlight w:val="none"/>
                      <w:lang w:val="en-US" w:eastAsia="zh-CN"/>
                    </w:rPr>
                    <w:t>的操作制度</w:t>
                  </w:r>
                  <w:r>
                    <w:rPr>
                      <w:rFonts w:hint="eastAsia"/>
                      <w:color w:val="auto"/>
                      <w:highlight w:val="none"/>
                      <w:lang w:val="en-US" w:eastAsia="zh-CN"/>
                    </w:rPr>
                    <w:t>，严格控制施工人员及机械作业范围；</w:t>
                  </w:r>
                </w:p>
                <w:p w14:paraId="3D13B099">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default"/>
                      <w:color w:val="auto"/>
                      <w:highlight w:val="none"/>
                      <w:lang w:val="en-US" w:eastAsia="zh-CN"/>
                    </w:rPr>
                    <w:t>②强化环境管理，减少施工扬尘</w:t>
                  </w:r>
                  <w:r>
                    <w:rPr>
                      <w:rFonts w:hint="eastAsia"/>
                      <w:color w:val="auto"/>
                      <w:highlight w:val="none"/>
                      <w:lang w:val="en-US" w:eastAsia="zh-CN"/>
                    </w:rPr>
                    <w:t>。</w:t>
                  </w:r>
                </w:p>
              </w:tc>
            </w:tr>
            <w:tr w14:paraId="3BB86F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14:paraId="1C9BB91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3</w:t>
                  </w:r>
                </w:p>
              </w:tc>
              <w:tc>
                <w:tcPr>
                  <w:tcW w:w="771" w:type="pct"/>
                  <w:tcBorders>
                    <w:tl2br w:val="nil"/>
                    <w:tr2bl w:val="nil"/>
                  </w:tcBorders>
                  <w:noWrap w:val="0"/>
                  <w:vAlign w:val="center"/>
                </w:tcPr>
                <w:p w14:paraId="77B2D03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施工扬尘</w:t>
                  </w:r>
                </w:p>
              </w:tc>
              <w:tc>
                <w:tcPr>
                  <w:tcW w:w="1753" w:type="pct"/>
                  <w:tcBorders>
                    <w:tl2br w:val="nil"/>
                    <w:tr2bl w:val="nil"/>
                  </w:tcBorders>
                  <w:noWrap w:val="0"/>
                  <w:vAlign w:val="center"/>
                </w:tcPr>
                <w:p w14:paraId="6EE60EC9">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default"/>
                      <w:color w:val="auto"/>
                      <w:highlight w:val="none"/>
                      <w:lang w:val="en-US" w:eastAsia="zh-CN"/>
                    </w:rPr>
                    <w:t>建筑材料石灰、水泥、砂石堆场及现场作业点等</w:t>
                  </w:r>
                  <w:r>
                    <w:rPr>
                      <w:rFonts w:hint="eastAsia"/>
                      <w:color w:val="auto"/>
                      <w:highlight w:val="none"/>
                      <w:lang w:val="en-US" w:eastAsia="zh-CN"/>
                    </w:rPr>
                    <w:t>。</w:t>
                  </w:r>
                </w:p>
              </w:tc>
              <w:tc>
                <w:tcPr>
                  <w:tcW w:w="2037" w:type="pct"/>
                  <w:tcBorders>
                    <w:tl2br w:val="nil"/>
                    <w:tr2bl w:val="nil"/>
                  </w:tcBorders>
                  <w:noWrap w:val="0"/>
                  <w:vAlign w:val="center"/>
                </w:tcPr>
                <w:p w14:paraId="22698BF3">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default"/>
                      <w:color w:val="auto"/>
                      <w:highlight w:val="none"/>
                      <w:lang w:val="en-US" w:eastAsia="zh-CN"/>
                    </w:rPr>
                    <w:t>物料堆放点应选在常住人群下风向，远离环境敏感点</w:t>
                  </w:r>
                  <w:r>
                    <w:rPr>
                      <w:rFonts w:hint="eastAsia"/>
                      <w:color w:val="auto"/>
                      <w:highlight w:val="none"/>
                      <w:lang w:val="en-US" w:eastAsia="zh-CN"/>
                    </w:rPr>
                    <w:t>。</w:t>
                  </w:r>
                </w:p>
              </w:tc>
            </w:tr>
            <w:tr w14:paraId="680B64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14:paraId="4B2EA8A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4</w:t>
                  </w:r>
                </w:p>
              </w:tc>
              <w:tc>
                <w:tcPr>
                  <w:tcW w:w="771" w:type="pct"/>
                  <w:tcBorders>
                    <w:tl2br w:val="nil"/>
                    <w:tr2bl w:val="nil"/>
                  </w:tcBorders>
                  <w:noWrap w:val="0"/>
                  <w:vAlign w:val="center"/>
                </w:tcPr>
                <w:p w14:paraId="55D5FD8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建筑砂石材料运输</w:t>
                  </w:r>
                </w:p>
              </w:tc>
              <w:tc>
                <w:tcPr>
                  <w:tcW w:w="1753" w:type="pct"/>
                  <w:tcBorders>
                    <w:tl2br w:val="nil"/>
                    <w:tr2bl w:val="nil"/>
                  </w:tcBorders>
                  <w:noWrap w:val="0"/>
                  <w:vAlign w:val="center"/>
                </w:tcPr>
                <w:p w14:paraId="630385AE">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default"/>
                      <w:color w:val="auto"/>
                      <w:highlight w:val="none"/>
                      <w:lang w:val="en-US" w:eastAsia="zh-CN"/>
                    </w:rPr>
                    <w:t>①水泥、石灰等运输、装卸</w:t>
                  </w:r>
                  <w:r>
                    <w:rPr>
                      <w:rFonts w:hint="eastAsia"/>
                      <w:color w:val="auto"/>
                      <w:highlight w:val="none"/>
                      <w:lang w:val="en-US" w:eastAsia="zh-CN"/>
                    </w:rPr>
                    <w:t>；</w:t>
                  </w:r>
                </w:p>
                <w:p w14:paraId="295837BE">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default"/>
                      <w:color w:val="auto"/>
                      <w:highlight w:val="none"/>
                      <w:lang w:val="en-US" w:eastAsia="zh-CN"/>
                    </w:rPr>
                    <w:t>②运输建筑砂石料车辆加盖篷布</w:t>
                  </w:r>
                  <w:r>
                    <w:rPr>
                      <w:rFonts w:hint="eastAsia"/>
                      <w:color w:val="auto"/>
                      <w:highlight w:val="none"/>
                      <w:lang w:val="en-US" w:eastAsia="zh-CN"/>
                    </w:rPr>
                    <w:t>。</w:t>
                  </w:r>
                </w:p>
              </w:tc>
              <w:tc>
                <w:tcPr>
                  <w:tcW w:w="2037" w:type="pct"/>
                  <w:tcBorders>
                    <w:tl2br w:val="nil"/>
                    <w:tr2bl w:val="nil"/>
                  </w:tcBorders>
                  <w:noWrap w:val="0"/>
                  <w:vAlign w:val="center"/>
                </w:tcPr>
                <w:p w14:paraId="074E2C37">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default"/>
                      <w:color w:val="auto"/>
                      <w:highlight w:val="none"/>
                      <w:lang w:val="en-US" w:eastAsia="zh-CN"/>
                    </w:rPr>
                    <w:t>①使用商品混凝土，灌装运输</w:t>
                  </w:r>
                  <w:r>
                    <w:rPr>
                      <w:rFonts w:hint="eastAsia"/>
                      <w:color w:val="auto"/>
                      <w:highlight w:val="none"/>
                      <w:lang w:val="en-US" w:eastAsia="zh-CN"/>
                    </w:rPr>
                    <w:t>；</w:t>
                  </w:r>
                </w:p>
                <w:p w14:paraId="7EFA5114">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default"/>
                      <w:color w:val="auto"/>
                      <w:highlight w:val="none"/>
                      <w:lang w:val="en-US" w:eastAsia="zh-CN"/>
                    </w:rPr>
                    <w:t>②无篷布车辆不得运输砂石料</w:t>
                  </w:r>
                  <w:r>
                    <w:rPr>
                      <w:rFonts w:hint="eastAsia"/>
                      <w:color w:val="auto"/>
                      <w:highlight w:val="none"/>
                      <w:lang w:val="en-US" w:eastAsia="zh-CN"/>
                    </w:rPr>
                    <w:t>。</w:t>
                  </w:r>
                </w:p>
              </w:tc>
            </w:tr>
            <w:tr w14:paraId="0DFE36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14:paraId="5CEFA59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5</w:t>
                  </w:r>
                </w:p>
              </w:tc>
              <w:tc>
                <w:tcPr>
                  <w:tcW w:w="771" w:type="pct"/>
                  <w:tcBorders>
                    <w:tl2br w:val="nil"/>
                    <w:tr2bl w:val="nil"/>
                  </w:tcBorders>
                  <w:noWrap w:val="0"/>
                  <w:vAlign w:val="center"/>
                </w:tcPr>
                <w:p w14:paraId="0CF50E0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建筑物料对方</w:t>
                  </w:r>
                </w:p>
              </w:tc>
              <w:tc>
                <w:tcPr>
                  <w:tcW w:w="1753" w:type="pct"/>
                  <w:tcBorders>
                    <w:tl2br w:val="nil"/>
                    <w:tr2bl w:val="nil"/>
                  </w:tcBorders>
                  <w:noWrap w:val="0"/>
                  <w:vAlign w:val="center"/>
                </w:tcPr>
                <w:p w14:paraId="47C349B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default"/>
                      <w:color w:val="auto"/>
                      <w:highlight w:val="none"/>
                      <w:lang w:val="en-US" w:eastAsia="zh-CN"/>
                    </w:rPr>
                    <w:t>沙、渣土、灰土等已产生扬尘的物料，必须采取覆盖等防尘措施</w:t>
                  </w:r>
                  <w:r>
                    <w:rPr>
                      <w:rFonts w:hint="eastAsia"/>
                      <w:color w:val="auto"/>
                      <w:highlight w:val="none"/>
                      <w:lang w:val="en-US" w:eastAsia="zh-CN"/>
                    </w:rPr>
                    <w:t>。</w:t>
                  </w:r>
                </w:p>
              </w:tc>
              <w:tc>
                <w:tcPr>
                  <w:tcW w:w="2037" w:type="pct"/>
                  <w:tcBorders>
                    <w:tl2br w:val="nil"/>
                    <w:tr2bl w:val="nil"/>
                  </w:tcBorders>
                  <w:noWrap w:val="0"/>
                  <w:vAlign w:val="center"/>
                </w:tcPr>
                <w:p w14:paraId="3C4999EB">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default"/>
                      <w:color w:val="auto"/>
                      <w:highlight w:val="none"/>
                      <w:lang w:val="en-US" w:eastAsia="zh-CN"/>
                    </w:rPr>
                    <w:t>①扬尘物料不得露天堆放</w:t>
                  </w:r>
                  <w:r>
                    <w:rPr>
                      <w:rFonts w:hint="eastAsia"/>
                      <w:color w:val="auto"/>
                      <w:highlight w:val="none"/>
                      <w:lang w:val="en-US" w:eastAsia="zh-CN"/>
                    </w:rPr>
                    <w:t>；</w:t>
                  </w:r>
                </w:p>
                <w:p w14:paraId="1E8ABCB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default"/>
                      <w:color w:val="auto"/>
                      <w:highlight w:val="none"/>
                      <w:lang w:val="en-US" w:eastAsia="zh-CN"/>
                    </w:rPr>
                    <w:t>②扬尘控制不利追究领导责任</w:t>
                  </w:r>
                  <w:r>
                    <w:rPr>
                      <w:rFonts w:hint="eastAsia"/>
                      <w:color w:val="auto"/>
                      <w:highlight w:val="none"/>
                      <w:lang w:val="en-US" w:eastAsia="zh-CN"/>
                    </w:rPr>
                    <w:t>。</w:t>
                  </w:r>
                </w:p>
              </w:tc>
            </w:tr>
            <w:tr w14:paraId="11BB66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14:paraId="1770753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6</w:t>
                  </w:r>
                </w:p>
              </w:tc>
              <w:tc>
                <w:tcPr>
                  <w:tcW w:w="771" w:type="pct"/>
                  <w:tcBorders>
                    <w:tl2br w:val="nil"/>
                    <w:tr2bl w:val="nil"/>
                  </w:tcBorders>
                  <w:noWrap w:val="0"/>
                  <w:vAlign w:val="center"/>
                </w:tcPr>
                <w:p w14:paraId="6506594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施工噪声</w:t>
                  </w:r>
                </w:p>
              </w:tc>
              <w:tc>
                <w:tcPr>
                  <w:tcW w:w="1753" w:type="pct"/>
                  <w:tcBorders>
                    <w:tl2br w:val="nil"/>
                    <w:tr2bl w:val="nil"/>
                  </w:tcBorders>
                  <w:noWrap w:val="0"/>
                  <w:vAlign w:val="center"/>
                </w:tcPr>
                <w:p w14:paraId="05017FAB">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eastAsia"/>
                      <w:color w:val="auto"/>
                      <w:highlight w:val="none"/>
                      <w:lang w:val="en-US" w:eastAsia="zh-CN"/>
                    </w:rPr>
                    <w:t>合理制定施工方案及施工时间，尽量减少施工噪声对周围居民的影响。</w:t>
                  </w:r>
                </w:p>
              </w:tc>
              <w:tc>
                <w:tcPr>
                  <w:tcW w:w="2037" w:type="pct"/>
                  <w:tcBorders>
                    <w:tl2br w:val="nil"/>
                    <w:tr2bl w:val="nil"/>
                  </w:tcBorders>
                  <w:noWrap w:val="0"/>
                  <w:vAlign w:val="center"/>
                </w:tcPr>
                <w:p w14:paraId="698CB490">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default"/>
                      <w:color w:val="auto"/>
                      <w:highlight w:val="none"/>
                      <w:lang w:val="en-US" w:eastAsia="zh-CN"/>
                    </w:rPr>
                    <w:t>施工机械应尽量远离</w:t>
                  </w:r>
                  <w:r>
                    <w:rPr>
                      <w:rFonts w:hint="eastAsia"/>
                      <w:color w:val="auto"/>
                      <w:highlight w:val="none"/>
                      <w:lang w:val="en-US" w:eastAsia="zh-CN"/>
                    </w:rPr>
                    <w:t>居民住宅楼，</w:t>
                  </w:r>
                  <w:r>
                    <w:rPr>
                      <w:rFonts w:hint="default"/>
                      <w:color w:val="auto"/>
                      <w:highlight w:val="none"/>
                      <w:lang w:val="en-US" w:eastAsia="zh-CN"/>
                    </w:rPr>
                    <w:t>井场施工设围挡。</w:t>
                  </w:r>
                  <w:r>
                    <w:rPr>
                      <w:rFonts w:hint="eastAsia"/>
                      <w:color w:val="auto"/>
                      <w:highlight w:val="none"/>
                      <w:lang w:val="en-US" w:eastAsia="zh-CN"/>
                    </w:rPr>
                    <w:t>夜间</w:t>
                  </w:r>
                  <w:r>
                    <w:rPr>
                      <w:rFonts w:hint="default"/>
                      <w:color w:val="auto"/>
                      <w:highlight w:val="none"/>
                      <w:lang w:val="en-US" w:eastAsia="zh-CN"/>
                    </w:rPr>
                    <w:t>施工必须</w:t>
                  </w:r>
                  <w:r>
                    <w:rPr>
                      <w:rFonts w:hint="eastAsia"/>
                      <w:color w:val="auto"/>
                      <w:highlight w:val="none"/>
                      <w:lang w:val="en-US" w:eastAsia="zh-CN"/>
                    </w:rPr>
                    <w:t>取得</w:t>
                  </w:r>
                  <w:r>
                    <w:rPr>
                      <w:rFonts w:hint="default"/>
                      <w:color w:val="auto"/>
                      <w:highlight w:val="none"/>
                      <w:lang w:val="en-US" w:eastAsia="zh-CN"/>
                    </w:rPr>
                    <w:t>夜间施工许可证，并告知周边居民。中、高考期间不得施工</w:t>
                  </w:r>
                  <w:r>
                    <w:rPr>
                      <w:rFonts w:hint="eastAsia"/>
                      <w:color w:val="auto"/>
                      <w:highlight w:val="none"/>
                      <w:lang w:val="en-US" w:eastAsia="zh-CN"/>
                    </w:rPr>
                    <w:t>。</w:t>
                  </w:r>
                </w:p>
              </w:tc>
            </w:tr>
            <w:tr w14:paraId="213A20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14:paraId="5401EC7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7</w:t>
                  </w:r>
                </w:p>
              </w:tc>
              <w:tc>
                <w:tcPr>
                  <w:tcW w:w="771" w:type="pct"/>
                  <w:tcBorders>
                    <w:tl2br w:val="nil"/>
                    <w:tr2bl w:val="nil"/>
                  </w:tcBorders>
                  <w:noWrap w:val="0"/>
                  <w:vAlign w:val="center"/>
                </w:tcPr>
                <w:p w14:paraId="5E5B1B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rPr>
                      <w:rFonts w:hint="eastAsia"/>
                      <w:color w:val="auto"/>
                      <w:highlight w:val="none"/>
                      <w:lang w:val="en-US" w:eastAsia="zh-CN"/>
                    </w:rPr>
                    <w:t>钻井</w:t>
                  </w:r>
                </w:p>
              </w:tc>
              <w:tc>
                <w:tcPr>
                  <w:tcW w:w="1753" w:type="pct"/>
                  <w:tcBorders>
                    <w:tl2br w:val="nil"/>
                    <w:tr2bl w:val="nil"/>
                  </w:tcBorders>
                  <w:noWrap w:val="0"/>
                  <w:vAlign w:val="center"/>
                </w:tcPr>
                <w:p w14:paraId="3E43E362">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default"/>
                      <w:color w:val="auto"/>
                      <w:highlight w:val="none"/>
                      <w:lang w:val="en-US" w:eastAsia="zh-CN"/>
                    </w:rPr>
                    <w:t>钻井泥浆、钻井</w:t>
                  </w:r>
                  <w:r>
                    <w:rPr>
                      <w:rFonts w:hint="eastAsia"/>
                      <w:color w:val="auto"/>
                      <w:highlight w:val="none"/>
                      <w:lang w:val="en-US" w:eastAsia="zh-CN"/>
                    </w:rPr>
                    <w:t>岩屑</w:t>
                  </w:r>
                  <w:r>
                    <w:rPr>
                      <w:rFonts w:hint="default"/>
                      <w:color w:val="auto"/>
                      <w:highlight w:val="none"/>
                      <w:lang w:val="en-US" w:eastAsia="zh-CN"/>
                    </w:rPr>
                    <w:t>的暂存及处置</w:t>
                  </w:r>
                  <w:r>
                    <w:rPr>
                      <w:rFonts w:hint="eastAsia"/>
                      <w:color w:val="auto"/>
                      <w:highlight w:val="none"/>
                      <w:lang w:val="en-US" w:eastAsia="zh-CN"/>
                    </w:rPr>
                    <w:t>。</w:t>
                  </w:r>
                </w:p>
              </w:tc>
              <w:tc>
                <w:tcPr>
                  <w:tcW w:w="2037" w:type="pct"/>
                  <w:tcBorders>
                    <w:tl2br w:val="nil"/>
                    <w:tr2bl w:val="nil"/>
                  </w:tcBorders>
                  <w:noWrap w:val="0"/>
                  <w:vAlign w:val="center"/>
                </w:tcPr>
                <w:p w14:paraId="5F39215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color w:val="auto"/>
                      <w:highlight w:val="none"/>
                      <w:lang w:val="en-US" w:eastAsia="zh-CN"/>
                    </w:rPr>
                  </w:pPr>
                  <w:r>
                    <w:rPr>
                      <w:rFonts w:hint="default"/>
                      <w:color w:val="auto"/>
                      <w:highlight w:val="none"/>
                      <w:lang w:val="en-US" w:eastAsia="zh-CN"/>
                    </w:rPr>
                    <w:t>设置防渗泥浆</w:t>
                  </w:r>
                  <w:r>
                    <w:rPr>
                      <w:rFonts w:hint="eastAsia"/>
                      <w:color w:val="auto"/>
                      <w:highlight w:val="none"/>
                      <w:lang w:val="en-US" w:eastAsia="zh-CN"/>
                    </w:rPr>
                    <w:t>罐</w:t>
                  </w:r>
                  <w:r>
                    <w:rPr>
                      <w:rFonts w:hint="default"/>
                      <w:color w:val="auto"/>
                      <w:highlight w:val="none"/>
                      <w:lang w:val="en-US" w:eastAsia="zh-CN"/>
                    </w:rPr>
                    <w:t>，合理处置</w:t>
                  </w:r>
                  <w:r>
                    <w:rPr>
                      <w:rFonts w:hint="eastAsia"/>
                      <w:color w:val="auto"/>
                      <w:highlight w:val="none"/>
                      <w:lang w:val="en-US" w:eastAsia="zh-CN"/>
                    </w:rPr>
                    <w:t>。</w:t>
                  </w:r>
                </w:p>
              </w:tc>
            </w:tr>
          </w:tbl>
          <w:p w14:paraId="0D78C8C0">
            <w:pPr>
              <w:pStyle w:val="4"/>
              <w:keepNext w:val="0"/>
              <w:keepLines w:val="0"/>
              <w:pageBreakBefore w:val="0"/>
              <w:widowControl w:val="0"/>
              <w:kinsoku/>
              <w:wordWrap/>
              <w:overflowPunct/>
              <w:topLinePunct w:val="0"/>
              <w:autoSpaceDE/>
              <w:autoSpaceDN/>
              <w:bidi w:val="0"/>
              <w:adjustRightInd/>
              <w:snapToGrid/>
              <w:ind w:firstLine="520" w:firstLineChars="200"/>
              <w:textAlignment w:val="auto"/>
              <w:rPr>
                <w:rFonts w:hint="eastAsia" w:ascii="宋体" w:hAnsi="宋体" w:eastAsia="宋体" w:cs="宋体"/>
                <w:bCs/>
                <w:color w:val="auto"/>
                <w:spacing w:val="10"/>
                <w:szCs w:val="21"/>
                <w:lang w:val="en-US" w:eastAsia="zh-CN"/>
              </w:rPr>
            </w:pPr>
          </w:p>
        </w:tc>
      </w:tr>
      <w:tr w14:paraId="386991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44" w:hRule="atLeast"/>
          <w:jc w:val="center"/>
        </w:trPr>
        <w:tc>
          <w:tcPr>
            <w:tcW w:w="753" w:type="dxa"/>
            <w:noWrap w:val="0"/>
            <w:tcMar>
              <w:left w:w="28" w:type="dxa"/>
              <w:right w:w="28" w:type="dxa"/>
            </w:tcMar>
            <w:vAlign w:val="center"/>
          </w:tcPr>
          <w:p w14:paraId="35DF93A1">
            <w:pPr>
              <w:adjustRightInd w:val="0"/>
              <w:snapToGrid w:val="0"/>
              <w:jc w:val="center"/>
              <w:rPr>
                <w:rFonts w:ascii="宋体" w:hAnsi="宋体" w:cs="宋体"/>
                <w:bCs/>
                <w:color w:val="auto"/>
                <w:spacing w:val="10"/>
                <w:szCs w:val="21"/>
              </w:rPr>
            </w:pPr>
            <w:r>
              <w:rPr>
                <w:rFonts w:hint="eastAsia" w:ascii="宋体" w:hAnsi="宋体" w:cs="宋体"/>
                <w:bCs/>
                <w:color w:val="auto"/>
                <w:spacing w:val="10"/>
                <w:szCs w:val="21"/>
              </w:rPr>
              <w:t>运营期生态环境保护措施</w:t>
            </w:r>
          </w:p>
        </w:tc>
        <w:tc>
          <w:tcPr>
            <w:tcW w:w="8457" w:type="dxa"/>
            <w:noWrap w:val="0"/>
            <w:vAlign w:val="top"/>
          </w:tcPr>
          <w:p w14:paraId="64317C68">
            <w:pPr>
              <w:pStyle w:val="4"/>
              <w:keepNext w:val="0"/>
              <w:keepLines w:val="0"/>
              <w:pageBreakBefore w:val="0"/>
              <w:widowControl w:val="0"/>
              <w:kinsoku/>
              <w:wordWrap/>
              <w:overflowPunct/>
              <w:topLinePunct w:val="0"/>
              <w:autoSpaceDE/>
              <w:autoSpaceDN/>
              <w:bidi w:val="0"/>
              <w:adjustRightInd/>
              <w:snapToGrid/>
              <w:spacing w:before="157" w:beforeLines="50"/>
              <w:ind w:firstLine="482" w:firstLineChars="200"/>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w:t>
            </w:r>
            <w:r>
              <w:rPr>
                <w:rFonts w:hint="default" w:ascii="Times New Roman" w:hAnsi="Times New Roman" w:cs="Times New Roman"/>
                <w:b/>
                <w:bCs/>
                <w:color w:val="auto"/>
                <w:highlight w:val="none"/>
                <w:lang w:val="en-US" w:eastAsia="zh-CN"/>
              </w:rPr>
              <w:t>.</w:t>
            </w:r>
            <w:r>
              <w:rPr>
                <w:rFonts w:hint="eastAsia" w:cs="Times New Roman"/>
                <w:b/>
                <w:bCs/>
                <w:color w:val="auto"/>
                <w:highlight w:val="none"/>
                <w:lang w:val="en-US" w:eastAsia="zh-CN"/>
              </w:rPr>
              <w:t>运营期</w:t>
            </w:r>
            <w:r>
              <w:rPr>
                <w:rFonts w:hint="default" w:ascii="Times New Roman" w:hAnsi="Times New Roman" w:cs="Times New Roman"/>
                <w:b/>
                <w:bCs/>
                <w:color w:val="auto"/>
                <w:highlight w:val="none"/>
              </w:rPr>
              <w:t>废气</w:t>
            </w:r>
            <w:r>
              <w:rPr>
                <w:rFonts w:hint="default" w:ascii="Times New Roman" w:hAnsi="Times New Roman" w:cs="Times New Roman"/>
                <w:b/>
                <w:bCs/>
                <w:color w:val="auto"/>
                <w:highlight w:val="none"/>
                <w:lang w:val="en-US" w:eastAsia="zh-CN"/>
              </w:rPr>
              <w:t>环境</w:t>
            </w:r>
            <w:r>
              <w:rPr>
                <w:rFonts w:hint="eastAsia" w:ascii="宋体" w:hAnsi="宋体" w:eastAsia="宋体" w:cs="宋体"/>
                <w:b/>
                <w:bCs/>
                <w:color w:val="auto"/>
                <w:kern w:val="0"/>
                <w:sz w:val="24"/>
                <w:szCs w:val="24"/>
                <w:lang w:val="en-US" w:eastAsia="zh-CN" w:bidi="ar"/>
              </w:rPr>
              <w:t>保护措施</w:t>
            </w:r>
          </w:p>
          <w:p w14:paraId="2B455E2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rPr>
            </w:pPr>
            <w:r>
              <w:rPr>
                <w:rFonts w:hint="default" w:ascii="Times New Roman" w:hAnsi="Times New Roman" w:cs="Times New Roman"/>
                <w:color w:val="auto"/>
                <w:highlight w:val="none"/>
                <w:lang w:val="en-US" w:eastAsia="zh-CN"/>
              </w:rPr>
              <w:t>本项目运营过程中无工艺废气产生。</w:t>
            </w:r>
          </w:p>
          <w:p w14:paraId="02FABC4A">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color w:val="auto"/>
                <w:highlight w:val="none"/>
              </w:rPr>
            </w:pPr>
            <w:r>
              <w:rPr>
                <w:rFonts w:hint="default" w:ascii="Times New Roman" w:hAnsi="Times New Roman" w:cs="Times New Roman"/>
                <w:b/>
                <w:bCs/>
                <w:color w:val="auto"/>
                <w:highlight w:val="none"/>
                <w:lang w:val="en-US" w:eastAsia="zh-CN"/>
              </w:rPr>
              <w:t>2.</w:t>
            </w:r>
            <w:r>
              <w:rPr>
                <w:rFonts w:hint="eastAsia" w:cs="Times New Roman"/>
                <w:b/>
                <w:bCs/>
                <w:color w:val="auto"/>
                <w:highlight w:val="none"/>
                <w:lang w:val="en-US" w:eastAsia="zh-CN"/>
              </w:rPr>
              <w:t>运营期</w:t>
            </w:r>
            <w:r>
              <w:rPr>
                <w:rFonts w:hint="default" w:ascii="Times New Roman" w:hAnsi="Times New Roman" w:cs="Times New Roman"/>
                <w:b/>
                <w:bCs/>
                <w:color w:val="auto"/>
                <w:highlight w:val="none"/>
                <w:lang w:val="en-US" w:eastAsia="zh-CN"/>
              </w:rPr>
              <w:t>废水环境</w:t>
            </w:r>
            <w:r>
              <w:rPr>
                <w:rFonts w:hint="eastAsia" w:ascii="宋体" w:hAnsi="宋体" w:eastAsia="宋体" w:cs="宋体"/>
                <w:b/>
                <w:bCs/>
                <w:color w:val="auto"/>
                <w:kern w:val="0"/>
                <w:sz w:val="24"/>
                <w:szCs w:val="24"/>
                <w:lang w:val="en-US" w:eastAsia="zh-CN" w:bidi="ar"/>
              </w:rPr>
              <w:t>保护措施</w:t>
            </w:r>
          </w:p>
          <w:p w14:paraId="40BE1ABE">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生活污水：经化粪池处理后排入市政管网，最终进入</w:t>
            </w:r>
            <w:r>
              <w:rPr>
                <w:rFonts w:hint="eastAsia" w:cs="Times New Roman"/>
                <w:color w:val="auto"/>
                <w:highlight w:val="none"/>
                <w:lang w:eastAsia="zh-CN"/>
              </w:rPr>
              <w:t>沣西新城沣河污水处理厂</w:t>
            </w:r>
            <w:r>
              <w:rPr>
                <w:rFonts w:hint="default" w:ascii="Times New Roman" w:hAnsi="Times New Roman" w:cs="Times New Roman"/>
                <w:color w:val="auto"/>
                <w:highlight w:val="none"/>
              </w:rPr>
              <w:t>；反冲洗废水（冲洗回灌过滤装置）：</w:t>
            </w:r>
            <w:r>
              <w:rPr>
                <w:rFonts w:hint="default" w:ascii="Times New Roman" w:hAnsi="Times New Roman" w:cs="Times New Roman"/>
                <w:color w:val="auto"/>
                <w:highlight w:val="none"/>
                <w:lang w:val="en-US" w:eastAsia="zh-CN"/>
              </w:rPr>
              <w:t>经</w:t>
            </w:r>
            <w:r>
              <w:rPr>
                <w:rFonts w:hint="default" w:ascii="Times New Roman" w:hAnsi="Times New Roman" w:cs="Times New Roman"/>
                <w:color w:val="auto"/>
                <w:highlight w:val="none"/>
              </w:rPr>
              <w:t>市政管网</w:t>
            </w:r>
            <w:r>
              <w:rPr>
                <w:rFonts w:hint="default" w:ascii="Times New Roman" w:hAnsi="Times New Roman" w:cs="Times New Roman"/>
                <w:color w:val="auto"/>
                <w:highlight w:val="none"/>
                <w:lang w:eastAsia="zh-CN"/>
              </w:rPr>
              <w:t>，</w:t>
            </w:r>
            <w:r>
              <w:rPr>
                <w:rFonts w:hint="default" w:ascii="Times New Roman" w:hAnsi="Times New Roman" w:cs="Times New Roman"/>
                <w:color w:val="auto"/>
                <w:spacing w:val="-1"/>
                <w:highlight w:val="none"/>
                <w:lang w:val="en-US" w:eastAsia="zh-CN"/>
              </w:rPr>
              <w:t>进入</w:t>
            </w:r>
            <w:r>
              <w:rPr>
                <w:rFonts w:hint="eastAsia" w:cs="Times New Roman"/>
                <w:color w:val="auto"/>
                <w:spacing w:val="-1"/>
                <w:highlight w:val="none"/>
                <w:lang w:val="en-US" w:eastAsia="zh-CN"/>
              </w:rPr>
              <w:t>沣西新城沣河污水处理厂</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软水制备</w:t>
            </w:r>
            <w:r>
              <w:rPr>
                <w:rFonts w:hint="default" w:ascii="Times New Roman" w:hAnsi="Times New Roman" w:cs="Times New Roman"/>
                <w:color w:val="auto"/>
                <w:highlight w:val="none"/>
              </w:rPr>
              <w:t>废水</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浓水及反冲洗废水</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：经市政管网，进入</w:t>
            </w:r>
            <w:r>
              <w:rPr>
                <w:rFonts w:hint="eastAsia" w:cs="Times New Roman"/>
                <w:color w:val="auto"/>
                <w:highlight w:val="none"/>
                <w:lang w:eastAsia="zh-CN"/>
              </w:rPr>
              <w:t>沣西新城沣河污水处理厂</w:t>
            </w:r>
            <w:r>
              <w:rPr>
                <w:rFonts w:hint="default" w:ascii="Times New Roman" w:hAnsi="Times New Roman" w:cs="Times New Roman"/>
                <w:color w:val="auto"/>
                <w:highlight w:val="none"/>
              </w:rPr>
              <w:t>；地热尾水：经过初级过滤器、精密过滤器过滤，同时经除气罐排出不凝气，再经加压泵加压，通过回灌井回灌到与生产井同层位。</w:t>
            </w:r>
          </w:p>
          <w:p w14:paraId="17A7472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项目运营期</w:t>
            </w:r>
            <w:r>
              <w:rPr>
                <w:rFonts w:hint="default" w:ascii="Times New Roman" w:hAnsi="Times New Roman" w:cs="Times New Roman"/>
                <w:color w:val="auto"/>
                <w:highlight w:val="none"/>
              </w:rPr>
              <w:t>废水合理处置，项目</w:t>
            </w:r>
            <w:r>
              <w:rPr>
                <w:rFonts w:hint="default" w:ascii="Times New Roman" w:hAnsi="Times New Roman" w:cs="Times New Roman"/>
                <w:color w:val="auto"/>
                <w:highlight w:val="none"/>
                <w:lang w:val="en-US" w:eastAsia="zh-CN"/>
              </w:rPr>
              <w:t>运营</w:t>
            </w:r>
            <w:r>
              <w:rPr>
                <w:rFonts w:hint="default" w:ascii="Times New Roman" w:hAnsi="Times New Roman" w:cs="Times New Roman"/>
                <w:color w:val="auto"/>
                <w:highlight w:val="none"/>
              </w:rPr>
              <w:t>期水污染防治措施合理可行。</w:t>
            </w:r>
          </w:p>
          <w:p w14:paraId="76ADDE17">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3.</w:t>
            </w:r>
            <w:r>
              <w:rPr>
                <w:rFonts w:hint="eastAsia" w:cs="Times New Roman"/>
                <w:b/>
                <w:bCs/>
                <w:color w:val="auto"/>
                <w:highlight w:val="none"/>
                <w:lang w:val="en-US" w:eastAsia="zh-CN"/>
              </w:rPr>
              <w:t>运营期</w:t>
            </w:r>
            <w:r>
              <w:rPr>
                <w:rFonts w:hint="default" w:ascii="Times New Roman" w:hAnsi="Times New Roman" w:cs="Times New Roman"/>
                <w:b/>
                <w:bCs/>
                <w:color w:val="auto"/>
                <w:highlight w:val="none"/>
                <w:lang w:val="en-US" w:eastAsia="zh-CN"/>
              </w:rPr>
              <w:t>地下水环境</w:t>
            </w:r>
            <w:r>
              <w:rPr>
                <w:rFonts w:hint="eastAsia" w:ascii="宋体" w:hAnsi="宋体" w:eastAsia="宋体" w:cs="宋体"/>
                <w:b/>
                <w:bCs/>
                <w:color w:val="auto"/>
                <w:kern w:val="0"/>
                <w:sz w:val="24"/>
                <w:szCs w:val="24"/>
                <w:lang w:val="en-US" w:eastAsia="zh-CN" w:bidi="ar"/>
              </w:rPr>
              <w:t>保护措施</w:t>
            </w:r>
          </w:p>
          <w:p w14:paraId="7E8FDFA5">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项目回灌井成井过程中采取井壁防渗防垮塌、水泥固井和止水技术。项目对泵室段井管外采用G级油井水泥全井段固井，由此可见，第四系地层全有水泥套管的封止，即套管外返水不会进入潜水和承压水含水层。本项目在回灌段顶部采用伞式橡胶止水器止水、各地层界限，止水器采用特殊橡胶材料制成复合型联体伞式止水器达到复合止水的效果。井口设流量计，若出现跑、冒、滴、漏可及时发现，并采取措施及时止漏。采取此措施后，正常运行条件下，发生穿透污染的途径被切断，</w:t>
            </w:r>
            <w:r>
              <w:rPr>
                <w:rFonts w:hint="default" w:ascii="Times New Roman" w:hAnsi="Times New Roman" w:cs="Times New Roman"/>
                <w:color w:val="auto"/>
                <w:highlight w:val="none"/>
                <w:lang w:val="en-US" w:eastAsia="zh-CN"/>
              </w:rPr>
              <w:t>基本</w:t>
            </w:r>
            <w:r>
              <w:rPr>
                <w:rFonts w:hint="default" w:ascii="Times New Roman" w:hAnsi="Times New Roman" w:cs="Times New Roman"/>
                <w:color w:val="auto"/>
                <w:highlight w:val="none"/>
              </w:rPr>
              <w:t>不会造成对地下水的污染影响。</w:t>
            </w:r>
          </w:p>
          <w:p w14:paraId="786B578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项目在运营过程中严格按照要求的开采量开采，禁止超标开采，保证回灌水量、水质。在采取相关保护措施后，该项目建设对地下水环境影响可以接受。</w:t>
            </w:r>
          </w:p>
          <w:p w14:paraId="18A541E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具体地下水环境保护措施详见地下水环境影响专项评价。</w:t>
            </w:r>
          </w:p>
          <w:p w14:paraId="21E79A08">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4.</w:t>
            </w:r>
            <w:r>
              <w:rPr>
                <w:rFonts w:hint="eastAsia" w:cs="Times New Roman"/>
                <w:b/>
                <w:bCs/>
                <w:color w:val="auto"/>
                <w:highlight w:val="none"/>
                <w:lang w:val="en-US" w:eastAsia="zh-CN"/>
              </w:rPr>
              <w:t>运营期</w:t>
            </w:r>
            <w:r>
              <w:rPr>
                <w:rFonts w:hint="default" w:ascii="Times New Roman" w:hAnsi="Times New Roman" w:cs="Times New Roman"/>
                <w:b/>
                <w:bCs/>
                <w:color w:val="auto"/>
                <w:highlight w:val="none"/>
                <w:lang w:val="en-US" w:eastAsia="zh-CN"/>
              </w:rPr>
              <w:t>噪声环境</w:t>
            </w:r>
            <w:r>
              <w:rPr>
                <w:rFonts w:hint="eastAsia" w:ascii="宋体" w:hAnsi="宋体" w:eastAsia="宋体" w:cs="宋体"/>
                <w:b/>
                <w:bCs/>
                <w:color w:val="auto"/>
                <w:kern w:val="0"/>
                <w:sz w:val="24"/>
                <w:szCs w:val="24"/>
                <w:lang w:val="en-US" w:eastAsia="zh-CN" w:bidi="ar"/>
              </w:rPr>
              <w:t>保护措施</w:t>
            </w:r>
          </w:p>
          <w:p w14:paraId="630C9B2E">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运营期噪声源主要</w:t>
            </w:r>
            <w:r>
              <w:rPr>
                <w:rFonts w:hint="default" w:ascii="Times New Roman" w:hAnsi="Times New Roman" w:cs="Times New Roman"/>
                <w:color w:val="auto"/>
                <w:spacing w:val="1"/>
                <w:highlight w:val="none"/>
              </w:rPr>
              <w:t>来自</w:t>
            </w:r>
            <w:r>
              <w:rPr>
                <w:rFonts w:hint="default" w:ascii="Times New Roman" w:hAnsi="Times New Roman" w:cs="Times New Roman"/>
                <w:color w:val="auto"/>
                <w:spacing w:val="1"/>
                <w:highlight w:val="none"/>
                <w:lang w:val="en-US" w:eastAsia="zh-CN"/>
              </w:rPr>
              <w:t>除砂机、换热器、热泵、回灌加压泵、补水泵</w:t>
            </w:r>
            <w:r>
              <w:rPr>
                <w:rFonts w:hint="default" w:ascii="Times New Roman" w:hAnsi="Times New Roman" w:cs="Times New Roman"/>
                <w:color w:val="auto"/>
                <w:spacing w:val="1"/>
                <w:highlight w:val="none"/>
              </w:rPr>
              <w:t>等</w:t>
            </w:r>
            <w:r>
              <w:rPr>
                <w:rFonts w:hint="default" w:ascii="Times New Roman" w:hAnsi="Times New Roman" w:cs="Times New Roman"/>
                <w:color w:val="auto"/>
                <w:spacing w:val="1"/>
                <w:highlight w:val="none"/>
                <w:lang w:val="en-US" w:eastAsia="zh-CN"/>
              </w:rPr>
              <w:t>设备运行</w:t>
            </w:r>
            <w:r>
              <w:rPr>
                <w:rFonts w:hint="default" w:ascii="Times New Roman" w:hAnsi="Times New Roman" w:cs="Times New Roman"/>
                <w:color w:val="auto"/>
                <w:spacing w:val="1"/>
                <w:highlight w:val="none"/>
              </w:rPr>
              <w:t>噪声</w:t>
            </w:r>
            <w:r>
              <w:rPr>
                <w:rFonts w:hint="default" w:ascii="Times New Roman" w:hAnsi="Times New Roman" w:cs="Times New Roman"/>
                <w:color w:val="auto"/>
                <w:highlight w:val="none"/>
                <w:lang w:val="en-US" w:eastAsia="zh-CN"/>
              </w:rPr>
              <w:t>，本项目通过以下措施减少噪声影响：</w:t>
            </w:r>
          </w:p>
          <w:p w14:paraId="211E3F2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w:t>
            </w:r>
            <w:r>
              <w:rPr>
                <w:rFonts w:hint="default" w:ascii="Times New Roman" w:hAnsi="Times New Roman" w:cs="Times New Roman"/>
                <w:color w:val="auto"/>
                <w:spacing w:val="1"/>
                <w:highlight w:val="none"/>
                <w:lang w:val="en-US" w:eastAsia="zh-CN"/>
              </w:rPr>
              <w:t>除砂机、换热器、热泵、回灌加压泵、补水泵</w:t>
            </w:r>
            <w:r>
              <w:rPr>
                <w:rFonts w:hint="default" w:ascii="Times New Roman" w:hAnsi="Times New Roman" w:cs="Times New Roman"/>
                <w:color w:val="auto"/>
                <w:spacing w:val="1"/>
                <w:highlight w:val="none"/>
              </w:rPr>
              <w:t>等</w:t>
            </w:r>
            <w:r>
              <w:rPr>
                <w:rFonts w:hint="default" w:ascii="Times New Roman" w:hAnsi="Times New Roman" w:cs="Times New Roman"/>
                <w:color w:val="auto"/>
                <w:spacing w:val="1"/>
                <w:highlight w:val="none"/>
                <w:lang w:val="en-US" w:eastAsia="zh-CN"/>
              </w:rPr>
              <w:t>设备均位于换热站内，换热站建设使用内、外双层轻钢结构，中间加8cm厚隔音棉，所有门窗生产时关闭，除人员进出严禁随意开启</w:t>
            </w:r>
            <w:r>
              <w:rPr>
                <w:rFonts w:hint="default" w:ascii="Times New Roman" w:hAnsi="Times New Roman" w:cs="Times New Roman"/>
                <w:color w:val="auto"/>
                <w:spacing w:val="1"/>
                <w:highlight w:val="none"/>
              </w:rPr>
              <w:t>。</w:t>
            </w:r>
          </w:p>
          <w:p w14:paraId="1F20070F">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优先选用低噪声设备，同时对设备的基座进行减振；运行期间涉及</w:t>
            </w:r>
            <w:r>
              <w:rPr>
                <w:rFonts w:hint="default" w:ascii="Times New Roman" w:hAnsi="Times New Roman" w:cs="Times New Roman"/>
                <w:color w:val="auto"/>
                <w:spacing w:val="1"/>
                <w:highlight w:val="none"/>
                <w:lang w:val="en-US" w:eastAsia="zh-CN"/>
              </w:rPr>
              <w:t>热泵、回灌加压泵、补水泵</w:t>
            </w:r>
            <w:r>
              <w:rPr>
                <w:rFonts w:hint="default" w:ascii="Times New Roman" w:hAnsi="Times New Roman" w:cs="Times New Roman"/>
                <w:color w:val="auto"/>
                <w:highlight w:val="none"/>
                <w:lang w:val="en-US" w:eastAsia="zh-CN"/>
              </w:rPr>
              <w:t>，所有泵体设置消声器、隔声罩、软连接。</w:t>
            </w:r>
          </w:p>
          <w:p w14:paraId="4759F4C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管道出水口增加橡胶软连接，宜选用隔振性能好、长度较长且耐腐蚀的专业隔振产品。</w:t>
            </w:r>
          </w:p>
          <w:p w14:paraId="533092A3">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（4）</w:t>
            </w:r>
            <w:r>
              <w:rPr>
                <w:rFonts w:hint="default" w:ascii="Times New Roman" w:hAnsi="Times New Roman" w:cs="Times New Roman"/>
                <w:color w:val="auto"/>
                <w:highlight w:val="none"/>
                <w:lang w:val="en-US" w:eastAsia="zh-CN"/>
              </w:rPr>
              <w:t>管道穿墙对管道与墙体进行脱开处理，阻止能量的传递。</w:t>
            </w:r>
          </w:p>
          <w:p w14:paraId="7509CCAE">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根据预测结果可知，项目运营期间，</w:t>
            </w:r>
            <w:r>
              <w:rPr>
                <w:rFonts w:hint="eastAsia" w:cs="Times New Roman"/>
                <w:color w:val="auto"/>
                <w:highlight w:val="none"/>
                <w:lang w:val="en-US" w:eastAsia="zh-CN"/>
              </w:rPr>
              <w:t>厂界噪声</w:t>
            </w:r>
            <w:r>
              <w:rPr>
                <w:rFonts w:hint="default" w:ascii="Times New Roman" w:hAnsi="Times New Roman" w:cs="Times New Roman"/>
                <w:color w:val="auto"/>
                <w:highlight w:val="none"/>
              </w:rPr>
              <w:t>达到《工业企业厂界环境噪声排放标准》（GB</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t>12348-2008）</w:t>
            </w:r>
            <w:r>
              <w:rPr>
                <w:rFonts w:hint="eastAsia" w:cs="Times New Roman"/>
                <w:color w:val="auto"/>
                <w:highlight w:val="none"/>
                <w:lang w:val="en-US" w:eastAsia="zh-CN"/>
              </w:rPr>
              <w:t>2类</w:t>
            </w:r>
            <w:r>
              <w:rPr>
                <w:rFonts w:hint="default" w:ascii="Times New Roman" w:hAnsi="Times New Roman" w:cs="Times New Roman"/>
                <w:color w:val="auto"/>
                <w:highlight w:val="none"/>
              </w:rPr>
              <w:t>要求。</w:t>
            </w:r>
          </w:p>
          <w:p w14:paraId="2E436C24">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5.</w:t>
            </w:r>
            <w:r>
              <w:rPr>
                <w:rFonts w:hint="eastAsia" w:cs="Times New Roman"/>
                <w:b/>
                <w:bCs/>
                <w:color w:val="auto"/>
                <w:highlight w:val="none"/>
                <w:lang w:val="en-US" w:eastAsia="zh-CN"/>
              </w:rPr>
              <w:t>运营期</w:t>
            </w:r>
            <w:r>
              <w:rPr>
                <w:rFonts w:hint="default" w:ascii="Times New Roman" w:hAnsi="Times New Roman" w:cs="Times New Roman"/>
                <w:b/>
                <w:bCs/>
                <w:color w:val="auto"/>
                <w:highlight w:val="none"/>
                <w:lang w:val="en-US" w:eastAsia="zh-CN"/>
              </w:rPr>
              <w:t>固体废物</w:t>
            </w:r>
            <w:r>
              <w:rPr>
                <w:rFonts w:hint="eastAsia" w:ascii="宋体" w:hAnsi="宋体" w:eastAsia="宋体" w:cs="宋体"/>
                <w:b/>
                <w:bCs/>
                <w:color w:val="auto"/>
                <w:kern w:val="0"/>
                <w:sz w:val="24"/>
                <w:szCs w:val="24"/>
                <w:lang w:val="en-US" w:eastAsia="zh-CN" w:bidi="ar"/>
              </w:rPr>
              <w:t>污染防治措施</w:t>
            </w:r>
          </w:p>
          <w:p w14:paraId="402E303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回灌过滤装置产生废滤芯、软水设备产生废离子交换树脂：由厂家更换并回收处置；废砂：统一收集后委托专业单位进行处理</w:t>
            </w:r>
            <w:r>
              <w:rPr>
                <w:rFonts w:hint="eastAsia" w:cs="Times New Roman"/>
                <w:color w:val="auto"/>
                <w:highlight w:val="none"/>
                <w:lang w:eastAsia="zh-CN"/>
              </w:rPr>
              <w:t>；</w:t>
            </w:r>
            <w:r>
              <w:rPr>
                <w:rFonts w:hint="default" w:ascii="Times New Roman" w:hAnsi="Times New Roman" w:cs="Times New Roman"/>
                <w:color w:val="auto"/>
                <w:highlight w:val="none"/>
              </w:rPr>
              <w:t>生活垃圾：垃圾桶收集，环卫部门统一清运。</w:t>
            </w:r>
          </w:p>
          <w:p w14:paraId="108353BA">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本项目运营期，固体废物均合理处置。</w:t>
            </w:r>
          </w:p>
          <w:p w14:paraId="48D2FEA5">
            <w:pPr>
              <w:pStyle w:val="4"/>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6.</w:t>
            </w:r>
            <w:r>
              <w:rPr>
                <w:rFonts w:hint="eastAsia" w:cs="Times New Roman"/>
                <w:b/>
                <w:bCs/>
                <w:color w:val="auto"/>
                <w:highlight w:val="none"/>
                <w:lang w:val="en-US" w:eastAsia="zh-CN"/>
              </w:rPr>
              <w:t>运营期</w:t>
            </w:r>
            <w:r>
              <w:rPr>
                <w:rFonts w:hint="default" w:ascii="Times New Roman" w:hAnsi="Times New Roman" w:cs="Times New Roman"/>
                <w:b/>
                <w:bCs/>
                <w:color w:val="auto"/>
                <w:highlight w:val="none"/>
                <w:lang w:val="en-US" w:eastAsia="zh-CN"/>
              </w:rPr>
              <w:t>环境监测计划</w:t>
            </w:r>
          </w:p>
          <w:p w14:paraId="34267E40">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本项目运营期应对污染源进行定期监测，企业可委托有资质的单位进行环境监测工作。环境监测应采用国家环保规定的标准、监测方法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运营期监测计划见表5</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2</w:t>
            </w:r>
            <w:r>
              <w:rPr>
                <w:rFonts w:hint="default" w:ascii="Times New Roman" w:hAnsi="Times New Roman" w:cs="Times New Roman"/>
                <w:color w:val="auto"/>
                <w:highlight w:val="none"/>
              </w:rPr>
              <w:t>。</w:t>
            </w:r>
          </w:p>
          <w:p w14:paraId="7943A0A4">
            <w:pPr>
              <w:adjustRightInd w:val="0"/>
              <w:snapToGrid w:val="0"/>
              <w:jc w:val="center"/>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表</w:t>
            </w:r>
            <w:r>
              <w:rPr>
                <w:rFonts w:hint="default" w:ascii="Times New Roman" w:hAnsi="Times New Roman" w:eastAsia="宋体" w:cs="Times New Roman"/>
                <w:b/>
                <w:color w:val="auto"/>
                <w:sz w:val="24"/>
                <w:szCs w:val="24"/>
                <w:highlight w:val="none"/>
                <w:lang w:val="en-US" w:eastAsia="zh-CN"/>
              </w:rPr>
              <w:t>5-</w:t>
            </w:r>
            <w:r>
              <w:rPr>
                <w:rFonts w:hint="eastAsia"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rPr>
              <w:t xml:space="preserve">  运营期环境监测及管理计划一览表</w:t>
            </w:r>
          </w:p>
          <w:tbl>
            <w:tblPr>
              <w:tblStyle w:val="22"/>
              <w:tblW w:w="8406" w:type="dxa"/>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21"/>
              <w:gridCol w:w="1406"/>
              <w:gridCol w:w="3389"/>
              <w:gridCol w:w="2590"/>
            </w:tblGrid>
            <w:tr w14:paraId="3D7B48C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PrEx>
              <w:trPr>
                <w:trHeight w:val="340" w:hRule="atLeast"/>
                <w:jc w:val="center"/>
              </w:trPr>
              <w:tc>
                <w:tcPr>
                  <w:tcW w:w="607" w:type="pct"/>
                  <w:tcBorders>
                    <w:tl2br w:val="nil"/>
                    <w:tr2bl w:val="nil"/>
                  </w:tcBorders>
                  <w:noWrap w:val="0"/>
                  <w:vAlign w:val="center"/>
                </w:tcPr>
                <w:p w14:paraId="684B409F">
                  <w:pPr>
                    <w:jc w:val="center"/>
                    <w:textAlignment w:val="baseline"/>
                    <w:rPr>
                      <w:rFonts w:hint="default" w:ascii="Times New Roman" w:hAnsi="Times New Roman" w:eastAsia="宋体" w:cs="Times New Roman"/>
                      <w:b/>
                      <w:bCs w:val="0"/>
                      <w:color w:val="auto"/>
                      <w:spacing w:val="6"/>
                      <w:szCs w:val="21"/>
                      <w:highlight w:val="none"/>
                    </w:rPr>
                  </w:pPr>
                  <w:r>
                    <w:rPr>
                      <w:rFonts w:hint="default" w:ascii="Times New Roman" w:hAnsi="Times New Roman" w:eastAsia="宋体" w:cs="Times New Roman"/>
                      <w:b/>
                      <w:bCs w:val="0"/>
                      <w:color w:val="auto"/>
                      <w:spacing w:val="6"/>
                      <w:szCs w:val="21"/>
                      <w:highlight w:val="none"/>
                    </w:rPr>
                    <w:t>污染源</w:t>
                  </w:r>
                </w:p>
              </w:tc>
              <w:tc>
                <w:tcPr>
                  <w:tcW w:w="836" w:type="pct"/>
                  <w:tcBorders>
                    <w:tl2br w:val="nil"/>
                    <w:tr2bl w:val="nil"/>
                  </w:tcBorders>
                  <w:noWrap w:val="0"/>
                  <w:vAlign w:val="center"/>
                </w:tcPr>
                <w:p w14:paraId="027715DE">
                  <w:pPr>
                    <w:jc w:val="center"/>
                    <w:textAlignment w:val="baseline"/>
                    <w:rPr>
                      <w:rFonts w:hint="default" w:ascii="Times New Roman" w:hAnsi="Times New Roman" w:eastAsia="宋体" w:cs="Times New Roman"/>
                      <w:b/>
                      <w:bCs w:val="0"/>
                      <w:color w:val="auto"/>
                      <w:spacing w:val="6"/>
                      <w:szCs w:val="21"/>
                      <w:highlight w:val="none"/>
                    </w:rPr>
                  </w:pPr>
                  <w:r>
                    <w:rPr>
                      <w:rFonts w:hint="default" w:ascii="Times New Roman" w:hAnsi="Times New Roman" w:eastAsia="宋体" w:cs="Times New Roman"/>
                      <w:b/>
                      <w:bCs w:val="0"/>
                      <w:color w:val="auto"/>
                      <w:spacing w:val="6"/>
                      <w:szCs w:val="21"/>
                      <w:highlight w:val="none"/>
                    </w:rPr>
                    <w:t>监测点位</w:t>
                  </w:r>
                </w:p>
              </w:tc>
              <w:tc>
                <w:tcPr>
                  <w:tcW w:w="2015" w:type="pct"/>
                  <w:tcBorders>
                    <w:tl2br w:val="nil"/>
                    <w:tr2bl w:val="nil"/>
                  </w:tcBorders>
                  <w:noWrap w:val="0"/>
                  <w:vAlign w:val="center"/>
                </w:tcPr>
                <w:p w14:paraId="1840FD6B">
                  <w:pPr>
                    <w:jc w:val="center"/>
                    <w:textAlignment w:val="baseline"/>
                    <w:rPr>
                      <w:rFonts w:hint="default" w:ascii="Times New Roman" w:hAnsi="Times New Roman" w:eastAsia="宋体" w:cs="Times New Roman"/>
                      <w:b/>
                      <w:bCs w:val="0"/>
                      <w:color w:val="auto"/>
                      <w:spacing w:val="6"/>
                      <w:szCs w:val="21"/>
                      <w:highlight w:val="none"/>
                      <w:lang w:eastAsia="zh-CN"/>
                    </w:rPr>
                  </w:pPr>
                  <w:r>
                    <w:rPr>
                      <w:rFonts w:hint="default" w:ascii="Times New Roman" w:hAnsi="Times New Roman" w:eastAsia="宋体" w:cs="Times New Roman"/>
                      <w:b/>
                      <w:bCs w:val="0"/>
                      <w:color w:val="auto"/>
                      <w:spacing w:val="6"/>
                      <w:szCs w:val="21"/>
                      <w:highlight w:val="none"/>
                    </w:rPr>
                    <w:t>监测</w:t>
                  </w:r>
                  <w:r>
                    <w:rPr>
                      <w:rFonts w:hint="default" w:ascii="Times New Roman" w:hAnsi="Times New Roman" w:eastAsia="宋体" w:cs="Times New Roman"/>
                      <w:b/>
                      <w:bCs w:val="0"/>
                      <w:color w:val="auto"/>
                      <w:spacing w:val="6"/>
                      <w:szCs w:val="21"/>
                      <w:highlight w:val="none"/>
                      <w:lang w:eastAsia="zh-CN"/>
                    </w:rPr>
                    <w:t>因子</w:t>
                  </w:r>
                </w:p>
              </w:tc>
              <w:tc>
                <w:tcPr>
                  <w:tcW w:w="1540" w:type="pct"/>
                  <w:tcBorders>
                    <w:tl2br w:val="nil"/>
                    <w:tr2bl w:val="nil"/>
                  </w:tcBorders>
                  <w:noWrap w:val="0"/>
                  <w:vAlign w:val="center"/>
                </w:tcPr>
                <w:p w14:paraId="56C7651E">
                  <w:pPr>
                    <w:jc w:val="center"/>
                    <w:textAlignment w:val="baseline"/>
                    <w:rPr>
                      <w:rFonts w:hint="default" w:ascii="Times New Roman" w:hAnsi="Times New Roman" w:eastAsia="宋体" w:cs="Times New Roman"/>
                      <w:b/>
                      <w:bCs w:val="0"/>
                      <w:color w:val="auto"/>
                      <w:spacing w:val="6"/>
                      <w:szCs w:val="21"/>
                      <w:highlight w:val="none"/>
                    </w:rPr>
                  </w:pPr>
                  <w:r>
                    <w:rPr>
                      <w:rFonts w:hint="default" w:ascii="Times New Roman" w:hAnsi="Times New Roman" w:eastAsia="宋体" w:cs="Times New Roman"/>
                      <w:b/>
                      <w:bCs w:val="0"/>
                      <w:color w:val="auto"/>
                      <w:spacing w:val="6"/>
                      <w:szCs w:val="21"/>
                      <w:highlight w:val="none"/>
                    </w:rPr>
                    <w:t>监测计划</w:t>
                  </w:r>
                </w:p>
              </w:tc>
            </w:tr>
            <w:tr w14:paraId="11F4481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7" w:type="pct"/>
                  <w:tcBorders>
                    <w:tl2br w:val="nil"/>
                    <w:tr2bl w:val="nil"/>
                  </w:tcBorders>
                  <w:noWrap w:val="0"/>
                  <w:vAlign w:val="center"/>
                </w:tcPr>
                <w:p w14:paraId="7AF44AD4">
                  <w:pPr>
                    <w:jc w:val="center"/>
                    <w:textAlignment w:val="baseline"/>
                    <w:rPr>
                      <w:rFonts w:hint="default" w:ascii="Times New Roman" w:hAnsi="Times New Roman" w:eastAsia="宋体" w:cs="Times New Roman"/>
                      <w:b w:val="0"/>
                      <w:bCs/>
                      <w:color w:val="auto"/>
                      <w:spacing w:val="6"/>
                      <w:szCs w:val="21"/>
                      <w:highlight w:val="none"/>
                    </w:rPr>
                  </w:pPr>
                  <w:r>
                    <w:rPr>
                      <w:rFonts w:hint="default" w:ascii="Times New Roman" w:hAnsi="Times New Roman" w:eastAsia="宋体" w:cs="Times New Roman"/>
                      <w:b w:val="0"/>
                      <w:bCs/>
                      <w:color w:val="auto"/>
                      <w:spacing w:val="6"/>
                      <w:szCs w:val="21"/>
                      <w:highlight w:val="none"/>
                    </w:rPr>
                    <w:t>噪声</w:t>
                  </w:r>
                </w:p>
              </w:tc>
              <w:tc>
                <w:tcPr>
                  <w:tcW w:w="836" w:type="pct"/>
                  <w:tcBorders>
                    <w:tl2br w:val="nil"/>
                    <w:tr2bl w:val="nil"/>
                  </w:tcBorders>
                  <w:noWrap w:val="0"/>
                  <w:vAlign w:val="center"/>
                </w:tcPr>
                <w:p w14:paraId="74DCFACC">
                  <w:pPr>
                    <w:jc w:val="center"/>
                    <w:textAlignment w:val="baseline"/>
                    <w:rPr>
                      <w:rFonts w:hint="default" w:ascii="Times New Roman" w:hAnsi="Times New Roman" w:eastAsia="宋体" w:cs="Times New Roman"/>
                      <w:b w:val="0"/>
                      <w:bCs/>
                      <w:color w:val="auto"/>
                      <w:spacing w:val="6"/>
                      <w:szCs w:val="21"/>
                      <w:highlight w:val="none"/>
                      <w:lang w:val="en-US" w:eastAsia="zh-CN"/>
                    </w:rPr>
                  </w:pPr>
                  <w:r>
                    <w:rPr>
                      <w:rFonts w:hint="default" w:ascii="Times New Roman" w:hAnsi="Times New Roman" w:eastAsia="宋体" w:cs="Times New Roman"/>
                      <w:b w:val="0"/>
                      <w:bCs/>
                      <w:color w:val="auto"/>
                      <w:spacing w:val="6"/>
                      <w:szCs w:val="21"/>
                      <w:highlight w:val="none"/>
                      <w:lang w:val="en-US" w:eastAsia="zh-CN"/>
                    </w:rPr>
                    <w:t>厂界</w:t>
                  </w:r>
                </w:p>
              </w:tc>
              <w:tc>
                <w:tcPr>
                  <w:tcW w:w="2015" w:type="pct"/>
                  <w:tcBorders>
                    <w:tl2br w:val="nil"/>
                    <w:tr2bl w:val="nil"/>
                  </w:tcBorders>
                  <w:noWrap w:val="0"/>
                  <w:vAlign w:val="center"/>
                </w:tcPr>
                <w:p w14:paraId="1308AE37">
                  <w:pPr>
                    <w:jc w:val="center"/>
                    <w:textAlignment w:val="baseline"/>
                    <w:rPr>
                      <w:rFonts w:hint="default" w:ascii="Times New Roman" w:hAnsi="Times New Roman" w:eastAsia="宋体" w:cs="Times New Roman"/>
                      <w:b w:val="0"/>
                      <w:bCs/>
                      <w:color w:val="auto"/>
                      <w:spacing w:val="6"/>
                      <w:szCs w:val="21"/>
                      <w:highlight w:val="none"/>
                    </w:rPr>
                  </w:pPr>
                  <w:r>
                    <w:rPr>
                      <w:rFonts w:hint="default" w:ascii="Times New Roman" w:hAnsi="Times New Roman" w:cs="Times New Roman"/>
                      <w:color w:val="auto"/>
                      <w:highlight w:val="none"/>
                    </w:rPr>
                    <w:t>Leq（A）</w:t>
                  </w:r>
                </w:p>
              </w:tc>
              <w:tc>
                <w:tcPr>
                  <w:tcW w:w="1540" w:type="pct"/>
                  <w:vMerge w:val="restart"/>
                  <w:tcBorders>
                    <w:tl2br w:val="nil"/>
                    <w:tr2bl w:val="nil"/>
                  </w:tcBorders>
                  <w:noWrap w:val="0"/>
                  <w:vAlign w:val="center"/>
                </w:tcPr>
                <w:p w14:paraId="4D6D30BA">
                  <w:pPr>
                    <w:jc w:val="center"/>
                    <w:textAlignment w:val="baseline"/>
                    <w:rPr>
                      <w:rFonts w:hint="default" w:ascii="Times New Roman" w:hAnsi="Times New Roman" w:eastAsia="宋体" w:cs="Times New Roman"/>
                      <w:b w:val="0"/>
                      <w:bCs/>
                      <w:color w:val="auto"/>
                      <w:spacing w:val="6"/>
                      <w:szCs w:val="21"/>
                      <w:highlight w:val="none"/>
                      <w:lang w:val="en-US" w:eastAsia="zh-CN"/>
                    </w:rPr>
                  </w:pPr>
                  <w:r>
                    <w:rPr>
                      <w:rFonts w:hint="default" w:ascii="Times New Roman" w:hAnsi="Times New Roman" w:eastAsia="宋体" w:cs="Times New Roman"/>
                      <w:b w:val="0"/>
                      <w:bCs/>
                      <w:color w:val="auto"/>
                      <w:spacing w:val="6"/>
                      <w:szCs w:val="21"/>
                      <w:highlight w:val="none"/>
                      <w:lang w:eastAsia="zh-CN"/>
                    </w:rPr>
                    <w:t>每个采暖季</w:t>
                  </w:r>
                  <w:r>
                    <w:rPr>
                      <w:rFonts w:hint="default" w:ascii="Times New Roman" w:hAnsi="Times New Roman" w:eastAsia="宋体" w:cs="Times New Roman"/>
                      <w:b w:val="0"/>
                      <w:bCs/>
                      <w:color w:val="auto"/>
                      <w:spacing w:val="6"/>
                      <w:szCs w:val="21"/>
                      <w:highlight w:val="none"/>
                      <w:lang w:val="en-US" w:eastAsia="zh-CN"/>
                    </w:rPr>
                    <w:t>1次</w:t>
                  </w:r>
                </w:p>
              </w:tc>
            </w:tr>
            <w:tr w14:paraId="4B16241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7" w:type="pct"/>
                  <w:tcBorders>
                    <w:tl2br w:val="nil"/>
                    <w:tr2bl w:val="nil"/>
                  </w:tcBorders>
                  <w:shd w:val="clear" w:color="auto" w:fill="auto"/>
                  <w:noWrap w:val="0"/>
                  <w:vAlign w:val="center"/>
                </w:tcPr>
                <w:p w14:paraId="5A8AAF5E">
                  <w:pPr>
                    <w:jc w:val="center"/>
                    <w:textAlignment w:val="baseline"/>
                    <w:rPr>
                      <w:rFonts w:hint="default" w:ascii="Times New Roman" w:hAnsi="Times New Roman" w:eastAsia="宋体" w:cs="Times New Roman"/>
                      <w:b w:val="0"/>
                      <w:bCs/>
                      <w:color w:val="auto"/>
                      <w:spacing w:val="6"/>
                      <w:kern w:val="2"/>
                      <w:sz w:val="21"/>
                      <w:szCs w:val="21"/>
                      <w:highlight w:val="none"/>
                      <w:lang w:val="en-US" w:eastAsia="zh-CN" w:bidi="ar-SA"/>
                    </w:rPr>
                  </w:pPr>
                  <w:r>
                    <w:rPr>
                      <w:rFonts w:hint="default" w:ascii="Times New Roman" w:hAnsi="Times New Roman" w:eastAsia="宋体" w:cs="Times New Roman"/>
                      <w:b w:val="0"/>
                      <w:bCs/>
                      <w:color w:val="auto"/>
                      <w:spacing w:val="6"/>
                      <w:szCs w:val="21"/>
                      <w:highlight w:val="none"/>
                      <w:lang w:eastAsia="zh-CN"/>
                    </w:rPr>
                    <w:t>换热后</w:t>
                  </w:r>
                  <w:r>
                    <w:rPr>
                      <w:rFonts w:hint="default" w:ascii="Times New Roman" w:hAnsi="Times New Roman" w:eastAsia="宋体" w:cs="Times New Roman"/>
                      <w:b w:val="0"/>
                      <w:bCs/>
                      <w:color w:val="auto"/>
                      <w:spacing w:val="6"/>
                      <w:szCs w:val="21"/>
                      <w:highlight w:val="none"/>
                    </w:rPr>
                    <w:t>地热尾水</w:t>
                  </w:r>
                </w:p>
              </w:tc>
              <w:tc>
                <w:tcPr>
                  <w:tcW w:w="836" w:type="pct"/>
                  <w:tcBorders>
                    <w:tl2br w:val="nil"/>
                    <w:tr2bl w:val="nil"/>
                  </w:tcBorders>
                  <w:shd w:val="clear" w:color="auto" w:fill="auto"/>
                  <w:noWrap w:val="0"/>
                  <w:vAlign w:val="center"/>
                </w:tcPr>
                <w:p w14:paraId="5EF827A5">
                  <w:pPr>
                    <w:jc w:val="center"/>
                    <w:textAlignment w:val="baseline"/>
                    <w:rPr>
                      <w:rFonts w:hint="default" w:ascii="Times New Roman" w:hAnsi="Times New Roman" w:eastAsia="宋体" w:cs="Times New Roman"/>
                      <w:b w:val="0"/>
                      <w:bCs/>
                      <w:color w:val="auto"/>
                      <w:spacing w:val="6"/>
                      <w:kern w:val="2"/>
                      <w:sz w:val="21"/>
                      <w:szCs w:val="21"/>
                      <w:highlight w:val="none"/>
                      <w:lang w:val="en-US" w:eastAsia="zh-CN" w:bidi="ar-SA"/>
                    </w:rPr>
                  </w:pPr>
                  <w:r>
                    <w:rPr>
                      <w:rFonts w:hint="default" w:ascii="Times New Roman" w:hAnsi="Times New Roman" w:eastAsia="宋体" w:cs="Times New Roman"/>
                      <w:b w:val="0"/>
                      <w:bCs/>
                      <w:color w:val="auto"/>
                      <w:spacing w:val="6"/>
                      <w:szCs w:val="21"/>
                      <w:highlight w:val="none"/>
                      <w:lang w:val="en-US" w:eastAsia="zh-CN"/>
                    </w:rPr>
                    <w:t>供热机房</w:t>
                  </w:r>
                  <w:r>
                    <w:rPr>
                      <w:rFonts w:hint="default" w:ascii="Times New Roman" w:hAnsi="Times New Roman" w:eastAsia="宋体" w:cs="Times New Roman"/>
                      <w:b w:val="0"/>
                      <w:bCs/>
                      <w:color w:val="auto"/>
                      <w:spacing w:val="6"/>
                      <w:szCs w:val="21"/>
                      <w:highlight w:val="none"/>
                    </w:rPr>
                    <w:t>地热尾水出口</w:t>
                  </w:r>
                </w:p>
              </w:tc>
              <w:tc>
                <w:tcPr>
                  <w:tcW w:w="2015" w:type="pct"/>
                  <w:tcBorders>
                    <w:tl2br w:val="nil"/>
                    <w:tr2bl w:val="nil"/>
                  </w:tcBorders>
                  <w:shd w:val="clear" w:color="auto" w:fill="auto"/>
                  <w:noWrap w:val="0"/>
                  <w:vAlign w:val="center"/>
                </w:tcPr>
                <w:p w14:paraId="6DF365A1">
                  <w:pPr>
                    <w:jc w:val="center"/>
                    <w:textAlignment w:val="baseline"/>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b w:val="0"/>
                      <w:bCs/>
                      <w:color w:val="auto"/>
                      <w:sz w:val="21"/>
                      <w:szCs w:val="21"/>
                      <w:highlight w:val="none"/>
                    </w:rPr>
                    <w:t>温度、pH值、</w:t>
                  </w:r>
                  <w:r>
                    <w:rPr>
                      <w:rFonts w:hint="eastAsia" w:ascii="Times New Roman" w:hAnsi="Times New Roman" w:eastAsia="宋体" w:cs="Times New Roman"/>
                      <w:b w:val="0"/>
                      <w:bCs/>
                      <w:color w:val="auto"/>
                      <w:sz w:val="21"/>
                      <w:szCs w:val="21"/>
                      <w:highlight w:val="none"/>
                      <w:lang w:val="en-US" w:eastAsia="zh-CN"/>
                    </w:rPr>
                    <w:t>总</w:t>
                  </w:r>
                  <w:r>
                    <w:rPr>
                      <w:rFonts w:hint="default" w:ascii="Times New Roman" w:hAnsi="Times New Roman" w:eastAsia="宋体" w:cs="Times New Roman"/>
                      <w:b w:val="0"/>
                      <w:bCs/>
                      <w:color w:val="auto"/>
                      <w:sz w:val="21"/>
                      <w:szCs w:val="21"/>
                      <w:highlight w:val="none"/>
                    </w:rPr>
                    <w:t>砷、硫化物、</w:t>
                  </w:r>
                  <w:r>
                    <w:rPr>
                      <w:rFonts w:hint="eastAsia" w:ascii="Times New Roman" w:hAnsi="Times New Roman" w:eastAsia="宋体" w:cs="Times New Roman"/>
                      <w:b w:val="0"/>
                      <w:bCs/>
                      <w:color w:val="auto"/>
                      <w:sz w:val="21"/>
                      <w:szCs w:val="21"/>
                      <w:highlight w:val="none"/>
                      <w:lang w:val="en-US" w:eastAsia="zh-CN"/>
                    </w:rPr>
                    <w:t>总</w:t>
                  </w:r>
                  <w:r>
                    <w:rPr>
                      <w:rFonts w:hint="default" w:ascii="Times New Roman" w:hAnsi="Times New Roman" w:eastAsia="宋体" w:cs="Times New Roman"/>
                      <w:b w:val="0"/>
                      <w:bCs/>
                      <w:color w:val="auto"/>
                      <w:sz w:val="21"/>
                      <w:szCs w:val="21"/>
                      <w:highlight w:val="none"/>
                    </w:rPr>
                    <w:t>镉</w:t>
                  </w:r>
                  <w:r>
                    <w:rPr>
                      <w:rFonts w:hint="default" w:ascii="Times New Roman" w:hAnsi="Times New Roman"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lang w:val="en-US" w:eastAsia="zh-CN"/>
                    </w:rPr>
                    <w:t>总</w:t>
                  </w:r>
                  <w:r>
                    <w:rPr>
                      <w:rFonts w:hint="default" w:ascii="Times New Roman" w:hAnsi="Times New Roman" w:eastAsia="宋体" w:cs="Times New Roman"/>
                      <w:b w:val="0"/>
                      <w:bCs/>
                      <w:color w:val="auto"/>
                      <w:sz w:val="21"/>
                      <w:szCs w:val="21"/>
                      <w:highlight w:val="none"/>
                      <w:lang w:eastAsia="zh-CN"/>
                    </w:rPr>
                    <w:t>汞、</w:t>
                  </w:r>
                  <w:r>
                    <w:rPr>
                      <w:rFonts w:hint="eastAsia" w:ascii="Times New Roman" w:hAnsi="Times New Roman" w:eastAsia="宋体" w:cs="Times New Roman"/>
                      <w:b w:val="0"/>
                      <w:bCs/>
                      <w:color w:val="auto"/>
                      <w:sz w:val="21"/>
                      <w:szCs w:val="21"/>
                      <w:highlight w:val="none"/>
                      <w:lang w:val="en-US" w:eastAsia="zh-CN"/>
                    </w:rPr>
                    <w:t>总</w:t>
                  </w:r>
                  <w:r>
                    <w:rPr>
                      <w:rFonts w:hint="default" w:ascii="Times New Roman" w:hAnsi="Times New Roman" w:eastAsia="宋体" w:cs="Times New Roman"/>
                      <w:b w:val="0"/>
                      <w:bCs/>
                      <w:color w:val="auto"/>
                      <w:sz w:val="21"/>
                      <w:szCs w:val="21"/>
                      <w:highlight w:val="none"/>
                    </w:rPr>
                    <w:t>铅、六价铬、挥发酚</w:t>
                  </w:r>
                  <w:r>
                    <w:rPr>
                      <w:rFonts w:hint="default" w:ascii="Times New Roman" w:hAnsi="Times New Roman" w:eastAsia="宋体" w:cs="Times New Roman"/>
                      <w:b w:val="0"/>
                      <w:bCs/>
                      <w:color w:val="auto"/>
                      <w:sz w:val="21"/>
                      <w:szCs w:val="21"/>
                      <w:highlight w:val="none"/>
                      <w:lang w:eastAsia="zh-CN"/>
                    </w:rPr>
                    <w:t>、</w:t>
                  </w:r>
                  <w:r>
                    <w:rPr>
                      <w:rFonts w:hint="default" w:ascii="Times New Roman" w:hAnsi="Times New Roman" w:cs="Times New Roman"/>
                      <w:b w:val="0"/>
                      <w:bCs/>
                      <w:color w:val="auto"/>
                      <w:sz w:val="21"/>
                      <w:szCs w:val="21"/>
                      <w:highlight w:val="none"/>
                      <w:lang w:val="en-US" w:eastAsia="zh-CN"/>
                    </w:rPr>
                    <w:t>氟化物、</w:t>
                  </w:r>
                  <w:r>
                    <w:rPr>
                      <w:rFonts w:hint="eastAsia" w:ascii="Times New Roman" w:hAnsi="Times New Roman" w:cs="Times New Roman"/>
                      <w:b w:val="0"/>
                      <w:bCs/>
                      <w:color w:val="auto"/>
                      <w:sz w:val="21"/>
                      <w:szCs w:val="21"/>
                      <w:highlight w:val="none"/>
                      <w:lang w:val="en-US" w:eastAsia="zh-CN"/>
                    </w:rPr>
                    <w:t>总氰化物、总镍、总银、总锰、总铜、总锌、</w:t>
                  </w:r>
                  <w:r>
                    <w:rPr>
                      <w:rFonts w:hint="default" w:ascii="Times New Roman" w:hAnsi="Times New Roman" w:cs="Times New Roman"/>
                      <w:b w:val="0"/>
                      <w:bCs/>
                      <w:color w:val="auto"/>
                      <w:sz w:val="21"/>
                      <w:szCs w:val="21"/>
                      <w:highlight w:val="none"/>
                      <w:lang w:val="en-US" w:eastAsia="zh-CN"/>
                    </w:rPr>
                    <w:t>总α放射性</w:t>
                  </w:r>
                  <w:r>
                    <w:rPr>
                      <w:rFonts w:hint="eastAsia" w:ascii="Times New Roman" w:hAnsi="Times New Roman" w:cs="Times New Roman"/>
                      <w:b w:val="0"/>
                      <w:bCs/>
                      <w:color w:val="auto"/>
                      <w:sz w:val="21"/>
                      <w:szCs w:val="21"/>
                      <w:highlight w:val="none"/>
                      <w:lang w:val="en-US" w:eastAsia="zh-CN"/>
                    </w:rPr>
                    <w:t>、</w:t>
                  </w:r>
                  <w:r>
                    <w:rPr>
                      <w:rFonts w:hint="default" w:ascii="Times New Roman" w:hAnsi="Times New Roman" w:cs="Times New Roman"/>
                      <w:b w:val="0"/>
                      <w:bCs/>
                      <w:color w:val="auto"/>
                      <w:sz w:val="21"/>
                      <w:szCs w:val="21"/>
                      <w:highlight w:val="none"/>
                      <w:lang w:val="en-US" w:eastAsia="zh-CN"/>
                    </w:rPr>
                    <w:t>总β放射性</w:t>
                  </w:r>
                  <w:r>
                    <w:rPr>
                      <w:rFonts w:hint="default" w:ascii="Times New Roman" w:hAnsi="Times New Roman" w:eastAsia="宋体" w:cs="Times New Roman"/>
                      <w:b w:val="0"/>
                      <w:bCs/>
                      <w:color w:val="auto"/>
                      <w:sz w:val="21"/>
                      <w:szCs w:val="21"/>
                      <w:highlight w:val="none"/>
                    </w:rPr>
                    <w:t>等</w:t>
                  </w:r>
                </w:p>
              </w:tc>
              <w:tc>
                <w:tcPr>
                  <w:tcW w:w="1540" w:type="pct"/>
                  <w:vMerge w:val="continue"/>
                  <w:tcBorders>
                    <w:tl2br w:val="nil"/>
                    <w:tr2bl w:val="nil"/>
                  </w:tcBorders>
                  <w:noWrap w:val="0"/>
                  <w:vAlign w:val="center"/>
                </w:tcPr>
                <w:p w14:paraId="73614217">
                  <w:pPr>
                    <w:jc w:val="center"/>
                    <w:textAlignment w:val="baseline"/>
                    <w:rPr>
                      <w:rFonts w:hint="default" w:ascii="Times New Roman" w:hAnsi="Times New Roman" w:eastAsia="宋体" w:cs="Times New Roman"/>
                      <w:b w:val="0"/>
                      <w:bCs/>
                      <w:color w:val="auto"/>
                      <w:spacing w:val="6"/>
                      <w:szCs w:val="21"/>
                      <w:highlight w:val="none"/>
                      <w:lang w:eastAsia="zh-CN"/>
                    </w:rPr>
                  </w:pPr>
                </w:p>
              </w:tc>
            </w:tr>
          </w:tbl>
          <w:p w14:paraId="1F901487">
            <w:pPr>
              <w:adjustRightInd w:val="0"/>
              <w:snapToGrid w:val="0"/>
              <w:rPr>
                <w:rFonts w:ascii="宋体" w:hAnsi="宋体" w:cs="宋体"/>
                <w:bCs/>
                <w:color w:val="auto"/>
                <w:spacing w:val="10"/>
                <w:szCs w:val="21"/>
              </w:rPr>
            </w:pPr>
          </w:p>
        </w:tc>
      </w:tr>
      <w:tr w14:paraId="468308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753" w:type="dxa"/>
            <w:noWrap w:val="0"/>
            <w:vAlign w:val="center"/>
          </w:tcPr>
          <w:p w14:paraId="1797C653">
            <w:pPr>
              <w:adjustRightInd w:val="0"/>
              <w:snapToGrid w:val="0"/>
              <w:jc w:val="center"/>
              <w:rPr>
                <w:rFonts w:ascii="宋体" w:hAnsi="宋体" w:cs="宋体"/>
                <w:bCs/>
                <w:color w:val="auto"/>
                <w:spacing w:val="10"/>
                <w:szCs w:val="21"/>
              </w:rPr>
            </w:pPr>
            <w:r>
              <w:rPr>
                <w:rFonts w:hint="eastAsia" w:ascii="宋体" w:hAnsi="宋体"/>
                <w:bCs/>
                <w:color w:val="auto"/>
                <w:szCs w:val="21"/>
              </w:rPr>
              <w:t>其他</w:t>
            </w:r>
          </w:p>
        </w:tc>
        <w:tc>
          <w:tcPr>
            <w:tcW w:w="8457" w:type="dxa"/>
            <w:noWrap w:val="0"/>
            <w:vAlign w:val="top"/>
          </w:tcPr>
          <w:p w14:paraId="642264C7">
            <w:pPr>
              <w:pStyle w:val="4"/>
              <w:keepNext w:val="0"/>
              <w:keepLines w:val="0"/>
              <w:pageBreakBefore w:val="0"/>
              <w:widowControl w:val="0"/>
              <w:kinsoku/>
              <w:wordWrap/>
              <w:overflowPunct/>
              <w:topLinePunct w:val="0"/>
              <w:autoSpaceDE/>
              <w:autoSpaceDN/>
              <w:bidi w:val="0"/>
              <w:adjustRightInd/>
              <w:snapToGrid/>
              <w:spacing w:before="157" w:beforeLines="50"/>
              <w:ind w:firstLine="482" w:firstLineChars="200"/>
              <w:textAlignment w:val="auto"/>
              <w:rPr>
                <w:rFonts w:hint="default" w:ascii="Times New Roman" w:hAnsi="Times New Roman" w:eastAsia="宋体" w:cs="Times New Roman"/>
                <w:b/>
                <w:bCs/>
                <w:color w:val="auto"/>
                <w:highlight w:val="none"/>
                <w:lang w:eastAsia="zh-CN"/>
              </w:rPr>
            </w:pPr>
            <w:r>
              <w:rPr>
                <w:rFonts w:hint="default" w:ascii="Times New Roman" w:hAnsi="Times New Roman" w:cs="Times New Roman"/>
                <w:b/>
                <w:bCs/>
                <w:color w:val="auto"/>
                <w:highlight w:val="none"/>
              </w:rPr>
              <w:t>地热尾水的事故性外排</w:t>
            </w:r>
            <w:r>
              <w:rPr>
                <w:rFonts w:hint="default" w:ascii="Times New Roman" w:hAnsi="Times New Roman" w:cs="Times New Roman"/>
                <w:b/>
                <w:bCs/>
                <w:color w:val="auto"/>
                <w:highlight w:val="none"/>
                <w:lang w:eastAsia="zh-CN"/>
              </w:rPr>
              <w:t>：</w:t>
            </w:r>
          </w:p>
          <w:p w14:paraId="639C339E">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地热尾水的事故性外排主要是由管道破裂阻塞或回灌异常造成的，拟采取以下防范措施：</w:t>
            </w:r>
          </w:p>
          <w:p w14:paraId="14F5C31D">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对地热井、回灌井、回灌管线定期检查，杜绝跑冒滴漏的发生。</w:t>
            </w:r>
          </w:p>
          <w:p w14:paraId="26936ED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回灌井回灌过程中，必须对井口压力进行有效的监督，一旦出现回灌异常，应及时查明原因，采取有效措施，防止发生</w:t>
            </w:r>
            <w:r>
              <w:rPr>
                <w:rFonts w:hint="eastAsia" w:cs="Times New Roman"/>
                <w:color w:val="auto"/>
                <w:highlight w:val="none"/>
                <w:lang w:eastAsia="zh-CN"/>
              </w:rPr>
              <w:t>“</w:t>
            </w:r>
            <w:r>
              <w:rPr>
                <w:rFonts w:hint="default" w:ascii="Times New Roman" w:hAnsi="Times New Roman" w:cs="Times New Roman"/>
                <w:color w:val="auto"/>
                <w:highlight w:val="none"/>
              </w:rPr>
              <w:t>串层</w:t>
            </w:r>
            <w:r>
              <w:rPr>
                <w:rFonts w:hint="eastAsia" w:cs="Times New Roman"/>
                <w:color w:val="auto"/>
                <w:highlight w:val="none"/>
                <w:lang w:eastAsia="zh-CN"/>
              </w:rPr>
              <w:t>”</w:t>
            </w:r>
            <w:r>
              <w:rPr>
                <w:rFonts w:hint="default" w:ascii="Times New Roman" w:hAnsi="Times New Roman" w:cs="Times New Roman"/>
                <w:color w:val="auto"/>
                <w:highlight w:val="none"/>
              </w:rPr>
              <w:t>事故。</w:t>
            </w:r>
          </w:p>
          <w:p w14:paraId="3087868B">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若出现异常应及时关闭，在不具备关闭条件的情况下，水质满足《污水综合排放标准》（GB</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t>8978-1996）三级标准后可排入</w:t>
            </w:r>
            <w:r>
              <w:rPr>
                <w:rFonts w:hint="eastAsia" w:cs="Times New Roman"/>
                <w:color w:val="auto"/>
                <w:highlight w:val="none"/>
                <w:lang w:eastAsia="zh-CN"/>
              </w:rPr>
              <w:t>沣西新城沣河污水处理厂</w:t>
            </w:r>
            <w:r>
              <w:rPr>
                <w:rFonts w:hint="default" w:ascii="Times New Roman" w:hAnsi="Times New Roman" w:cs="Times New Roman"/>
                <w:color w:val="auto"/>
                <w:highlight w:val="none"/>
              </w:rPr>
              <w:t>；若水质不满足排水标准应处理达标（现场设过滤机处理设备机组、降低水质中的钙镁离子）后排入</w:t>
            </w:r>
            <w:r>
              <w:rPr>
                <w:rFonts w:hint="eastAsia" w:cs="Times New Roman"/>
                <w:color w:val="auto"/>
                <w:highlight w:val="none"/>
                <w:lang w:eastAsia="zh-CN"/>
              </w:rPr>
              <w:t>沣西新城沣河污水处理厂</w:t>
            </w:r>
            <w:r>
              <w:rPr>
                <w:rFonts w:hint="default" w:ascii="Times New Roman" w:hAnsi="Times New Roman" w:cs="Times New Roman"/>
                <w:color w:val="auto"/>
                <w:highlight w:val="none"/>
              </w:rPr>
              <w:t>。</w:t>
            </w:r>
          </w:p>
          <w:p w14:paraId="04434FFC">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对地热井、回灌井接口段设置紧急截断阀，如发生事故，及时关闭截断阀，并通报用户管道需紧急抢险情况。</w:t>
            </w:r>
          </w:p>
          <w:p w14:paraId="5C516899">
            <w:pPr>
              <w:pStyle w:val="4"/>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rPr>
            </w:pPr>
            <w:r>
              <w:rPr>
                <w:rFonts w:hint="default"/>
                <w:color w:val="auto"/>
              </w:rPr>
              <w:t>企业加强对地热井、管线等的巡检，尽量避免尾水事故性外排。</w:t>
            </w:r>
          </w:p>
        </w:tc>
      </w:tr>
      <w:tr w14:paraId="582346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1" w:hRule="atLeast"/>
          <w:jc w:val="center"/>
        </w:trPr>
        <w:tc>
          <w:tcPr>
            <w:tcW w:w="753" w:type="dxa"/>
            <w:noWrap w:val="0"/>
            <w:vAlign w:val="center"/>
          </w:tcPr>
          <w:p w14:paraId="3E32F6CD">
            <w:pPr>
              <w:adjustRightInd w:val="0"/>
              <w:snapToGrid w:val="0"/>
              <w:jc w:val="center"/>
              <w:rPr>
                <w:rFonts w:ascii="宋体" w:hAnsi="宋体" w:cs="宋体"/>
                <w:bCs/>
                <w:color w:val="auto"/>
                <w:spacing w:val="10"/>
                <w:szCs w:val="21"/>
              </w:rPr>
            </w:pPr>
            <w:r>
              <w:rPr>
                <w:rFonts w:hint="eastAsia" w:ascii="宋体" w:hAnsi="宋体"/>
                <w:bCs/>
                <w:color w:val="auto"/>
                <w:szCs w:val="21"/>
              </w:rPr>
              <w:t>环保投资</w:t>
            </w:r>
          </w:p>
        </w:tc>
        <w:tc>
          <w:tcPr>
            <w:tcW w:w="8457" w:type="dxa"/>
            <w:noWrap w:val="0"/>
            <w:vAlign w:val="top"/>
          </w:tcPr>
          <w:p w14:paraId="63AFB76C">
            <w:pPr>
              <w:pStyle w:val="50"/>
              <w:keepNext w:val="0"/>
              <w:keepLines w:val="0"/>
              <w:pageBreakBefore w:val="0"/>
              <w:widowControl w:val="0"/>
              <w:kinsoku/>
              <w:wordWrap/>
              <w:overflowPunct/>
              <w:topLinePunct w:val="0"/>
              <w:autoSpaceDE/>
              <w:autoSpaceDN/>
              <w:bidi w:val="0"/>
              <w:adjustRightInd/>
              <w:snapToGrid/>
              <w:spacing w:before="157" w:beforeLines="50"/>
              <w:textAlignment w:val="auto"/>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lang w:val="zh-CN" w:eastAsia="zh-CN"/>
              </w:rPr>
              <w:t>项目总投资</w:t>
            </w:r>
            <w:r>
              <w:rPr>
                <w:rFonts w:hint="eastAsia" w:cs="Times New Roman"/>
                <w:color w:val="auto"/>
                <w:highlight w:val="none"/>
                <w:lang w:val="en-US" w:eastAsia="zh-CN"/>
              </w:rPr>
              <w:t>7500</w:t>
            </w:r>
            <w:r>
              <w:rPr>
                <w:rFonts w:hint="default" w:ascii="Times New Roman" w:hAnsi="Times New Roman" w:cs="Times New Roman"/>
                <w:color w:val="auto"/>
                <w:highlight w:val="none"/>
                <w:lang w:val="zh-CN" w:eastAsia="zh-CN"/>
              </w:rPr>
              <w:t>万元，其中环保投资</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28</w:t>
            </w:r>
            <w:r>
              <w:rPr>
                <w:rFonts w:hint="default" w:ascii="Times New Roman" w:hAnsi="Times New Roman" w:cs="Times New Roman"/>
                <w:color w:val="auto"/>
                <w:highlight w:val="none"/>
                <w:lang w:val="zh-CN" w:eastAsia="zh-CN"/>
              </w:rPr>
              <w:t>万元，占总投资额的</w:t>
            </w:r>
            <w:r>
              <w:rPr>
                <w:rFonts w:hint="eastAsia" w:cs="Times New Roman"/>
                <w:color w:val="auto"/>
                <w:highlight w:val="none"/>
                <w:lang w:val="en-US" w:eastAsia="zh-CN"/>
              </w:rPr>
              <w:t>1.71</w:t>
            </w:r>
            <w:r>
              <w:rPr>
                <w:rFonts w:hint="default" w:ascii="Times New Roman" w:hAnsi="Times New Roman" w:cs="Times New Roman"/>
                <w:color w:val="auto"/>
                <w:highlight w:val="none"/>
                <w:lang w:val="zh-CN" w:eastAsia="zh-CN"/>
              </w:rPr>
              <w:t>%。</w:t>
            </w:r>
          </w:p>
          <w:p w14:paraId="57917C16">
            <w:pPr>
              <w:bidi w:val="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表</w:t>
            </w:r>
            <w:r>
              <w:rPr>
                <w:rFonts w:hint="default" w:ascii="Times New Roman" w:hAnsi="Times New Roman" w:cs="Times New Roman"/>
                <w:b/>
                <w:bCs/>
                <w:color w:val="auto"/>
                <w:sz w:val="24"/>
                <w:szCs w:val="24"/>
                <w:highlight w:val="none"/>
                <w:lang w:val="en-US" w:eastAsia="zh-CN"/>
              </w:rPr>
              <w:t>5-</w:t>
            </w:r>
            <w:r>
              <w:rPr>
                <w:rFonts w:hint="eastAsia" w:cs="Times New Roman"/>
                <w:b/>
                <w:bCs/>
                <w:color w:val="auto"/>
                <w:sz w:val="24"/>
                <w:szCs w:val="24"/>
                <w:highlight w:val="none"/>
                <w:lang w:val="en-US" w:eastAsia="zh-CN"/>
              </w:rPr>
              <w:t>3</w:t>
            </w:r>
            <w:r>
              <w:rPr>
                <w:rFonts w:hint="default" w:ascii="Times New Roman" w:hAnsi="Times New Roman" w:cs="Times New Roman"/>
                <w:b/>
                <w:bCs/>
                <w:color w:val="auto"/>
                <w:sz w:val="24"/>
                <w:szCs w:val="24"/>
                <w:highlight w:val="none"/>
                <w:lang w:val="en-US" w:eastAsia="zh-CN"/>
              </w:rPr>
              <w:t xml:space="preserve">  </w:t>
            </w:r>
            <w:r>
              <w:rPr>
                <w:rFonts w:hint="default" w:ascii="Times New Roman" w:hAnsi="Times New Roman" w:cs="Times New Roman"/>
                <w:b/>
                <w:bCs/>
                <w:color w:val="auto"/>
                <w:sz w:val="24"/>
                <w:szCs w:val="24"/>
                <w:highlight w:val="none"/>
              </w:rPr>
              <w:t>本项目环境保护投资估算一览表</w:t>
            </w:r>
          </w:p>
          <w:tbl>
            <w:tblPr>
              <w:tblStyle w:val="23"/>
              <w:tblW w:w="8323" w:type="dxa"/>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0"/>
              <w:gridCol w:w="750"/>
              <w:gridCol w:w="1569"/>
              <w:gridCol w:w="4404"/>
              <w:gridCol w:w="1120"/>
            </w:tblGrid>
            <w:tr w14:paraId="0DA85AE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9" w:type="dxa"/>
                  <w:gridSpan w:val="3"/>
                  <w:tcBorders>
                    <w:tl2br w:val="nil"/>
                    <w:tr2bl w:val="nil"/>
                  </w:tcBorders>
                  <w:noWrap w:val="0"/>
                  <w:vAlign w:val="center"/>
                </w:tcPr>
                <w:p w14:paraId="7C00244B">
                  <w:pPr>
                    <w:bidi w:val="0"/>
                    <w:jc w:val="center"/>
                    <w:rPr>
                      <w:rFonts w:hint="default" w:ascii="Times New Roman" w:hAnsi="Times New Roman" w:cs="Times New Roman"/>
                      <w:b/>
                      <w:bCs/>
                      <w:color w:val="auto"/>
                      <w:highlight w:val="none"/>
                      <w:lang w:val="zh-CN" w:eastAsia="zh-CN"/>
                    </w:rPr>
                  </w:pPr>
                  <w:r>
                    <w:rPr>
                      <w:rFonts w:hint="default" w:ascii="Times New Roman" w:hAnsi="Times New Roman" w:cs="Times New Roman"/>
                      <w:b/>
                      <w:bCs/>
                      <w:color w:val="auto"/>
                      <w:highlight w:val="none"/>
                    </w:rPr>
                    <w:t>治理工程</w:t>
                  </w:r>
                </w:p>
              </w:tc>
              <w:tc>
                <w:tcPr>
                  <w:tcW w:w="4404" w:type="dxa"/>
                  <w:tcBorders>
                    <w:tl2br w:val="nil"/>
                    <w:tr2bl w:val="nil"/>
                  </w:tcBorders>
                  <w:noWrap w:val="0"/>
                  <w:vAlign w:val="center"/>
                </w:tcPr>
                <w:p w14:paraId="5867E3C7">
                  <w:pPr>
                    <w:bidi w:val="0"/>
                    <w:jc w:val="center"/>
                    <w:rPr>
                      <w:rFonts w:hint="default" w:ascii="Times New Roman" w:hAnsi="Times New Roman" w:cs="Times New Roman"/>
                      <w:b/>
                      <w:bCs/>
                      <w:color w:val="auto"/>
                      <w:highlight w:val="none"/>
                      <w:lang w:val="zh-CN" w:eastAsia="zh-CN"/>
                    </w:rPr>
                  </w:pPr>
                  <w:r>
                    <w:rPr>
                      <w:rFonts w:hint="default" w:ascii="Times New Roman" w:hAnsi="Times New Roman" w:cs="Times New Roman"/>
                      <w:b/>
                      <w:bCs/>
                      <w:color w:val="auto"/>
                      <w:highlight w:val="none"/>
                    </w:rPr>
                    <w:t>环保设备</w:t>
                  </w:r>
                </w:p>
              </w:tc>
              <w:tc>
                <w:tcPr>
                  <w:tcW w:w="1120" w:type="dxa"/>
                  <w:tcBorders>
                    <w:tl2br w:val="nil"/>
                    <w:tr2bl w:val="nil"/>
                  </w:tcBorders>
                  <w:noWrap w:val="0"/>
                  <w:vAlign w:val="center"/>
                </w:tcPr>
                <w:p w14:paraId="77B67697">
                  <w:pPr>
                    <w:bidi w:val="0"/>
                    <w:jc w:val="center"/>
                    <w:rPr>
                      <w:rFonts w:hint="default" w:ascii="Times New Roman" w:hAnsi="Times New Roman" w:cs="Times New Roman"/>
                      <w:b/>
                      <w:bCs/>
                      <w:color w:val="auto"/>
                      <w:highlight w:val="none"/>
                      <w:lang w:val="zh-CN" w:eastAsia="zh-CN"/>
                    </w:rPr>
                  </w:pPr>
                  <w:r>
                    <w:rPr>
                      <w:rFonts w:hint="default" w:ascii="Times New Roman" w:hAnsi="Times New Roman" w:cs="Times New Roman"/>
                      <w:b/>
                      <w:bCs/>
                      <w:color w:val="auto"/>
                      <w:highlight w:val="none"/>
                    </w:rPr>
                    <w:t>环保投资</w:t>
                  </w:r>
                </w:p>
              </w:tc>
            </w:tr>
            <w:tr w14:paraId="3005699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vMerge w:val="restart"/>
                  <w:tcBorders>
                    <w:tl2br w:val="nil"/>
                    <w:tr2bl w:val="nil"/>
                  </w:tcBorders>
                  <w:noWrap w:val="0"/>
                  <w:vAlign w:val="center"/>
                </w:tcPr>
                <w:p w14:paraId="2B34CD9E">
                  <w:pPr>
                    <w:bidi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rPr>
                    <w:t>施工期</w:t>
                  </w:r>
                </w:p>
              </w:tc>
              <w:tc>
                <w:tcPr>
                  <w:tcW w:w="750" w:type="dxa"/>
                  <w:tcBorders>
                    <w:tl2br w:val="nil"/>
                    <w:tr2bl w:val="nil"/>
                  </w:tcBorders>
                  <w:noWrap w:val="0"/>
                  <w:vAlign w:val="center"/>
                </w:tcPr>
                <w:p w14:paraId="2FC5E6D5">
                  <w:pPr>
                    <w:bidi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rPr>
                    <w:t>废气</w:t>
                  </w:r>
                </w:p>
              </w:tc>
              <w:tc>
                <w:tcPr>
                  <w:tcW w:w="1569" w:type="dxa"/>
                  <w:tcBorders>
                    <w:tl2br w:val="nil"/>
                    <w:tr2bl w:val="nil"/>
                  </w:tcBorders>
                  <w:noWrap w:val="0"/>
                  <w:vAlign w:val="center"/>
                </w:tcPr>
                <w:p w14:paraId="36CDAE5C">
                  <w:pPr>
                    <w:bidi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rPr>
                    <w:t>施工扬尘</w:t>
                  </w:r>
                </w:p>
              </w:tc>
              <w:tc>
                <w:tcPr>
                  <w:tcW w:w="4404" w:type="dxa"/>
                  <w:tcBorders>
                    <w:tl2br w:val="nil"/>
                    <w:tr2bl w:val="nil"/>
                  </w:tcBorders>
                  <w:noWrap w:val="0"/>
                  <w:vAlign w:val="center"/>
                </w:tcPr>
                <w:p w14:paraId="2013F56F">
                  <w:pPr>
                    <w:bidi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rPr>
                    <w:t>对四周及主要产生扬尘的区域设置围栏、配置水枪、降尘雾炮等</w:t>
                  </w:r>
                </w:p>
              </w:tc>
              <w:tc>
                <w:tcPr>
                  <w:tcW w:w="1120" w:type="dxa"/>
                  <w:tcBorders>
                    <w:tl2br w:val="nil"/>
                    <w:tr2bl w:val="nil"/>
                  </w:tcBorders>
                  <w:noWrap w:val="0"/>
                  <w:vAlign w:val="center"/>
                </w:tcPr>
                <w:p w14:paraId="08E56571">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r>
            <w:tr w14:paraId="6117976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vMerge w:val="continue"/>
                  <w:tcBorders>
                    <w:tl2br w:val="nil"/>
                    <w:tr2bl w:val="nil"/>
                  </w:tcBorders>
                  <w:noWrap w:val="0"/>
                  <w:vAlign w:val="center"/>
                </w:tcPr>
                <w:p w14:paraId="61C0B98D">
                  <w:pPr>
                    <w:bidi w:val="0"/>
                    <w:jc w:val="center"/>
                    <w:rPr>
                      <w:rFonts w:hint="default" w:ascii="Times New Roman" w:hAnsi="Times New Roman" w:cs="Times New Roman"/>
                      <w:color w:val="auto"/>
                      <w:highlight w:val="none"/>
                      <w:lang w:val="zh-CN" w:eastAsia="zh-CN"/>
                    </w:rPr>
                  </w:pPr>
                </w:p>
              </w:tc>
              <w:tc>
                <w:tcPr>
                  <w:tcW w:w="750" w:type="dxa"/>
                  <w:tcBorders>
                    <w:tl2br w:val="nil"/>
                    <w:tr2bl w:val="nil"/>
                  </w:tcBorders>
                  <w:noWrap w:val="0"/>
                  <w:vAlign w:val="center"/>
                </w:tcPr>
                <w:p w14:paraId="4576F8C4">
                  <w:pPr>
                    <w:bidi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rPr>
                    <w:t>废水</w:t>
                  </w:r>
                </w:p>
              </w:tc>
              <w:tc>
                <w:tcPr>
                  <w:tcW w:w="1569" w:type="dxa"/>
                  <w:tcBorders>
                    <w:tl2br w:val="nil"/>
                    <w:tr2bl w:val="nil"/>
                  </w:tcBorders>
                  <w:noWrap w:val="0"/>
                  <w:vAlign w:val="center"/>
                </w:tcPr>
                <w:p w14:paraId="3753193A">
                  <w:pPr>
                    <w:bidi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rPr>
                    <w:t>施工废水</w:t>
                  </w:r>
                </w:p>
              </w:tc>
              <w:tc>
                <w:tcPr>
                  <w:tcW w:w="4404" w:type="dxa"/>
                  <w:tcBorders>
                    <w:tl2br w:val="nil"/>
                    <w:tr2bl w:val="nil"/>
                  </w:tcBorders>
                  <w:noWrap w:val="0"/>
                  <w:vAlign w:val="center"/>
                </w:tcPr>
                <w:p w14:paraId="6FF5C53C">
                  <w:pPr>
                    <w:bidi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lang w:eastAsia="zh-CN"/>
                    </w:rPr>
                    <w:t>泥浆罐</w:t>
                  </w:r>
                  <w:r>
                    <w:rPr>
                      <w:rFonts w:hint="default" w:ascii="Times New Roman" w:hAnsi="Times New Roman" w:cs="Times New Roman"/>
                      <w:color w:val="auto"/>
                      <w:highlight w:val="none"/>
                    </w:rPr>
                    <w:t>、沉淀池</w:t>
                  </w:r>
                </w:p>
              </w:tc>
              <w:tc>
                <w:tcPr>
                  <w:tcW w:w="1120" w:type="dxa"/>
                  <w:tcBorders>
                    <w:tl2br w:val="nil"/>
                    <w:tr2bl w:val="nil"/>
                  </w:tcBorders>
                  <w:noWrap w:val="0"/>
                  <w:vAlign w:val="center"/>
                </w:tcPr>
                <w:p w14:paraId="3828F31F">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r>
            <w:tr w14:paraId="6C48C69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vMerge w:val="continue"/>
                  <w:tcBorders>
                    <w:tl2br w:val="nil"/>
                    <w:tr2bl w:val="nil"/>
                  </w:tcBorders>
                  <w:noWrap w:val="0"/>
                  <w:vAlign w:val="center"/>
                </w:tcPr>
                <w:p w14:paraId="271A89ED">
                  <w:pPr>
                    <w:bidi w:val="0"/>
                    <w:jc w:val="center"/>
                    <w:rPr>
                      <w:rFonts w:hint="default" w:ascii="Times New Roman" w:hAnsi="Times New Roman" w:cs="Times New Roman"/>
                      <w:color w:val="auto"/>
                      <w:highlight w:val="none"/>
                      <w:lang w:val="zh-CN" w:eastAsia="zh-CN"/>
                    </w:rPr>
                  </w:pPr>
                </w:p>
              </w:tc>
              <w:tc>
                <w:tcPr>
                  <w:tcW w:w="750" w:type="dxa"/>
                  <w:tcBorders>
                    <w:tl2br w:val="nil"/>
                    <w:tr2bl w:val="nil"/>
                  </w:tcBorders>
                  <w:noWrap w:val="0"/>
                  <w:vAlign w:val="center"/>
                </w:tcPr>
                <w:p w14:paraId="3B84C3D9">
                  <w:pPr>
                    <w:bidi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rPr>
                    <w:t>噪声</w:t>
                  </w:r>
                </w:p>
              </w:tc>
              <w:tc>
                <w:tcPr>
                  <w:tcW w:w="1569" w:type="dxa"/>
                  <w:tcBorders>
                    <w:tl2br w:val="nil"/>
                    <w:tr2bl w:val="nil"/>
                  </w:tcBorders>
                  <w:noWrap w:val="0"/>
                  <w:vAlign w:val="center"/>
                </w:tcPr>
                <w:p w14:paraId="41BCE2AD">
                  <w:pPr>
                    <w:bidi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rPr>
                    <w:t>施工噪声</w:t>
                  </w:r>
                </w:p>
              </w:tc>
              <w:tc>
                <w:tcPr>
                  <w:tcW w:w="4404" w:type="dxa"/>
                  <w:tcBorders>
                    <w:tl2br w:val="nil"/>
                    <w:tr2bl w:val="nil"/>
                  </w:tcBorders>
                  <w:noWrap w:val="0"/>
                  <w:vAlign w:val="center"/>
                </w:tcPr>
                <w:p w14:paraId="43D89DFE">
                  <w:pPr>
                    <w:bidi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rPr>
                    <w:t>设隔</w:t>
                  </w:r>
                  <w:r>
                    <w:rPr>
                      <w:rFonts w:hint="default" w:ascii="Times New Roman" w:hAnsi="Times New Roman" w:cs="Times New Roman"/>
                      <w:color w:val="auto"/>
                      <w:highlight w:val="none"/>
                      <w:lang w:val="en-US" w:eastAsia="zh-CN"/>
                    </w:rPr>
                    <w:t>隔音</w:t>
                  </w:r>
                  <w:r>
                    <w:rPr>
                      <w:rFonts w:hint="default" w:ascii="Times New Roman" w:hAnsi="Times New Roman" w:cs="Times New Roman"/>
                      <w:color w:val="auto"/>
                      <w:highlight w:val="none"/>
                    </w:rPr>
                    <w:t>屏障、固定设备基础减振</w:t>
                  </w:r>
                </w:p>
              </w:tc>
              <w:tc>
                <w:tcPr>
                  <w:tcW w:w="1120" w:type="dxa"/>
                  <w:tcBorders>
                    <w:tl2br w:val="nil"/>
                    <w:tr2bl w:val="nil"/>
                  </w:tcBorders>
                  <w:noWrap w:val="0"/>
                  <w:vAlign w:val="center"/>
                </w:tcPr>
                <w:p w14:paraId="41E1CEA4">
                  <w:pPr>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20</w:t>
                  </w:r>
                </w:p>
              </w:tc>
            </w:tr>
            <w:tr w14:paraId="17D3FFF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vMerge w:val="continue"/>
                  <w:tcBorders>
                    <w:tl2br w:val="nil"/>
                    <w:tr2bl w:val="nil"/>
                  </w:tcBorders>
                  <w:noWrap w:val="0"/>
                  <w:vAlign w:val="center"/>
                </w:tcPr>
                <w:p w14:paraId="4187A626">
                  <w:pPr>
                    <w:bidi w:val="0"/>
                    <w:jc w:val="center"/>
                    <w:rPr>
                      <w:rFonts w:hint="default" w:ascii="Times New Roman" w:hAnsi="Times New Roman" w:cs="Times New Roman"/>
                      <w:color w:val="auto"/>
                      <w:highlight w:val="none"/>
                      <w:lang w:val="zh-CN" w:eastAsia="zh-CN"/>
                    </w:rPr>
                  </w:pPr>
                </w:p>
              </w:tc>
              <w:tc>
                <w:tcPr>
                  <w:tcW w:w="750" w:type="dxa"/>
                  <w:tcBorders>
                    <w:tl2br w:val="nil"/>
                    <w:tr2bl w:val="nil"/>
                  </w:tcBorders>
                  <w:noWrap w:val="0"/>
                  <w:vAlign w:val="center"/>
                </w:tcPr>
                <w:p w14:paraId="1EA2A7E7">
                  <w:pPr>
                    <w:bidi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rPr>
                    <w:t>固废</w:t>
                  </w:r>
                </w:p>
              </w:tc>
              <w:tc>
                <w:tcPr>
                  <w:tcW w:w="1569" w:type="dxa"/>
                  <w:tcBorders>
                    <w:tl2br w:val="nil"/>
                    <w:tr2bl w:val="nil"/>
                  </w:tcBorders>
                  <w:noWrap w:val="0"/>
                  <w:vAlign w:val="center"/>
                </w:tcPr>
                <w:p w14:paraId="3A2C3773">
                  <w:pPr>
                    <w:bidi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rPr>
                    <w:t>施工固废、生活垃圾</w:t>
                  </w:r>
                </w:p>
              </w:tc>
              <w:tc>
                <w:tcPr>
                  <w:tcW w:w="4404" w:type="dxa"/>
                  <w:tcBorders>
                    <w:tl2br w:val="nil"/>
                    <w:tr2bl w:val="nil"/>
                  </w:tcBorders>
                  <w:noWrap w:val="0"/>
                  <w:vAlign w:val="center"/>
                </w:tcPr>
                <w:p w14:paraId="5724CD42">
                  <w:pPr>
                    <w:adjustRightInd w:val="0"/>
                    <w:snapToGrid w:val="0"/>
                    <w:jc w:val="both"/>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生活垃圾：</w:t>
                  </w:r>
                  <w:r>
                    <w:rPr>
                      <w:rFonts w:hint="default" w:ascii="Times New Roman" w:hAnsi="Times New Roman" w:cs="Times New Roman"/>
                      <w:b w:val="0"/>
                      <w:bCs w:val="0"/>
                      <w:color w:val="auto"/>
                      <w:highlight w:val="none"/>
                      <w:lang w:val="en-US" w:eastAsia="zh-CN"/>
                    </w:rPr>
                    <w:t>垃圾桶收集，环卫部门统一清运。</w:t>
                  </w:r>
                </w:p>
                <w:p w14:paraId="4A78B1D9">
                  <w:pPr>
                    <w:adjustRightInd w:val="0"/>
                    <w:snapToGrid w:val="0"/>
                    <w:jc w:val="both"/>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rPr>
                    <w:t>钻井泥浆</w:t>
                  </w:r>
                  <w:r>
                    <w:rPr>
                      <w:rFonts w:hint="default" w:ascii="Times New Roman" w:hAnsi="Times New Roman" w:cs="Times New Roman"/>
                      <w:b/>
                      <w:bCs/>
                      <w:color w:val="auto"/>
                      <w:highlight w:val="none"/>
                      <w:lang w:eastAsia="zh-CN"/>
                    </w:rPr>
                    <w:t>、</w:t>
                  </w:r>
                  <w:r>
                    <w:rPr>
                      <w:rFonts w:hint="default" w:ascii="Times New Roman" w:hAnsi="Times New Roman" w:cs="Times New Roman"/>
                      <w:b/>
                      <w:bCs/>
                      <w:color w:val="auto"/>
                      <w:highlight w:val="none"/>
                    </w:rPr>
                    <w:t>钻井岩屑</w:t>
                  </w:r>
                  <w:r>
                    <w:rPr>
                      <w:rFonts w:hint="default" w:ascii="Times New Roman" w:hAnsi="Times New Roman" w:cs="Times New Roman"/>
                      <w:b/>
                      <w:bCs/>
                      <w:color w:val="auto"/>
                      <w:highlight w:val="none"/>
                      <w:lang w:eastAsia="zh-CN"/>
                    </w:rPr>
                    <w:t>：</w:t>
                  </w:r>
                  <w:r>
                    <w:rPr>
                      <w:rFonts w:hint="default" w:ascii="Times New Roman" w:hAnsi="Times New Roman" w:cs="Times New Roman"/>
                      <w:color w:val="auto"/>
                      <w:sz w:val="21"/>
                      <w:szCs w:val="21"/>
                      <w:highlight w:val="none"/>
                      <w:lang w:val="en-US" w:eastAsia="zh-CN"/>
                    </w:rPr>
                    <w:t>施工过程中产生的泥浆和岩屑，由泥浆、岩屑专业处置公司现场进行压滤处置，统一收集后进行处置；完井后泥灌中剩余泥浆、岩屑等委托专业公司进行处置，确保泥浆、岩屑不落地</w:t>
                  </w:r>
                  <w:r>
                    <w:rPr>
                      <w:rFonts w:hint="default" w:ascii="Times New Roman" w:hAnsi="Times New Roman" w:cs="Times New Roman"/>
                      <w:color w:val="auto"/>
                      <w:highlight w:val="none"/>
                      <w:lang w:val="en-US" w:eastAsia="zh-CN"/>
                    </w:rPr>
                    <w:t>。</w:t>
                  </w:r>
                </w:p>
                <w:p w14:paraId="0178A8A0">
                  <w:pPr>
                    <w:adjustRightInd w:val="0"/>
                    <w:snapToGrid w:val="0"/>
                    <w:jc w:val="both"/>
                    <w:rPr>
                      <w:rFonts w:hint="default" w:ascii="Times New Roman" w:hAnsi="Times New Roman" w:cs="Times New Roman"/>
                      <w:color w:val="auto"/>
                      <w:highlight w:val="none"/>
                    </w:rPr>
                  </w:pPr>
                  <w:r>
                    <w:rPr>
                      <w:rFonts w:hint="eastAsia" w:ascii="Times New Roman" w:hAnsi="Times New Roman" w:cs="Times New Roman"/>
                      <w:b/>
                      <w:bCs/>
                      <w:color w:val="auto"/>
                      <w:highlight w:val="none"/>
                      <w:lang w:val="en-US" w:eastAsia="zh-CN"/>
                    </w:rPr>
                    <w:t>开挖弃土</w:t>
                  </w:r>
                  <w:r>
                    <w:rPr>
                      <w:rFonts w:hint="default" w:ascii="Times New Roman" w:hAnsi="Times New Roman" w:cs="Times New Roman"/>
                      <w:b/>
                      <w:bCs/>
                      <w:color w:val="auto"/>
                      <w:highlight w:val="none"/>
                      <w:lang w:val="en-US" w:eastAsia="zh-CN"/>
                    </w:rPr>
                    <w:t>：</w:t>
                  </w:r>
                  <w:r>
                    <w:rPr>
                      <w:rFonts w:hint="eastAsia" w:ascii="Times New Roman" w:hAnsi="Times New Roman" w:cs="Times New Roman"/>
                      <w:b w:val="0"/>
                      <w:bCs w:val="0"/>
                      <w:color w:val="auto"/>
                      <w:highlight w:val="none"/>
                      <w:lang w:val="en-US" w:eastAsia="zh-CN"/>
                    </w:rPr>
                    <w:t>项目供暖管线为地埋式，产生开挖弃土</w:t>
                  </w:r>
                  <w:r>
                    <w:rPr>
                      <w:rFonts w:hint="default" w:ascii="Times New Roman" w:hAnsi="Times New Roman" w:cs="Times New Roman"/>
                      <w:color w:val="auto"/>
                      <w:highlight w:val="none"/>
                    </w:rPr>
                    <w:t>，由施工方统一运送至建筑垃圾处理场处置。</w:t>
                  </w:r>
                </w:p>
                <w:p w14:paraId="4CFF3F72">
                  <w:pPr>
                    <w:adjustRightInd w:val="0"/>
                    <w:snapToGrid w:val="0"/>
                    <w:jc w:val="both"/>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bCs/>
                      <w:color w:val="auto"/>
                      <w:highlight w:val="none"/>
                      <w:lang w:val="en-US" w:eastAsia="zh-CN"/>
                    </w:rPr>
                    <w:t>废包材：</w:t>
                  </w:r>
                  <w:r>
                    <w:rPr>
                      <w:rFonts w:hint="default" w:ascii="Times New Roman" w:hAnsi="Times New Roman" w:cs="Times New Roman"/>
                      <w:b w:val="0"/>
                      <w:bCs w:val="0"/>
                      <w:color w:val="auto"/>
                      <w:highlight w:val="none"/>
                      <w:lang w:val="en-US" w:eastAsia="zh-CN"/>
                    </w:rPr>
                    <w:t>外售废品回收站。</w:t>
                  </w:r>
                </w:p>
                <w:p w14:paraId="1818E87D">
                  <w:pPr>
                    <w:adjustRightInd w:val="0"/>
                    <w:snapToGrid w:val="0"/>
                    <w:jc w:val="both"/>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施工期产生的废矿物油、含油手套及抹布收集至危废柜由施工方交有资质单位处置。</w:t>
                  </w:r>
                </w:p>
              </w:tc>
              <w:tc>
                <w:tcPr>
                  <w:tcW w:w="1120" w:type="dxa"/>
                  <w:tcBorders>
                    <w:tl2br w:val="nil"/>
                    <w:tr2bl w:val="nil"/>
                  </w:tcBorders>
                  <w:noWrap w:val="0"/>
                  <w:vAlign w:val="center"/>
                </w:tcPr>
                <w:p w14:paraId="70674E84">
                  <w:pPr>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lang w:val="en-US" w:eastAsia="zh-CN"/>
                    </w:rPr>
                    <w:t>5</w:t>
                  </w:r>
                </w:p>
              </w:tc>
            </w:tr>
            <w:tr w14:paraId="6C01662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vMerge w:val="continue"/>
                  <w:tcBorders>
                    <w:tl2br w:val="nil"/>
                    <w:tr2bl w:val="nil"/>
                  </w:tcBorders>
                  <w:noWrap w:val="0"/>
                  <w:vAlign w:val="center"/>
                </w:tcPr>
                <w:p w14:paraId="3F88742B">
                  <w:pPr>
                    <w:bidi w:val="0"/>
                    <w:jc w:val="center"/>
                    <w:rPr>
                      <w:rFonts w:hint="default" w:ascii="Times New Roman" w:hAnsi="Times New Roman" w:cs="Times New Roman"/>
                      <w:color w:val="auto"/>
                      <w:highlight w:val="none"/>
                      <w:lang w:val="zh-CN" w:eastAsia="zh-CN"/>
                    </w:rPr>
                  </w:pPr>
                </w:p>
              </w:tc>
              <w:tc>
                <w:tcPr>
                  <w:tcW w:w="2319" w:type="dxa"/>
                  <w:gridSpan w:val="2"/>
                  <w:tcBorders>
                    <w:tl2br w:val="nil"/>
                    <w:tr2bl w:val="nil"/>
                  </w:tcBorders>
                  <w:noWrap w:val="0"/>
                  <w:vAlign w:val="center"/>
                </w:tcPr>
                <w:p w14:paraId="24479487">
                  <w:pPr>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抽水试验废水</w:t>
                  </w:r>
                </w:p>
              </w:tc>
              <w:tc>
                <w:tcPr>
                  <w:tcW w:w="4404" w:type="dxa"/>
                  <w:tcBorders>
                    <w:tl2br w:val="nil"/>
                    <w:tr2bl w:val="nil"/>
                  </w:tcBorders>
                  <w:noWrap w:val="0"/>
                  <w:vAlign w:val="center"/>
                </w:tcPr>
                <w:p w14:paraId="414A3DE6">
                  <w:pPr>
                    <w:adjustRightInd w:val="0"/>
                    <w:snapToGrid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val="0"/>
                      <w:bCs w:val="0"/>
                      <w:color w:val="auto"/>
                      <w:highlight w:val="none"/>
                      <w:lang w:val="en-US" w:eastAsia="zh-CN"/>
                    </w:rPr>
                    <w:t>临时沉淀池</w:t>
                  </w:r>
                </w:p>
              </w:tc>
              <w:tc>
                <w:tcPr>
                  <w:tcW w:w="1120" w:type="dxa"/>
                  <w:tcBorders>
                    <w:tl2br w:val="nil"/>
                    <w:tr2bl w:val="nil"/>
                  </w:tcBorders>
                  <w:noWrap w:val="0"/>
                  <w:vAlign w:val="center"/>
                </w:tcPr>
                <w:p w14:paraId="4D2068C9">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r>
            <w:tr w14:paraId="0119196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vMerge w:val="restart"/>
                  <w:tcBorders>
                    <w:tl2br w:val="nil"/>
                    <w:tr2bl w:val="nil"/>
                  </w:tcBorders>
                  <w:noWrap w:val="0"/>
                  <w:vAlign w:val="center"/>
                </w:tcPr>
                <w:p w14:paraId="05AFC5D7">
                  <w:pPr>
                    <w:tabs>
                      <w:tab w:val="left" w:leader="middleDot" w:pos="8399"/>
                    </w:tabs>
                    <w:snapToGrid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rPr>
                    <w:t>运营期</w:t>
                  </w:r>
                </w:p>
              </w:tc>
              <w:tc>
                <w:tcPr>
                  <w:tcW w:w="750" w:type="dxa"/>
                  <w:vMerge w:val="restart"/>
                  <w:tcBorders>
                    <w:tl2br w:val="nil"/>
                    <w:tr2bl w:val="nil"/>
                  </w:tcBorders>
                  <w:noWrap w:val="0"/>
                  <w:vAlign w:val="center"/>
                </w:tcPr>
                <w:p w14:paraId="08AFC6BB">
                  <w:pPr>
                    <w:bidi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rPr>
                    <w:t>废水</w:t>
                  </w:r>
                </w:p>
              </w:tc>
              <w:tc>
                <w:tcPr>
                  <w:tcW w:w="1569" w:type="dxa"/>
                  <w:vMerge w:val="restart"/>
                  <w:tcBorders>
                    <w:tl2br w:val="nil"/>
                    <w:tr2bl w:val="nil"/>
                  </w:tcBorders>
                  <w:noWrap w:val="0"/>
                  <w:vAlign w:val="center"/>
                </w:tcPr>
                <w:p w14:paraId="20C8C96F">
                  <w:pPr>
                    <w:bidi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rPr>
                    <w:t>换热尾水</w:t>
                  </w:r>
                </w:p>
              </w:tc>
              <w:tc>
                <w:tcPr>
                  <w:tcW w:w="4404" w:type="dxa"/>
                  <w:tcBorders>
                    <w:tl2br w:val="nil"/>
                    <w:tr2bl w:val="nil"/>
                  </w:tcBorders>
                  <w:noWrap w:val="0"/>
                  <w:vAlign w:val="center"/>
                </w:tcPr>
                <w:p w14:paraId="213A7732">
                  <w:pPr>
                    <w:bidi w:val="0"/>
                    <w:jc w:val="center"/>
                    <w:rPr>
                      <w:rFonts w:hint="default" w:ascii="Times New Roman" w:hAnsi="Times New Roman" w:cs="Times New Roman"/>
                      <w:color w:val="auto"/>
                      <w:kern w:val="2"/>
                      <w:sz w:val="21"/>
                      <w:szCs w:val="24"/>
                      <w:highlight w:val="none"/>
                      <w:lang w:val="zh-CN" w:eastAsia="zh-CN" w:bidi="ar-SA"/>
                    </w:rPr>
                  </w:pPr>
                  <w:r>
                    <w:rPr>
                      <w:rFonts w:hint="default" w:ascii="Times New Roman" w:hAnsi="Times New Roman" w:cs="Times New Roman"/>
                      <w:color w:val="auto"/>
                      <w:kern w:val="2"/>
                      <w:sz w:val="21"/>
                      <w:szCs w:val="24"/>
                      <w:highlight w:val="none"/>
                      <w:lang w:val="zh-CN" w:eastAsia="zh-CN" w:bidi="ar-SA"/>
                    </w:rPr>
                    <w:t>经过滤设备处理后回灌</w:t>
                  </w:r>
                </w:p>
              </w:tc>
              <w:tc>
                <w:tcPr>
                  <w:tcW w:w="1120" w:type="dxa"/>
                  <w:vMerge w:val="restart"/>
                  <w:tcBorders>
                    <w:tl2br w:val="nil"/>
                    <w:tr2bl w:val="nil"/>
                  </w:tcBorders>
                  <w:noWrap w:val="0"/>
                  <w:vAlign w:val="center"/>
                </w:tcPr>
                <w:p w14:paraId="34EAAA99">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计入工程总投资</w:t>
                  </w:r>
                </w:p>
              </w:tc>
            </w:tr>
            <w:tr w14:paraId="2C3FE9F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vMerge w:val="continue"/>
                  <w:tcBorders>
                    <w:tl2br w:val="nil"/>
                    <w:tr2bl w:val="nil"/>
                  </w:tcBorders>
                  <w:noWrap w:val="0"/>
                  <w:vAlign w:val="center"/>
                </w:tcPr>
                <w:p w14:paraId="74ACEB99">
                  <w:pPr>
                    <w:tabs>
                      <w:tab w:val="left" w:leader="middleDot" w:pos="8399"/>
                    </w:tabs>
                    <w:snapToGrid w:val="0"/>
                    <w:jc w:val="center"/>
                    <w:rPr>
                      <w:rFonts w:hint="default" w:ascii="Times New Roman" w:hAnsi="Times New Roman" w:cs="Times New Roman"/>
                      <w:color w:val="auto"/>
                      <w:highlight w:val="none"/>
                    </w:rPr>
                  </w:pPr>
                </w:p>
              </w:tc>
              <w:tc>
                <w:tcPr>
                  <w:tcW w:w="750" w:type="dxa"/>
                  <w:vMerge w:val="continue"/>
                  <w:tcBorders>
                    <w:tl2br w:val="nil"/>
                    <w:tr2bl w:val="nil"/>
                  </w:tcBorders>
                  <w:noWrap w:val="0"/>
                  <w:vAlign w:val="center"/>
                </w:tcPr>
                <w:p w14:paraId="5BDE1DD8">
                  <w:pPr>
                    <w:bidi w:val="0"/>
                    <w:jc w:val="center"/>
                    <w:rPr>
                      <w:rFonts w:hint="default" w:ascii="Times New Roman" w:hAnsi="Times New Roman" w:cs="Times New Roman"/>
                      <w:color w:val="auto"/>
                      <w:highlight w:val="none"/>
                    </w:rPr>
                  </w:pPr>
                </w:p>
              </w:tc>
              <w:tc>
                <w:tcPr>
                  <w:tcW w:w="1569" w:type="dxa"/>
                  <w:vMerge w:val="continue"/>
                  <w:tcBorders>
                    <w:tl2br w:val="nil"/>
                    <w:tr2bl w:val="nil"/>
                  </w:tcBorders>
                  <w:noWrap w:val="0"/>
                  <w:vAlign w:val="center"/>
                </w:tcPr>
                <w:p w14:paraId="7EA015F6">
                  <w:pPr>
                    <w:bidi w:val="0"/>
                    <w:jc w:val="center"/>
                    <w:rPr>
                      <w:rFonts w:hint="default" w:ascii="Times New Roman" w:hAnsi="Times New Roman" w:cs="Times New Roman"/>
                      <w:color w:val="auto"/>
                      <w:highlight w:val="none"/>
                    </w:rPr>
                  </w:pPr>
                </w:p>
              </w:tc>
              <w:tc>
                <w:tcPr>
                  <w:tcW w:w="4404" w:type="dxa"/>
                  <w:tcBorders>
                    <w:tl2br w:val="nil"/>
                    <w:tr2bl w:val="nil"/>
                  </w:tcBorders>
                  <w:noWrap w:val="0"/>
                  <w:vAlign w:val="center"/>
                </w:tcPr>
                <w:p w14:paraId="21C15CF3">
                  <w:pPr>
                    <w:bidi w:val="0"/>
                    <w:jc w:val="center"/>
                    <w:rPr>
                      <w:rFonts w:hint="default" w:ascii="Times New Roman" w:hAnsi="Times New Roman" w:cs="Times New Roman"/>
                      <w:color w:val="auto"/>
                      <w:kern w:val="2"/>
                      <w:sz w:val="21"/>
                      <w:szCs w:val="24"/>
                      <w:highlight w:val="none"/>
                      <w:lang w:val="zh-CN" w:eastAsia="zh-CN" w:bidi="ar-SA"/>
                    </w:rPr>
                  </w:pPr>
                  <w:r>
                    <w:rPr>
                      <w:rFonts w:hint="default" w:ascii="Times New Roman" w:hAnsi="Times New Roman" w:cs="Times New Roman"/>
                      <w:color w:val="auto"/>
                      <w:highlight w:val="none"/>
                    </w:rPr>
                    <w:t>回灌井回灌</w:t>
                  </w:r>
                </w:p>
              </w:tc>
              <w:tc>
                <w:tcPr>
                  <w:tcW w:w="1120" w:type="dxa"/>
                  <w:vMerge w:val="continue"/>
                  <w:tcBorders>
                    <w:tl2br w:val="nil"/>
                    <w:tr2bl w:val="nil"/>
                  </w:tcBorders>
                  <w:noWrap w:val="0"/>
                  <w:vAlign w:val="center"/>
                </w:tcPr>
                <w:p w14:paraId="244C5465">
                  <w:pPr>
                    <w:bidi w:val="0"/>
                    <w:jc w:val="center"/>
                    <w:rPr>
                      <w:rFonts w:hint="default" w:ascii="Times New Roman" w:hAnsi="Times New Roman" w:cs="Times New Roman"/>
                      <w:color w:val="auto"/>
                      <w:kern w:val="2"/>
                      <w:sz w:val="21"/>
                      <w:szCs w:val="24"/>
                      <w:highlight w:val="none"/>
                      <w:lang w:val="en-US" w:eastAsia="zh-CN" w:bidi="ar-SA"/>
                    </w:rPr>
                  </w:pPr>
                </w:p>
              </w:tc>
            </w:tr>
            <w:tr w14:paraId="580267D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vMerge w:val="continue"/>
                  <w:tcBorders>
                    <w:tl2br w:val="nil"/>
                    <w:tr2bl w:val="nil"/>
                  </w:tcBorders>
                  <w:noWrap w:val="0"/>
                  <w:vAlign w:val="center"/>
                </w:tcPr>
                <w:p w14:paraId="524406F5">
                  <w:pPr>
                    <w:tabs>
                      <w:tab w:val="left" w:leader="middleDot" w:pos="8399"/>
                    </w:tabs>
                    <w:snapToGrid w:val="0"/>
                    <w:jc w:val="center"/>
                    <w:rPr>
                      <w:rFonts w:hint="default" w:ascii="Times New Roman" w:hAnsi="Times New Roman" w:cs="Times New Roman"/>
                      <w:color w:val="auto"/>
                      <w:highlight w:val="none"/>
                    </w:rPr>
                  </w:pPr>
                </w:p>
              </w:tc>
              <w:tc>
                <w:tcPr>
                  <w:tcW w:w="750" w:type="dxa"/>
                  <w:vMerge w:val="continue"/>
                  <w:tcBorders>
                    <w:tl2br w:val="nil"/>
                    <w:tr2bl w:val="nil"/>
                  </w:tcBorders>
                  <w:noWrap w:val="0"/>
                  <w:vAlign w:val="center"/>
                </w:tcPr>
                <w:p w14:paraId="4E163447">
                  <w:pPr>
                    <w:bidi w:val="0"/>
                    <w:jc w:val="center"/>
                    <w:rPr>
                      <w:rFonts w:hint="default" w:ascii="Times New Roman" w:hAnsi="Times New Roman" w:cs="Times New Roman"/>
                      <w:color w:val="auto"/>
                      <w:highlight w:val="none"/>
                    </w:rPr>
                  </w:pPr>
                </w:p>
              </w:tc>
              <w:tc>
                <w:tcPr>
                  <w:tcW w:w="1569" w:type="dxa"/>
                  <w:tcBorders>
                    <w:tl2br w:val="nil"/>
                    <w:tr2bl w:val="nil"/>
                  </w:tcBorders>
                  <w:noWrap w:val="0"/>
                  <w:vAlign w:val="center"/>
                </w:tcPr>
                <w:p w14:paraId="37CBAB40">
                  <w:pPr>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回灌装置反冲洗废水及软水制备废水</w:t>
                  </w:r>
                </w:p>
              </w:tc>
              <w:tc>
                <w:tcPr>
                  <w:tcW w:w="4404" w:type="dxa"/>
                  <w:tcBorders>
                    <w:tl2br w:val="nil"/>
                    <w:tr2bl w:val="nil"/>
                  </w:tcBorders>
                  <w:noWrap w:val="0"/>
                  <w:vAlign w:val="center"/>
                </w:tcPr>
                <w:p w14:paraId="36492106">
                  <w:pPr>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经</w:t>
                  </w:r>
                  <w:r>
                    <w:rPr>
                      <w:rFonts w:hint="default" w:ascii="Times New Roman" w:hAnsi="Times New Roman" w:cs="Times New Roman"/>
                      <w:color w:val="auto"/>
                      <w:highlight w:val="none"/>
                    </w:rPr>
                    <w:t>市政管网</w:t>
                  </w:r>
                  <w:r>
                    <w:rPr>
                      <w:rFonts w:hint="default" w:ascii="Times New Roman" w:hAnsi="Times New Roman" w:cs="Times New Roman"/>
                      <w:color w:val="auto"/>
                      <w:highlight w:val="none"/>
                      <w:lang w:eastAsia="zh-CN"/>
                    </w:rPr>
                    <w:t>，</w:t>
                  </w:r>
                  <w:r>
                    <w:rPr>
                      <w:rFonts w:hint="default" w:ascii="Times New Roman" w:hAnsi="Times New Roman" w:cs="Times New Roman"/>
                      <w:color w:val="auto"/>
                      <w:spacing w:val="-1"/>
                      <w:highlight w:val="none"/>
                      <w:lang w:val="en-US" w:eastAsia="zh-CN"/>
                    </w:rPr>
                    <w:t>进入</w:t>
                  </w:r>
                  <w:r>
                    <w:rPr>
                      <w:rFonts w:hint="eastAsia" w:cs="Times New Roman"/>
                      <w:color w:val="auto"/>
                      <w:spacing w:val="-1"/>
                      <w:highlight w:val="none"/>
                      <w:lang w:val="en-US" w:eastAsia="zh-CN"/>
                    </w:rPr>
                    <w:t>沣西新城沣河污水处理厂</w:t>
                  </w:r>
                </w:p>
              </w:tc>
              <w:tc>
                <w:tcPr>
                  <w:tcW w:w="1120" w:type="dxa"/>
                  <w:tcBorders>
                    <w:tl2br w:val="nil"/>
                    <w:tr2bl w:val="nil"/>
                  </w:tcBorders>
                  <w:noWrap w:val="0"/>
                  <w:vAlign w:val="center"/>
                </w:tcPr>
                <w:p w14:paraId="17D9BBD9">
                  <w:pPr>
                    <w:bidi w:val="0"/>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kern w:val="2"/>
                      <w:sz w:val="21"/>
                      <w:szCs w:val="24"/>
                      <w:highlight w:val="none"/>
                      <w:lang w:val="en-US" w:eastAsia="zh-CN" w:bidi="ar-SA"/>
                    </w:rPr>
                    <w:t>/</w:t>
                  </w:r>
                </w:p>
              </w:tc>
            </w:tr>
            <w:tr w14:paraId="1BB5B33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vMerge w:val="continue"/>
                  <w:tcBorders>
                    <w:tl2br w:val="nil"/>
                    <w:tr2bl w:val="nil"/>
                  </w:tcBorders>
                  <w:noWrap w:val="0"/>
                  <w:vAlign w:val="center"/>
                </w:tcPr>
                <w:p w14:paraId="58AD38E1">
                  <w:pPr>
                    <w:bidi w:val="0"/>
                    <w:jc w:val="center"/>
                    <w:rPr>
                      <w:rFonts w:hint="default" w:ascii="Times New Roman" w:hAnsi="Times New Roman" w:cs="Times New Roman"/>
                      <w:color w:val="auto"/>
                      <w:highlight w:val="none"/>
                      <w:lang w:val="zh-CN" w:eastAsia="zh-CN"/>
                    </w:rPr>
                  </w:pPr>
                </w:p>
              </w:tc>
              <w:tc>
                <w:tcPr>
                  <w:tcW w:w="750" w:type="dxa"/>
                  <w:vMerge w:val="continue"/>
                  <w:tcBorders>
                    <w:tl2br w:val="nil"/>
                    <w:tr2bl w:val="nil"/>
                  </w:tcBorders>
                  <w:noWrap w:val="0"/>
                  <w:vAlign w:val="center"/>
                </w:tcPr>
                <w:p w14:paraId="1396F659">
                  <w:pPr>
                    <w:bidi w:val="0"/>
                    <w:jc w:val="center"/>
                    <w:rPr>
                      <w:rFonts w:hint="default" w:ascii="Times New Roman" w:hAnsi="Times New Roman" w:cs="Times New Roman"/>
                      <w:color w:val="auto"/>
                      <w:highlight w:val="none"/>
                      <w:lang w:val="zh-CN" w:eastAsia="zh-CN"/>
                    </w:rPr>
                  </w:pPr>
                </w:p>
              </w:tc>
              <w:tc>
                <w:tcPr>
                  <w:tcW w:w="1569" w:type="dxa"/>
                  <w:tcBorders>
                    <w:tl2br w:val="nil"/>
                    <w:tr2bl w:val="nil"/>
                  </w:tcBorders>
                  <w:noWrap w:val="0"/>
                  <w:vAlign w:val="center"/>
                </w:tcPr>
                <w:p w14:paraId="323131C1">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生活污水</w:t>
                  </w:r>
                </w:p>
              </w:tc>
              <w:tc>
                <w:tcPr>
                  <w:tcW w:w="4404" w:type="dxa"/>
                  <w:tcBorders>
                    <w:tl2br w:val="nil"/>
                    <w:tr2bl w:val="nil"/>
                  </w:tcBorders>
                  <w:noWrap w:val="0"/>
                  <w:vAlign w:val="center"/>
                </w:tcPr>
                <w:p w14:paraId="6467FE3D">
                  <w:pPr>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化粪池</w:t>
                  </w:r>
                </w:p>
              </w:tc>
              <w:tc>
                <w:tcPr>
                  <w:tcW w:w="1120" w:type="dxa"/>
                  <w:tcBorders>
                    <w:tl2br w:val="nil"/>
                    <w:tr2bl w:val="nil"/>
                  </w:tcBorders>
                  <w:noWrap w:val="0"/>
                  <w:vAlign w:val="center"/>
                </w:tcPr>
                <w:p w14:paraId="47215584">
                  <w:pPr>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5</w:t>
                  </w:r>
                </w:p>
              </w:tc>
            </w:tr>
            <w:tr w14:paraId="22D71D0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vMerge w:val="continue"/>
                  <w:tcBorders>
                    <w:tl2br w:val="nil"/>
                    <w:tr2bl w:val="nil"/>
                  </w:tcBorders>
                  <w:noWrap w:val="0"/>
                  <w:vAlign w:val="center"/>
                </w:tcPr>
                <w:p w14:paraId="26CE764D">
                  <w:pPr>
                    <w:bidi w:val="0"/>
                    <w:jc w:val="center"/>
                    <w:rPr>
                      <w:rFonts w:hint="default" w:ascii="Times New Roman" w:hAnsi="Times New Roman" w:cs="Times New Roman"/>
                      <w:color w:val="auto"/>
                      <w:highlight w:val="none"/>
                      <w:lang w:val="zh-CN" w:eastAsia="zh-CN"/>
                    </w:rPr>
                  </w:pPr>
                </w:p>
              </w:tc>
              <w:tc>
                <w:tcPr>
                  <w:tcW w:w="750" w:type="dxa"/>
                  <w:tcBorders>
                    <w:tl2br w:val="nil"/>
                    <w:tr2bl w:val="nil"/>
                  </w:tcBorders>
                  <w:noWrap w:val="0"/>
                  <w:vAlign w:val="center"/>
                </w:tcPr>
                <w:p w14:paraId="0CA5625D">
                  <w:pPr>
                    <w:bidi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rPr>
                    <w:t>噪声</w:t>
                  </w:r>
                </w:p>
              </w:tc>
              <w:tc>
                <w:tcPr>
                  <w:tcW w:w="1569" w:type="dxa"/>
                  <w:tcBorders>
                    <w:tl2br w:val="nil"/>
                    <w:tr2bl w:val="nil"/>
                  </w:tcBorders>
                  <w:noWrap w:val="0"/>
                  <w:vAlign w:val="center"/>
                </w:tcPr>
                <w:p w14:paraId="09B21AD7">
                  <w:pPr>
                    <w:bidi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rPr>
                    <w:t>设备运行噪声</w:t>
                  </w:r>
                </w:p>
              </w:tc>
              <w:tc>
                <w:tcPr>
                  <w:tcW w:w="4404" w:type="dxa"/>
                  <w:tcBorders>
                    <w:tl2br w:val="nil"/>
                    <w:tr2bl w:val="nil"/>
                  </w:tcBorders>
                  <w:noWrap w:val="0"/>
                  <w:vAlign w:val="center"/>
                </w:tcPr>
                <w:p w14:paraId="1CC5D5B7">
                  <w:pPr>
                    <w:bidi w:val="0"/>
                    <w:jc w:val="center"/>
                    <w:rPr>
                      <w:rFonts w:hint="default" w:ascii="Times New Roman" w:hAnsi="Times New Roman" w:cs="Times New Roman"/>
                      <w:color w:val="auto"/>
                      <w:highlight w:val="none"/>
                      <w:lang w:val="zh-CN" w:eastAsia="zh-CN"/>
                    </w:rPr>
                  </w:pPr>
                  <w:r>
                    <w:rPr>
                      <w:rFonts w:hint="default" w:ascii="Times New Roman" w:hAnsi="Times New Roman" w:cs="Times New Roman"/>
                      <w:color w:val="auto"/>
                      <w:highlight w:val="none"/>
                    </w:rPr>
                    <w:t>选用低噪声设备、设备基础减振、泵体软连接</w:t>
                  </w:r>
                </w:p>
              </w:tc>
              <w:tc>
                <w:tcPr>
                  <w:tcW w:w="1120" w:type="dxa"/>
                  <w:tcBorders>
                    <w:tl2br w:val="nil"/>
                    <w:tr2bl w:val="nil"/>
                  </w:tcBorders>
                  <w:noWrap w:val="0"/>
                  <w:vAlign w:val="center"/>
                </w:tcPr>
                <w:p w14:paraId="2D055C28">
                  <w:pPr>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10</w:t>
                  </w:r>
                </w:p>
              </w:tc>
            </w:tr>
            <w:tr w14:paraId="0108FD2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vMerge w:val="continue"/>
                  <w:tcBorders>
                    <w:tl2br w:val="nil"/>
                    <w:tr2bl w:val="nil"/>
                  </w:tcBorders>
                  <w:noWrap w:val="0"/>
                  <w:vAlign w:val="center"/>
                </w:tcPr>
                <w:p w14:paraId="6A6556E0">
                  <w:pPr>
                    <w:bidi w:val="0"/>
                    <w:jc w:val="center"/>
                    <w:rPr>
                      <w:rFonts w:hint="default" w:ascii="Times New Roman" w:hAnsi="Times New Roman" w:cs="Times New Roman"/>
                      <w:color w:val="auto"/>
                      <w:highlight w:val="none"/>
                      <w:lang w:val="zh-CN" w:eastAsia="zh-CN"/>
                    </w:rPr>
                  </w:pPr>
                </w:p>
              </w:tc>
              <w:tc>
                <w:tcPr>
                  <w:tcW w:w="750" w:type="dxa"/>
                  <w:vMerge w:val="restart"/>
                  <w:tcBorders>
                    <w:tl2br w:val="nil"/>
                    <w:tr2bl w:val="nil"/>
                  </w:tcBorders>
                  <w:noWrap w:val="0"/>
                  <w:vAlign w:val="center"/>
                </w:tcPr>
                <w:p w14:paraId="19135D2B">
                  <w:pPr>
                    <w:tabs>
                      <w:tab w:val="left" w:leader="middleDot" w:pos="8399"/>
                    </w:tabs>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固废</w:t>
                  </w:r>
                </w:p>
              </w:tc>
              <w:tc>
                <w:tcPr>
                  <w:tcW w:w="1569" w:type="dxa"/>
                  <w:tcBorders>
                    <w:tl2br w:val="nil"/>
                    <w:tr2bl w:val="nil"/>
                  </w:tcBorders>
                  <w:noWrap w:val="0"/>
                  <w:vAlign w:val="center"/>
                </w:tcPr>
                <w:p w14:paraId="220989D2">
                  <w:pPr>
                    <w:tabs>
                      <w:tab w:val="left" w:leader="middleDot" w:pos="8399"/>
                    </w:tabs>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废滤芯</w:t>
                  </w:r>
                </w:p>
              </w:tc>
              <w:tc>
                <w:tcPr>
                  <w:tcW w:w="4404" w:type="dxa"/>
                  <w:tcBorders>
                    <w:tl2br w:val="nil"/>
                    <w:tr2bl w:val="nil"/>
                  </w:tcBorders>
                  <w:noWrap w:val="0"/>
                  <w:vAlign w:val="center"/>
                </w:tcPr>
                <w:p w14:paraId="0DBC82D9">
                  <w:pPr>
                    <w:tabs>
                      <w:tab w:val="left" w:leader="middleDot" w:pos="8399"/>
                    </w:tabs>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集中收集</w:t>
                  </w:r>
                  <w:r>
                    <w:rPr>
                      <w:rFonts w:hint="default" w:ascii="Times New Roman" w:hAnsi="Times New Roman" w:cs="Times New Roman"/>
                      <w:color w:val="auto"/>
                      <w:highlight w:val="none"/>
                    </w:rPr>
                    <w:t>交由厂家进行回收处置</w:t>
                  </w:r>
                </w:p>
              </w:tc>
              <w:tc>
                <w:tcPr>
                  <w:tcW w:w="1120" w:type="dxa"/>
                  <w:tcBorders>
                    <w:tl2br w:val="nil"/>
                    <w:tr2bl w:val="nil"/>
                  </w:tcBorders>
                  <w:noWrap w:val="0"/>
                  <w:vAlign w:val="center"/>
                </w:tcPr>
                <w:p w14:paraId="4A23FBB9">
                  <w:pPr>
                    <w:tabs>
                      <w:tab w:val="left" w:pos="405"/>
                    </w:tabs>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0AF5DA8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vMerge w:val="continue"/>
                  <w:tcBorders>
                    <w:tl2br w:val="nil"/>
                    <w:tr2bl w:val="nil"/>
                  </w:tcBorders>
                  <w:noWrap w:val="0"/>
                  <w:vAlign w:val="center"/>
                </w:tcPr>
                <w:p w14:paraId="29FAC4DD">
                  <w:pPr>
                    <w:bidi w:val="0"/>
                    <w:jc w:val="center"/>
                    <w:rPr>
                      <w:rFonts w:hint="default" w:ascii="Times New Roman" w:hAnsi="Times New Roman" w:cs="Times New Roman"/>
                      <w:color w:val="auto"/>
                      <w:highlight w:val="none"/>
                      <w:lang w:val="zh-CN" w:eastAsia="zh-CN"/>
                    </w:rPr>
                  </w:pPr>
                </w:p>
              </w:tc>
              <w:tc>
                <w:tcPr>
                  <w:tcW w:w="750" w:type="dxa"/>
                  <w:vMerge w:val="continue"/>
                  <w:tcBorders>
                    <w:tl2br w:val="nil"/>
                    <w:tr2bl w:val="nil"/>
                  </w:tcBorders>
                  <w:noWrap w:val="0"/>
                  <w:vAlign w:val="center"/>
                </w:tcPr>
                <w:p w14:paraId="10A9AC2C">
                  <w:pPr>
                    <w:tabs>
                      <w:tab w:val="left" w:leader="middleDot" w:pos="8399"/>
                    </w:tabs>
                    <w:snapToGrid w:val="0"/>
                    <w:jc w:val="center"/>
                    <w:rPr>
                      <w:rFonts w:hint="default" w:ascii="Times New Roman" w:hAnsi="Times New Roman" w:cs="Times New Roman"/>
                      <w:color w:val="auto"/>
                      <w:highlight w:val="none"/>
                    </w:rPr>
                  </w:pPr>
                </w:p>
              </w:tc>
              <w:tc>
                <w:tcPr>
                  <w:tcW w:w="1569" w:type="dxa"/>
                  <w:tcBorders>
                    <w:tl2br w:val="nil"/>
                    <w:tr2bl w:val="nil"/>
                  </w:tcBorders>
                  <w:noWrap w:val="0"/>
                  <w:vAlign w:val="center"/>
                </w:tcPr>
                <w:p w14:paraId="464B7423">
                  <w:pPr>
                    <w:tabs>
                      <w:tab w:val="left" w:leader="middleDot" w:pos="8399"/>
                    </w:tabs>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废砂</w:t>
                  </w:r>
                </w:p>
              </w:tc>
              <w:tc>
                <w:tcPr>
                  <w:tcW w:w="4404" w:type="dxa"/>
                  <w:tcBorders>
                    <w:tl2br w:val="nil"/>
                    <w:tr2bl w:val="nil"/>
                  </w:tcBorders>
                  <w:noWrap w:val="0"/>
                  <w:vAlign w:val="center"/>
                </w:tcPr>
                <w:p w14:paraId="5C924ED5">
                  <w:pPr>
                    <w:tabs>
                      <w:tab w:val="left" w:leader="middleDot" w:pos="8399"/>
                    </w:tabs>
                    <w:snapToGrid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统一收集后委托专业单位进行处理</w:t>
                  </w:r>
                </w:p>
              </w:tc>
              <w:tc>
                <w:tcPr>
                  <w:tcW w:w="1120" w:type="dxa"/>
                  <w:tcBorders>
                    <w:tl2br w:val="nil"/>
                    <w:tr2bl w:val="nil"/>
                  </w:tcBorders>
                  <w:noWrap w:val="0"/>
                  <w:vAlign w:val="center"/>
                </w:tcPr>
                <w:p w14:paraId="4FEDCF2C">
                  <w:pPr>
                    <w:tabs>
                      <w:tab w:val="left" w:pos="405"/>
                    </w:tabs>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771E449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vMerge w:val="continue"/>
                  <w:tcBorders>
                    <w:tl2br w:val="nil"/>
                    <w:tr2bl w:val="nil"/>
                  </w:tcBorders>
                  <w:noWrap w:val="0"/>
                  <w:vAlign w:val="center"/>
                </w:tcPr>
                <w:p w14:paraId="69B0343B">
                  <w:pPr>
                    <w:bidi w:val="0"/>
                    <w:jc w:val="center"/>
                    <w:rPr>
                      <w:rFonts w:hint="default" w:ascii="Times New Roman" w:hAnsi="Times New Roman" w:cs="Times New Roman"/>
                      <w:color w:val="auto"/>
                      <w:highlight w:val="none"/>
                      <w:lang w:val="zh-CN" w:eastAsia="zh-CN"/>
                    </w:rPr>
                  </w:pPr>
                </w:p>
              </w:tc>
              <w:tc>
                <w:tcPr>
                  <w:tcW w:w="750" w:type="dxa"/>
                  <w:vMerge w:val="continue"/>
                  <w:tcBorders>
                    <w:tl2br w:val="nil"/>
                    <w:tr2bl w:val="nil"/>
                  </w:tcBorders>
                  <w:noWrap w:val="0"/>
                  <w:vAlign w:val="center"/>
                </w:tcPr>
                <w:p w14:paraId="4E1BA0EB">
                  <w:pPr>
                    <w:tabs>
                      <w:tab w:val="left" w:leader="middleDot" w:pos="8399"/>
                    </w:tabs>
                    <w:snapToGrid w:val="0"/>
                    <w:jc w:val="center"/>
                    <w:rPr>
                      <w:rFonts w:hint="default" w:ascii="Times New Roman" w:hAnsi="Times New Roman" w:cs="Times New Roman"/>
                      <w:color w:val="auto"/>
                      <w:highlight w:val="none"/>
                    </w:rPr>
                  </w:pPr>
                </w:p>
              </w:tc>
              <w:tc>
                <w:tcPr>
                  <w:tcW w:w="1569" w:type="dxa"/>
                  <w:tcBorders>
                    <w:tl2br w:val="nil"/>
                    <w:tr2bl w:val="nil"/>
                  </w:tcBorders>
                  <w:noWrap w:val="0"/>
                  <w:vAlign w:val="center"/>
                </w:tcPr>
                <w:p w14:paraId="374FB712">
                  <w:pPr>
                    <w:tabs>
                      <w:tab w:val="left" w:leader="middleDot" w:pos="8399"/>
                    </w:tabs>
                    <w:snapToGrid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生活垃圾</w:t>
                  </w:r>
                </w:p>
              </w:tc>
              <w:tc>
                <w:tcPr>
                  <w:tcW w:w="4404" w:type="dxa"/>
                  <w:tcBorders>
                    <w:tl2br w:val="nil"/>
                    <w:tr2bl w:val="nil"/>
                  </w:tcBorders>
                  <w:noWrap w:val="0"/>
                  <w:vAlign w:val="center"/>
                </w:tcPr>
                <w:p w14:paraId="2E412F96">
                  <w:pPr>
                    <w:tabs>
                      <w:tab w:val="left" w:leader="middleDot" w:pos="8399"/>
                    </w:tabs>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生活垃圾</w:t>
                  </w:r>
                  <w:r>
                    <w:rPr>
                      <w:rFonts w:hint="default" w:ascii="Times New Roman" w:hAnsi="Times New Roman" w:cs="Times New Roman"/>
                      <w:color w:val="auto"/>
                      <w:highlight w:val="none"/>
                      <w:lang w:val="en-US" w:eastAsia="zh-CN"/>
                    </w:rPr>
                    <w:t>垃圾桶</w:t>
                  </w:r>
                  <w:r>
                    <w:rPr>
                      <w:rFonts w:hint="default" w:ascii="Times New Roman" w:hAnsi="Times New Roman" w:cs="Times New Roman"/>
                      <w:color w:val="auto"/>
                      <w:highlight w:val="none"/>
                      <w:lang w:eastAsia="zh-CN"/>
                    </w:rPr>
                    <w:t>收集后，由环卫部门</w:t>
                  </w:r>
                  <w:r>
                    <w:rPr>
                      <w:rFonts w:hint="default" w:ascii="Times New Roman" w:hAnsi="Times New Roman" w:cs="Times New Roman"/>
                      <w:color w:val="auto"/>
                      <w:highlight w:val="none"/>
                      <w:lang w:val="en-US" w:eastAsia="zh-CN"/>
                    </w:rPr>
                    <w:t>统一</w:t>
                  </w:r>
                  <w:r>
                    <w:rPr>
                      <w:rFonts w:hint="default" w:ascii="Times New Roman" w:hAnsi="Times New Roman" w:cs="Times New Roman"/>
                      <w:color w:val="auto"/>
                      <w:highlight w:val="none"/>
                      <w:lang w:eastAsia="zh-CN"/>
                    </w:rPr>
                    <w:t>清运</w:t>
                  </w:r>
                </w:p>
              </w:tc>
              <w:tc>
                <w:tcPr>
                  <w:tcW w:w="1120" w:type="dxa"/>
                  <w:tcBorders>
                    <w:tl2br w:val="nil"/>
                    <w:tr2bl w:val="nil"/>
                  </w:tcBorders>
                  <w:noWrap w:val="0"/>
                  <w:vAlign w:val="center"/>
                </w:tcPr>
                <w:p w14:paraId="4584E194">
                  <w:pPr>
                    <w:tabs>
                      <w:tab w:val="left" w:pos="405"/>
                    </w:tabs>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0F00023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vMerge w:val="continue"/>
                  <w:tcBorders>
                    <w:tl2br w:val="nil"/>
                    <w:tr2bl w:val="nil"/>
                  </w:tcBorders>
                  <w:noWrap w:val="0"/>
                  <w:vAlign w:val="center"/>
                </w:tcPr>
                <w:p w14:paraId="76FEDE82">
                  <w:pPr>
                    <w:bidi w:val="0"/>
                    <w:jc w:val="center"/>
                    <w:rPr>
                      <w:rFonts w:hint="default" w:ascii="Times New Roman" w:hAnsi="Times New Roman" w:cs="Times New Roman"/>
                      <w:color w:val="auto"/>
                      <w:highlight w:val="none"/>
                      <w:lang w:val="zh-CN" w:eastAsia="zh-CN"/>
                    </w:rPr>
                  </w:pPr>
                </w:p>
              </w:tc>
              <w:tc>
                <w:tcPr>
                  <w:tcW w:w="2319" w:type="dxa"/>
                  <w:gridSpan w:val="2"/>
                  <w:tcBorders>
                    <w:tl2br w:val="nil"/>
                    <w:tr2bl w:val="nil"/>
                  </w:tcBorders>
                  <w:noWrap w:val="0"/>
                  <w:vAlign w:val="center"/>
                </w:tcPr>
                <w:p w14:paraId="1575221C">
                  <w:pPr>
                    <w:tabs>
                      <w:tab w:val="left" w:leader="middleDot" w:pos="8399"/>
                    </w:tabs>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监测费用</w:t>
                  </w:r>
                </w:p>
              </w:tc>
              <w:tc>
                <w:tcPr>
                  <w:tcW w:w="4404" w:type="dxa"/>
                  <w:tcBorders>
                    <w:tl2br w:val="nil"/>
                    <w:tr2bl w:val="nil"/>
                  </w:tcBorders>
                  <w:noWrap w:val="0"/>
                  <w:vAlign w:val="center"/>
                </w:tcPr>
                <w:p w14:paraId="397CF78C">
                  <w:pPr>
                    <w:tabs>
                      <w:tab w:val="left" w:leader="middleDot" w:pos="8399"/>
                    </w:tabs>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120" w:type="dxa"/>
                  <w:tcBorders>
                    <w:tl2br w:val="nil"/>
                    <w:tr2bl w:val="nil"/>
                  </w:tcBorders>
                  <w:noWrap w:val="0"/>
                  <w:vAlign w:val="center"/>
                </w:tcPr>
                <w:p w14:paraId="5E32C99B">
                  <w:pPr>
                    <w:tabs>
                      <w:tab w:val="left" w:pos="405"/>
                    </w:tabs>
                    <w:snapToGrid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w:t>
                  </w:r>
                </w:p>
              </w:tc>
            </w:tr>
            <w:tr w14:paraId="201496B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0" w:type="dxa"/>
                  <w:vMerge w:val="continue"/>
                  <w:tcBorders>
                    <w:tl2br w:val="nil"/>
                    <w:tr2bl w:val="nil"/>
                  </w:tcBorders>
                  <w:noWrap w:val="0"/>
                  <w:vAlign w:val="center"/>
                </w:tcPr>
                <w:p w14:paraId="1307449B">
                  <w:pPr>
                    <w:bidi w:val="0"/>
                    <w:jc w:val="center"/>
                    <w:rPr>
                      <w:rFonts w:hint="default" w:ascii="Times New Roman" w:hAnsi="Times New Roman" w:cs="Times New Roman"/>
                      <w:color w:val="auto"/>
                      <w:highlight w:val="none"/>
                      <w:lang w:val="zh-CN" w:eastAsia="zh-CN"/>
                    </w:rPr>
                  </w:pPr>
                </w:p>
              </w:tc>
              <w:tc>
                <w:tcPr>
                  <w:tcW w:w="2319" w:type="dxa"/>
                  <w:gridSpan w:val="2"/>
                  <w:tcBorders>
                    <w:tl2br w:val="nil"/>
                    <w:tr2bl w:val="nil"/>
                  </w:tcBorders>
                  <w:noWrap w:val="0"/>
                  <w:vAlign w:val="center"/>
                </w:tcPr>
                <w:p w14:paraId="53C73641">
                  <w:pPr>
                    <w:tabs>
                      <w:tab w:val="left" w:leader="middleDot" w:pos="8399"/>
                    </w:tabs>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环境管理费</w:t>
                  </w:r>
                </w:p>
              </w:tc>
              <w:tc>
                <w:tcPr>
                  <w:tcW w:w="4404" w:type="dxa"/>
                  <w:tcBorders>
                    <w:tl2br w:val="nil"/>
                    <w:tr2bl w:val="nil"/>
                  </w:tcBorders>
                  <w:noWrap w:val="0"/>
                  <w:vAlign w:val="center"/>
                </w:tcPr>
                <w:p w14:paraId="220CD318">
                  <w:pPr>
                    <w:tabs>
                      <w:tab w:val="left" w:leader="middleDot" w:pos="8399"/>
                    </w:tabs>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120" w:type="dxa"/>
                  <w:tcBorders>
                    <w:tl2br w:val="nil"/>
                    <w:tr2bl w:val="nil"/>
                  </w:tcBorders>
                  <w:noWrap w:val="0"/>
                  <w:vAlign w:val="center"/>
                </w:tcPr>
                <w:p w14:paraId="208F518A">
                  <w:pPr>
                    <w:tabs>
                      <w:tab w:val="left" w:pos="405"/>
                    </w:tabs>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r>
            <w:tr w14:paraId="0FFCB3A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03" w:type="dxa"/>
                  <w:gridSpan w:val="4"/>
                  <w:tcBorders>
                    <w:tl2br w:val="nil"/>
                    <w:tr2bl w:val="nil"/>
                  </w:tcBorders>
                  <w:noWrap w:val="0"/>
                  <w:vAlign w:val="center"/>
                </w:tcPr>
                <w:p w14:paraId="43239656">
                  <w:pPr>
                    <w:tabs>
                      <w:tab w:val="left" w:leader="middleDot" w:pos="8399"/>
                    </w:tabs>
                    <w:snapToGrid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合计</w:t>
                  </w:r>
                </w:p>
              </w:tc>
              <w:tc>
                <w:tcPr>
                  <w:tcW w:w="1120" w:type="dxa"/>
                  <w:tcBorders>
                    <w:tl2br w:val="nil"/>
                    <w:tr2bl w:val="nil"/>
                  </w:tcBorders>
                  <w:noWrap w:val="0"/>
                  <w:vAlign w:val="center"/>
                </w:tcPr>
                <w:p w14:paraId="1883404F">
                  <w:pPr>
                    <w:tabs>
                      <w:tab w:val="left" w:leader="middleDot" w:pos="8399"/>
                    </w:tabs>
                    <w:snapToGrid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128</w:t>
                  </w:r>
                </w:p>
              </w:tc>
            </w:tr>
          </w:tbl>
          <w:p w14:paraId="723C5769">
            <w:pPr>
              <w:adjustRightInd w:val="0"/>
              <w:snapToGrid w:val="0"/>
              <w:rPr>
                <w:rFonts w:ascii="宋体" w:hAnsi="宋体" w:cs="宋体"/>
                <w:bCs/>
                <w:color w:val="auto"/>
                <w:spacing w:val="10"/>
                <w:szCs w:val="21"/>
              </w:rPr>
            </w:pPr>
          </w:p>
        </w:tc>
      </w:tr>
    </w:tbl>
    <w:p w14:paraId="67B20EAC">
      <w:pPr>
        <w:rPr>
          <w:color w:val="auto"/>
        </w:rPr>
        <w:sectPr>
          <w:pgSz w:w="11907" w:h="16840"/>
          <w:pgMar w:top="1440" w:right="1797" w:bottom="1440" w:left="1797" w:header="851" w:footer="1077" w:gutter="0"/>
          <w:pgBorders>
            <w:top w:val="none" w:sz="0" w:space="0"/>
            <w:left w:val="none" w:sz="0" w:space="0"/>
            <w:bottom w:val="none" w:sz="0" w:space="0"/>
            <w:right w:val="none" w:sz="0" w:space="0"/>
          </w:pgBorders>
          <w:cols w:space="720" w:num="1"/>
          <w:docGrid w:linePitch="312" w:charSpace="0"/>
        </w:sectPr>
      </w:pPr>
    </w:p>
    <w:p w14:paraId="1B216DB6">
      <w:pPr>
        <w:pStyle w:val="19"/>
        <w:jc w:val="center"/>
        <w:outlineLvl w:val="0"/>
        <w:rPr>
          <w:rFonts w:ascii="黑体" w:hAnsi="黑体" w:eastAsia="黑体"/>
          <w:snapToGrid w:val="0"/>
          <w:color w:val="auto"/>
          <w:sz w:val="30"/>
          <w:szCs w:val="30"/>
        </w:rPr>
      </w:pPr>
      <w:bookmarkStart w:id="29" w:name="_Toc29018"/>
      <w:r>
        <w:rPr>
          <w:rFonts w:hint="eastAsia" w:ascii="黑体" w:hAnsi="黑体" w:eastAsia="黑体"/>
          <w:snapToGrid w:val="0"/>
          <w:color w:val="auto"/>
          <w:sz w:val="30"/>
          <w:szCs w:val="30"/>
        </w:rPr>
        <w:t>六、生态环境保护措施监督检查清单</w:t>
      </w:r>
      <w:bookmarkEnd w:id="29"/>
    </w:p>
    <w:tbl>
      <w:tblPr>
        <w:tblStyle w:val="2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15"/>
        <w:gridCol w:w="2625"/>
        <w:gridCol w:w="1620"/>
        <w:gridCol w:w="2115"/>
        <w:gridCol w:w="1347"/>
      </w:tblGrid>
      <w:tr w14:paraId="5D791B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478" w:type="pct"/>
            <w:vMerge w:val="restart"/>
            <w:tcBorders>
              <w:tl2br w:val="single" w:color="auto" w:sz="4" w:space="0"/>
            </w:tcBorders>
            <w:noWrap w:val="0"/>
            <w:vAlign w:val="top"/>
          </w:tcPr>
          <w:p w14:paraId="20EB7D64">
            <w:pPr>
              <w:pStyle w:val="19"/>
              <w:adjustRightInd w:val="0"/>
              <w:snapToGrid w:val="0"/>
              <w:spacing w:before="72" w:beforeLines="30" w:beforeAutospacing="0" w:after="0" w:afterAutospacing="0"/>
              <w:jc w:val="right"/>
              <w:outlineLvl w:val="0"/>
              <w:rPr>
                <w:rFonts w:hint="eastAsia" w:ascii="宋体" w:hAnsi="宋体" w:eastAsia="宋体" w:cs="宋体"/>
                <w:b/>
                <w:bCs/>
                <w:color w:val="auto"/>
                <w:kern w:val="2"/>
                <w:sz w:val="21"/>
                <w:szCs w:val="21"/>
                <w:highlight w:val="none"/>
              </w:rPr>
            </w:pPr>
            <w:bookmarkStart w:id="30" w:name="_Toc18236"/>
            <w:bookmarkStart w:id="31" w:name="_Toc16929"/>
            <w:r>
              <w:rPr>
                <w:rFonts w:hint="eastAsia" w:ascii="宋体" w:hAnsi="宋体" w:eastAsia="宋体" w:cs="宋体"/>
                <w:b/>
                <w:bCs/>
                <w:color w:val="auto"/>
                <w:kern w:val="2"/>
                <w:sz w:val="21"/>
                <w:szCs w:val="21"/>
                <w:highlight w:val="none"/>
              </w:rPr>
              <w:t>内容</w:t>
            </w:r>
            <w:bookmarkEnd w:id="30"/>
            <w:bookmarkEnd w:id="31"/>
          </w:p>
          <w:p w14:paraId="56DBDE01">
            <w:pPr>
              <w:pStyle w:val="19"/>
              <w:adjustRightInd w:val="0"/>
              <w:snapToGrid w:val="0"/>
              <w:spacing w:before="0" w:beforeAutospacing="0" w:after="0" w:afterAutospacing="0" w:line="14" w:lineRule="auto"/>
              <w:outlineLvl w:val="0"/>
              <w:rPr>
                <w:rFonts w:hint="eastAsia" w:ascii="宋体" w:hAnsi="宋体" w:eastAsia="宋体" w:cs="宋体"/>
                <w:b/>
                <w:bCs/>
                <w:color w:val="auto"/>
                <w:kern w:val="2"/>
                <w:sz w:val="135"/>
                <w:szCs w:val="21"/>
                <w:highlight w:val="none"/>
              </w:rPr>
            </w:pPr>
            <w:r>
              <w:rPr>
                <w:rFonts w:hint="eastAsia" w:ascii="宋体" w:hAnsi="宋体" w:eastAsia="宋体" w:cs="宋体"/>
                <w:b/>
                <w:bCs/>
                <w:color w:val="auto"/>
                <w:kern w:val="2"/>
                <w:sz w:val="21"/>
                <w:szCs w:val="21"/>
                <w:highlight w:val="none"/>
              </w:rPr>
              <w:t xml:space="preserve"> </w:t>
            </w:r>
            <w:r>
              <w:rPr>
                <w:rFonts w:hint="eastAsia" w:ascii="宋体" w:hAnsi="宋体" w:eastAsia="宋体" w:cs="宋体"/>
                <w:b/>
                <w:bCs/>
                <w:color w:val="auto"/>
                <w:kern w:val="2"/>
                <w:sz w:val="135"/>
                <w:szCs w:val="21"/>
                <w:highlight w:val="none"/>
              </w:rPr>
              <w:t xml:space="preserve"> </w:t>
            </w:r>
          </w:p>
          <w:p w14:paraId="59A9459D">
            <w:pPr>
              <w:pStyle w:val="19"/>
              <w:adjustRightInd w:val="0"/>
              <w:snapToGrid w:val="0"/>
              <w:spacing w:before="0" w:beforeAutospacing="0" w:after="0" w:afterAutospacing="0"/>
              <w:outlineLvl w:val="0"/>
              <w:rPr>
                <w:rFonts w:hint="eastAsia" w:ascii="宋体" w:hAnsi="宋体" w:eastAsia="宋体" w:cs="宋体"/>
                <w:b/>
                <w:bCs/>
                <w:color w:val="auto"/>
                <w:kern w:val="2"/>
                <w:sz w:val="21"/>
                <w:szCs w:val="21"/>
                <w:highlight w:val="none"/>
              </w:rPr>
            </w:pPr>
            <w:bookmarkStart w:id="32" w:name="_Toc17018"/>
            <w:bookmarkStart w:id="33" w:name="_Toc11274"/>
            <w:r>
              <w:rPr>
                <w:rFonts w:hint="eastAsia" w:ascii="宋体" w:hAnsi="宋体" w:eastAsia="宋体" w:cs="宋体"/>
                <w:b/>
                <w:bCs/>
                <w:color w:val="auto"/>
                <w:kern w:val="2"/>
                <w:sz w:val="21"/>
                <w:szCs w:val="21"/>
                <w:highlight w:val="none"/>
              </w:rPr>
              <w:t>要素</w:t>
            </w:r>
            <w:bookmarkEnd w:id="32"/>
            <w:bookmarkEnd w:id="33"/>
          </w:p>
        </w:tc>
        <w:tc>
          <w:tcPr>
            <w:tcW w:w="2490" w:type="pct"/>
            <w:gridSpan w:val="2"/>
            <w:noWrap w:val="0"/>
            <w:vAlign w:val="center"/>
          </w:tcPr>
          <w:p w14:paraId="12C13FFF">
            <w:pPr>
              <w:pStyle w:val="19"/>
              <w:adjustRightInd w:val="0"/>
              <w:snapToGrid w:val="0"/>
              <w:spacing w:before="0" w:beforeAutospacing="0" w:after="0" w:afterAutospacing="0"/>
              <w:jc w:val="center"/>
              <w:outlineLvl w:val="0"/>
              <w:rPr>
                <w:rFonts w:hint="eastAsia" w:ascii="宋体" w:hAnsi="宋体" w:eastAsia="宋体" w:cs="宋体"/>
                <w:b/>
                <w:bCs/>
                <w:color w:val="auto"/>
                <w:kern w:val="2"/>
                <w:sz w:val="21"/>
                <w:szCs w:val="21"/>
                <w:highlight w:val="none"/>
              </w:rPr>
            </w:pPr>
            <w:bookmarkStart w:id="34" w:name="_Toc727"/>
            <w:bookmarkStart w:id="35" w:name="_Toc8751"/>
            <w:r>
              <w:rPr>
                <w:rFonts w:hint="eastAsia" w:ascii="宋体" w:hAnsi="宋体" w:eastAsia="宋体" w:cs="宋体"/>
                <w:b/>
                <w:bCs/>
                <w:color w:val="auto"/>
                <w:kern w:val="2"/>
                <w:sz w:val="21"/>
                <w:szCs w:val="21"/>
                <w:highlight w:val="none"/>
              </w:rPr>
              <w:t>施工期</w:t>
            </w:r>
            <w:bookmarkEnd w:id="34"/>
            <w:bookmarkEnd w:id="35"/>
          </w:p>
        </w:tc>
        <w:tc>
          <w:tcPr>
            <w:tcW w:w="2031" w:type="pct"/>
            <w:gridSpan w:val="2"/>
            <w:noWrap w:val="0"/>
            <w:vAlign w:val="center"/>
          </w:tcPr>
          <w:p w14:paraId="52C24F5F">
            <w:pPr>
              <w:pStyle w:val="19"/>
              <w:adjustRightInd w:val="0"/>
              <w:snapToGrid w:val="0"/>
              <w:spacing w:before="0" w:beforeAutospacing="0" w:after="0" w:afterAutospacing="0"/>
              <w:jc w:val="center"/>
              <w:outlineLvl w:val="0"/>
              <w:rPr>
                <w:rFonts w:hint="eastAsia" w:ascii="宋体" w:hAnsi="宋体" w:eastAsia="宋体" w:cs="宋体"/>
                <w:b/>
                <w:bCs/>
                <w:color w:val="auto"/>
                <w:kern w:val="2"/>
                <w:sz w:val="21"/>
                <w:szCs w:val="21"/>
                <w:highlight w:val="none"/>
              </w:rPr>
            </w:pPr>
            <w:bookmarkStart w:id="36" w:name="_Toc4215"/>
            <w:bookmarkStart w:id="37" w:name="_Toc2623"/>
            <w:r>
              <w:rPr>
                <w:rFonts w:hint="eastAsia" w:ascii="宋体" w:hAnsi="宋体" w:eastAsia="宋体" w:cs="宋体"/>
                <w:b/>
                <w:bCs/>
                <w:color w:val="auto"/>
                <w:kern w:val="2"/>
                <w:sz w:val="21"/>
                <w:szCs w:val="21"/>
                <w:highlight w:val="none"/>
              </w:rPr>
              <w:t>运营期</w:t>
            </w:r>
            <w:bookmarkEnd w:id="36"/>
            <w:bookmarkEnd w:id="37"/>
          </w:p>
        </w:tc>
      </w:tr>
      <w:tr w14:paraId="6BA20E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478" w:type="pct"/>
            <w:vMerge w:val="continue"/>
            <w:noWrap w:val="0"/>
            <w:vAlign w:val="top"/>
          </w:tcPr>
          <w:p w14:paraId="027E3B90">
            <w:pPr>
              <w:pStyle w:val="19"/>
              <w:adjustRightInd w:val="0"/>
              <w:snapToGrid w:val="0"/>
              <w:spacing w:before="0" w:beforeAutospacing="0" w:after="0" w:afterAutospacing="0"/>
              <w:ind w:firstLine="840"/>
              <w:jc w:val="center"/>
              <w:outlineLvl w:val="0"/>
              <w:rPr>
                <w:rFonts w:hint="eastAsia" w:ascii="宋体" w:hAnsi="宋体" w:eastAsia="宋体" w:cs="宋体"/>
                <w:b/>
                <w:bCs/>
                <w:color w:val="auto"/>
                <w:kern w:val="2"/>
                <w:sz w:val="21"/>
                <w:szCs w:val="21"/>
                <w:highlight w:val="none"/>
              </w:rPr>
            </w:pPr>
          </w:p>
        </w:tc>
        <w:tc>
          <w:tcPr>
            <w:tcW w:w="1540" w:type="pct"/>
            <w:noWrap w:val="0"/>
            <w:vAlign w:val="center"/>
          </w:tcPr>
          <w:p w14:paraId="1CC35A7C">
            <w:pPr>
              <w:pStyle w:val="19"/>
              <w:adjustRightInd w:val="0"/>
              <w:snapToGrid w:val="0"/>
              <w:spacing w:before="0" w:beforeAutospacing="0" w:after="0" w:afterAutospacing="0"/>
              <w:jc w:val="center"/>
              <w:outlineLvl w:val="0"/>
              <w:rPr>
                <w:rFonts w:hint="eastAsia" w:ascii="宋体" w:hAnsi="宋体" w:eastAsia="宋体" w:cs="宋体"/>
                <w:b/>
                <w:bCs/>
                <w:color w:val="auto"/>
                <w:kern w:val="2"/>
                <w:sz w:val="21"/>
                <w:szCs w:val="21"/>
                <w:highlight w:val="none"/>
              </w:rPr>
            </w:pPr>
            <w:bookmarkStart w:id="38" w:name="_Toc2562"/>
            <w:bookmarkStart w:id="39" w:name="_Toc671"/>
            <w:r>
              <w:rPr>
                <w:rFonts w:hint="eastAsia" w:ascii="宋体" w:hAnsi="宋体" w:eastAsia="宋体" w:cs="宋体"/>
                <w:b/>
                <w:bCs/>
                <w:color w:val="auto"/>
                <w:kern w:val="2"/>
                <w:sz w:val="21"/>
                <w:szCs w:val="21"/>
                <w:highlight w:val="none"/>
              </w:rPr>
              <w:t>环境保护措施</w:t>
            </w:r>
            <w:bookmarkEnd w:id="38"/>
            <w:bookmarkEnd w:id="39"/>
          </w:p>
        </w:tc>
        <w:tc>
          <w:tcPr>
            <w:tcW w:w="950" w:type="pct"/>
            <w:noWrap w:val="0"/>
            <w:vAlign w:val="center"/>
          </w:tcPr>
          <w:p w14:paraId="22C62B70">
            <w:pPr>
              <w:pStyle w:val="19"/>
              <w:adjustRightInd w:val="0"/>
              <w:snapToGrid w:val="0"/>
              <w:spacing w:before="0" w:beforeAutospacing="0" w:after="0" w:afterAutospacing="0"/>
              <w:jc w:val="center"/>
              <w:outlineLvl w:val="0"/>
              <w:rPr>
                <w:rFonts w:hint="eastAsia" w:ascii="宋体" w:hAnsi="宋体" w:eastAsia="宋体" w:cs="宋体"/>
                <w:b/>
                <w:bCs/>
                <w:color w:val="auto"/>
                <w:kern w:val="2"/>
                <w:sz w:val="21"/>
                <w:szCs w:val="21"/>
                <w:highlight w:val="none"/>
              </w:rPr>
            </w:pPr>
            <w:bookmarkStart w:id="40" w:name="_Toc1408"/>
            <w:bookmarkStart w:id="41" w:name="_Toc23699"/>
            <w:r>
              <w:rPr>
                <w:rFonts w:hint="eastAsia" w:ascii="宋体" w:hAnsi="宋体" w:eastAsia="宋体" w:cs="宋体"/>
                <w:b/>
                <w:bCs/>
                <w:color w:val="auto"/>
                <w:kern w:val="2"/>
                <w:sz w:val="21"/>
                <w:szCs w:val="21"/>
                <w:highlight w:val="none"/>
              </w:rPr>
              <w:t>验收要求</w:t>
            </w:r>
            <w:bookmarkEnd w:id="40"/>
            <w:bookmarkEnd w:id="41"/>
          </w:p>
        </w:tc>
        <w:tc>
          <w:tcPr>
            <w:tcW w:w="1240" w:type="pct"/>
            <w:noWrap w:val="0"/>
            <w:vAlign w:val="center"/>
          </w:tcPr>
          <w:p w14:paraId="223845B7">
            <w:pPr>
              <w:pStyle w:val="19"/>
              <w:adjustRightInd w:val="0"/>
              <w:snapToGrid w:val="0"/>
              <w:spacing w:before="0" w:beforeAutospacing="0" w:after="0" w:afterAutospacing="0"/>
              <w:jc w:val="center"/>
              <w:outlineLvl w:val="0"/>
              <w:rPr>
                <w:rFonts w:hint="eastAsia" w:ascii="宋体" w:hAnsi="宋体" w:eastAsia="宋体" w:cs="宋体"/>
                <w:b/>
                <w:bCs/>
                <w:color w:val="auto"/>
                <w:kern w:val="2"/>
                <w:sz w:val="21"/>
                <w:szCs w:val="21"/>
                <w:highlight w:val="none"/>
              </w:rPr>
            </w:pPr>
            <w:bookmarkStart w:id="42" w:name="_Toc16967"/>
            <w:bookmarkStart w:id="43" w:name="_Toc12675"/>
            <w:r>
              <w:rPr>
                <w:rFonts w:hint="eastAsia" w:ascii="宋体" w:hAnsi="宋体" w:eastAsia="宋体" w:cs="宋体"/>
                <w:b/>
                <w:bCs/>
                <w:color w:val="auto"/>
                <w:kern w:val="2"/>
                <w:sz w:val="21"/>
                <w:szCs w:val="21"/>
                <w:highlight w:val="none"/>
              </w:rPr>
              <w:t>环境保护措施</w:t>
            </w:r>
            <w:bookmarkEnd w:id="42"/>
            <w:bookmarkEnd w:id="43"/>
          </w:p>
        </w:tc>
        <w:tc>
          <w:tcPr>
            <w:tcW w:w="790" w:type="pct"/>
            <w:noWrap w:val="0"/>
            <w:vAlign w:val="center"/>
          </w:tcPr>
          <w:p w14:paraId="366F9EAB">
            <w:pPr>
              <w:pStyle w:val="19"/>
              <w:adjustRightInd w:val="0"/>
              <w:snapToGrid w:val="0"/>
              <w:spacing w:before="0" w:beforeAutospacing="0" w:after="0" w:afterAutospacing="0"/>
              <w:jc w:val="center"/>
              <w:outlineLvl w:val="0"/>
              <w:rPr>
                <w:rFonts w:hint="eastAsia" w:ascii="宋体" w:hAnsi="宋体" w:eastAsia="宋体" w:cs="宋体"/>
                <w:b/>
                <w:bCs/>
                <w:color w:val="auto"/>
                <w:kern w:val="2"/>
                <w:sz w:val="21"/>
                <w:szCs w:val="21"/>
                <w:highlight w:val="none"/>
              </w:rPr>
            </w:pPr>
            <w:bookmarkStart w:id="44" w:name="_Toc3445"/>
            <w:bookmarkStart w:id="45" w:name="_Toc16418"/>
            <w:r>
              <w:rPr>
                <w:rFonts w:hint="eastAsia" w:ascii="宋体" w:hAnsi="宋体" w:eastAsia="宋体" w:cs="宋体"/>
                <w:b/>
                <w:bCs/>
                <w:color w:val="auto"/>
                <w:kern w:val="2"/>
                <w:sz w:val="21"/>
                <w:szCs w:val="21"/>
                <w:highlight w:val="none"/>
              </w:rPr>
              <w:t>验收要求</w:t>
            </w:r>
            <w:bookmarkEnd w:id="44"/>
            <w:bookmarkEnd w:id="45"/>
          </w:p>
        </w:tc>
      </w:tr>
      <w:tr w14:paraId="7E7967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8" w:type="pct"/>
            <w:noWrap w:val="0"/>
            <w:vAlign w:val="center"/>
          </w:tcPr>
          <w:p w14:paraId="7545161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陆生生态</w:t>
            </w:r>
          </w:p>
        </w:tc>
        <w:tc>
          <w:tcPr>
            <w:tcW w:w="1540" w:type="pct"/>
            <w:noWrap w:val="0"/>
            <w:vAlign w:val="center"/>
          </w:tcPr>
          <w:p w14:paraId="4E78CB6E">
            <w:pPr>
              <w:adjustRightInd w:val="0"/>
              <w:snapToGrid w:val="0"/>
              <w:jc w:val="both"/>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严格控制施工作业区，不得随意扩大范围</w:t>
            </w:r>
            <w:r>
              <w:rPr>
                <w:rFonts w:hint="default" w:ascii="Times New Roman" w:hAnsi="Times New Roman"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严格控制对施工工地以外土地、植被的压占和破坏</w:t>
            </w:r>
            <w:r>
              <w:rPr>
                <w:rFonts w:hint="default" w:ascii="Times New Roman" w:hAnsi="Times New Roman"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在施工完毕后必须及时对施工场地进行清理。</w:t>
            </w:r>
          </w:p>
        </w:tc>
        <w:tc>
          <w:tcPr>
            <w:tcW w:w="950" w:type="pct"/>
            <w:noWrap w:val="0"/>
            <w:vAlign w:val="center"/>
          </w:tcPr>
          <w:p w14:paraId="581472F7">
            <w:pPr>
              <w:adjustRightInd w:val="0"/>
              <w:snapToGrid w:val="0"/>
              <w:jc w:val="both"/>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highlight w:val="none"/>
                <w:lang w:val="en-US" w:eastAsia="zh-CN"/>
              </w:rPr>
              <w:t>管线开挖长度较短，施工结束对表土回覆</w:t>
            </w:r>
          </w:p>
        </w:tc>
        <w:tc>
          <w:tcPr>
            <w:tcW w:w="1240" w:type="pct"/>
            <w:noWrap w:val="0"/>
            <w:vAlign w:val="center"/>
          </w:tcPr>
          <w:p w14:paraId="0E620604">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790" w:type="pct"/>
            <w:noWrap w:val="0"/>
            <w:vAlign w:val="center"/>
          </w:tcPr>
          <w:p w14:paraId="0E883C24">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0192DE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8" w:type="pct"/>
            <w:noWrap w:val="0"/>
            <w:vAlign w:val="center"/>
          </w:tcPr>
          <w:p w14:paraId="5438C85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水生生态</w:t>
            </w:r>
          </w:p>
        </w:tc>
        <w:tc>
          <w:tcPr>
            <w:tcW w:w="1540" w:type="pct"/>
            <w:noWrap w:val="0"/>
            <w:vAlign w:val="center"/>
          </w:tcPr>
          <w:p w14:paraId="1EE0E0EA">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950" w:type="pct"/>
            <w:noWrap w:val="0"/>
            <w:vAlign w:val="center"/>
          </w:tcPr>
          <w:p w14:paraId="00C8E25B">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1240" w:type="pct"/>
            <w:noWrap w:val="0"/>
            <w:vAlign w:val="center"/>
          </w:tcPr>
          <w:p w14:paraId="285DB3A0">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790" w:type="pct"/>
            <w:noWrap w:val="0"/>
            <w:vAlign w:val="center"/>
          </w:tcPr>
          <w:p w14:paraId="287C97CF">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12019E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8" w:type="pct"/>
            <w:noWrap w:val="0"/>
            <w:vAlign w:val="center"/>
          </w:tcPr>
          <w:p w14:paraId="788398F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地表水环境</w:t>
            </w:r>
          </w:p>
        </w:tc>
        <w:tc>
          <w:tcPr>
            <w:tcW w:w="1540" w:type="pct"/>
            <w:noWrap w:val="0"/>
            <w:vAlign w:val="center"/>
          </w:tcPr>
          <w:p w14:paraId="6BF594CB">
            <w:pPr>
              <w:adjustRightInd w:val="0"/>
              <w:snapToGrid w:val="0"/>
              <w:jc w:val="both"/>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rPr>
              <w:t>生活污水</w:t>
            </w:r>
            <w:r>
              <w:rPr>
                <w:rFonts w:hint="default" w:ascii="Times New Roman" w:hAnsi="Times New Roman" w:cs="Times New Roman"/>
                <w:b/>
                <w:bCs/>
                <w:color w:val="auto"/>
                <w:highlight w:val="none"/>
                <w:lang w:eastAsia="zh-CN"/>
              </w:rPr>
              <w:t>：</w:t>
            </w:r>
            <w:r>
              <w:rPr>
                <w:rFonts w:hint="default" w:ascii="Times New Roman" w:hAnsi="Times New Roman" w:cs="Times New Roman"/>
                <w:color w:val="auto"/>
                <w:highlight w:val="none"/>
              </w:rPr>
              <w:t>经化粪池处理后排入市政管网，最终进入</w:t>
            </w:r>
            <w:r>
              <w:rPr>
                <w:rFonts w:hint="eastAsia" w:cs="Times New Roman"/>
                <w:color w:val="auto"/>
                <w:highlight w:val="none"/>
                <w:lang w:val="en-US" w:eastAsia="zh-CN"/>
              </w:rPr>
              <w:t>沣西新城沣河污水处理厂</w:t>
            </w:r>
            <w:r>
              <w:rPr>
                <w:rFonts w:hint="default" w:ascii="Times New Roman" w:hAnsi="Times New Roman" w:cs="Times New Roman"/>
                <w:color w:val="auto"/>
                <w:highlight w:val="none"/>
                <w:lang w:val="en-US" w:eastAsia="zh-CN"/>
              </w:rPr>
              <w:t>；</w:t>
            </w:r>
          </w:p>
          <w:p w14:paraId="5FFE012A">
            <w:pPr>
              <w:adjustRightInd w:val="0"/>
              <w:snapToGrid w:val="0"/>
              <w:jc w:val="both"/>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rPr>
              <w:t>钻井废水</w:t>
            </w:r>
            <w:r>
              <w:rPr>
                <w:rFonts w:hint="default" w:ascii="Times New Roman" w:hAnsi="Times New Roman" w:cs="Times New Roman"/>
                <w:b/>
                <w:bCs/>
                <w:color w:val="auto"/>
                <w:highlight w:val="none"/>
                <w:lang w:eastAsia="zh-CN"/>
              </w:rPr>
              <w:t>：</w:t>
            </w:r>
            <w:r>
              <w:rPr>
                <w:rFonts w:hint="default" w:ascii="Times New Roman" w:hAnsi="Times New Roman" w:cs="Times New Roman"/>
                <w:b w:val="0"/>
                <w:bCs w:val="0"/>
                <w:color w:val="auto"/>
                <w:highlight w:val="none"/>
                <w:lang w:eastAsia="zh-CN"/>
              </w:rPr>
              <w:t>钻井废水排入井场防渗泥浆罐用于配制泥浆，循环使用，钻井结束后与钻井泥浆一起委托有处置能力的专业单位进行处置，禁止随意排放至外环境</w:t>
            </w:r>
            <w:r>
              <w:rPr>
                <w:rFonts w:hint="default" w:ascii="Times New Roman" w:hAnsi="Times New Roman" w:cs="Times New Roman"/>
                <w:color w:val="auto"/>
                <w:highlight w:val="none"/>
                <w:lang w:val="en-US" w:eastAsia="zh-CN"/>
              </w:rPr>
              <w:t>；</w:t>
            </w:r>
          </w:p>
          <w:p w14:paraId="27526221">
            <w:pPr>
              <w:adjustRightInd w:val="0"/>
              <w:snapToGrid w:val="0"/>
              <w:jc w:val="both"/>
              <w:rPr>
                <w:rFonts w:hint="eastAsia" w:cs="Times New Roman"/>
                <w:b/>
                <w:bCs/>
                <w:color w:val="auto"/>
                <w:highlight w:val="none"/>
                <w:lang w:val="en-US" w:eastAsia="zh-CN"/>
              </w:rPr>
            </w:pPr>
            <w:r>
              <w:rPr>
                <w:rFonts w:hint="eastAsia" w:cs="Times New Roman"/>
                <w:b/>
                <w:bCs/>
                <w:color w:val="auto"/>
                <w:highlight w:val="none"/>
                <w:lang w:val="en-US" w:eastAsia="zh-CN"/>
              </w:rPr>
              <w:t>洗井废水</w:t>
            </w:r>
            <w:r>
              <w:rPr>
                <w:rFonts w:hint="default" w:ascii="Times New Roman" w:hAnsi="Times New Roman" w:cs="Times New Roman"/>
                <w:b/>
                <w:bCs/>
                <w:color w:val="auto"/>
                <w:highlight w:val="none"/>
                <w:lang w:eastAsia="zh-CN"/>
              </w:rPr>
              <w:t>：</w:t>
            </w:r>
            <w:r>
              <w:rPr>
                <w:rFonts w:hint="eastAsia" w:ascii="Times New Roman" w:hAnsi="Times New Roman" w:cs="Times New Roman"/>
                <w:b w:val="0"/>
                <w:bCs w:val="0"/>
                <w:color w:val="auto"/>
                <w:highlight w:val="none"/>
                <w:lang w:val="en-US" w:eastAsia="zh-CN"/>
              </w:rPr>
              <w:t>洗井</w:t>
            </w:r>
            <w:r>
              <w:rPr>
                <w:rFonts w:hint="default" w:ascii="Times New Roman" w:hAnsi="Times New Roman" w:cs="Times New Roman"/>
                <w:b w:val="0"/>
                <w:bCs w:val="0"/>
                <w:color w:val="auto"/>
                <w:highlight w:val="none"/>
                <w:lang w:eastAsia="zh-CN"/>
              </w:rPr>
              <w:t>废水排入井场防渗泥浆罐与钻井泥浆一起委托有处置能力的专业单位进行处置，禁止随意排放至外环境</w:t>
            </w:r>
            <w:r>
              <w:rPr>
                <w:rFonts w:hint="default" w:ascii="Times New Roman" w:hAnsi="Times New Roman" w:cs="Times New Roman"/>
                <w:color w:val="auto"/>
                <w:highlight w:val="none"/>
                <w:lang w:val="en-US" w:eastAsia="zh-CN"/>
              </w:rPr>
              <w:t>；</w:t>
            </w:r>
          </w:p>
          <w:p w14:paraId="31DC3DCC">
            <w:pPr>
              <w:adjustRightInd w:val="0"/>
              <w:snapToGrid w:val="0"/>
              <w:jc w:val="both"/>
              <w:rPr>
                <w:rFonts w:hint="eastAsia" w:ascii="Times New Roman" w:hAnsi="Times New Roman" w:cs="Times New Roman"/>
                <w:color w:val="auto"/>
                <w:highlight w:val="none"/>
                <w:lang w:val="en-US" w:eastAsia="zh-CN"/>
              </w:rPr>
            </w:pPr>
            <w:r>
              <w:rPr>
                <w:rFonts w:hint="eastAsia" w:ascii="Times New Roman" w:hAnsi="Times New Roman" w:cs="Times New Roman"/>
                <w:b/>
                <w:bCs/>
                <w:color w:val="auto"/>
                <w:highlight w:val="none"/>
                <w:lang w:val="en-US" w:eastAsia="zh-CN"/>
              </w:rPr>
              <w:t>抽水试验废水：</w:t>
            </w:r>
            <w:r>
              <w:rPr>
                <w:rFonts w:hint="default" w:ascii="Times New Roman" w:hAnsi="Times New Roman" w:cs="Times New Roman"/>
                <w:color w:val="auto"/>
                <w:spacing w:val="-1"/>
                <w:highlight w:val="none"/>
                <w:lang w:val="en-US" w:eastAsia="zh-CN"/>
              </w:rPr>
              <w:t>经沉淀池温降至35℃以下由市政管网引至沣西新城</w:t>
            </w:r>
            <w:r>
              <w:rPr>
                <w:rFonts w:hint="eastAsia" w:cs="Times New Roman"/>
                <w:color w:val="auto"/>
                <w:spacing w:val="-1"/>
                <w:highlight w:val="none"/>
                <w:lang w:val="en-US" w:eastAsia="zh-CN"/>
              </w:rPr>
              <w:t>沣河</w:t>
            </w:r>
            <w:r>
              <w:rPr>
                <w:rFonts w:hint="default" w:ascii="Times New Roman" w:hAnsi="Times New Roman" w:cs="Times New Roman"/>
                <w:color w:val="auto"/>
                <w:spacing w:val="-1"/>
                <w:highlight w:val="none"/>
                <w:lang w:val="en-US" w:eastAsia="zh-CN"/>
              </w:rPr>
              <w:t>污水处理厂</w:t>
            </w:r>
            <w:r>
              <w:rPr>
                <w:rFonts w:hint="eastAsia" w:cs="Times New Roman"/>
                <w:color w:val="auto"/>
                <w:spacing w:val="-1"/>
                <w:highlight w:val="none"/>
                <w:lang w:val="en-US" w:eastAsia="zh-CN"/>
              </w:rPr>
              <w:t>；</w:t>
            </w:r>
          </w:p>
          <w:p w14:paraId="204D3049">
            <w:pPr>
              <w:adjustRightInd w:val="0"/>
              <w:snapToGrid w:val="0"/>
              <w:rPr>
                <w:rFonts w:hint="default" w:ascii="Times New Roman" w:hAnsi="Times New Roman" w:cs="Times New Roman"/>
                <w:color w:val="auto"/>
                <w:szCs w:val="21"/>
                <w:highlight w:val="none"/>
              </w:rPr>
            </w:pPr>
            <w:r>
              <w:rPr>
                <w:rFonts w:hint="eastAsia" w:ascii="Times New Roman" w:hAnsi="Times New Roman" w:cs="Times New Roman"/>
                <w:b/>
                <w:bCs/>
                <w:color w:val="auto"/>
                <w:spacing w:val="-1"/>
                <w:highlight w:val="none"/>
                <w:lang w:val="en-US" w:eastAsia="zh-CN"/>
              </w:rPr>
              <w:t>管道试压用水：</w:t>
            </w:r>
            <w:r>
              <w:rPr>
                <w:rFonts w:hint="default" w:ascii="Times New Roman" w:hAnsi="Times New Roman" w:cs="Times New Roman"/>
                <w:color w:val="auto"/>
                <w:spacing w:val="-1"/>
                <w:highlight w:val="none"/>
                <w:lang w:val="en-US" w:eastAsia="zh-CN"/>
              </w:rPr>
              <w:t>置于管道内不排空</w:t>
            </w:r>
            <w:r>
              <w:rPr>
                <w:rFonts w:hint="eastAsia" w:cs="Times New Roman"/>
                <w:color w:val="auto"/>
                <w:highlight w:val="none"/>
                <w:lang w:val="en-US" w:eastAsia="zh-CN"/>
              </w:rPr>
              <w:t>。</w:t>
            </w:r>
          </w:p>
        </w:tc>
        <w:tc>
          <w:tcPr>
            <w:tcW w:w="950" w:type="pct"/>
            <w:noWrap w:val="0"/>
            <w:vAlign w:val="center"/>
          </w:tcPr>
          <w:p w14:paraId="05086848">
            <w:pPr>
              <w:adjustRightInd w:val="0"/>
              <w:snapToGrid w:val="0"/>
              <w:rPr>
                <w:rFonts w:hint="default" w:ascii="Times New Roman" w:hAnsi="Times New Roman" w:cs="Times New Roman"/>
                <w:color w:val="auto"/>
                <w:szCs w:val="21"/>
                <w:highlight w:val="none"/>
              </w:rPr>
            </w:pPr>
            <w:r>
              <w:rPr>
                <w:rFonts w:hint="default" w:ascii="Times New Roman" w:hAnsi="Times New Roman" w:eastAsia="宋体" w:cs="Times New Roman"/>
                <w:color w:val="auto"/>
                <w:szCs w:val="21"/>
                <w:highlight w:val="none"/>
              </w:rPr>
              <w:t>合理处置，对地表水环境产生影响较小</w:t>
            </w:r>
          </w:p>
        </w:tc>
        <w:tc>
          <w:tcPr>
            <w:tcW w:w="1240" w:type="pct"/>
            <w:noWrap w:val="0"/>
            <w:vAlign w:val="center"/>
          </w:tcPr>
          <w:p w14:paraId="73B0EFA7">
            <w:pPr>
              <w:adjustRightInd w:val="0"/>
              <w:snapToGrid w:val="0"/>
              <w:jc w:val="both"/>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rPr>
              <w:t>生活污水</w:t>
            </w:r>
            <w:r>
              <w:rPr>
                <w:rFonts w:hint="default" w:ascii="Times New Roman" w:hAnsi="Times New Roman" w:cs="Times New Roman"/>
                <w:b/>
                <w:bCs/>
                <w:color w:val="auto"/>
                <w:highlight w:val="none"/>
                <w:lang w:eastAsia="zh-CN"/>
              </w:rPr>
              <w:t>：</w:t>
            </w:r>
            <w:r>
              <w:rPr>
                <w:rFonts w:hint="default" w:ascii="Times New Roman" w:hAnsi="Times New Roman" w:cs="Times New Roman"/>
                <w:color w:val="auto"/>
                <w:highlight w:val="none"/>
              </w:rPr>
              <w:t>经化粪池处理后排入市政管网，最终进入</w:t>
            </w:r>
            <w:r>
              <w:rPr>
                <w:rFonts w:hint="eastAsia" w:cs="Times New Roman"/>
                <w:color w:val="auto"/>
                <w:highlight w:val="none"/>
                <w:lang w:val="en-US" w:eastAsia="zh-CN"/>
              </w:rPr>
              <w:t>沣西新城沣河污水处理厂</w:t>
            </w:r>
            <w:r>
              <w:rPr>
                <w:rFonts w:hint="default" w:ascii="Times New Roman" w:hAnsi="Times New Roman" w:cs="Times New Roman"/>
                <w:color w:val="auto"/>
                <w:highlight w:val="none"/>
                <w:lang w:val="en-US" w:eastAsia="zh-CN"/>
              </w:rPr>
              <w:t>；</w:t>
            </w:r>
          </w:p>
          <w:p w14:paraId="33D6E975">
            <w:pPr>
              <w:adjustRightInd w:val="0"/>
              <w:snapToGrid w:val="0"/>
              <w:jc w:val="both"/>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eastAsia="zh-CN"/>
              </w:rPr>
              <w:t>反冲洗废水（</w:t>
            </w:r>
            <w:r>
              <w:rPr>
                <w:rFonts w:hint="default" w:ascii="Times New Roman" w:hAnsi="Times New Roman" w:cs="Times New Roman"/>
                <w:b/>
                <w:bCs/>
                <w:color w:val="auto"/>
                <w:highlight w:val="none"/>
                <w:lang w:val="en-US" w:eastAsia="zh-CN"/>
              </w:rPr>
              <w:t>冲洗回灌过滤装置</w:t>
            </w:r>
            <w:r>
              <w:rPr>
                <w:rFonts w:hint="default" w:ascii="Times New Roman" w:hAnsi="Times New Roman" w:cs="Times New Roman"/>
                <w:b/>
                <w:bCs/>
                <w:color w:val="auto"/>
                <w:highlight w:val="none"/>
                <w:lang w:eastAsia="zh-CN"/>
              </w:rPr>
              <w:t>）：</w:t>
            </w:r>
            <w:r>
              <w:rPr>
                <w:rFonts w:hint="default" w:ascii="Times New Roman" w:hAnsi="Times New Roman" w:cs="Times New Roman"/>
                <w:color w:val="auto"/>
                <w:highlight w:val="none"/>
                <w:lang w:val="en-US" w:eastAsia="zh-CN"/>
              </w:rPr>
              <w:t>经</w:t>
            </w:r>
            <w:r>
              <w:rPr>
                <w:rFonts w:hint="default" w:ascii="Times New Roman" w:hAnsi="Times New Roman" w:cs="Times New Roman"/>
                <w:color w:val="auto"/>
                <w:highlight w:val="none"/>
              </w:rPr>
              <w:t>市政管网</w:t>
            </w:r>
            <w:r>
              <w:rPr>
                <w:rFonts w:hint="default" w:ascii="Times New Roman" w:hAnsi="Times New Roman" w:cs="Times New Roman"/>
                <w:color w:val="auto"/>
                <w:highlight w:val="none"/>
                <w:lang w:eastAsia="zh-CN"/>
              </w:rPr>
              <w:t>，</w:t>
            </w:r>
            <w:r>
              <w:rPr>
                <w:rFonts w:hint="default" w:ascii="Times New Roman" w:hAnsi="Times New Roman" w:cs="Times New Roman"/>
                <w:color w:val="auto"/>
                <w:spacing w:val="-1"/>
                <w:highlight w:val="none"/>
                <w:lang w:val="en-US" w:eastAsia="zh-CN"/>
              </w:rPr>
              <w:t>进入</w:t>
            </w:r>
            <w:r>
              <w:rPr>
                <w:rFonts w:hint="eastAsia" w:cs="Times New Roman"/>
                <w:color w:val="auto"/>
                <w:spacing w:val="-1"/>
                <w:highlight w:val="none"/>
                <w:lang w:val="en-US" w:eastAsia="zh-CN"/>
              </w:rPr>
              <w:t>沣西新城沣河污水处理厂</w:t>
            </w:r>
            <w:r>
              <w:rPr>
                <w:rFonts w:hint="default" w:ascii="Times New Roman" w:hAnsi="Times New Roman" w:cs="Times New Roman"/>
                <w:color w:val="auto"/>
                <w:highlight w:val="none"/>
                <w:lang w:val="en-US" w:eastAsia="zh-CN"/>
              </w:rPr>
              <w:t>；</w:t>
            </w:r>
          </w:p>
          <w:p w14:paraId="7B3A57F5">
            <w:pPr>
              <w:adjustRightInd w:val="0"/>
              <w:snapToGrid w:val="0"/>
              <w:jc w:val="both"/>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软水制备废水：</w:t>
            </w:r>
            <w:r>
              <w:rPr>
                <w:rFonts w:hint="default" w:ascii="Times New Roman" w:hAnsi="Times New Roman" w:cs="Times New Roman"/>
                <w:b w:val="0"/>
                <w:bCs w:val="0"/>
                <w:color w:val="auto"/>
                <w:highlight w:val="none"/>
                <w:lang w:val="en-US" w:eastAsia="zh-CN"/>
              </w:rPr>
              <w:t>软水制备产生浓水及反冲洗废水，</w:t>
            </w:r>
            <w:r>
              <w:rPr>
                <w:rFonts w:hint="default" w:ascii="Times New Roman" w:hAnsi="Times New Roman" w:cs="Times New Roman"/>
                <w:color w:val="auto"/>
                <w:highlight w:val="none"/>
                <w:lang w:val="en-US" w:eastAsia="zh-CN"/>
              </w:rPr>
              <w:t>经</w:t>
            </w:r>
            <w:r>
              <w:rPr>
                <w:rFonts w:hint="default" w:ascii="Times New Roman" w:hAnsi="Times New Roman" w:cs="Times New Roman"/>
                <w:color w:val="auto"/>
                <w:highlight w:val="none"/>
              </w:rPr>
              <w:t>市政管网</w:t>
            </w:r>
            <w:r>
              <w:rPr>
                <w:rFonts w:hint="default" w:ascii="Times New Roman" w:hAnsi="Times New Roman" w:cs="Times New Roman"/>
                <w:color w:val="auto"/>
                <w:highlight w:val="none"/>
                <w:lang w:eastAsia="zh-CN"/>
              </w:rPr>
              <w:t>，</w:t>
            </w:r>
            <w:r>
              <w:rPr>
                <w:rFonts w:hint="default" w:ascii="Times New Roman" w:hAnsi="Times New Roman" w:cs="Times New Roman"/>
                <w:color w:val="auto"/>
                <w:spacing w:val="-1"/>
                <w:highlight w:val="none"/>
                <w:lang w:val="en-US" w:eastAsia="zh-CN"/>
              </w:rPr>
              <w:t>进入</w:t>
            </w:r>
            <w:r>
              <w:rPr>
                <w:rFonts w:hint="eastAsia" w:cs="Times New Roman"/>
                <w:color w:val="auto"/>
                <w:spacing w:val="-1"/>
                <w:highlight w:val="none"/>
                <w:lang w:val="en-US" w:eastAsia="zh-CN"/>
              </w:rPr>
              <w:t>沣西新城沣河污水处理厂</w:t>
            </w:r>
            <w:r>
              <w:rPr>
                <w:rFonts w:hint="default" w:ascii="Times New Roman" w:hAnsi="Times New Roman" w:cs="Times New Roman"/>
                <w:color w:val="auto"/>
                <w:spacing w:val="-1"/>
                <w:highlight w:val="none"/>
                <w:lang w:val="en-US" w:eastAsia="zh-CN"/>
              </w:rPr>
              <w:t>；</w:t>
            </w:r>
          </w:p>
          <w:p w14:paraId="08620E35">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b/>
                <w:bCs/>
                <w:color w:val="auto"/>
                <w:highlight w:val="none"/>
                <w:lang w:val="en-US" w:eastAsia="zh-CN"/>
              </w:rPr>
              <w:t>地</w:t>
            </w:r>
            <w:r>
              <w:rPr>
                <w:rFonts w:hint="default" w:ascii="Times New Roman" w:hAnsi="Times New Roman" w:cs="Times New Roman"/>
                <w:b/>
                <w:bCs/>
                <w:color w:val="auto"/>
                <w:highlight w:val="none"/>
                <w:lang w:eastAsia="zh-CN"/>
              </w:rPr>
              <w:t>热尾水：</w:t>
            </w:r>
            <w:r>
              <w:rPr>
                <w:rFonts w:hint="default" w:ascii="Times New Roman" w:hAnsi="Times New Roman" w:cs="Times New Roman"/>
                <w:color w:val="auto"/>
                <w:highlight w:val="none"/>
                <w:lang w:eastAsia="zh-CN"/>
              </w:rPr>
              <w:t>经过</w:t>
            </w:r>
            <w:r>
              <w:rPr>
                <w:rFonts w:hint="default" w:ascii="Times New Roman" w:hAnsi="Times New Roman" w:cs="Times New Roman"/>
                <w:color w:val="auto"/>
                <w:highlight w:val="none"/>
                <w:lang w:val="en-US" w:eastAsia="zh-CN"/>
              </w:rPr>
              <w:t>初级</w:t>
            </w:r>
            <w:r>
              <w:rPr>
                <w:rFonts w:hint="default" w:ascii="Times New Roman" w:hAnsi="Times New Roman" w:cs="Times New Roman"/>
                <w:color w:val="auto"/>
                <w:highlight w:val="none"/>
                <w:lang w:eastAsia="zh-CN"/>
              </w:rPr>
              <w:t>过滤器、</w:t>
            </w:r>
            <w:r>
              <w:rPr>
                <w:rFonts w:hint="default" w:ascii="Times New Roman" w:hAnsi="Times New Roman" w:cs="Times New Roman"/>
                <w:color w:val="auto"/>
                <w:highlight w:val="none"/>
                <w:lang w:val="en-US" w:eastAsia="zh-CN"/>
              </w:rPr>
              <w:t>精密过</w:t>
            </w:r>
            <w:r>
              <w:rPr>
                <w:rFonts w:hint="default" w:ascii="Times New Roman" w:hAnsi="Times New Roman" w:cs="Times New Roman"/>
                <w:color w:val="auto"/>
                <w:highlight w:val="none"/>
                <w:lang w:eastAsia="zh-CN"/>
              </w:rPr>
              <w:t>滤器过滤，同时经</w:t>
            </w:r>
            <w:r>
              <w:rPr>
                <w:rFonts w:hint="default" w:ascii="Times New Roman" w:hAnsi="Times New Roman" w:cs="Times New Roman"/>
                <w:color w:val="auto"/>
                <w:highlight w:val="none"/>
                <w:lang w:val="en-US" w:eastAsia="zh-CN"/>
              </w:rPr>
              <w:t>除气罐</w:t>
            </w:r>
            <w:r>
              <w:rPr>
                <w:rFonts w:hint="default" w:ascii="Times New Roman" w:hAnsi="Times New Roman" w:cs="Times New Roman"/>
                <w:color w:val="auto"/>
                <w:highlight w:val="none"/>
                <w:lang w:eastAsia="zh-CN"/>
              </w:rPr>
              <w:t>排出不凝气，再经加压泵加压，通过回灌井回灌到与生产井同层位。</w:t>
            </w:r>
          </w:p>
        </w:tc>
        <w:tc>
          <w:tcPr>
            <w:tcW w:w="790" w:type="pct"/>
            <w:noWrap w:val="0"/>
            <w:vAlign w:val="center"/>
          </w:tcPr>
          <w:p w14:paraId="19317120">
            <w:pPr>
              <w:adjustRightInd w:val="0"/>
              <w:snapToGrid w:val="0"/>
              <w:rPr>
                <w:rFonts w:hint="default" w:ascii="Times New Roman" w:hAnsi="Times New Roman" w:cs="Times New Roman"/>
                <w:color w:val="auto"/>
                <w:szCs w:val="21"/>
                <w:highlight w:val="none"/>
              </w:rPr>
            </w:pPr>
            <w:r>
              <w:rPr>
                <w:rFonts w:hint="default" w:ascii="Times New Roman" w:hAnsi="Times New Roman" w:eastAsia="宋体" w:cs="Times New Roman"/>
                <w:color w:val="auto"/>
                <w:szCs w:val="21"/>
                <w:highlight w:val="none"/>
              </w:rPr>
              <w:t>合理处置，对地表水环境产生影响较小</w:t>
            </w:r>
          </w:p>
        </w:tc>
      </w:tr>
      <w:tr w14:paraId="7D4D17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8" w:type="pct"/>
            <w:noWrap w:val="0"/>
            <w:vAlign w:val="center"/>
          </w:tcPr>
          <w:p w14:paraId="2205AC1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地下水及土壤环境</w:t>
            </w:r>
          </w:p>
        </w:tc>
        <w:tc>
          <w:tcPr>
            <w:tcW w:w="1540" w:type="pct"/>
            <w:shd w:val="clear" w:color="auto" w:fill="auto"/>
            <w:noWrap w:val="0"/>
            <w:vAlign w:val="center"/>
          </w:tcPr>
          <w:p w14:paraId="74F6F98E">
            <w:pPr>
              <w:adjustRightInd w:val="0"/>
              <w:snapToGrid w:val="0"/>
              <w:jc w:val="both"/>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对回灌层段、泵室管与技术管间进行有效的止水，同时在新近系与第四系地层间进行止水，以防止管外上下地层连通而造成地下水污染</w:t>
            </w:r>
          </w:p>
        </w:tc>
        <w:tc>
          <w:tcPr>
            <w:tcW w:w="950" w:type="pct"/>
            <w:noWrap w:val="0"/>
            <w:vAlign w:val="center"/>
          </w:tcPr>
          <w:p w14:paraId="7394784F">
            <w:pPr>
              <w:adjustRightInd w:val="0"/>
              <w:snapToGrid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合理处置，对地下水及土壤环境产生影响较小</w:t>
            </w:r>
          </w:p>
        </w:tc>
        <w:tc>
          <w:tcPr>
            <w:tcW w:w="1240" w:type="pct"/>
            <w:noWrap w:val="0"/>
            <w:vAlign w:val="center"/>
          </w:tcPr>
          <w:p w14:paraId="16E8C58A">
            <w:pPr>
              <w:adjustRightInd w:val="0"/>
              <w:snapToGrid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成井过程中将采取井壁防渗防垮塌、水泥固井和止水技术。井口设流量计，若出现跑、冒、滴、漏可及时发现，并采取措施及时止漏</w:t>
            </w:r>
          </w:p>
        </w:tc>
        <w:tc>
          <w:tcPr>
            <w:tcW w:w="790" w:type="pct"/>
            <w:noWrap w:val="0"/>
            <w:vAlign w:val="center"/>
          </w:tcPr>
          <w:p w14:paraId="6D3884CA">
            <w:pPr>
              <w:adjustRightInd w:val="0"/>
              <w:snapToGrid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合理处置，对地下水及土壤环境产生影响较小</w:t>
            </w:r>
          </w:p>
        </w:tc>
      </w:tr>
      <w:tr w14:paraId="2E93F0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8" w:type="pct"/>
            <w:noWrap w:val="0"/>
            <w:vAlign w:val="center"/>
          </w:tcPr>
          <w:p w14:paraId="2AC7716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声环境</w:t>
            </w:r>
          </w:p>
        </w:tc>
        <w:tc>
          <w:tcPr>
            <w:tcW w:w="1540" w:type="pct"/>
            <w:shd w:val="clear" w:color="auto" w:fill="auto"/>
            <w:noWrap w:val="0"/>
            <w:vAlign w:val="center"/>
          </w:tcPr>
          <w:p w14:paraId="6248CBEF">
            <w:pPr>
              <w:adjustRightInd w:val="0"/>
              <w:snapToGrid w:val="0"/>
              <w:jc w:val="both"/>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合理布局、尽量远离居民区；</w:t>
            </w:r>
            <w:r>
              <w:rPr>
                <w:rFonts w:hint="default" w:ascii="Times New Roman" w:hAnsi="Times New Roman" w:cs="Times New Roman"/>
                <w:color w:val="auto"/>
                <w:szCs w:val="21"/>
                <w:highlight w:val="none"/>
                <w:lang w:val="en-US" w:eastAsia="zh-CN"/>
              </w:rPr>
              <w:t>优先</w:t>
            </w:r>
            <w:r>
              <w:rPr>
                <w:rFonts w:hint="default" w:ascii="Times New Roman" w:hAnsi="Times New Roman" w:cs="Times New Roman"/>
                <w:color w:val="auto"/>
                <w:szCs w:val="21"/>
                <w:highlight w:val="none"/>
              </w:rPr>
              <w:t>选用低噪声设备，</w:t>
            </w:r>
            <w:r>
              <w:rPr>
                <w:rFonts w:hint="default" w:ascii="Times New Roman" w:hAnsi="Times New Roman" w:cs="Times New Roman"/>
                <w:color w:val="auto"/>
                <w:highlight w:val="none"/>
                <w:lang w:val="en-US" w:eastAsia="zh-CN"/>
              </w:rPr>
              <w:t>优先选用</w:t>
            </w:r>
            <w:r>
              <w:rPr>
                <w:rFonts w:hint="default" w:ascii="Times New Roman" w:hAnsi="Times New Roman" w:cs="Times New Roman"/>
                <w:color w:val="auto"/>
                <w:highlight w:val="none"/>
                <w:lang w:eastAsia="zh-CN"/>
              </w:rPr>
              <w:t>自带隔声、消声、</w:t>
            </w:r>
            <w:r>
              <w:rPr>
                <w:rFonts w:hint="default" w:ascii="Times New Roman" w:hAnsi="Times New Roman" w:cs="Times New Roman"/>
                <w:color w:val="auto"/>
                <w:highlight w:val="none"/>
                <w:lang w:val="en-US" w:eastAsia="zh-CN"/>
              </w:rPr>
              <w:t>减振</w:t>
            </w:r>
            <w:r>
              <w:rPr>
                <w:rFonts w:hint="default" w:ascii="Times New Roman" w:hAnsi="Times New Roman" w:cs="Times New Roman"/>
                <w:color w:val="auto"/>
                <w:highlight w:val="none"/>
                <w:lang w:eastAsia="zh-CN"/>
              </w:rPr>
              <w:t>的</w:t>
            </w:r>
            <w:r>
              <w:rPr>
                <w:rFonts w:hint="default" w:ascii="Times New Roman" w:hAnsi="Times New Roman" w:cs="Times New Roman"/>
                <w:color w:val="auto"/>
                <w:highlight w:val="none"/>
                <w:lang w:val="en-US" w:eastAsia="zh-CN"/>
              </w:rPr>
              <w:t>先进</w:t>
            </w:r>
            <w:r>
              <w:rPr>
                <w:rFonts w:hint="default" w:ascii="Times New Roman" w:hAnsi="Times New Roman" w:cs="Times New Roman"/>
                <w:color w:val="auto"/>
                <w:highlight w:val="none"/>
                <w:lang w:eastAsia="zh-CN"/>
              </w:rPr>
              <w:t>设备</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加强设备维护保养；</w:t>
            </w:r>
            <w:r>
              <w:rPr>
                <w:rFonts w:hint="default" w:ascii="Times New Roman" w:hAnsi="Times New Roman" w:cs="Times New Roman"/>
                <w:color w:val="auto"/>
                <w:szCs w:val="21"/>
                <w:highlight w:val="none"/>
                <w:lang w:val="en-US" w:eastAsia="zh-CN"/>
              </w:rPr>
              <w:t>设置隔音屏障；加强对施工人员的管理，减少人为噪声；落实</w:t>
            </w:r>
            <w:r>
              <w:rPr>
                <w:rFonts w:hint="default" w:ascii="Times New Roman" w:hAnsi="Times New Roman" w:cs="Times New Roman"/>
                <w:color w:val="auto"/>
                <w:highlight w:val="none"/>
                <w:lang w:val="en-US" w:eastAsia="zh-CN"/>
              </w:rPr>
              <w:t>噪声污染防治实施方案；</w:t>
            </w:r>
            <w:r>
              <w:rPr>
                <w:rFonts w:hint="default" w:ascii="Times New Roman" w:hAnsi="Times New Roman" w:cs="Times New Roman"/>
                <w:color w:val="auto"/>
                <w:szCs w:val="21"/>
                <w:highlight w:val="none"/>
              </w:rPr>
              <w:t>夜间施工需取得相关手续</w:t>
            </w:r>
          </w:p>
        </w:tc>
        <w:tc>
          <w:tcPr>
            <w:tcW w:w="950" w:type="pct"/>
            <w:noWrap w:val="0"/>
            <w:vAlign w:val="center"/>
          </w:tcPr>
          <w:p w14:paraId="0F7CEF06">
            <w:pPr>
              <w:adjustRightInd w:val="0"/>
              <w:snapToGrid w:val="0"/>
              <w:jc w:val="both"/>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《建筑施工噪声排放标准》GB</w:t>
            </w:r>
            <w:r>
              <w:rPr>
                <w:rFonts w:hint="eastAsia" w:cs="Times New Roman"/>
                <w:color w:val="auto"/>
                <w:szCs w:val="21"/>
                <w:highlight w:val="none"/>
                <w:lang w:val="en-US" w:eastAsia="zh-CN"/>
              </w:rPr>
              <w:t xml:space="preserve"> </w:t>
            </w:r>
            <w:r>
              <w:rPr>
                <w:rFonts w:hint="default" w:ascii="Times New Roman" w:hAnsi="Times New Roman" w:cs="Times New Roman"/>
                <w:color w:val="auto"/>
                <w:szCs w:val="21"/>
                <w:highlight w:val="none"/>
              </w:rPr>
              <w:t>12523-20</w:t>
            </w:r>
            <w:r>
              <w:rPr>
                <w:rFonts w:hint="eastAsia" w:ascii="Times New Roman" w:hAnsi="Times New Roman" w:cs="Times New Roman"/>
                <w:color w:val="auto"/>
                <w:szCs w:val="21"/>
                <w:highlight w:val="none"/>
                <w:lang w:val="en-US" w:eastAsia="zh-CN"/>
              </w:rPr>
              <w:t>25</w:t>
            </w:r>
          </w:p>
        </w:tc>
        <w:tc>
          <w:tcPr>
            <w:tcW w:w="1240" w:type="pct"/>
            <w:noWrap w:val="0"/>
            <w:vAlign w:val="center"/>
          </w:tcPr>
          <w:p w14:paraId="75A7D537">
            <w:pPr>
              <w:adjustRightInd w:val="0"/>
              <w:snapToGrid w:val="0"/>
              <w:jc w:val="both"/>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选用低噪声设备，</w:t>
            </w:r>
            <w:r>
              <w:rPr>
                <w:rFonts w:hint="default" w:ascii="Times New Roman" w:hAnsi="Times New Roman" w:cs="Times New Roman"/>
                <w:color w:val="auto"/>
                <w:szCs w:val="21"/>
                <w:highlight w:val="none"/>
                <w:lang w:val="en-US" w:eastAsia="zh-CN"/>
              </w:rPr>
              <w:t>基础减震，</w:t>
            </w:r>
            <w:r>
              <w:rPr>
                <w:rFonts w:hint="default" w:ascii="Times New Roman" w:hAnsi="Times New Roman" w:cs="Times New Roman"/>
                <w:color w:val="auto"/>
                <w:szCs w:val="21"/>
                <w:highlight w:val="none"/>
              </w:rPr>
              <w:t>泵体软连接</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泵消声器，泵隔音罩等措施</w:t>
            </w:r>
          </w:p>
        </w:tc>
        <w:tc>
          <w:tcPr>
            <w:tcW w:w="790" w:type="pct"/>
            <w:noWrap w:val="0"/>
            <w:vAlign w:val="center"/>
          </w:tcPr>
          <w:p w14:paraId="0B5EAA28">
            <w:pPr>
              <w:adjustRightInd w:val="0"/>
              <w:snapToGrid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《工业企业厂界环境噪声排放标准》（GB</w:t>
            </w:r>
            <w:r>
              <w:rPr>
                <w:rFonts w:hint="eastAsia" w:ascii="Times New Roman" w:hAnsi="Times New Roman" w:cs="Times New Roman"/>
                <w:color w:val="auto"/>
                <w:szCs w:val="21"/>
                <w:highlight w:val="none"/>
                <w:lang w:val="en-US" w:eastAsia="zh-CN"/>
              </w:rPr>
              <w:t xml:space="preserve"> </w:t>
            </w:r>
            <w:r>
              <w:rPr>
                <w:rFonts w:hint="default" w:ascii="Times New Roman" w:hAnsi="Times New Roman" w:cs="Times New Roman"/>
                <w:color w:val="auto"/>
                <w:szCs w:val="21"/>
                <w:highlight w:val="none"/>
              </w:rPr>
              <w:t>12348-2008）</w:t>
            </w:r>
            <w:r>
              <w:rPr>
                <w:rFonts w:hint="eastAsia"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类标准</w:t>
            </w:r>
            <w:r>
              <w:rPr>
                <w:rFonts w:hint="default" w:ascii="Times New Roman" w:hAnsi="Times New Roman" w:cs="Times New Roman"/>
                <w:color w:val="auto"/>
                <w:szCs w:val="21"/>
                <w:highlight w:val="none"/>
                <w:lang w:eastAsia="zh-CN"/>
              </w:rPr>
              <w:t>。</w:t>
            </w:r>
          </w:p>
        </w:tc>
      </w:tr>
      <w:tr w14:paraId="24806D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8" w:type="pct"/>
            <w:noWrap w:val="0"/>
            <w:vAlign w:val="center"/>
          </w:tcPr>
          <w:p w14:paraId="5E2266C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振动</w:t>
            </w:r>
          </w:p>
        </w:tc>
        <w:tc>
          <w:tcPr>
            <w:tcW w:w="1540" w:type="pct"/>
            <w:noWrap w:val="0"/>
            <w:vAlign w:val="top"/>
          </w:tcPr>
          <w:p w14:paraId="19DDEF4B">
            <w:pPr>
              <w:adjustRightInd w:val="0"/>
              <w:snapToGrid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使用低振动设备，严格按照设备的技术要求对设备进行维护保养，设备各部位的安装、连接、润滑、旋转中心的对中等都要达到技术标准的要求。进场钻具必须进行探伤检查，使用过程中必须按周期检查。</w:t>
            </w:r>
          </w:p>
        </w:tc>
        <w:tc>
          <w:tcPr>
            <w:tcW w:w="950" w:type="pct"/>
            <w:noWrap w:val="0"/>
            <w:vAlign w:val="center"/>
          </w:tcPr>
          <w:p w14:paraId="400A9D4E">
            <w:pPr>
              <w:adjustRightInd w:val="0"/>
              <w:snapToGrid w:val="0"/>
              <w:jc w:val="both"/>
              <w:rPr>
                <w:rFonts w:hint="default" w:ascii="Times New Roman" w:hAnsi="Times New Roman" w:cs="Times New Roman"/>
                <w:color w:val="auto"/>
                <w:szCs w:val="21"/>
                <w:highlight w:val="none"/>
              </w:rPr>
            </w:pPr>
            <w:r>
              <w:rPr>
                <w:rFonts w:hint="default" w:ascii="Times New Roman" w:hAnsi="Times New Roman" w:eastAsia="宋体" w:cs="Times New Roman"/>
                <w:color w:val="auto"/>
                <w:szCs w:val="21"/>
                <w:highlight w:val="none"/>
                <w:lang w:val="en-US" w:eastAsia="zh-CN"/>
              </w:rPr>
              <w:t>采取措施后，振动造成影响较小</w:t>
            </w:r>
          </w:p>
        </w:tc>
        <w:tc>
          <w:tcPr>
            <w:tcW w:w="1240" w:type="pct"/>
            <w:noWrap w:val="0"/>
            <w:vAlign w:val="center"/>
          </w:tcPr>
          <w:p w14:paraId="0EB8EAF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c>
          <w:tcPr>
            <w:tcW w:w="790" w:type="pct"/>
            <w:noWrap w:val="0"/>
            <w:vAlign w:val="center"/>
          </w:tcPr>
          <w:p w14:paraId="64A5FCC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r>
      <w:tr w14:paraId="623A1D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8" w:type="pct"/>
            <w:vMerge w:val="restart"/>
            <w:noWrap w:val="0"/>
            <w:vAlign w:val="center"/>
          </w:tcPr>
          <w:p w14:paraId="36DA03D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大气环境</w:t>
            </w:r>
          </w:p>
        </w:tc>
        <w:tc>
          <w:tcPr>
            <w:tcW w:w="1540" w:type="pct"/>
            <w:noWrap w:val="0"/>
            <w:vAlign w:val="center"/>
          </w:tcPr>
          <w:p w14:paraId="57C5DD31">
            <w:pPr>
              <w:adjustRightInd w:val="0"/>
              <w:snapToGrid w:val="0"/>
              <w:rPr>
                <w:rFonts w:hint="default" w:ascii="Times New Roman" w:hAnsi="Times New Roman" w:eastAsia="宋体" w:cs="Times New Roman"/>
                <w:color w:val="auto"/>
                <w:szCs w:val="21"/>
                <w:highlight w:val="none"/>
                <w:lang w:eastAsia="zh-CN"/>
              </w:rPr>
            </w:pPr>
            <w:r>
              <w:rPr>
                <w:rFonts w:hint="default" w:ascii="Times New Roman" w:hAnsi="Times New Roman" w:cs="Times New Roman"/>
                <w:b/>
                <w:bCs/>
                <w:color w:val="auto"/>
                <w:sz w:val="21"/>
                <w:szCs w:val="21"/>
                <w:highlight w:val="none"/>
                <w:lang w:val="en-US" w:eastAsia="zh-CN"/>
              </w:rPr>
              <w:t>粉尘：</w:t>
            </w:r>
            <w:r>
              <w:rPr>
                <w:rFonts w:hint="default" w:ascii="Times New Roman" w:hAnsi="Times New Roman" w:cs="Times New Roman"/>
                <w:color w:val="auto"/>
                <w:sz w:val="21"/>
                <w:szCs w:val="21"/>
                <w:highlight w:val="none"/>
              </w:rPr>
              <w:t>施工工地</w:t>
            </w:r>
            <w:r>
              <w:rPr>
                <w:rFonts w:hint="default" w:ascii="Times New Roman" w:hAnsi="Times New Roman" w:cs="Times New Roman"/>
                <w:color w:val="auto"/>
                <w:sz w:val="21"/>
                <w:szCs w:val="21"/>
                <w:highlight w:val="none"/>
                <w:lang w:val="en-US" w:eastAsia="zh-CN"/>
              </w:rPr>
              <w:t>设置</w:t>
            </w:r>
            <w:r>
              <w:rPr>
                <w:rFonts w:hint="default" w:ascii="Times New Roman" w:hAnsi="Times New Roman" w:cs="Times New Roman"/>
                <w:color w:val="auto"/>
                <w:sz w:val="21"/>
                <w:szCs w:val="21"/>
                <w:highlight w:val="none"/>
              </w:rPr>
              <w:t>标志牌，设围挡，临时土方覆盖并及时清理，大风天气停止作业</w:t>
            </w:r>
            <w:r>
              <w:rPr>
                <w:rFonts w:hint="default" w:ascii="Times New Roman" w:hAnsi="Times New Roman" w:cs="Times New Roman"/>
                <w:color w:val="auto"/>
                <w:sz w:val="21"/>
                <w:szCs w:val="21"/>
                <w:highlight w:val="none"/>
                <w:lang w:eastAsia="zh-CN"/>
              </w:rPr>
              <w:t>。</w:t>
            </w:r>
          </w:p>
        </w:tc>
        <w:tc>
          <w:tcPr>
            <w:tcW w:w="950" w:type="pct"/>
            <w:noWrap w:val="0"/>
            <w:vAlign w:val="center"/>
          </w:tcPr>
          <w:p w14:paraId="59BF0F9F">
            <w:pPr>
              <w:adjustRightInd w:val="0"/>
              <w:snapToGrid w:val="0"/>
              <w:rPr>
                <w:rFonts w:hint="default" w:ascii="Times New Roman" w:hAnsi="Times New Roman" w:cs="Times New Roman"/>
                <w:color w:val="auto"/>
                <w:szCs w:val="21"/>
                <w:highlight w:val="none"/>
              </w:rPr>
            </w:pPr>
            <w:r>
              <w:rPr>
                <w:rFonts w:hint="default" w:ascii="Times New Roman" w:hAnsi="Times New Roman" w:eastAsia="宋体" w:cs="Times New Roman"/>
                <w:color w:val="auto"/>
                <w:szCs w:val="21"/>
                <w:highlight w:val="none"/>
              </w:rPr>
              <w:t>《施工场界扬尘排放限值》</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DB</w:t>
            </w:r>
            <w:r>
              <w:rPr>
                <w:rFonts w:hint="eastAsia" w:ascii="Times New Roman" w:hAnsi="Times New Roman" w:eastAsia="宋体" w:cs="Times New Roman"/>
                <w:color w:val="auto"/>
                <w:szCs w:val="21"/>
                <w:highlight w:val="none"/>
                <w:lang w:val="en-US" w:eastAsia="zh-CN"/>
              </w:rPr>
              <w:t xml:space="preserve"> </w:t>
            </w:r>
            <w:r>
              <w:rPr>
                <w:rFonts w:hint="default" w:ascii="Times New Roman" w:hAnsi="Times New Roman" w:eastAsia="宋体" w:cs="Times New Roman"/>
                <w:color w:val="auto"/>
                <w:szCs w:val="21"/>
                <w:highlight w:val="none"/>
              </w:rPr>
              <w:t>61/1078-2017</w:t>
            </w:r>
            <w:r>
              <w:rPr>
                <w:rFonts w:hint="eastAsia" w:ascii="Times New Roman" w:hAnsi="Times New Roman" w:eastAsia="宋体" w:cs="Times New Roman"/>
                <w:color w:val="auto"/>
                <w:szCs w:val="21"/>
                <w:highlight w:val="none"/>
                <w:lang w:eastAsia="zh-CN"/>
              </w:rPr>
              <w:t>）</w:t>
            </w:r>
          </w:p>
        </w:tc>
        <w:tc>
          <w:tcPr>
            <w:tcW w:w="1240" w:type="pct"/>
            <w:vMerge w:val="restart"/>
            <w:noWrap w:val="0"/>
            <w:vAlign w:val="center"/>
          </w:tcPr>
          <w:p w14:paraId="2C0DDA1C">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b w:val="0"/>
                <w:bCs w:val="0"/>
                <w:color w:val="auto"/>
                <w:highlight w:val="none"/>
                <w:lang w:val="en-US" w:eastAsia="zh-CN"/>
              </w:rPr>
              <w:t>无工艺废气排放。</w:t>
            </w:r>
          </w:p>
        </w:tc>
        <w:tc>
          <w:tcPr>
            <w:tcW w:w="790" w:type="pct"/>
            <w:vMerge w:val="restart"/>
            <w:noWrap w:val="0"/>
            <w:vAlign w:val="center"/>
          </w:tcPr>
          <w:p w14:paraId="504C9EDF">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2465EA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8" w:type="pct"/>
            <w:vMerge w:val="continue"/>
            <w:noWrap w:val="0"/>
            <w:vAlign w:val="center"/>
          </w:tcPr>
          <w:p w14:paraId="3777BF4A">
            <w:pPr>
              <w:adjustRightInd w:val="0"/>
              <w:snapToGrid w:val="0"/>
              <w:jc w:val="center"/>
              <w:rPr>
                <w:rFonts w:hint="default" w:ascii="Times New Roman" w:hAnsi="Times New Roman" w:cs="Times New Roman"/>
                <w:color w:val="auto"/>
                <w:szCs w:val="21"/>
                <w:highlight w:val="none"/>
              </w:rPr>
            </w:pPr>
          </w:p>
        </w:tc>
        <w:tc>
          <w:tcPr>
            <w:tcW w:w="1540" w:type="pct"/>
            <w:noWrap w:val="0"/>
            <w:vAlign w:val="center"/>
          </w:tcPr>
          <w:p w14:paraId="5E69A44B">
            <w:pPr>
              <w:adjustRightInd w:val="0"/>
              <w:snapToGrid w:val="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机械、车辆废气：</w:t>
            </w:r>
            <w:r>
              <w:rPr>
                <w:rFonts w:hint="default" w:ascii="Times New Roman" w:hAnsi="Times New Roman" w:cs="Times New Roman"/>
                <w:color w:val="auto"/>
                <w:sz w:val="21"/>
                <w:szCs w:val="21"/>
                <w:highlight w:val="none"/>
              </w:rPr>
              <w:t>加强设备维修保养等</w:t>
            </w:r>
            <w:r>
              <w:rPr>
                <w:rFonts w:hint="default" w:ascii="Times New Roman" w:hAnsi="Times New Roman" w:cs="Times New Roman"/>
                <w:color w:val="auto"/>
                <w:sz w:val="21"/>
                <w:szCs w:val="21"/>
                <w:highlight w:val="none"/>
                <w:lang w:eastAsia="zh-CN"/>
              </w:rPr>
              <w:t>。</w:t>
            </w:r>
          </w:p>
        </w:tc>
        <w:tc>
          <w:tcPr>
            <w:tcW w:w="950" w:type="pct"/>
            <w:noWrap w:val="0"/>
            <w:vAlign w:val="center"/>
          </w:tcPr>
          <w:p w14:paraId="01561909">
            <w:pPr>
              <w:adjustRightInd w:val="0"/>
              <w:snapToGrid w:val="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采取措施后，造成影响较小</w:t>
            </w:r>
          </w:p>
        </w:tc>
        <w:tc>
          <w:tcPr>
            <w:tcW w:w="1240" w:type="pct"/>
            <w:vMerge w:val="continue"/>
            <w:noWrap w:val="0"/>
            <w:vAlign w:val="center"/>
          </w:tcPr>
          <w:p w14:paraId="388EF4C5">
            <w:pPr>
              <w:adjustRightInd w:val="0"/>
              <w:snapToGrid w:val="0"/>
              <w:rPr>
                <w:rFonts w:hint="default" w:ascii="Times New Roman" w:hAnsi="Times New Roman" w:cs="Times New Roman"/>
                <w:color w:val="auto"/>
                <w:szCs w:val="21"/>
                <w:highlight w:val="none"/>
              </w:rPr>
            </w:pPr>
          </w:p>
        </w:tc>
        <w:tc>
          <w:tcPr>
            <w:tcW w:w="790" w:type="pct"/>
            <w:vMerge w:val="continue"/>
            <w:noWrap w:val="0"/>
            <w:vAlign w:val="center"/>
          </w:tcPr>
          <w:p w14:paraId="6D238777">
            <w:pPr>
              <w:adjustRightInd w:val="0"/>
              <w:snapToGrid w:val="0"/>
              <w:rPr>
                <w:rFonts w:hint="default" w:ascii="Times New Roman" w:hAnsi="Times New Roman" w:cs="Times New Roman"/>
                <w:color w:val="auto"/>
                <w:szCs w:val="21"/>
                <w:highlight w:val="none"/>
              </w:rPr>
            </w:pPr>
          </w:p>
        </w:tc>
      </w:tr>
      <w:tr w14:paraId="1937DA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8" w:type="pct"/>
            <w:noWrap w:val="0"/>
            <w:vAlign w:val="center"/>
          </w:tcPr>
          <w:p w14:paraId="4E936D1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固体废物</w:t>
            </w:r>
          </w:p>
        </w:tc>
        <w:tc>
          <w:tcPr>
            <w:tcW w:w="1540" w:type="pct"/>
            <w:noWrap w:val="0"/>
            <w:vAlign w:val="center"/>
          </w:tcPr>
          <w:p w14:paraId="299A22D2">
            <w:pPr>
              <w:adjustRightInd w:val="0"/>
              <w:snapToGrid w:val="0"/>
              <w:jc w:val="both"/>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生活垃圾：</w:t>
            </w:r>
            <w:r>
              <w:rPr>
                <w:rFonts w:hint="default" w:ascii="Times New Roman" w:hAnsi="Times New Roman" w:cs="Times New Roman"/>
                <w:b w:val="0"/>
                <w:bCs w:val="0"/>
                <w:color w:val="auto"/>
                <w:highlight w:val="none"/>
                <w:lang w:val="en-US" w:eastAsia="zh-CN"/>
              </w:rPr>
              <w:t>垃圾桶收集，环卫部门统一清运。</w:t>
            </w:r>
          </w:p>
          <w:p w14:paraId="740F1AE2">
            <w:pPr>
              <w:adjustRightInd w:val="0"/>
              <w:snapToGrid w:val="0"/>
              <w:jc w:val="both"/>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rPr>
              <w:t>钻井泥浆</w:t>
            </w:r>
            <w:r>
              <w:rPr>
                <w:rFonts w:hint="default" w:ascii="Times New Roman" w:hAnsi="Times New Roman" w:cs="Times New Roman"/>
                <w:b/>
                <w:bCs/>
                <w:color w:val="auto"/>
                <w:highlight w:val="none"/>
                <w:lang w:eastAsia="zh-CN"/>
              </w:rPr>
              <w:t>、</w:t>
            </w:r>
            <w:r>
              <w:rPr>
                <w:rFonts w:hint="default" w:ascii="Times New Roman" w:hAnsi="Times New Roman" w:cs="Times New Roman"/>
                <w:b/>
                <w:bCs/>
                <w:color w:val="auto"/>
                <w:highlight w:val="none"/>
              </w:rPr>
              <w:t>钻井岩屑</w:t>
            </w:r>
            <w:r>
              <w:rPr>
                <w:rFonts w:hint="default" w:ascii="Times New Roman" w:hAnsi="Times New Roman" w:cs="Times New Roman"/>
                <w:b/>
                <w:bCs/>
                <w:color w:val="auto"/>
                <w:highlight w:val="none"/>
                <w:lang w:eastAsia="zh-CN"/>
              </w:rPr>
              <w:t>：</w:t>
            </w:r>
            <w:r>
              <w:rPr>
                <w:rFonts w:hint="default" w:ascii="Times New Roman" w:hAnsi="Times New Roman" w:cs="Times New Roman"/>
                <w:color w:val="auto"/>
                <w:sz w:val="21"/>
                <w:szCs w:val="21"/>
                <w:highlight w:val="none"/>
                <w:lang w:val="en-US" w:eastAsia="zh-CN"/>
              </w:rPr>
              <w:t>施工过程中产生的泥浆和岩屑</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由</w:t>
            </w:r>
            <w:r>
              <w:rPr>
                <w:rFonts w:hint="eastAsia" w:ascii="Times New Roman" w:hAnsi="Times New Roman" w:cs="Times New Roman"/>
                <w:color w:val="auto"/>
                <w:sz w:val="21"/>
                <w:szCs w:val="21"/>
                <w:highlight w:val="none"/>
                <w:lang w:val="en-US" w:eastAsia="zh-CN"/>
              </w:rPr>
              <w:t>泥浆、岩屑专业处置公司现场</w:t>
            </w:r>
            <w:r>
              <w:rPr>
                <w:rFonts w:hint="default" w:ascii="Times New Roman" w:hAnsi="Times New Roman" w:cs="Times New Roman"/>
                <w:color w:val="auto"/>
                <w:sz w:val="21"/>
                <w:szCs w:val="21"/>
                <w:highlight w:val="none"/>
                <w:lang w:val="en-US" w:eastAsia="zh-CN"/>
              </w:rPr>
              <w:t>进行压滤处置，统一收集后进行处置；完井后泥灌中剩余泥浆、岩屑等委托专业公司进行处置，</w:t>
            </w:r>
            <w:r>
              <w:rPr>
                <w:rFonts w:hint="default" w:ascii="Times New Roman" w:hAnsi="Times New Roman" w:cs="Times New Roman"/>
                <w:color w:val="auto"/>
                <w:sz w:val="21"/>
                <w:szCs w:val="21"/>
                <w:highlight w:val="none"/>
              </w:rPr>
              <w:t>确保泥浆</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岩屑</w:t>
            </w:r>
            <w:r>
              <w:rPr>
                <w:rFonts w:hint="default" w:ascii="Times New Roman" w:hAnsi="Times New Roman" w:cs="Times New Roman"/>
                <w:color w:val="auto"/>
                <w:sz w:val="21"/>
                <w:szCs w:val="21"/>
                <w:highlight w:val="none"/>
              </w:rPr>
              <w:t>不落地</w:t>
            </w:r>
            <w:r>
              <w:rPr>
                <w:rFonts w:hint="default" w:ascii="Times New Roman" w:hAnsi="Times New Roman" w:cs="Times New Roman"/>
                <w:color w:val="auto"/>
                <w:sz w:val="21"/>
                <w:szCs w:val="21"/>
                <w:highlight w:val="none"/>
                <w:lang w:val="en-US" w:eastAsia="zh-CN"/>
              </w:rPr>
              <w:t>；</w:t>
            </w:r>
          </w:p>
          <w:p w14:paraId="579B51BB">
            <w:pPr>
              <w:adjustRightInd w:val="0"/>
              <w:snapToGrid w:val="0"/>
              <w:jc w:val="both"/>
              <w:rPr>
                <w:rFonts w:hint="default" w:ascii="Times New Roman" w:hAnsi="Times New Roman" w:cs="Times New Roman"/>
                <w:color w:val="auto"/>
                <w:highlight w:val="none"/>
              </w:rPr>
            </w:pPr>
            <w:r>
              <w:rPr>
                <w:rFonts w:hint="eastAsia" w:ascii="Times New Roman" w:hAnsi="Times New Roman" w:cs="Times New Roman"/>
                <w:b/>
                <w:bCs/>
                <w:color w:val="auto"/>
                <w:highlight w:val="none"/>
                <w:lang w:val="en-US" w:eastAsia="zh-CN"/>
              </w:rPr>
              <w:t>开挖弃土</w:t>
            </w:r>
            <w:r>
              <w:rPr>
                <w:rFonts w:hint="default" w:ascii="Times New Roman" w:hAnsi="Times New Roman" w:cs="Times New Roman"/>
                <w:b/>
                <w:bCs/>
                <w:color w:val="auto"/>
                <w:highlight w:val="none"/>
                <w:lang w:val="en-US" w:eastAsia="zh-CN"/>
              </w:rPr>
              <w:t>：</w:t>
            </w:r>
            <w:r>
              <w:rPr>
                <w:rFonts w:hint="eastAsia" w:ascii="Times New Roman" w:hAnsi="Times New Roman" w:cs="Times New Roman"/>
                <w:b w:val="0"/>
                <w:bCs w:val="0"/>
                <w:color w:val="auto"/>
                <w:highlight w:val="none"/>
                <w:lang w:val="en-US" w:eastAsia="zh-CN"/>
              </w:rPr>
              <w:t>项目供暖管线为地埋式，产生开挖弃土</w:t>
            </w:r>
            <w:r>
              <w:rPr>
                <w:rFonts w:hint="default" w:ascii="Times New Roman" w:hAnsi="Times New Roman" w:cs="Times New Roman"/>
                <w:color w:val="auto"/>
                <w:highlight w:val="none"/>
              </w:rPr>
              <w:t>，由施工方统一运送至建筑垃圾处理场处置。</w:t>
            </w:r>
          </w:p>
          <w:p w14:paraId="70F612C0">
            <w:pPr>
              <w:adjustRightInd w:val="0"/>
              <w:snapToGrid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bCs/>
                <w:color w:val="auto"/>
                <w:highlight w:val="none"/>
                <w:lang w:val="en-US" w:eastAsia="zh-CN"/>
              </w:rPr>
              <w:t>废包材：</w:t>
            </w:r>
            <w:r>
              <w:rPr>
                <w:rFonts w:hint="default" w:ascii="Times New Roman" w:hAnsi="Times New Roman" w:cs="Times New Roman"/>
                <w:b w:val="0"/>
                <w:bCs w:val="0"/>
                <w:color w:val="auto"/>
                <w:highlight w:val="none"/>
                <w:lang w:val="en-US" w:eastAsia="zh-CN"/>
              </w:rPr>
              <w:t>外售废品回收站。</w:t>
            </w:r>
          </w:p>
          <w:p w14:paraId="3C85C35E">
            <w:pPr>
              <w:adjustRightInd w:val="0"/>
              <w:snapToGrid w:val="0"/>
              <w:rPr>
                <w:rFonts w:hint="default" w:ascii="Times New Roman" w:hAnsi="Times New Roman" w:cs="Times New Roman"/>
                <w:color w:val="auto"/>
                <w:szCs w:val="21"/>
                <w:highlight w:val="none"/>
                <w:lang w:val="en-US"/>
              </w:rPr>
            </w:pPr>
            <w:r>
              <w:rPr>
                <w:rFonts w:hint="eastAsia" w:ascii="Times New Roman" w:hAnsi="Times New Roman" w:cs="Times New Roman"/>
                <w:b w:val="0"/>
                <w:bCs w:val="0"/>
                <w:color w:val="auto"/>
                <w:sz w:val="21"/>
                <w:szCs w:val="21"/>
                <w:highlight w:val="none"/>
                <w:lang w:val="en-US" w:eastAsia="zh-CN"/>
              </w:rPr>
              <w:t>施工期产生的废矿物油、含油手套及抹布收集后由施工方交有资质单位处置。</w:t>
            </w:r>
          </w:p>
        </w:tc>
        <w:tc>
          <w:tcPr>
            <w:tcW w:w="950" w:type="pct"/>
            <w:noWrap w:val="0"/>
            <w:vAlign w:val="center"/>
          </w:tcPr>
          <w:p w14:paraId="29209601">
            <w:pPr>
              <w:adjustRightInd w:val="0"/>
              <w:snapToGrid w:val="0"/>
              <w:rPr>
                <w:rFonts w:hint="default" w:ascii="Times New Roman" w:hAnsi="Times New Roman" w:cs="Times New Roman"/>
                <w:color w:val="auto"/>
                <w:szCs w:val="21"/>
                <w:highlight w:val="none"/>
              </w:rPr>
            </w:pPr>
            <w:r>
              <w:rPr>
                <w:rFonts w:hint="default" w:ascii="Times New Roman" w:hAnsi="Times New Roman" w:eastAsia="宋体" w:cs="Times New Roman"/>
                <w:color w:val="auto"/>
                <w:szCs w:val="21"/>
                <w:highlight w:val="none"/>
              </w:rPr>
              <w:t>合理处置，对环境产生影响较小</w:t>
            </w:r>
          </w:p>
        </w:tc>
        <w:tc>
          <w:tcPr>
            <w:tcW w:w="1240" w:type="pct"/>
            <w:noWrap w:val="0"/>
            <w:vAlign w:val="center"/>
          </w:tcPr>
          <w:p w14:paraId="6A9249B9">
            <w:pPr>
              <w:adjustRightInd w:val="0"/>
              <w:snapToGrid w:val="0"/>
              <w:jc w:val="both"/>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生活垃圾：</w:t>
            </w:r>
            <w:r>
              <w:rPr>
                <w:rFonts w:hint="default" w:ascii="Times New Roman" w:hAnsi="Times New Roman" w:cs="Times New Roman"/>
                <w:b w:val="0"/>
                <w:bCs w:val="0"/>
                <w:color w:val="auto"/>
                <w:highlight w:val="none"/>
                <w:lang w:val="en-US" w:eastAsia="zh-CN"/>
              </w:rPr>
              <w:t>垃圾桶收集，环卫部门统一清运。</w:t>
            </w:r>
          </w:p>
          <w:p w14:paraId="38CC5702">
            <w:pPr>
              <w:adjustRightInd w:val="0"/>
              <w:snapToGrid w:val="0"/>
              <w:jc w:val="both"/>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回灌过滤装置产生废滤芯、软水设备产生废离子交换树脂：</w:t>
            </w:r>
            <w:r>
              <w:rPr>
                <w:rFonts w:hint="default" w:ascii="Times New Roman" w:hAnsi="Times New Roman" w:cs="Times New Roman"/>
                <w:color w:val="auto"/>
                <w:highlight w:val="none"/>
                <w:lang w:val="en-US" w:eastAsia="zh-CN"/>
              </w:rPr>
              <w:t>由厂家更换并回收处置；</w:t>
            </w:r>
          </w:p>
          <w:p w14:paraId="0C95D700">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b/>
                <w:bCs/>
                <w:color w:val="auto"/>
                <w:highlight w:val="none"/>
                <w:lang w:val="en-US" w:eastAsia="zh-CN"/>
              </w:rPr>
              <w:t>废砂：</w:t>
            </w:r>
            <w:r>
              <w:rPr>
                <w:rFonts w:hint="default" w:ascii="Times New Roman" w:hAnsi="Times New Roman" w:cs="Times New Roman"/>
                <w:color w:val="auto"/>
                <w:highlight w:val="none"/>
                <w:lang w:val="en-US" w:eastAsia="zh-CN"/>
              </w:rPr>
              <w:t>统一收集后委托专业单位进行处理。</w:t>
            </w:r>
          </w:p>
        </w:tc>
        <w:tc>
          <w:tcPr>
            <w:tcW w:w="790" w:type="pct"/>
            <w:noWrap w:val="0"/>
            <w:vAlign w:val="center"/>
          </w:tcPr>
          <w:p w14:paraId="242F781C">
            <w:pPr>
              <w:adjustRightInd w:val="0"/>
              <w:snapToGrid w:val="0"/>
              <w:rPr>
                <w:rFonts w:hint="default" w:ascii="Times New Roman" w:hAnsi="Times New Roman" w:cs="Times New Roman"/>
                <w:color w:val="auto"/>
                <w:szCs w:val="21"/>
                <w:highlight w:val="none"/>
              </w:rPr>
            </w:pPr>
            <w:r>
              <w:rPr>
                <w:rFonts w:hint="default" w:ascii="Times New Roman" w:hAnsi="Times New Roman" w:eastAsia="宋体" w:cs="Times New Roman"/>
                <w:color w:val="auto"/>
                <w:szCs w:val="21"/>
                <w:highlight w:val="none"/>
              </w:rPr>
              <w:t>合理处置，对环境产生影响较小</w:t>
            </w:r>
          </w:p>
        </w:tc>
      </w:tr>
      <w:tr w14:paraId="7E8A98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8" w:type="pct"/>
            <w:noWrap w:val="0"/>
            <w:vAlign w:val="center"/>
          </w:tcPr>
          <w:p w14:paraId="28F6318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电磁环境</w:t>
            </w:r>
          </w:p>
        </w:tc>
        <w:tc>
          <w:tcPr>
            <w:tcW w:w="1540" w:type="pct"/>
            <w:noWrap w:val="0"/>
            <w:vAlign w:val="center"/>
          </w:tcPr>
          <w:p w14:paraId="734030C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c>
          <w:tcPr>
            <w:tcW w:w="950" w:type="pct"/>
            <w:noWrap w:val="0"/>
            <w:vAlign w:val="center"/>
          </w:tcPr>
          <w:p w14:paraId="0B9CE09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c>
          <w:tcPr>
            <w:tcW w:w="1240" w:type="pct"/>
            <w:noWrap w:val="0"/>
            <w:vAlign w:val="center"/>
          </w:tcPr>
          <w:p w14:paraId="1491EA7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c>
          <w:tcPr>
            <w:tcW w:w="790" w:type="pct"/>
            <w:noWrap w:val="0"/>
            <w:vAlign w:val="center"/>
          </w:tcPr>
          <w:p w14:paraId="298F193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r>
      <w:tr w14:paraId="2FE30E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8" w:type="pct"/>
            <w:noWrap w:val="0"/>
            <w:vAlign w:val="center"/>
          </w:tcPr>
          <w:p w14:paraId="37F3838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环境风险</w:t>
            </w:r>
          </w:p>
        </w:tc>
        <w:tc>
          <w:tcPr>
            <w:tcW w:w="1540" w:type="pct"/>
            <w:noWrap w:val="0"/>
            <w:vAlign w:val="center"/>
          </w:tcPr>
          <w:p w14:paraId="2D27A01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c>
          <w:tcPr>
            <w:tcW w:w="950" w:type="pct"/>
            <w:noWrap w:val="0"/>
            <w:vAlign w:val="center"/>
          </w:tcPr>
          <w:p w14:paraId="56C4D82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c>
          <w:tcPr>
            <w:tcW w:w="1240" w:type="pct"/>
            <w:noWrap w:val="0"/>
            <w:vAlign w:val="center"/>
          </w:tcPr>
          <w:p w14:paraId="2AD498E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c>
          <w:tcPr>
            <w:tcW w:w="790" w:type="pct"/>
            <w:noWrap w:val="0"/>
            <w:vAlign w:val="center"/>
          </w:tcPr>
          <w:p w14:paraId="270DE2E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r>
      <w:tr w14:paraId="5DDD20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8" w:type="pct"/>
            <w:vMerge w:val="restart"/>
            <w:noWrap w:val="0"/>
            <w:vAlign w:val="center"/>
          </w:tcPr>
          <w:p w14:paraId="06E5B1C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环境监测</w:t>
            </w:r>
          </w:p>
        </w:tc>
        <w:tc>
          <w:tcPr>
            <w:tcW w:w="1540" w:type="pct"/>
            <w:noWrap w:val="0"/>
            <w:vAlign w:val="center"/>
          </w:tcPr>
          <w:p w14:paraId="023FBD8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c>
          <w:tcPr>
            <w:tcW w:w="950" w:type="pct"/>
            <w:noWrap w:val="0"/>
            <w:vAlign w:val="center"/>
          </w:tcPr>
          <w:p w14:paraId="2DBFA7E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c>
          <w:tcPr>
            <w:tcW w:w="1240" w:type="pct"/>
            <w:noWrap w:val="0"/>
            <w:vAlign w:val="center"/>
          </w:tcPr>
          <w:p w14:paraId="65FA9D5D">
            <w:pPr>
              <w:adjustRightInd w:val="0"/>
              <w:snapToGrid w:val="0"/>
              <w:jc w:val="both"/>
              <w:rPr>
                <w:rFonts w:hint="default" w:ascii="Times New Roman" w:hAnsi="Times New Roman" w:cs="Times New Roman"/>
                <w:color w:val="auto"/>
                <w:szCs w:val="21"/>
                <w:highlight w:val="none"/>
              </w:rPr>
            </w:pPr>
            <w:r>
              <w:rPr>
                <w:rFonts w:hint="default" w:ascii="Times New Roman" w:hAnsi="Times New Roman" w:eastAsia="宋体" w:cs="Times New Roman"/>
                <w:color w:val="auto"/>
                <w:szCs w:val="21"/>
                <w:highlight w:val="none"/>
              </w:rPr>
              <w:t>噪声：</w:t>
            </w:r>
            <w:r>
              <w:rPr>
                <w:rFonts w:hint="eastAsia" w:ascii="Times New Roman" w:hAnsi="Times New Roman" w:eastAsia="宋体" w:cs="Times New Roman"/>
                <w:color w:val="auto"/>
                <w:szCs w:val="21"/>
                <w:highlight w:val="none"/>
                <w:lang w:val="en-US" w:eastAsia="zh-CN"/>
              </w:rPr>
              <w:t>换热站</w:t>
            </w:r>
            <w:r>
              <w:rPr>
                <w:rFonts w:hint="default" w:ascii="Times New Roman" w:hAnsi="Times New Roman" w:eastAsia="宋体" w:cs="Times New Roman"/>
                <w:color w:val="auto"/>
                <w:szCs w:val="21"/>
                <w:highlight w:val="none"/>
                <w:lang w:val="en-US" w:eastAsia="zh-CN"/>
              </w:rPr>
              <w:t>、回灌井口</w:t>
            </w:r>
          </w:p>
        </w:tc>
        <w:tc>
          <w:tcPr>
            <w:tcW w:w="790" w:type="pct"/>
            <w:noWrap w:val="0"/>
            <w:vAlign w:val="center"/>
          </w:tcPr>
          <w:p w14:paraId="623245C6">
            <w:pPr>
              <w:adjustRightInd w:val="0"/>
              <w:snapToGrid w:val="0"/>
              <w:jc w:val="both"/>
              <w:rPr>
                <w:rFonts w:hint="default" w:ascii="Times New Roman" w:hAnsi="Times New Roman" w:cs="Times New Roman"/>
                <w:color w:val="auto"/>
                <w:szCs w:val="21"/>
                <w:highlight w:val="none"/>
              </w:rPr>
            </w:pPr>
            <w:r>
              <w:rPr>
                <w:rFonts w:hint="default" w:ascii="Times New Roman" w:hAnsi="Times New Roman" w:eastAsia="宋体" w:cs="Times New Roman"/>
                <w:color w:val="auto"/>
                <w:szCs w:val="21"/>
                <w:highlight w:val="none"/>
              </w:rPr>
              <w:t>厂界达标</w:t>
            </w:r>
          </w:p>
        </w:tc>
      </w:tr>
      <w:tr w14:paraId="3943AA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8" w:type="pct"/>
            <w:vMerge w:val="continue"/>
            <w:noWrap w:val="0"/>
            <w:vAlign w:val="center"/>
          </w:tcPr>
          <w:p w14:paraId="4482713B">
            <w:pPr>
              <w:adjustRightInd w:val="0"/>
              <w:snapToGrid w:val="0"/>
              <w:jc w:val="center"/>
              <w:rPr>
                <w:rFonts w:hint="default" w:ascii="Times New Roman" w:hAnsi="Times New Roman" w:cs="Times New Roman"/>
                <w:color w:val="auto"/>
                <w:szCs w:val="21"/>
                <w:highlight w:val="none"/>
              </w:rPr>
            </w:pPr>
          </w:p>
        </w:tc>
        <w:tc>
          <w:tcPr>
            <w:tcW w:w="1540" w:type="pct"/>
            <w:noWrap w:val="0"/>
            <w:vAlign w:val="center"/>
          </w:tcPr>
          <w:p w14:paraId="6E6B3A8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c>
          <w:tcPr>
            <w:tcW w:w="950" w:type="pct"/>
            <w:noWrap w:val="0"/>
            <w:vAlign w:val="center"/>
          </w:tcPr>
          <w:p w14:paraId="114148F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c>
          <w:tcPr>
            <w:tcW w:w="1240" w:type="pct"/>
            <w:noWrap w:val="0"/>
            <w:vAlign w:val="center"/>
          </w:tcPr>
          <w:p w14:paraId="54699D5A">
            <w:pPr>
              <w:adjustRightInd w:val="0"/>
              <w:snapToGrid w:val="0"/>
              <w:jc w:val="both"/>
              <w:rPr>
                <w:rFonts w:hint="default" w:ascii="Times New Roman" w:hAnsi="Times New Roman" w:cs="Times New Roman"/>
                <w:color w:val="auto"/>
                <w:szCs w:val="21"/>
                <w:highlight w:val="none"/>
              </w:rPr>
            </w:pPr>
            <w:r>
              <w:rPr>
                <w:rFonts w:hint="default" w:ascii="Times New Roman" w:hAnsi="Times New Roman" w:eastAsia="宋体" w:cs="Times New Roman"/>
                <w:color w:val="auto"/>
                <w:szCs w:val="21"/>
                <w:highlight w:val="none"/>
              </w:rPr>
              <w:t>换热尾水：</w:t>
            </w:r>
            <w:r>
              <w:rPr>
                <w:rFonts w:hint="eastAsia" w:ascii="Times New Roman" w:hAnsi="Times New Roman" w:eastAsia="宋体" w:cs="Times New Roman"/>
                <w:color w:val="auto"/>
                <w:szCs w:val="21"/>
                <w:highlight w:val="none"/>
                <w:lang w:val="en-US" w:eastAsia="zh-CN"/>
              </w:rPr>
              <w:t>换热站</w:t>
            </w:r>
            <w:r>
              <w:rPr>
                <w:rFonts w:hint="default" w:ascii="Times New Roman" w:hAnsi="Times New Roman" w:eastAsia="宋体" w:cs="Times New Roman"/>
                <w:color w:val="auto"/>
                <w:szCs w:val="21"/>
                <w:highlight w:val="none"/>
              </w:rPr>
              <w:t>地热尾水出口</w:t>
            </w:r>
          </w:p>
        </w:tc>
        <w:tc>
          <w:tcPr>
            <w:tcW w:w="790" w:type="pct"/>
            <w:noWrap w:val="0"/>
            <w:vAlign w:val="center"/>
          </w:tcPr>
          <w:p w14:paraId="01E69C31">
            <w:pPr>
              <w:adjustRightInd w:val="0"/>
              <w:snapToGrid w:val="0"/>
              <w:jc w:val="both"/>
              <w:rPr>
                <w:rFonts w:hint="default" w:ascii="Times New Roman" w:hAnsi="Times New Roman" w:cs="Times New Roman"/>
                <w:color w:val="auto"/>
                <w:szCs w:val="21"/>
                <w:highlight w:val="none"/>
              </w:rPr>
            </w:pPr>
            <w:r>
              <w:rPr>
                <w:rFonts w:hint="default" w:ascii="Times New Roman" w:hAnsi="Times New Roman" w:eastAsia="宋体" w:cs="Times New Roman"/>
                <w:color w:val="auto"/>
                <w:szCs w:val="21"/>
                <w:highlight w:val="none"/>
              </w:rPr>
              <w:t>了解地热尾水水质情况</w:t>
            </w:r>
          </w:p>
        </w:tc>
      </w:tr>
      <w:tr w14:paraId="351430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8" w:type="pct"/>
            <w:noWrap w:val="0"/>
            <w:vAlign w:val="center"/>
          </w:tcPr>
          <w:p w14:paraId="7E206C2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其他</w:t>
            </w:r>
          </w:p>
        </w:tc>
        <w:tc>
          <w:tcPr>
            <w:tcW w:w="1540" w:type="pct"/>
            <w:noWrap w:val="0"/>
            <w:vAlign w:val="center"/>
          </w:tcPr>
          <w:p w14:paraId="692B52A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c>
          <w:tcPr>
            <w:tcW w:w="950" w:type="pct"/>
            <w:noWrap w:val="0"/>
            <w:vAlign w:val="center"/>
          </w:tcPr>
          <w:p w14:paraId="383418D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c>
          <w:tcPr>
            <w:tcW w:w="1240" w:type="pct"/>
            <w:noWrap w:val="0"/>
            <w:vAlign w:val="center"/>
          </w:tcPr>
          <w:p w14:paraId="361A0AB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c>
          <w:tcPr>
            <w:tcW w:w="790" w:type="pct"/>
            <w:noWrap w:val="0"/>
            <w:vAlign w:val="center"/>
          </w:tcPr>
          <w:p w14:paraId="22E8B86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r>
    </w:tbl>
    <w:p w14:paraId="241CABA0">
      <w:pPr>
        <w:bidi w:val="0"/>
        <w:jc w:val="center"/>
        <w:rPr>
          <w:rFonts w:ascii="黑体" w:hAnsi="黑体" w:eastAsia="黑体"/>
          <w:snapToGrid w:val="0"/>
          <w:color w:val="auto"/>
          <w:sz w:val="30"/>
          <w:szCs w:val="30"/>
        </w:rPr>
      </w:pPr>
      <w:r>
        <w:rPr>
          <w:color w:val="auto"/>
        </w:rPr>
        <w:br w:type="page"/>
      </w:r>
      <w:bookmarkStart w:id="46" w:name="_Toc9241"/>
      <w:r>
        <w:rPr>
          <w:rFonts w:hint="eastAsia" w:ascii="黑体" w:hAnsi="黑体" w:eastAsia="黑体"/>
          <w:snapToGrid w:val="0"/>
          <w:color w:val="auto"/>
          <w:sz w:val="30"/>
          <w:szCs w:val="30"/>
        </w:rPr>
        <w:t>七、结论</w:t>
      </w:r>
      <w:bookmarkEnd w:id="46"/>
    </w:p>
    <w:tbl>
      <w:tblPr>
        <w:tblStyle w:val="22"/>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431020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9" w:hRule="atLeast"/>
          <w:jc w:val="center"/>
        </w:trPr>
        <w:tc>
          <w:tcPr>
            <w:tcW w:w="9289" w:type="dxa"/>
            <w:noWrap w:val="0"/>
            <w:vAlign w:val="top"/>
          </w:tcPr>
          <w:p w14:paraId="1540F44F">
            <w:pPr>
              <w:pStyle w:val="4"/>
              <w:bidi w:val="0"/>
              <w:rPr>
                <w:color w:val="auto"/>
              </w:rPr>
            </w:pPr>
            <w:r>
              <w:rPr>
                <w:rFonts w:hint="default"/>
                <w:color w:val="auto"/>
                <w:lang w:val="en-US" w:eastAsia="zh-CN"/>
              </w:rPr>
              <w:t>从环境保护角度分析，项目环境影响可行。</w:t>
            </w:r>
          </w:p>
        </w:tc>
      </w:tr>
    </w:tbl>
    <w:p w14:paraId="6C6A5B7E">
      <w:pPr>
        <w:adjustRightInd w:val="0"/>
        <w:snapToGrid w:val="0"/>
        <w:spacing w:before="192" w:beforeLines="80"/>
        <w:rPr>
          <w:rFonts w:ascii="宋体"/>
          <w:color w:val="auto"/>
        </w:rPr>
      </w:pPr>
    </w:p>
    <w:sectPr>
      <w:pgSz w:w="11906" w:h="16838"/>
      <w:pgMar w:top="1440" w:right="1800" w:bottom="1440" w:left="1800" w:header="851" w:footer="1077"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1A9BB75-C810-45FD-B4BD-21AC97FA000D}"/>
  </w:font>
  <w:font w:name="黑体">
    <w:panose1 w:val="02010609060101010101"/>
    <w:charset w:val="86"/>
    <w:family w:val="auto"/>
    <w:pitch w:val="default"/>
    <w:sig w:usb0="800002BF" w:usb1="38CF7CFA" w:usb2="00000016" w:usb3="00000000" w:csb0="00040001" w:csb1="00000000"/>
    <w:embedRegular r:id="rId2" w:fontKey="{C86FB536-E7E6-41C9-9283-D93BA6C4A14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FA9A663C-9231-405C-A316-DEB953138967}"/>
  </w:font>
  <w:font w:name="方正小标宋_GBK">
    <w:panose1 w:val="02000000000000000000"/>
    <w:charset w:val="86"/>
    <w:family w:val="script"/>
    <w:pitch w:val="default"/>
    <w:sig w:usb0="A00002BF" w:usb1="38CF7CFA" w:usb2="00082016" w:usb3="00000000" w:csb0="00040001" w:csb1="00000000"/>
    <w:embedRegular r:id="rId4" w:fontKey="{78C92EE5-A13B-43C9-B554-F8BED6CDCC0C}"/>
  </w:font>
  <w:font w:name="楷体_GB2312">
    <w:panose1 w:val="02010609030101010101"/>
    <w:charset w:val="86"/>
    <w:family w:val="modern"/>
    <w:pitch w:val="default"/>
    <w:sig w:usb0="00000001" w:usb1="080E0000" w:usb2="00000000" w:usb3="00000000" w:csb0="00040000" w:csb1="00000000"/>
    <w:embedRegular r:id="rId5" w:fontKey="{363AC2C1-4E5C-43CE-A075-69B616C070CC}"/>
  </w:font>
  <w:font w:name="仿宋">
    <w:panose1 w:val="02010609060101010101"/>
    <w:charset w:val="86"/>
    <w:family w:val="modern"/>
    <w:pitch w:val="default"/>
    <w:sig w:usb0="800002BF" w:usb1="38CF7CFA" w:usb2="00000016" w:usb3="00000000" w:csb0="00040001" w:csb1="00000000"/>
    <w:embedRegular r:id="rId6" w:fontKey="{C79D5E5E-45ED-477F-9C9E-1226D903F80F}"/>
  </w:font>
  <w:font w:name="微软雅黑">
    <w:panose1 w:val="020B0503020204020204"/>
    <w:charset w:val="86"/>
    <w:family w:val="auto"/>
    <w:pitch w:val="default"/>
    <w:sig w:usb0="80000287" w:usb1="2ACF3C50" w:usb2="00000016" w:usb3="00000000" w:csb0="0004001F" w:csb1="00000000"/>
    <w:embedRegular r:id="rId7" w:fontKey="{649F7623-5C13-4378-B9B8-B3EEA0272DF2}"/>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8EFCB">
    <w:pPr>
      <w:pStyle w:val="1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D9186">
    <w:pPr>
      <w:pStyle w:val="17"/>
      <w:framePr w:wrap="around" w:vAnchor="text" w:hAnchor="margin" w:xAlign="outside" w:y="1"/>
      <w:rPr>
        <w:rStyle w:val="25"/>
      </w:rPr>
    </w:pPr>
    <w:r>
      <w:fldChar w:fldCharType="begin"/>
    </w:r>
    <w:r>
      <w:rPr>
        <w:rStyle w:val="25"/>
      </w:rPr>
      <w:instrText xml:space="preserve">PAGE  </w:instrText>
    </w:r>
    <w:r>
      <w:fldChar w:fldCharType="end"/>
    </w:r>
  </w:p>
  <w:p w14:paraId="1B78B4D1">
    <w:pPr>
      <w:pStyle w:val="1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55EB5">
    <w:pPr>
      <w:pStyle w:val="17"/>
      <w:framePr w:wrap="around" w:vAnchor="text" w:hAnchor="margin" w:xAlign="outside" w:y="1"/>
      <w:rPr>
        <w:rStyle w:val="25"/>
        <w:rFonts w:ascii="宋体" w:hAnsi="宋体"/>
        <w:sz w:val="28"/>
        <w:szCs w:val="28"/>
      </w:rPr>
    </w:pPr>
    <w:r>
      <w:rPr>
        <w:rStyle w:val="25"/>
        <w:rFonts w:hint="eastAsia" w:ascii="宋体" w:hAnsi="宋体"/>
        <w:sz w:val="28"/>
        <w:szCs w:val="28"/>
      </w:rPr>
      <w:t>—</w:t>
    </w:r>
    <w:r>
      <w:rPr>
        <w:rStyle w:val="25"/>
        <w:rFonts w:hint="eastAsia" w:ascii="宋体" w:hAnsi="宋体"/>
        <w:sz w:val="20"/>
        <w:szCs w:val="20"/>
      </w:rPr>
      <w:t xml:space="preserve"> </w:t>
    </w:r>
    <w:r>
      <w:rPr>
        <w:rStyle w:val="25"/>
        <w:rFonts w:hint="default" w:ascii="Times New Roman" w:hAnsi="Times New Roman" w:cs="Times New Roman"/>
        <w:sz w:val="20"/>
        <w:szCs w:val="20"/>
      </w:rPr>
      <w:t xml:space="preserve"> </w:t>
    </w:r>
    <w:r>
      <w:rPr>
        <w:rFonts w:hint="default" w:ascii="Times New Roman" w:hAnsi="Times New Roman" w:cs="Times New Roman"/>
        <w:sz w:val="26"/>
        <w:szCs w:val="26"/>
      </w:rPr>
      <w:fldChar w:fldCharType="begin"/>
    </w:r>
    <w:r>
      <w:rPr>
        <w:rStyle w:val="25"/>
        <w:rFonts w:hint="default" w:ascii="Times New Roman" w:hAnsi="Times New Roman" w:cs="Times New Roman"/>
        <w:sz w:val="26"/>
        <w:szCs w:val="26"/>
      </w:rPr>
      <w:instrText xml:space="preserve">PAGE  </w:instrText>
    </w:r>
    <w:r>
      <w:rPr>
        <w:rFonts w:hint="default" w:ascii="Times New Roman" w:hAnsi="Times New Roman" w:cs="Times New Roman"/>
        <w:sz w:val="26"/>
        <w:szCs w:val="26"/>
      </w:rPr>
      <w:fldChar w:fldCharType="separate"/>
    </w:r>
    <w:r>
      <w:rPr>
        <w:rStyle w:val="25"/>
        <w:rFonts w:hint="default" w:ascii="Times New Roman" w:hAnsi="Times New Roman" w:cs="Times New Roman"/>
        <w:sz w:val="26"/>
        <w:szCs w:val="26"/>
      </w:rPr>
      <w:t>22</w:t>
    </w:r>
    <w:r>
      <w:rPr>
        <w:rFonts w:hint="default" w:ascii="Times New Roman" w:hAnsi="Times New Roman" w:cs="Times New Roman"/>
        <w:sz w:val="26"/>
        <w:szCs w:val="26"/>
      </w:rPr>
      <w:fldChar w:fldCharType="end"/>
    </w:r>
    <w:r>
      <w:rPr>
        <w:rStyle w:val="25"/>
        <w:rFonts w:hint="default" w:ascii="Times New Roman" w:hAnsi="Times New Roman" w:cs="Times New Roman"/>
        <w:sz w:val="20"/>
        <w:szCs w:val="20"/>
      </w:rPr>
      <w:t xml:space="preserve"> </w:t>
    </w:r>
    <w:r>
      <w:rPr>
        <w:rStyle w:val="25"/>
        <w:rFonts w:hint="eastAsia" w:ascii="宋体" w:hAnsi="宋体"/>
        <w:sz w:val="20"/>
        <w:szCs w:val="20"/>
      </w:rPr>
      <w:t xml:space="preserve"> </w:t>
    </w:r>
    <w:r>
      <w:rPr>
        <w:rStyle w:val="25"/>
        <w:rFonts w:hint="eastAsia" w:ascii="宋体" w:hAnsi="宋体"/>
        <w:sz w:val="28"/>
        <w:szCs w:val="28"/>
      </w:rPr>
      <w:t>—</w:t>
    </w:r>
  </w:p>
  <w:p w14:paraId="2EC2CD59">
    <w:pPr>
      <w:pStyle w:val="17"/>
      <w:ind w:right="360" w:firstLine="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922A2">
    <w:pPr>
      <w:pStyle w:val="9"/>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47"/>
    <w:rsid w:val="00001CED"/>
    <w:rsid w:val="00001E67"/>
    <w:rsid w:val="00003CD8"/>
    <w:rsid w:val="00014965"/>
    <w:rsid w:val="0001523A"/>
    <w:rsid w:val="00016ECB"/>
    <w:rsid w:val="000269F6"/>
    <w:rsid w:val="00031939"/>
    <w:rsid w:val="00032D25"/>
    <w:rsid w:val="0005219D"/>
    <w:rsid w:val="0005568F"/>
    <w:rsid w:val="0006153D"/>
    <w:rsid w:val="00061B1F"/>
    <w:rsid w:val="000664DB"/>
    <w:rsid w:val="0007127D"/>
    <w:rsid w:val="00071AE5"/>
    <w:rsid w:val="00074783"/>
    <w:rsid w:val="000801E0"/>
    <w:rsid w:val="00082A29"/>
    <w:rsid w:val="0008331D"/>
    <w:rsid w:val="00083C18"/>
    <w:rsid w:val="00092899"/>
    <w:rsid w:val="000A178E"/>
    <w:rsid w:val="000A557E"/>
    <w:rsid w:val="000B058F"/>
    <w:rsid w:val="000B693F"/>
    <w:rsid w:val="000C09AC"/>
    <w:rsid w:val="000C0A63"/>
    <w:rsid w:val="000C437E"/>
    <w:rsid w:val="000E5F16"/>
    <w:rsid w:val="000F4452"/>
    <w:rsid w:val="000F6DA1"/>
    <w:rsid w:val="000F701B"/>
    <w:rsid w:val="001056A0"/>
    <w:rsid w:val="00115279"/>
    <w:rsid w:val="00117459"/>
    <w:rsid w:val="0011749A"/>
    <w:rsid w:val="00127A68"/>
    <w:rsid w:val="00140B13"/>
    <w:rsid w:val="00141B68"/>
    <w:rsid w:val="001466DA"/>
    <w:rsid w:val="00154DE1"/>
    <w:rsid w:val="00155B40"/>
    <w:rsid w:val="00157435"/>
    <w:rsid w:val="00163EEA"/>
    <w:rsid w:val="00167A07"/>
    <w:rsid w:val="0017046A"/>
    <w:rsid w:val="001704A3"/>
    <w:rsid w:val="0017504D"/>
    <w:rsid w:val="00177422"/>
    <w:rsid w:val="00184F10"/>
    <w:rsid w:val="00185546"/>
    <w:rsid w:val="0019146B"/>
    <w:rsid w:val="00194398"/>
    <w:rsid w:val="001A7D2A"/>
    <w:rsid w:val="001B574C"/>
    <w:rsid w:val="001C0AF9"/>
    <w:rsid w:val="001C155A"/>
    <w:rsid w:val="001C48C0"/>
    <w:rsid w:val="001D6726"/>
    <w:rsid w:val="001F3347"/>
    <w:rsid w:val="001F4440"/>
    <w:rsid w:val="001F69E4"/>
    <w:rsid w:val="00206A65"/>
    <w:rsid w:val="00212D31"/>
    <w:rsid w:val="002130C7"/>
    <w:rsid w:val="002218A8"/>
    <w:rsid w:val="0022306D"/>
    <w:rsid w:val="00226574"/>
    <w:rsid w:val="002278EC"/>
    <w:rsid w:val="002357C7"/>
    <w:rsid w:val="002367C4"/>
    <w:rsid w:val="0025679E"/>
    <w:rsid w:val="00260C68"/>
    <w:rsid w:val="002648B0"/>
    <w:rsid w:val="00275271"/>
    <w:rsid w:val="0027535E"/>
    <w:rsid w:val="00275AA6"/>
    <w:rsid w:val="002807D5"/>
    <w:rsid w:val="00282CCD"/>
    <w:rsid w:val="002A168C"/>
    <w:rsid w:val="002A2C48"/>
    <w:rsid w:val="002A3EED"/>
    <w:rsid w:val="002A4A39"/>
    <w:rsid w:val="002A5A17"/>
    <w:rsid w:val="002A6425"/>
    <w:rsid w:val="002B49E2"/>
    <w:rsid w:val="002B7B00"/>
    <w:rsid w:val="002B7C44"/>
    <w:rsid w:val="002C1388"/>
    <w:rsid w:val="002C3C6A"/>
    <w:rsid w:val="002D42DB"/>
    <w:rsid w:val="002E1F3A"/>
    <w:rsid w:val="002E298A"/>
    <w:rsid w:val="002F02A4"/>
    <w:rsid w:val="002F272B"/>
    <w:rsid w:val="002F7C6D"/>
    <w:rsid w:val="003027E4"/>
    <w:rsid w:val="0030332C"/>
    <w:rsid w:val="00312296"/>
    <w:rsid w:val="0031340E"/>
    <w:rsid w:val="00316464"/>
    <w:rsid w:val="0032073A"/>
    <w:rsid w:val="00321D8E"/>
    <w:rsid w:val="00334996"/>
    <w:rsid w:val="00336969"/>
    <w:rsid w:val="00336C52"/>
    <w:rsid w:val="00341B3E"/>
    <w:rsid w:val="00341B42"/>
    <w:rsid w:val="00345154"/>
    <w:rsid w:val="0034560E"/>
    <w:rsid w:val="00350523"/>
    <w:rsid w:val="00352975"/>
    <w:rsid w:val="00356868"/>
    <w:rsid w:val="0036485B"/>
    <w:rsid w:val="00373B0D"/>
    <w:rsid w:val="00376988"/>
    <w:rsid w:val="00381A72"/>
    <w:rsid w:val="003A1948"/>
    <w:rsid w:val="003B152A"/>
    <w:rsid w:val="003B545B"/>
    <w:rsid w:val="003D3EE9"/>
    <w:rsid w:val="003E7681"/>
    <w:rsid w:val="003F0809"/>
    <w:rsid w:val="003F611C"/>
    <w:rsid w:val="003F755C"/>
    <w:rsid w:val="00406F01"/>
    <w:rsid w:val="00411B36"/>
    <w:rsid w:val="004121D7"/>
    <w:rsid w:val="00416D50"/>
    <w:rsid w:val="00417772"/>
    <w:rsid w:val="00420E6A"/>
    <w:rsid w:val="00433CA9"/>
    <w:rsid w:val="0043521D"/>
    <w:rsid w:val="00442024"/>
    <w:rsid w:val="0044254C"/>
    <w:rsid w:val="00443F6A"/>
    <w:rsid w:val="00450A17"/>
    <w:rsid w:val="00466321"/>
    <w:rsid w:val="004672AF"/>
    <w:rsid w:val="004727B0"/>
    <w:rsid w:val="00480247"/>
    <w:rsid w:val="0048081D"/>
    <w:rsid w:val="0048117E"/>
    <w:rsid w:val="004855F6"/>
    <w:rsid w:val="00486F0C"/>
    <w:rsid w:val="00494670"/>
    <w:rsid w:val="004A0EB4"/>
    <w:rsid w:val="004A3823"/>
    <w:rsid w:val="004A59BB"/>
    <w:rsid w:val="004B43A3"/>
    <w:rsid w:val="004B4C49"/>
    <w:rsid w:val="004B58A5"/>
    <w:rsid w:val="004B63D9"/>
    <w:rsid w:val="004C0882"/>
    <w:rsid w:val="004C55BE"/>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2E07"/>
    <w:rsid w:val="00554A7B"/>
    <w:rsid w:val="0055572C"/>
    <w:rsid w:val="0056064F"/>
    <w:rsid w:val="00561B84"/>
    <w:rsid w:val="00571D98"/>
    <w:rsid w:val="005720AE"/>
    <w:rsid w:val="0058030D"/>
    <w:rsid w:val="00582045"/>
    <w:rsid w:val="00590AE3"/>
    <w:rsid w:val="005918F1"/>
    <w:rsid w:val="005A06B7"/>
    <w:rsid w:val="005A1759"/>
    <w:rsid w:val="005D0369"/>
    <w:rsid w:val="005D53FE"/>
    <w:rsid w:val="005D7A0F"/>
    <w:rsid w:val="005E0438"/>
    <w:rsid w:val="005E1791"/>
    <w:rsid w:val="005E2CE6"/>
    <w:rsid w:val="005E6324"/>
    <w:rsid w:val="005F228B"/>
    <w:rsid w:val="005F29CD"/>
    <w:rsid w:val="005F4DFB"/>
    <w:rsid w:val="005F6CC0"/>
    <w:rsid w:val="00603DE0"/>
    <w:rsid w:val="00603E5B"/>
    <w:rsid w:val="00604BC8"/>
    <w:rsid w:val="00615B4C"/>
    <w:rsid w:val="00615B5D"/>
    <w:rsid w:val="0062146F"/>
    <w:rsid w:val="006343AF"/>
    <w:rsid w:val="0063634A"/>
    <w:rsid w:val="0064250D"/>
    <w:rsid w:val="006535EB"/>
    <w:rsid w:val="00663016"/>
    <w:rsid w:val="00674605"/>
    <w:rsid w:val="006748B8"/>
    <w:rsid w:val="0068535B"/>
    <w:rsid w:val="0068736E"/>
    <w:rsid w:val="0069290A"/>
    <w:rsid w:val="00697032"/>
    <w:rsid w:val="006975AC"/>
    <w:rsid w:val="006A15FB"/>
    <w:rsid w:val="006A72BF"/>
    <w:rsid w:val="006B332A"/>
    <w:rsid w:val="006B33BD"/>
    <w:rsid w:val="006C3F75"/>
    <w:rsid w:val="006D170E"/>
    <w:rsid w:val="006E06AF"/>
    <w:rsid w:val="006F1789"/>
    <w:rsid w:val="00706C5D"/>
    <w:rsid w:val="007118E6"/>
    <w:rsid w:val="007225C9"/>
    <w:rsid w:val="00735CD7"/>
    <w:rsid w:val="00754034"/>
    <w:rsid w:val="00754BF1"/>
    <w:rsid w:val="00755A30"/>
    <w:rsid w:val="00755E1C"/>
    <w:rsid w:val="00756556"/>
    <w:rsid w:val="0076132B"/>
    <w:rsid w:val="007623AE"/>
    <w:rsid w:val="00770B19"/>
    <w:rsid w:val="00774FA0"/>
    <w:rsid w:val="00776620"/>
    <w:rsid w:val="00777B6D"/>
    <w:rsid w:val="00784855"/>
    <w:rsid w:val="00784F39"/>
    <w:rsid w:val="0078545C"/>
    <w:rsid w:val="007906C4"/>
    <w:rsid w:val="007940EA"/>
    <w:rsid w:val="007967E8"/>
    <w:rsid w:val="007A63F2"/>
    <w:rsid w:val="007B68DE"/>
    <w:rsid w:val="007C1857"/>
    <w:rsid w:val="007C514F"/>
    <w:rsid w:val="007D0F95"/>
    <w:rsid w:val="007D7ECB"/>
    <w:rsid w:val="007E25A1"/>
    <w:rsid w:val="007E4BD2"/>
    <w:rsid w:val="007E7145"/>
    <w:rsid w:val="007F3916"/>
    <w:rsid w:val="00801179"/>
    <w:rsid w:val="00802479"/>
    <w:rsid w:val="00805372"/>
    <w:rsid w:val="00805B7B"/>
    <w:rsid w:val="0081293E"/>
    <w:rsid w:val="00814FFB"/>
    <w:rsid w:val="00820568"/>
    <w:rsid w:val="00831A80"/>
    <w:rsid w:val="008332C8"/>
    <w:rsid w:val="00833743"/>
    <w:rsid w:val="008340A4"/>
    <w:rsid w:val="00836799"/>
    <w:rsid w:val="00837028"/>
    <w:rsid w:val="00837131"/>
    <w:rsid w:val="00845F57"/>
    <w:rsid w:val="008521E0"/>
    <w:rsid w:val="008525B0"/>
    <w:rsid w:val="00867CBC"/>
    <w:rsid w:val="00876C30"/>
    <w:rsid w:val="00877017"/>
    <w:rsid w:val="008773C0"/>
    <w:rsid w:val="00880364"/>
    <w:rsid w:val="00886C4C"/>
    <w:rsid w:val="0088711C"/>
    <w:rsid w:val="00892ECF"/>
    <w:rsid w:val="00892F06"/>
    <w:rsid w:val="00894285"/>
    <w:rsid w:val="008A40AE"/>
    <w:rsid w:val="008A4E19"/>
    <w:rsid w:val="008A67C5"/>
    <w:rsid w:val="008B22E1"/>
    <w:rsid w:val="008B3C78"/>
    <w:rsid w:val="008B4AE9"/>
    <w:rsid w:val="008C30AD"/>
    <w:rsid w:val="008D068E"/>
    <w:rsid w:val="008D0F7A"/>
    <w:rsid w:val="008D63BE"/>
    <w:rsid w:val="008E0CFF"/>
    <w:rsid w:val="008E5D6B"/>
    <w:rsid w:val="008E689B"/>
    <w:rsid w:val="008E76F0"/>
    <w:rsid w:val="008F15FE"/>
    <w:rsid w:val="008F2A94"/>
    <w:rsid w:val="008F5187"/>
    <w:rsid w:val="008F709C"/>
    <w:rsid w:val="0090312B"/>
    <w:rsid w:val="00904961"/>
    <w:rsid w:val="0091736D"/>
    <w:rsid w:val="00931001"/>
    <w:rsid w:val="00931863"/>
    <w:rsid w:val="00933524"/>
    <w:rsid w:val="0094278D"/>
    <w:rsid w:val="0095308A"/>
    <w:rsid w:val="00955AEE"/>
    <w:rsid w:val="00956F14"/>
    <w:rsid w:val="009620FD"/>
    <w:rsid w:val="0096247A"/>
    <w:rsid w:val="00965F4B"/>
    <w:rsid w:val="00970F8A"/>
    <w:rsid w:val="00971FB5"/>
    <w:rsid w:val="00972D2A"/>
    <w:rsid w:val="00975CC5"/>
    <w:rsid w:val="00976328"/>
    <w:rsid w:val="00976B4E"/>
    <w:rsid w:val="00984458"/>
    <w:rsid w:val="00985283"/>
    <w:rsid w:val="00987322"/>
    <w:rsid w:val="009A0F3B"/>
    <w:rsid w:val="009A72C7"/>
    <w:rsid w:val="009B0897"/>
    <w:rsid w:val="009D0852"/>
    <w:rsid w:val="009D1FBF"/>
    <w:rsid w:val="009E399C"/>
    <w:rsid w:val="009E43C1"/>
    <w:rsid w:val="009E7E95"/>
    <w:rsid w:val="009F116F"/>
    <w:rsid w:val="009F329E"/>
    <w:rsid w:val="009F7ED3"/>
    <w:rsid w:val="00A03607"/>
    <w:rsid w:val="00A047FF"/>
    <w:rsid w:val="00A04FEF"/>
    <w:rsid w:val="00A122CD"/>
    <w:rsid w:val="00A12A32"/>
    <w:rsid w:val="00A14248"/>
    <w:rsid w:val="00A14947"/>
    <w:rsid w:val="00A23DC5"/>
    <w:rsid w:val="00A34028"/>
    <w:rsid w:val="00A35568"/>
    <w:rsid w:val="00A37056"/>
    <w:rsid w:val="00A4358F"/>
    <w:rsid w:val="00A46F67"/>
    <w:rsid w:val="00A54AA1"/>
    <w:rsid w:val="00A568FF"/>
    <w:rsid w:val="00A61496"/>
    <w:rsid w:val="00A61833"/>
    <w:rsid w:val="00A624C6"/>
    <w:rsid w:val="00A63CEC"/>
    <w:rsid w:val="00A7031E"/>
    <w:rsid w:val="00A728B1"/>
    <w:rsid w:val="00A763DE"/>
    <w:rsid w:val="00A803D6"/>
    <w:rsid w:val="00A81282"/>
    <w:rsid w:val="00A8713F"/>
    <w:rsid w:val="00A91167"/>
    <w:rsid w:val="00A9171C"/>
    <w:rsid w:val="00A92FFD"/>
    <w:rsid w:val="00A95975"/>
    <w:rsid w:val="00A9708D"/>
    <w:rsid w:val="00AA2C17"/>
    <w:rsid w:val="00AA4172"/>
    <w:rsid w:val="00AB1914"/>
    <w:rsid w:val="00AB5330"/>
    <w:rsid w:val="00AB7747"/>
    <w:rsid w:val="00AC2532"/>
    <w:rsid w:val="00AD1507"/>
    <w:rsid w:val="00AD5A70"/>
    <w:rsid w:val="00AD738B"/>
    <w:rsid w:val="00AE1BF4"/>
    <w:rsid w:val="00AE5D97"/>
    <w:rsid w:val="00AE6794"/>
    <w:rsid w:val="00B01110"/>
    <w:rsid w:val="00B02262"/>
    <w:rsid w:val="00B03CEC"/>
    <w:rsid w:val="00B1209F"/>
    <w:rsid w:val="00B12AD0"/>
    <w:rsid w:val="00B24F30"/>
    <w:rsid w:val="00B31ABF"/>
    <w:rsid w:val="00B335AE"/>
    <w:rsid w:val="00B37CE1"/>
    <w:rsid w:val="00B40ACF"/>
    <w:rsid w:val="00B46BAA"/>
    <w:rsid w:val="00B50B5F"/>
    <w:rsid w:val="00B54128"/>
    <w:rsid w:val="00B55826"/>
    <w:rsid w:val="00B60426"/>
    <w:rsid w:val="00B622DD"/>
    <w:rsid w:val="00B63522"/>
    <w:rsid w:val="00B76F1D"/>
    <w:rsid w:val="00B92A19"/>
    <w:rsid w:val="00B9544C"/>
    <w:rsid w:val="00BA29E9"/>
    <w:rsid w:val="00BB3618"/>
    <w:rsid w:val="00BC0C9E"/>
    <w:rsid w:val="00BC32DC"/>
    <w:rsid w:val="00BD1B51"/>
    <w:rsid w:val="00BD47F6"/>
    <w:rsid w:val="00BE312D"/>
    <w:rsid w:val="00BE3FCA"/>
    <w:rsid w:val="00C05719"/>
    <w:rsid w:val="00C10578"/>
    <w:rsid w:val="00C17D62"/>
    <w:rsid w:val="00C21FDC"/>
    <w:rsid w:val="00C24EE7"/>
    <w:rsid w:val="00C2596A"/>
    <w:rsid w:val="00C271BE"/>
    <w:rsid w:val="00C27425"/>
    <w:rsid w:val="00C328FE"/>
    <w:rsid w:val="00C33A05"/>
    <w:rsid w:val="00C42500"/>
    <w:rsid w:val="00C4409D"/>
    <w:rsid w:val="00C455BE"/>
    <w:rsid w:val="00C51E5F"/>
    <w:rsid w:val="00C61E4B"/>
    <w:rsid w:val="00C62E3A"/>
    <w:rsid w:val="00C64503"/>
    <w:rsid w:val="00C64A1F"/>
    <w:rsid w:val="00C64BFF"/>
    <w:rsid w:val="00C763C9"/>
    <w:rsid w:val="00C80057"/>
    <w:rsid w:val="00C82C79"/>
    <w:rsid w:val="00C84753"/>
    <w:rsid w:val="00C91611"/>
    <w:rsid w:val="00CA3585"/>
    <w:rsid w:val="00CA3D5A"/>
    <w:rsid w:val="00CA4C7C"/>
    <w:rsid w:val="00CB0183"/>
    <w:rsid w:val="00CB1EA3"/>
    <w:rsid w:val="00CB552C"/>
    <w:rsid w:val="00CB6A9E"/>
    <w:rsid w:val="00CC6181"/>
    <w:rsid w:val="00CD2BCD"/>
    <w:rsid w:val="00CD36AA"/>
    <w:rsid w:val="00CD3791"/>
    <w:rsid w:val="00CD65B0"/>
    <w:rsid w:val="00CE02CD"/>
    <w:rsid w:val="00CE10E9"/>
    <w:rsid w:val="00D0072E"/>
    <w:rsid w:val="00D15727"/>
    <w:rsid w:val="00D16332"/>
    <w:rsid w:val="00D24972"/>
    <w:rsid w:val="00D2515E"/>
    <w:rsid w:val="00D308ED"/>
    <w:rsid w:val="00D56178"/>
    <w:rsid w:val="00D56CF0"/>
    <w:rsid w:val="00D56F5C"/>
    <w:rsid w:val="00D704B1"/>
    <w:rsid w:val="00D70B63"/>
    <w:rsid w:val="00D72B92"/>
    <w:rsid w:val="00D72ED4"/>
    <w:rsid w:val="00D73F61"/>
    <w:rsid w:val="00D754C0"/>
    <w:rsid w:val="00D776A2"/>
    <w:rsid w:val="00D801C4"/>
    <w:rsid w:val="00D90836"/>
    <w:rsid w:val="00D95896"/>
    <w:rsid w:val="00D95CC6"/>
    <w:rsid w:val="00DA2DA3"/>
    <w:rsid w:val="00DA6615"/>
    <w:rsid w:val="00DA76AE"/>
    <w:rsid w:val="00DB181E"/>
    <w:rsid w:val="00DB1C7A"/>
    <w:rsid w:val="00DB2983"/>
    <w:rsid w:val="00DB343D"/>
    <w:rsid w:val="00DB5579"/>
    <w:rsid w:val="00DB5CFE"/>
    <w:rsid w:val="00DC72A6"/>
    <w:rsid w:val="00DD2113"/>
    <w:rsid w:val="00DD265E"/>
    <w:rsid w:val="00DF1930"/>
    <w:rsid w:val="00DF514A"/>
    <w:rsid w:val="00E0358D"/>
    <w:rsid w:val="00E06327"/>
    <w:rsid w:val="00E2064B"/>
    <w:rsid w:val="00E25239"/>
    <w:rsid w:val="00E265B1"/>
    <w:rsid w:val="00E275B0"/>
    <w:rsid w:val="00E412D0"/>
    <w:rsid w:val="00E47CDB"/>
    <w:rsid w:val="00E566BC"/>
    <w:rsid w:val="00E60982"/>
    <w:rsid w:val="00E60C8D"/>
    <w:rsid w:val="00E6162F"/>
    <w:rsid w:val="00E6311B"/>
    <w:rsid w:val="00E65D97"/>
    <w:rsid w:val="00E67EFD"/>
    <w:rsid w:val="00E702DC"/>
    <w:rsid w:val="00E71FFB"/>
    <w:rsid w:val="00E76D1D"/>
    <w:rsid w:val="00E806F8"/>
    <w:rsid w:val="00E87752"/>
    <w:rsid w:val="00E8793B"/>
    <w:rsid w:val="00E90F81"/>
    <w:rsid w:val="00E91A6D"/>
    <w:rsid w:val="00E9242D"/>
    <w:rsid w:val="00EB041C"/>
    <w:rsid w:val="00EC5874"/>
    <w:rsid w:val="00ED192D"/>
    <w:rsid w:val="00ED30B4"/>
    <w:rsid w:val="00ED31F5"/>
    <w:rsid w:val="00EF2759"/>
    <w:rsid w:val="00EF45EB"/>
    <w:rsid w:val="00EF5099"/>
    <w:rsid w:val="00EF5E33"/>
    <w:rsid w:val="00F00075"/>
    <w:rsid w:val="00F07822"/>
    <w:rsid w:val="00F15C95"/>
    <w:rsid w:val="00F22985"/>
    <w:rsid w:val="00F241AB"/>
    <w:rsid w:val="00F31382"/>
    <w:rsid w:val="00F35829"/>
    <w:rsid w:val="00F42868"/>
    <w:rsid w:val="00F465A7"/>
    <w:rsid w:val="00F50B7C"/>
    <w:rsid w:val="00F5202D"/>
    <w:rsid w:val="00F52CF6"/>
    <w:rsid w:val="00F54496"/>
    <w:rsid w:val="00F61097"/>
    <w:rsid w:val="00F74345"/>
    <w:rsid w:val="00F74441"/>
    <w:rsid w:val="00F77F30"/>
    <w:rsid w:val="00F82589"/>
    <w:rsid w:val="00F82B19"/>
    <w:rsid w:val="00F90AA7"/>
    <w:rsid w:val="00F9212D"/>
    <w:rsid w:val="00FA301A"/>
    <w:rsid w:val="00FA406A"/>
    <w:rsid w:val="00FA5CB6"/>
    <w:rsid w:val="00FC66AC"/>
    <w:rsid w:val="00FD18F4"/>
    <w:rsid w:val="00FD74B4"/>
    <w:rsid w:val="00FF6FCE"/>
    <w:rsid w:val="00FF7518"/>
    <w:rsid w:val="00FF7FD8"/>
    <w:rsid w:val="010B16F4"/>
    <w:rsid w:val="016A6FD7"/>
    <w:rsid w:val="018D6746"/>
    <w:rsid w:val="019E3125"/>
    <w:rsid w:val="022C0617"/>
    <w:rsid w:val="026B693D"/>
    <w:rsid w:val="032338E1"/>
    <w:rsid w:val="03493020"/>
    <w:rsid w:val="03773C2D"/>
    <w:rsid w:val="03EA6449"/>
    <w:rsid w:val="03FD5DB1"/>
    <w:rsid w:val="050144A3"/>
    <w:rsid w:val="05386AFE"/>
    <w:rsid w:val="053E79EC"/>
    <w:rsid w:val="055618C1"/>
    <w:rsid w:val="05742AC8"/>
    <w:rsid w:val="06232A06"/>
    <w:rsid w:val="06352F05"/>
    <w:rsid w:val="063E7D85"/>
    <w:rsid w:val="065357E8"/>
    <w:rsid w:val="069463D9"/>
    <w:rsid w:val="06B162BA"/>
    <w:rsid w:val="070875E0"/>
    <w:rsid w:val="07284E20"/>
    <w:rsid w:val="07293586"/>
    <w:rsid w:val="07295285"/>
    <w:rsid w:val="07770C56"/>
    <w:rsid w:val="078669EA"/>
    <w:rsid w:val="07CE6692"/>
    <w:rsid w:val="086A3D60"/>
    <w:rsid w:val="0894584F"/>
    <w:rsid w:val="092217DD"/>
    <w:rsid w:val="093A7294"/>
    <w:rsid w:val="09836A4F"/>
    <w:rsid w:val="099A2423"/>
    <w:rsid w:val="09BE4D75"/>
    <w:rsid w:val="09DE0562"/>
    <w:rsid w:val="0A1F0894"/>
    <w:rsid w:val="0A3208AE"/>
    <w:rsid w:val="0A6637B0"/>
    <w:rsid w:val="0A8C4182"/>
    <w:rsid w:val="0AD35BED"/>
    <w:rsid w:val="0AE14B6D"/>
    <w:rsid w:val="0BD27BF6"/>
    <w:rsid w:val="0C2C19F2"/>
    <w:rsid w:val="0C776A4C"/>
    <w:rsid w:val="0CE51D21"/>
    <w:rsid w:val="0CEE4831"/>
    <w:rsid w:val="0D4B7D87"/>
    <w:rsid w:val="0DC9777B"/>
    <w:rsid w:val="0E110D06"/>
    <w:rsid w:val="0E2153B4"/>
    <w:rsid w:val="0E5475A4"/>
    <w:rsid w:val="0F13775A"/>
    <w:rsid w:val="0F270315"/>
    <w:rsid w:val="0F461560"/>
    <w:rsid w:val="0F5D51F1"/>
    <w:rsid w:val="0F824086"/>
    <w:rsid w:val="0F9A112B"/>
    <w:rsid w:val="104122FF"/>
    <w:rsid w:val="10665C76"/>
    <w:rsid w:val="106D2F64"/>
    <w:rsid w:val="10B63710"/>
    <w:rsid w:val="11140D0D"/>
    <w:rsid w:val="111C2F7A"/>
    <w:rsid w:val="113013DE"/>
    <w:rsid w:val="116D203D"/>
    <w:rsid w:val="120800D8"/>
    <w:rsid w:val="122B06C2"/>
    <w:rsid w:val="12C47106"/>
    <w:rsid w:val="13207E3D"/>
    <w:rsid w:val="13630DF3"/>
    <w:rsid w:val="13951726"/>
    <w:rsid w:val="13F12AEB"/>
    <w:rsid w:val="13F976AF"/>
    <w:rsid w:val="14396509"/>
    <w:rsid w:val="1447165C"/>
    <w:rsid w:val="145558C5"/>
    <w:rsid w:val="15F630B4"/>
    <w:rsid w:val="162A5428"/>
    <w:rsid w:val="163825D0"/>
    <w:rsid w:val="163B45D1"/>
    <w:rsid w:val="163F4A7E"/>
    <w:rsid w:val="16547033"/>
    <w:rsid w:val="16D85033"/>
    <w:rsid w:val="16F24522"/>
    <w:rsid w:val="175E2CE2"/>
    <w:rsid w:val="17735226"/>
    <w:rsid w:val="17EB67E2"/>
    <w:rsid w:val="184439A6"/>
    <w:rsid w:val="185D11EC"/>
    <w:rsid w:val="185D5F42"/>
    <w:rsid w:val="18A230A3"/>
    <w:rsid w:val="18BF7D1C"/>
    <w:rsid w:val="18FA6E74"/>
    <w:rsid w:val="19DB2D10"/>
    <w:rsid w:val="1A1C66C0"/>
    <w:rsid w:val="1A42393B"/>
    <w:rsid w:val="1A9C4535"/>
    <w:rsid w:val="1AF220BF"/>
    <w:rsid w:val="1B046F80"/>
    <w:rsid w:val="1B3267B5"/>
    <w:rsid w:val="1B750220"/>
    <w:rsid w:val="1BB17D92"/>
    <w:rsid w:val="1BC25DC8"/>
    <w:rsid w:val="1BDB2F6A"/>
    <w:rsid w:val="1C0B5A44"/>
    <w:rsid w:val="1C5E7925"/>
    <w:rsid w:val="1C887FC8"/>
    <w:rsid w:val="1CC37203"/>
    <w:rsid w:val="1D5801D4"/>
    <w:rsid w:val="1D5F6196"/>
    <w:rsid w:val="1D6132A5"/>
    <w:rsid w:val="1D8A6334"/>
    <w:rsid w:val="1D8E56D5"/>
    <w:rsid w:val="1DB31AB9"/>
    <w:rsid w:val="1E641526"/>
    <w:rsid w:val="1E7A43DA"/>
    <w:rsid w:val="1EB277FE"/>
    <w:rsid w:val="1EFA416B"/>
    <w:rsid w:val="1F914494"/>
    <w:rsid w:val="1FA427B9"/>
    <w:rsid w:val="1FE7539E"/>
    <w:rsid w:val="20001123"/>
    <w:rsid w:val="202C1272"/>
    <w:rsid w:val="204A02A8"/>
    <w:rsid w:val="20915ED7"/>
    <w:rsid w:val="20963CB8"/>
    <w:rsid w:val="20B07FB6"/>
    <w:rsid w:val="20C91D76"/>
    <w:rsid w:val="2133542E"/>
    <w:rsid w:val="213B74B1"/>
    <w:rsid w:val="215A2310"/>
    <w:rsid w:val="21DE318A"/>
    <w:rsid w:val="21EF5B80"/>
    <w:rsid w:val="22576990"/>
    <w:rsid w:val="22821F7B"/>
    <w:rsid w:val="229C4EAB"/>
    <w:rsid w:val="22A42DE3"/>
    <w:rsid w:val="22E744D4"/>
    <w:rsid w:val="22EE3A28"/>
    <w:rsid w:val="231A325B"/>
    <w:rsid w:val="23215A55"/>
    <w:rsid w:val="23563D76"/>
    <w:rsid w:val="23566F63"/>
    <w:rsid w:val="2371547D"/>
    <w:rsid w:val="24154431"/>
    <w:rsid w:val="24166D02"/>
    <w:rsid w:val="24207C9D"/>
    <w:rsid w:val="252D53FE"/>
    <w:rsid w:val="257638ED"/>
    <w:rsid w:val="259723F2"/>
    <w:rsid w:val="25AE12D9"/>
    <w:rsid w:val="25C31710"/>
    <w:rsid w:val="25C45012"/>
    <w:rsid w:val="25DA0EAC"/>
    <w:rsid w:val="25EC2D81"/>
    <w:rsid w:val="25EC4F34"/>
    <w:rsid w:val="264048FF"/>
    <w:rsid w:val="264528BD"/>
    <w:rsid w:val="26795443"/>
    <w:rsid w:val="26AE2831"/>
    <w:rsid w:val="27285B40"/>
    <w:rsid w:val="275B723E"/>
    <w:rsid w:val="27610C55"/>
    <w:rsid w:val="277A6BDD"/>
    <w:rsid w:val="27CB6172"/>
    <w:rsid w:val="27D15DD1"/>
    <w:rsid w:val="28A76295"/>
    <w:rsid w:val="28B672A2"/>
    <w:rsid w:val="28E737C7"/>
    <w:rsid w:val="28F03EE1"/>
    <w:rsid w:val="29206EB8"/>
    <w:rsid w:val="298F7D06"/>
    <w:rsid w:val="29E325E0"/>
    <w:rsid w:val="2A3169E8"/>
    <w:rsid w:val="2A452503"/>
    <w:rsid w:val="2A45762F"/>
    <w:rsid w:val="2B193901"/>
    <w:rsid w:val="2BA936A8"/>
    <w:rsid w:val="2BDA4BD6"/>
    <w:rsid w:val="2C315A5A"/>
    <w:rsid w:val="2C495DA3"/>
    <w:rsid w:val="2CC12487"/>
    <w:rsid w:val="2D9E56F5"/>
    <w:rsid w:val="2DF245C2"/>
    <w:rsid w:val="2E3335C6"/>
    <w:rsid w:val="2E3E3B6B"/>
    <w:rsid w:val="2E667F96"/>
    <w:rsid w:val="2E8226AB"/>
    <w:rsid w:val="2E917D6C"/>
    <w:rsid w:val="2F0F2DE8"/>
    <w:rsid w:val="2F832C79"/>
    <w:rsid w:val="2FB252BA"/>
    <w:rsid w:val="2FC811E9"/>
    <w:rsid w:val="2FCE17BC"/>
    <w:rsid w:val="2FEF2D58"/>
    <w:rsid w:val="300C7328"/>
    <w:rsid w:val="30474804"/>
    <w:rsid w:val="30580BC9"/>
    <w:rsid w:val="30727791"/>
    <w:rsid w:val="30797540"/>
    <w:rsid w:val="308A7CAC"/>
    <w:rsid w:val="30EF681F"/>
    <w:rsid w:val="311E2ED7"/>
    <w:rsid w:val="31321B63"/>
    <w:rsid w:val="315C449C"/>
    <w:rsid w:val="316336D7"/>
    <w:rsid w:val="319B7E9F"/>
    <w:rsid w:val="31B82709"/>
    <w:rsid w:val="31F54A7A"/>
    <w:rsid w:val="31F95EEE"/>
    <w:rsid w:val="32400B34"/>
    <w:rsid w:val="329E6876"/>
    <w:rsid w:val="332B14D2"/>
    <w:rsid w:val="3390481C"/>
    <w:rsid w:val="33B71D95"/>
    <w:rsid w:val="33D934D4"/>
    <w:rsid w:val="33FE2F6A"/>
    <w:rsid w:val="34474B18"/>
    <w:rsid w:val="34502658"/>
    <w:rsid w:val="354E03E2"/>
    <w:rsid w:val="354F7D21"/>
    <w:rsid w:val="3599165E"/>
    <w:rsid w:val="35B8118E"/>
    <w:rsid w:val="35C25C4D"/>
    <w:rsid w:val="35DC2769"/>
    <w:rsid w:val="36074A7F"/>
    <w:rsid w:val="36444E61"/>
    <w:rsid w:val="367F5CBE"/>
    <w:rsid w:val="36923549"/>
    <w:rsid w:val="36B75FBF"/>
    <w:rsid w:val="36FB4891"/>
    <w:rsid w:val="3715740A"/>
    <w:rsid w:val="374A184A"/>
    <w:rsid w:val="383E64EC"/>
    <w:rsid w:val="38855EC9"/>
    <w:rsid w:val="38A22EAA"/>
    <w:rsid w:val="38F12CD3"/>
    <w:rsid w:val="38F94775"/>
    <w:rsid w:val="38FE3F1B"/>
    <w:rsid w:val="392971ED"/>
    <w:rsid w:val="394F2D71"/>
    <w:rsid w:val="395064D7"/>
    <w:rsid w:val="39B70057"/>
    <w:rsid w:val="3A094797"/>
    <w:rsid w:val="3A9248CD"/>
    <w:rsid w:val="3AF13CEA"/>
    <w:rsid w:val="3AF15288"/>
    <w:rsid w:val="3AF42E30"/>
    <w:rsid w:val="3B045FB7"/>
    <w:rsid w:val="3B3763D1"/>
    <w:rsid w:val="3CA36DC9"/>
    <w:rsid w:val="3CDA245A"/>
    <w:rsid w:val="3CEE0A37"/>
    <w:rsid w:val="3D944C5D"/>
    <w:rsid w:val="3E25712D"/>
    <w:rsid w:val="3E8A3FE8"/>
    <w:rsid w:val="3E9F580B"/>
    <w:rsid w:val="3ED8393F"/>
    <w:rsid w:val="3F660E74"/>
    <w:rsid w:val="40646FF5"/>
    <w:rsid w:val="407A6407"/>
    <w:rsid w:val="408A5FFB"/>
    <w:rsid w:val="40C80E50"/>
    <w:rsid w:val="412D70FE"/>
    <w:rsid w:val="41352F4E"/>
    <w:rsid w:val="414A1F2F"/>
    <w:rsid w:val="41562AF9"/>
    <w:rsid w:val="41634FC5"/>
    <w:rsid w:val="423A3BCC"/>
    <w:rsid w:val="424E37D0"/>
    <w:rsid w:val="428078C5"/>
    <w:rsid w:val="428F5147"/>
    <w:rsid w:val="43205C9A"/>
    <w:rsid w:val="433A6FE6"/>
    <w:rsid w:val="4350713C"/>
    <w:rsid w:val="436653E0"/>
    <w:rsid w:val="437B05F4"/>
    <w:rsid w:val="43B96A1C"/>
    <w:rsid w:val="44CD14E0"/>
    <w:rsid w:val="44D04970"/>
    <w:rsid w:val="44D37FBC"/>
    <w:rsid w:val="451E3886"/>
    <w:rsid w:val="458946E9"/>
    <w:rsid w:val="45A81449"/>
    <w:rsid w:val="46D955A7"/>
    <w:rsid w:val="47055B3E"/>
    <w:rsid w:val="47133957"/>
    <w:rsid w:val="472650D5"/>
    <w:rsid w:val="472C0745"/>
    <w:rsid w:val="476A10AC"/>
    <w:rsid w:val="4779329E"/>
    <w:rsid w:val="47A07E0C"/>
    <w:rsid w:val="47D85474"/>
    <w:rsid w:val="4870272E"/>
    <w:rsid w:val="48743F49"/>
    <w:rsid w:val="49872CC8"/>
    <w:rsid w:val="49DC7715"/>
    <w:rsid w:val="4A023139"/>
    <w:rsid w:val="4A035783"/>
    <w:rsid w:val="4A7B576F"/>
    <w:rsid w:val="4AAF43E4"/>
    <w:rsid w:val="4B01317C"/>
    <w:rsid w:val="4B4B08AF"/>
    <w:rsid w:val="4BA57070"/>
    <w:rsid w:val="4BD42F98"/>
    <w:rsid w:val="4BE54178"/>
    <w:rsid w:val="4BF70A34"/>
    <w:rsid w:val="4C4A0649"/>
    <w:rsid w:val="4C697F87"/>
    <w:rsid w:val="4C6A7458"/>
    <w:rsid w:val="4C9E5354"/>
    <w:rsid w:val="4CAB5FCD"/>
    <w:rsid w:val="4CC72AFC"/>
    <w:rsid w:val="4CC96309"/>
    <w:rsid w:val="4CE470D3"/>
    <w:rsid w:val="4D1E47A1"/>
    <w:rsid w:val="4D3B0DA9"/>
    <w:rsid w:val="4D8C1650"/>
    <w:rsid w:val="4DCB5744"/>
    <w:rsid w:val="4DEC4FB0"/>
    <w:rsid w:val="4E013DEC"/>
    <w:rsid w:val="4E075D8A"/>
    <w:rsid w:val="4E216160"/>
    <w:rsid w:val="4E277CA8"/>
    <w:rsid w:val="4E2D2E33"/>
    <w:rsid w:val="4E5D1341"/>
    <w:rsid w:val="4EDD2E06"/>
    <w:rsid w:val="4FBF07FC"/>
    <w:rsid w:val="4FC62A8C"/>
    <w:rsid w:val="4FE20F0D"/>
    <w:rsid w:val="501F49FD"/>
    <w:rsid w:val="50504C4B"/>
    <w:rsid w:val="508634F7"/>
    <w:rsid w:val="509327C5"/>
    <w:rsid w:val="509C6E7C"/>
    <w:rsid w:val="50C64E79"/>
    <w:rsid w:val="51421A47"/>
    <w:rsid w:val="5162104E"/>
    <w:rsid w:val="517B2107"/>
    <w:rsid w:val="51C84D70"/>
    <w:rsid w:val="52592ABA"/>
    <w:rsid w:val="52C2522F"/>
    <w:rsid w:val="530764BF"/>
    <w:rsid w:val="534F1156"/>
    <w:rsid w:val="53A039CC"/>
    <w:rsid w:val="53A1505A"/>
    <w:rsid w:val="54063E08"/>
    <w:rsid w:val="542E5B3C"/>
    <w:rsid w:val="543437E8"/>
    <w:rsid w:val="54505185"/>
    <w:rsid w:val="54A72A7A"/>
    <w:rsid w:val="552F7C41"/>
    <w:rsid w:val="559B174B"/>
    <w:rsid w:val="55AD48BB"/>
    <w:rsid w:val="55CB5355"/>
    <w:rsid w:val="55CE0CF4"/>
    <w:rsid w:val="5689497F"/>
    <w:rsid w:val="56B22A9C"/>
    <w:rsid w:val="57B72A76"/>
    <w:rsid w:val="57CB0383"/>
    <w:rsid w:val="57DB745C"/>
    <w:rsid w:val="582F67D5"/>
    <w:rsid w:val="58414090"/>
    <w:rsid w:val="585F1E3B"/>
    <w:rsid w:val="58C06A9A"/>
    <w:rsid w:val="594F2788"/>
    <w:rsid w:val="598C7B9F"/>
    <w:rsid w:val="59DE02FE"/>
    <w:rsid w:val="5A3C747D"/>
    <w:rsid w:val="5AB50438"/>
    <w:rsid w:val="5ABE2233"/>
    <w:rsid w:val="5AD05272"/>
    <w:rsid w:val="5B005BAB"/>
    <w:rsid w:val="5B123195"/>
    <w:rsid w:val="5B276D18"/>
    <w:rsid w:val="5B4E7872"/>
    <w:rsid w:val="5B6A2FD1"/>
    <w:rsid w:val="5B8241EB"/>
    <w:rsid w:val="5B953875"/>
    <w:rsid w:val="5BB46CAD"/>
    <w:rsid w:val="5BDF5D95"/>
    <w:rsid w:val="5C5C2A51"/>
    <w:rsid w:val="5C693288"/>
    <w:rsid w:val="5C826B51"/>
    <w:rsid w:val="5CCD5ACF"/>
    <w:rsid w:val="5CF61401"/>
    <w:rsid w:val="5D0D35F8"/>
    <w:rsid w:val="5DC67282"/>
    <w:rsid w:val="5DE0757A"/>
    <w:rsid w:val="5DF87A0F"/>
    <w:rsid w:val="5E2E29DB"/>
    <w:rsid w:val="5EF7544C"/>
    <w:rsid w:val="5F1A2B43"/>
    <w:rsid w:val="5F4E6765"/>
    <w:rsid w:val="5F532B1D"/>
    <w:rsid w:val="5F6B366F"/>
    <w:rsid w:val="5F8426C2"/>
    <w:rsid w:val="5FB837BB"/>
    <w:rsid w:val="5FEF6C69"/>
    <w:rsid w:val="5FFB2B83"/>
    <w:rsid w:val="608848C5"/>
    <w:rsid w:val="608F285A"/>
    <w:rsid w:val="60C34F31"/>
    <w:rsid w:val="61197766"/>
    <w:rsid w:val="620333E0"/>
    <w:rsid w:val="62364782"/>
    <w:rsid w:val="629D3D85"/>
    <w:rsid w:val="635602DE"/>
    <w:rsid w:val="635931AE"/>
    <w:rsid w:val="63CB6AC7"/>
    <w:rsid w:val="63D40BE9"/>
    <w:rsid w:val="63E0211F"/>
    <w:rsid w:val="64033DB7"/>
    <w:rsid w:val="64175A95"/>
    <w:rsid w:val="64580063"/>
    <w:rsid w:val="64EF3BA0"/>
    <w:rsid w:val="65373578"/>
    <w:rsid w:val="6540003F"/>
    <w:rsid w:val="654C3E8F"/>
    <w:rsid w:val="655436DA"/>
    <w:rsid w:val="655E5D73"/>
    <w:rsid w:val="656071F2"/>
    <w:rsid w:val="6578349C"/>
    <w:rsid w:val="65D35C16"/>
    <w:rsid w:val="65F82F22"/>
    <w:rsid w:val="66431D8C"/>
    <w:rsid w:val="66684F9B"/>
    <w:rsid w:val="66954C86"/>
    <w:rsid w:val="669E6224"/>
    <w:rsid w:val="673F2C7A"/>
    <w:rsid w:val="67692D66"/>
    <w:rsid w:val="678C38D0"/>
    <w:rsid w:val="67AB3523"/>
    <w:rsid w:val="67F82A98"/>
    <w:rsid w:val="681F6961"/>
    <w:rsid w:val="68610A2F"/>
    <w:rsid w:val="68805514"/>
    <w:rsid w:val="68EF2D67"/>
    <w:rsid w:val="69392657"/>
    <w:rsid w:val="694E2071"/>
    <w:rsid w:val="697A3B33"/>
    <w:rsid w:val="699E2456"/>
    <w:rsid w:val="69AC6EAA"/>
    <w:rsid w:val="6A535578"/>
    <w:rsid w:val="6A675907"/>
    <w:rsid w:val="6A8A700C"/>
    <w:rsid w:val="6B322639"/>
    <w:rsid w:val="6B3D182E"/>
    <w:rsid w:val="6B8C0D41"/>
    <w:rsid w:val="6BB31C49"/>
    <w:rsid w:val="6BE87538"/>
    <w:rsid w:val="6C636C38"/>
    <w:rsid w:val="6C6475C8"/>
    <w:rsid w:val="6C81017A"/>
    <w:rsid w:val="6DB225B5"/>
    <w:rsid w:val="6DB34098"/>
    <w:rsid w:val="6DB545B6"/>
    <w:rsid w:val="6E4375A0"/>
    <w:rsid w:val="6E514CED"/>
    <w:rsid w:val="6E521594"/>
    <w:rsid w:val="6E79491A"/>
    <w:rsid w:val="6E8B0761"/>
    <w:rsid w:val="6EA840E4"/>
    <w:rsid w:val="6EB563D5"/>
    <w:rsid w:val="6EE76C95"/>
    <w:rsid w:val="6EEF2F5C"/>
    <w:rsid w:val="6F225983"/>
    <w:rsid w:val="6FD24704"/>
    <w:rsid w:val="6FFC5590"/>
    <w:rsid w:val="70301DA3"/>
    <w:rsid w:val="7047288D"/>
    <w:rsid w:val="704B3A24"/>
    <w:rsid w:val="706D1DD0"/>
    <w:rsid w:val="70856B87"/>
    <w:rsid w:val="70863E98"/>
    <w:rsid w:val="70CA1C4E"/>
    <w:rsid w:val="70D527EE"/>
    <w:rsid w:val="71141580"/>
    <w:rsid w:val="711772FF"/>
    <w:rsid w:val="715B5300"/>
    <w:rsid w:val="715B5B19"/>
    <w:rsid w:val="715F4BD7"/>
    <w:rsid w:val="71D27F8A"/>
    <w:rsid w:val="71F118FE"/>
    <w:rsid w:val="71F744C6"/>
    <w:rsid w:val="71F960CF"/>
    <w:rsid w:val="72523857"/>
    <w:rsid w:val="7258372B"/>
    <w:rsid w:val="72E6232E"/>
    <w:rsid w:val="72ED40E8"/>
    <w:rsid w:val="731F5D5E"/>
    <w:rsid w:val="73AA405E"/>
    <w:rsid w:val="73B452D9"/>
    <w:rsid w:val="73BC5F3C"/>
    <w:rsid w:val="741E793C"/>
    <w:rsid w:val="744228E5"/>
    <w:rsid w:val="74C9356A"/>
    <w:rsid w:val="753E0E57"/>
    <w:rsid w:val="75581C94"/>
    <w:rsid w:val="758D75E2"/>
    <w:rsid w:val="76404C02"/>
    <w:rsid w:val="766461A0"/>
    <w:rsid w:val="770D0F26"/>
    <w:rsid w:val="773F4EBA"/>
    <w:rsid w:val="77537D25"/>
    <w:rsid w:val="77762421"/>
    <w:rsid w:val="77882D05"/>
    <w:rsid w:val="77FE6B23"/>
    <w:rsid w:val="780F09F4"/>
    <w:rsid w:val="783B7A04"/>
    <w:rsid w:val="789C4F47"/>
    <w:rsid w:val="78A90480"/>
    <w:rsid w:val="78D86B8A"/>
    <w:rsid w:val="791A5BDE"/>
    <w:rsid w:val="792B6CE2"/>
    <w:rsid w:val="794D25C2"/>
    <w:rsid w:val="794E7636"/>
    <w:rsid w:val="79590C72"/>
    <w:rsid w:val="796E35ED"/>
    <w:rsid w:val="79811327"/>
    <w:rsid w:val="79AF7ABE"/>
    <w:rsid w:val="79E54CC5"/>
    <w:rsid w:val="7A364017"/>
    <w:rsid w:val="7A4600FF"/>
    <w:rsid w:val="7A8265E1"/>
    <w:rsid w:val="7A9E49C7"/>
    <w:rsid w:val="7B073F40"/>
    <w:rsid w:val="7B686D42"/>
    <w:rsid w:val="7B841746"/>
    <w:rsid w:val="7CFA7292"/>
    <w:rsid w:val="7D0239FF"/>
    <w:rsid w:val="7D0C1349"/>
    <w:rsid w:val="7D3E79C1"/>
    <w:rsid w:val="7D5E40CD"/>
    <w:rsid w:val="7D693BED"/>
    <w:rsid w:val="7D7A4008"/>
    <w:rsid w:val="7D910439"/>
    <w:rsid w:val="7DD143E7"/>
    <w:rsid w:val="7DE94FAB"/>
    <w:rsid w:val="7E4F632A"/>
    <w:rsid w:val="7EFC7048"/>
    <w:rsid w:val="7F477001"/>
    <w:rsid w:val="7FE47E50"/>
    <w:rsid w:val="7FF5037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ocked="1"/>
    <w:lsdException w:unhideWhenUsed="0" w:uiPriority="0" w:semiHidden="0" w:name="heading 3" w:locked="1"/>
    <w:lsdException w:unhideWhenUsed="0" w:uiPriority="0"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35"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unhideWhenUsed="0" w:uiPriority="0" w:semiHidden="0" w:name="Strong" w:locked="1"/>
    <w:lsdException w:unhideWhenUsed="0" w:uiPriority="0" w:semiHidden="0" w:name="Emphasis" w:locked="1"/>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0"/>
    <w:pPr>
      <w:keepNext/>
      <w:keepLines/>
      <w:spacing w:line="500" w:lineRule="exact"/>
      <w:outlineLvl w:val="1"/>
    </w:pPr>
    <w:rPr>
      <w:rFonts w:ascii="Calibri" w:hAnsi="Calibri" w:eastAsia="宋体"/>
      <w:b/>
      <w:spacing w:val="-10"/>
      <w:sz w:val="24"/>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4">
    <w:name w:val="Normal Indent"/>
    <w:basedOn w:val="1"/>
    <w:next w:val="1"/>
    <w:link w:val="28"/>
    <w:qFormat/>
    <w:uiPriority w:val="0"/>
    <w:pPr>
      <w:spacing w:line="360" w:lineRule="auto"/>
      <w:ind w:firstLine="420"/>
    </w:pPr>
    <w:rPr>
      <w:rFonts w:ascii="Times New Roman" w:hAnsi="Times New Roman" w:eastAsia="宋体"/>
      <w:sz w:val="24"/>
    </w:rPr>
  </w:style>
  <w:style w:type="paragraph" w:styleId="5">
    <w:name w:val="caption"/>
    <w:basedOn w:val="1"/>
    <w:next w:val="1"/>
    <w:qFormat/>
    <w:locked/>
    <w:uiPriority w:val="35"/>
    <w:rPr>
      <w:rFonts w:ascii="Arial" w:hAnsi="Arial" w:eastAsia="黑体"/>
      <w:sz w:val="20"/>
    </w:rPr>
  </w:style>
  <w:style w:type="paragraph" w:styleId="6">
    <w:name w:val="annotation text"/>
    <w:basedOn w:val="1"/>
    <w:link w:val="29"/>
    <w:semiHidden/>
    <w:qFormat/>
    <w:uiPriority w:val="0"/>
    <w:pPr>
      <w:jc w:val="left"/>
    </w:pPr>
    <w:rPr>
      <w:kern w:val="0"/>
      <w:sz w:val="20"/>
    </w:rPr>
  </w:style>
  <w:style w:type="paragraph" w:styleId="7">
    <w:name w:val="Body Text"/>
    <w:basedOn w:val="1"/>
    <w:link w:val="30"/>
    <w:qFormat/>
    <w:uiPriority w:val="0"/>
    <w:pPr>
      <w:widowControl/>
      <w:snapToGrid w:val="0"/>
      <w:spacing w:before="60" w:after="160" w:line="259" w:lineRule="auto"/>
      <w:ind w:right="113"/>
    </w:pPr>
    <w:rPr>
      <w:kern w:val="0"/>
      <w:sz w:val="18"/>
      <w:szCs w:val="18"/>
    </w:rPr>
  </w:style>
  <w:style w:type="paragraph" w:styleId="8">
    <w:name w:val="Body Text Indent"/>
    <w:basedOn w:val="1"/>
    <w:next w:val="9"/>
    <w:link w:val="31"/>
    <w:semiHidden/>
    <w:qFormat/>
    <w:uiPriority w:val="0"/>
    <w:pPr>
      <w:spacing w:after="120"/>
      <w:ind w:left="420" w:leftChars="200"/>
    </w:pPr>
  </w:style>
  <w:style w:type="paragraph" w:styleId="9">
    <w:name w:val="header"/>
    <w:basedOn w:val="1"/>
    <w:next w:val="10"/>
    <w:link w:val="35"/>
    <w:qFormat/>
    <w:uiPriority w:val="0"/>
    <w:pPr>
      <w:pBdr>
        <w:bottom w:val="single" w:color="auto" w:sz="6" w:space="1"/>
      </w:pBdr>
      <w:tabs>
        <w:tab w:val="center" w:pos="4153"/>
        <w:tab w:val="right" w:pos="8306"/>
      </w:tabs>
      <w:snapToGrid w:val="0"/>
      <w:jc w:val="center"/>
    </w:pPr>
    <w:rPr>
      <w:sz w:val="18"/>
      <w:szCs w:val="18"/>
    </w:rPr>
  </w:style>
  <w:style w:type="paragraph" w:customStyle="1" w:styleId="10">
    <w:name w:val="样式5"/>
    <w:basedOn w:val="11"/>
    <w:qFormat/>
    <w:uiPriority w:val="0"/>
    <w:rPr>
      <w:rFonts w:ascii="黑体" w:hAnsi="Times New Roman"/>
    </w:rPr>
  </w:style>
  <w:style w:type="paragraph" w:customStyle="1" w:styleId="11">
    <w:name w:val="样式3"/>
    <w:basedOn w:val="12"/>
    <w:qFormat/>
    <w:uiPriority w:val="0"/>
    <w:pPr>
      <w:snapToGrid w:val="0"/>
      <w:jc w:val="center"/>
    </w:pPr>
    <w:rPr>
      <w:rFonts w:hAnsi="黑体" w:eastAsia="黑体"/>
      <w:color w:val="000000"/>
    </w:rPr>
  </w:style>
  <w:style w:type="paragraph" w:styleId="12">
    <w:name w:val="List"/>
    <w:basedOn w:val="1"/>
    <w:qFormat/>
    <w:uiPriority w:val="0"/>
    <w:pPr>
      <w:widowControl/>
      <w:spacing w:line="440" w:lineRule="exact"/>
      <w:ind w:left="200" w:hanging="200"/>
      <w:jc w:val="left"/>
    </w:pPr>
    <w:rPr>
      <w:kern w:val="0"/>
      <w:sz w:val="24"/>
      <w:szCs w:val="20"/>
    </w:rPr>
  </w:style>
  <w:style w:type="paragraph" w:styleId="13">
    <w:name w:val="Plain Text"/>
    <w:basedOn w:val="1"/>
    <w:qFormat/>
    <w:uiPriority w:val="0"/>
    <w:pPr>
      <w:widowControl w:val="0"/>
      <w:jc w:val="both"/>
    </w:pPr>
    <w:rPr>
      <w:rFonts w:ascii="宋体" w:hAnsi="Courier New" w:eastAsia="宋体" w:cs="宋体"/>
      <w:kern w:val="2"/>
      <w:sz w:val="20"/>
      <w:szCs w:val="20"/>
      <w:lang w:val="en-US" w:eastAsia="zh-CN" w:bidi="ar-SA"/>
    </w:rPr>
  </w:style>
  <w:style w:type="paragraph" w:styleId="14">
    <w:name w:val="Date"/>
    <w:basedOn w:val="1"/>
    <w:next w:val="1"/>
    <w:link w:val="32"/>
    <w:qFormat/>
    <w:uiPriority w:val="0"/>
    <w:pPr>
      <w:ind w:left="100" w:leftChars="2500"/>
    </w:pPr>
    <w:rPr>
      <w:kern w:val="0"/>
      <w:sz w:val="20"/>
    </w:rPr>
  </w:style>
  <w:style w:type="paragraph" w:styleId="15">
    <w:name w:val="Body Text Indent 2"/>
    <w:basedOn w:val="1"/>
    <w:qFormat/>
    <w:uiPriority w:val="0"/>
    <w:pPr>
      <w:spacing w:after="0" w:line="360" w:lineRule="auto"/>
      <w:ind w:left="0" w:leftChars="0" w:firstLine="720" w:firstLineChars="200"/>
    </w:pPr>
    <w:rPr>
      <w:rFonts w:ascii="Times New Roman" w:hAnsi="Times New Roman" w:eastAsia="宋体"/>
      <w:sz w:val="24"/>
    </w:rPr>
  </w:style>
  <w:style w:type="paragraph" w:styleId="16">
    <w:name w:val="Balloon Text"/>
    <w:basedOn w:val="1"/>
    <w:link w:val="33"/>
    <w:semiHidden/>
    <w:qFormat/>
    <w:uiPriority w:val="0"/>
    <w:rPr>
      <w:sz w:val="18"/>
      <w:szCs w:val="18"/>
    </w:rPr>
  </w:style>
  <w:style w:type="paragraph" w:styleId="17">
    <w:name w:val="footer"/>
    <w:basedOn w:val="1"/>
    <w:link w:val="34"/>
    <w:qFormat/>
    <w:uiPriority w:val="0"/>
    <w:pPr>
      <w:tabs>
        <w:tab w:val="center" w:pos="4153"/>
        <w:tab w:val="right" w:pos="8306"/>
      </w:tabs>
      <w:snapToGrid w:val="0"/>
      <w:jc w:val="left"/>
    </w:pPr>
    <w:rPr>
      <w:sz w:val="18"/>
      <w:szCs w:val="18"/>
    </w:rPr>
  </w:style>
  <w:style w:type="paragraph" w:styleId="18">
    <w:name w:val="toc 1"/>
    <w:basedOn w:val="1"/>
    <w:next w:val="1"/>
    <w:qFormat/>
    <w:locked/>
    <w:uiPriority w:val="0"/>
  </w:style>
  <w:style w:type="paragraph" w:styleId="19">
    <w:name w:val="Normal (Web)"/>
    <w:basedOn w:val="1"/>
    <w:link w:val="36"/>
    <w:qFormat/>
    <w:uiPriority w:val="0"/>
    <w:pPr>
      <w:widowControl/>
      <w:spacing w:before="100" w:beforeAutospacing="1" w:after="100" w:afterAutospacing="1"/>
      <w:jc w:val="left"/>
    </w:pPr>
    <w:rPr>
      <w:rFonts w:ascii="宋体" w:hAnsi="宋体"/>
      <w:kern w:val="0"/>
      <w:sz w:val="24"/>
    </w:rPr>
  </w:style>
  <w:style w:type="paragraph" w:styleId="20">
    <w:name w:val="annotation subject"/>
    <w:basedOn w:val="6"/>
    <w:next w:val="6"/>
    <w:link w:val="37"/>
    <w:semiHidden/>
    <w:qFormat/>
    <w:uiPriority w:val="0"/>
    <w:rPr>
      <w:b/>
      <w:bCs/>
    </w:rPr>
  </w:style>
  <w:style w:type="paragraph" w:styleId="21">
    <w:name w:val="Body Text First Indent 2"/>
    <w:basedOn w:val="8"/>
    <w:next w:val="1"/>
    <w:unhideWhenUsed/>
    <w:qFormat/>
    <w:uiPriority w:val="99"/>
    <w:pPr>
      <w:ind w:firstLine="420" w:firstLineChars="200"/>
    </w:pPr>
    <w:rPr>
      <w:kern w:val="2"/>
      <w:sz w:val="21"/>
    </w:rPr>
  </w:style>
  <w:style w:type="table" w:styleId="23">
    <w:name w:val="Table Grid"/>
    <w:basedOn w:val="22"/>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basedOn w:val="24"/>
    <w:qFormat/>
    <w:uiPriority w:val="0"/>
  </w:style>
  <w:style w:type="character" w:styleId="26">
    <w:name w:val="Hyperlink"/>
    <w:basedOn w:val="24"/>
    <w:qFormat/>
    <w:uiPriority w:val="0"/>
    <w:rPr>
      <w:color w:val="0000FF"/>
      <w:u w:val="single"/>
    </w:rPr>
  </w:style>
  <w:style w:type="character" w:styleId="27">
    <w:name w:val="annotation reference"/>
    <w:basedOn w:val="24"/>
    <w:semiHidden/>
    <w:qFormat/>
    <w:uiPriority w:val="0"/>
    <w:rPr>
      <w:sz w:val="21"/>
    </w:rPr>
  </w:style>
  <w:style w:type="character" w:customStyle="1" w:styleId="28">
    <w:name w:val="正文缩进 Char"/>
    <w:link w:val="4"/>
    <w:qFormat/>
    <w:uiPriority w:val="0"/>
    <w:rPr>
      <w:rFonts w:ascii="Times New Roman" w:hAnsi="Times New Roman" w:eastAsia="宋体"/>
      <w:sz w:val="24"/>
    </w:rPr>
  </w:style>
  <w:style w:type="character" w:customStyle="1" w:styleId="29">
    <w:name w:val="Comment Text Char"/>
    <w:link w:val="6"/>
    <w:qFormat/>
    <w:locked/>
    <w:uiPriority w:val="0"/>
    <w:rPr>
      <w:rFonts w:ascii="Times New Roman" w:hAnsi="Times New Roman" w:eastAsia="宋体"/>
      <w:sz w:val="24"/>
    </w:rPr>
  </w:style>
  <w:style w:type="character" w:customStyle="1" w:styleId="30">
    <w:name w:val="Body Text Char"/>
    <w:link w:val="7"/>
    <w:qFormat/>
    <w:locked/>
    <w:uiPriority w:val="0"/>
    <w:rPr>
      <w:sz w:val="18"/>
    </w:rPr>
  </w:style>
  <w:style w:type="character" w:customStyle="1" w:styleId="31">
    <w:name w:val="Body Text Indent Char"/>
    <w:basedOn w:val="24"/>
    <w:link w:val="8"/>
    <w:semiHidden/>
    <w:qFormat/>
    <w:locked/>
    <w:uiPriority w:val="0"/>
    <w:rPr>
      <w:rFonts w:ascii="Times New Roman" w:hAnsi="Times New Roman" w:eastAsia="宋体" w:cs="Times New Roman"/>
      <w:sz w:val="24"/>
      <w:szCs w:val="24"/>
    </w:rPr>
  </w:style>
  <w:style w:type="character" w:customStyle="1" w:styleId="32">
    <w:name w:val="Date Char"/>
    <w:link w:val="14"/>
    <w:qFormat/>
    <w:locked/>
    <w:uiPriority w:val="0"/>
    <w:rPr>
      <w:rFonts w:ascii="Times New Roman" w:hAnsi="Times New Roman" w:eastAsia="宋体"/>
      <w:sz w:val="24"/>
    </w:rPr>
  </w:style>
  <w:style w:type="character" w:customStyle="1" w:styleId="33">
    <w:name w:val="Balloon Text Char"/>
    <w:basedOn w:val="24"/>
    <w:link w:val="16"/>
    <w:semiHidden/>
    <w:qFormat/>
    <w:locked/>
    <w:uiPriority w:val="0"/>
    <w:rPr>
      <w:rFonts w:ascii="Times New Roman" w:hAnsi="Times New Roman" w:eastAsia="宋体" w:cs="Times New Roman"/>
      <w:sz w:val="18"/>
      <w:szCs w:val="18"/>
    </w:rPr>
  </w:style>
  <w:style w:type="character" w:customStyle="1" w:styleId="34">
    <w:name w:val="Footer Char"/>
    <w:basedOn w:val="24"/>
    <w:link w:val="17"/>
    <w:qFormat/>
    <w:locked/>
    <w:uiPriority w:val="0"/>
    <w:rPr>
      <w:rFonts w:cs="Times New Roman"/>
      <w:sz w:val="18"/>
      <w:szCs w:val="18"/>
    </w:rPr>
  </w:style>
  <w:style w:type="character" w:customStyle="1" w:styleId="35">
    <w:name w:val="Header Char"/>
    <w:basedOn w:val="24"/>
    <w:link w:val="9"/>
    <w:qFormat/>
    <w:locked/>
    <w:uiPriority w:val="0"/>
    <w:rPr>
      <w:rFonts w:cs="Times New Roman"/>
      <w:sz w:val="18"/>
      <w:szCs w:val="18"/>
    </w:rPr>
  </w:style>
  <w:style w:type="character" w:customStyle="1" w:styleId="36">
    <w:name w:val="Normal (Web) Char"/>
    <w:link w:val="19"/>
    <w:qFormat/>
    <w:locked/>
    <w:uiPriority w:val="0"/>
    <w:rPr>
      <w:rFonts w:ascii="宋体" w:hAnsi="宋体" w:eastAsia="宋体"/>
      <w:sz w:val="24"/>
    </w:rPr>
  </w:style>
  <w:style w:type="character" w:customStyle="1" w:styleId="37">
    <w:name w:val="Comment Subject Char"/>
    <w:basedOn w:val="29"/>
    <w:link w:val="20"/>
    <w:semiHidden/>
    <w:qFormat/>
    <w:locked/>
    <w:uiPriority w:val="0"/>
    <w:rPr>
      <w:rFonts w:cs="Times New Roman"/>
      <w:b/>
      <w:bCs/>
      <w:kern w:val="2"/>
      <w:szCs w:val="24"/>
    </w:rPr>
  </w:style>
  <w:style w:type="character" w:customStyle="1" w:styleId="38">
    <w:name w:val="普通(网站) Char"/>
    <w:qFormat/>
    <w:locked/>
    <w:uiPriority w:val="0"/>
    <w:rPr>
      <w:rFonts w:ascii="宋体" w:hAnsi="宋体" w:eastAsia="宋体"/>
      <w:sz w:val="24"/>
    </w:rPr>
  </w:style>
  <w:style w:type="character" w:customStyle="1" w:styleId="39">
    <w:name w:val="正文文本 字符1"/>
    <w:basedOn w:val="24"/>
    <w:semiHidden/>
    <w:qFormat/>
    <w:uiPriority w:val="0"/>
    <w:rPr>
      <w:rFonts w:ascii="Times New Roman" w:hAnsi="Times New Roman" w:eastAsia="宋体" w:cs="Times New Roman"/>
      <w:sz w:val="24"/>
      <w:szCs w:val="24"/>
    </w:rPr>
  </w:style>
  <w:style w:type="character" w:customStyle="1" w:styleId="40">
    <w:name w:val="批注文字 字符1"/>
    <w:basedOn w:val="24"/>
    <w:semiHidden/>
    <w:qFormat/>
    <w:uiPriority w:val="0"/>
    <w:rPr>
      <w:rFonts w:ascii="Times New Roman" w:hAnsi="Times New Roman" w:eastAsia="宋体" w:cs="Times New Roman"/>
      <w:sz w:val="24"/>
      <w:szCs w:val="24"/>
    </w:rPr>
  </w:style>
  <w:style w:type="character" w:customStyle="1" w:styleId="41">
    <w:name w:val="日期 字符"/>
    <w:basedOn w:val="24"/>
    <w:semiHidden/>
    <w:qFormat/>
    <w:uiPriority w:val="0"/>
    <w:rPr>
      <w:rFonts w:ascii="Times New Roman" w:hAnsi="Times New Roman" w:eastAsia="宋体" w:cs="Times New Roman"/>
      <w:sz w:val="24"/>
      <w:szCs w:val="24"/>
    </w:rPr>
  </w:style>
  <w:style w:type="character" w:customStyle="1" w:styleId="42">
    <w:name w:val="表格 Char"/>
    <w:link w:val="43"/>
    <w:qFormat/>
    <w:locked/>
    <w:uiPriority w:val="0"/>
    <w:rPr>
      <w:rFonts w:ascii="宋体"/>
      <w:sz w:val="21"/>
    </w:rPr>
  </w:style>
  <w:style w:type="paragraph" w:customStyle="1" w:styleId="43">
    <w:name w:val="表格"/>
    <w:basedOn w:val="1"/>
    <w:next w:val="1"/>
    <w:link w:val="42"/>
    <w:qFormat/>
    <w:uiPriority w:val="0"/>
    <w:pPr>
      <w:adjustRightInd w:val="0"/>
      <w:snapToGrid w:val="0"/>
      <w:spacing w:beforeLines="10" w:afterLines="10" w:line="259" w:lineRule="auto"/>
      <w:jc w:val="center"/>
    </w:pPr>
    <w:rPr>
      <w:rFonts w:ascii="宋体"/>
      <w:kern w:val="0"/>
      <w:sz w:val="20"/>
      <w:szCs w:val="21"/>
    </w:rPr>
  </w:style>
  <w:style w:type="paragraph" w:customStyle="1" w:styleId="44">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45">
    <w:name w:val="报告正文"/>
    <w:basedOn w:val="1"/>
    <w:qFormat/>
    <w:uiPriority w:val="0"/>
    <w:pPr>
      <w:adjustRightInd w:val="0"/>
      <w:snapToGrid w:val="0"/>
      <w:spacing w:line="360" w:lineRule="auto"/>
      <w:ind w:firstLine="720" w:firstLineChars="200"/>
    </w:pPr>
    <w:rPr>
      <w:rFonts w:ascii="Times New Roman" w:hAnsi="Times New Roman"/>
      <w:sz w:val="24"/>
    </w:rPr>
  </w:style>
  <w:style w:type="paragraph" w:customStyle="1" w:styleId="46">
    <w:name w:val="样式 首行缩进:  2 字符"/>
    <w:basedOn w:val="1"/>
    <w:qFormat/>
    <w:uiPriority w:val="0"/>
    <w:pPr>
      <w:snapToGrid w:val="0"/>
      <w:spacing w:line="360" w:lineRule="auto"/>
      <w:ind w:firstLine="200" w:firstLineChars="200"/>
    </w:pPr>
    <w:rPr>
      <w:rFonts w:ascii="宋体" w:cs="宋体"/>
      <w:sz w:val="28"/>
      <w:szCs w:val="20"/>
    </w:rPr>
  </w:style>
  <w:style w:type="table" w:customStyle="1" w:styleId="47">
    <w:name w:val="Table Normal"/>
    <w:unhideWhenUsed/>
    <w:qFormat/>
    <w:uiPriority w:val="0"/>
    <w:tblPr>
      <w:tblCellMar>
        <w:top w:w="0" w:type="dxa"/>
        <w:left w:w="0" w:type="dxa"/>
        <w:bottom w:w="0" w:type="dxa"/>
        <w:right w:w="0" w:type="dxa"/>
      </w:tblCellMar>
    </w:tblPr>
  </w:style>
  <w:style w:type="paragraph" w:customStyle="1" w:styleId="48">
    <w:name w:val="Table Text"/>
    <w:basedOn w:val="1"/>
    <w:semiHidden/>
    <w:qFormat/>
    <w:uiPriority w:val="0"/>
    <w:rPr>
      <w:rFonts w:ascii="宋体" w:hAnsi="宋体" w:eastAsia="宋体" w:cs="宋体"/>
      <w:sz w:val="19"/>
      <w:szCs w:val="19"/>
      <w:lang w:val="en-US" w:eastAsia="en-US" w:bidi="ar-SA"/>
    </w:rPr>
  </w:style>
  <w:style w:type="paragraph" w:customStyle="1" w:styleId="49">
    <w:name w:val="惠泽正文"/>
    <w:basedOn w:val="1"/>
    <w:qFormat/>
    <w:uiPriority w:val="0"/>
    <w:pPr>
      <w:spacing w:line="480" w:lineRule="exact"/>
      <w:ind w:firstLine="480" w:firstLineChars="200"/>
    </w:pPr>
    <w:rPr>
      <w:rFonts w:hAnsi="宋体" w:cs="宋体"/>
      <w:sz w:val="24"/>
      <w:szCs w:val="20"/>
    </w:rPr>
  </w:style>
  <w:style w:type="paragraph" w:customStyle="1" w:styleId="50">
    <w:name w:val="正文文字"/>
    <w:basedOn w:val="1"/>
    <w:qFormat/>
    <w:uiPriority w:val="0"/>
    <w:pPr>
      <w:spacing w:line="360" w:lineRule="auto"/>
      <w:ind w:firstLine="880" w:firstLineChars="200"/>
    </w:pPr>
    <w:rPr>
      <w:rFonts w:hint="eastAsia" w:ascii="Times New Roman" w:hAnsi="Times New Roman"/>
      <w:sz w:val="24"/>
    </w:rPr>
  </w:style>
  <w:style w:type="paragraph" w:customStyle="1" w:styleId="51">
    <w:name w:val="表格标题"/>
    <w:basedOn w:val="1"/>
    <w:qFormat/>
    <w:uiPriority w:val="0"/>
    <w:pPr>
      <w:autoSpaceDE/>
      <w:autoSpaceDN/>
      <w:adjustRightInd w:val="0"/>
      <w:snapToGrid w:val="0"/>
      <w:spacing w:line="240" w:lineRule="auto"/>
      <w:ind w:firstLine="0" w:firstLineChars="0"/>
      <w:jc w:val="center"/>
    </w:pPr>
    <w:rPr>
      <w:rFonts w:ascii="宋体" w:hAnsi="宋体" w:eastAsia="宋体"/>
      <w:b/>
      <w:kern w:val="0"/>
      <w:sz w:val="24"/>
      <w:szCs w:val="21"/>
    </w:rPr>
  </w:style>
  <w:style w:type="paragraph" w:customStyle="1" w:styleId="52">
    <w:name w:val="表格文字"/>
    <w:basedOn w:val="53"/>
    <w:qFormat/>
    <w:uiPriority w:val="0"/>
    <w:pPr>
      <w:adjustRightInd w:val="0"/>
      <w:snapToGrid w:val="0"/>
      <w:spacing w:line="240" w:lineRule="auto"/>
      <w:jc w:val="center"/>
    </w:pPr>
    <w:rPr>
      <w:rFonts w:ascii="Times New Roman" w:hAnsi="Times New Roman" w:cs="Times New Roman"/>
      <w:bCs/>
      <w:sz w:val="21"/>
      <w:szCs w:val="21"/>
    </w:rPr>
  </w:style>
  <w:style w:type="paragraph" w:customStyle="1" w:styleId="53">
    <w:name w:val="表格编号"/>
    <w:basedOn w:val="1"/>
    <w:next w:val="52"/>
    <w:qFormat/>
    <w:uiPriority w:val="0"/>
    <w:pPr>
      <w:snapToGrid w:val="0"/>
      <w:spacing w:line="20" w:lineRule="atLeast"/>
    </w:pPr>
    <w:rPr>
      <w:sz w:val="21"/>
    </w:rPr>
  </w:style>
  <w:style w:type="paragraph" w:customStyle="1" w:styleId="54">
    <w:name w:val="a 表格"/>
    <w:basedOn w:val="1"/>
    <w:qFormat/>
    <w:uiPriority w:val="0"/>
    <w:pPr>
      <w:widowControl/>
      <w:jc w:val="center"/>
    </w:pPr>
  </w:style>
  <w:style w:type="paragraph" w:customStyle="1" w:styleId="55">
    <w:name w:val="ZH正文"/>
    <w:basedOn w:val="1"/>
    <w:qFormat/>
    <w:uiPriority w:val="0"/>
    <w:pPr>
      <w:spacing w:line="360" w:lineRule="auto"/>
      <w:ind w:firstLine="200" w:firstLineChars="200"/>
    </w:pPr>
    <w:rPr>
      <w:sz w:val="24"/>
    </w:rPr>
  </w:style>
  <w:style w:type="paragraph" w:customStyle="1" w:styleId="56">
    <w:name w:val="表格字体"/>
    <w:basedOn w:val="1"/>
    <w:next w:val="1"/>
    <w:qFormat/>
    <w:uiPriority w:val="0"/>
    <w:pPr>
      <w:spacing w:line="240" w:lineRule="auto"/>
      <w:ind w:firstLine="0" w:firstLineChars="0"/>
      <w:jc w:val="center"/>
    </w:pPr>
    <w:rPr>
      <w:rFonts w:hint="eastAsia"/>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6.wmf"/><Relationship Id="rId27" Type="http://schemas.openxmlformats.org/officeDocument/2006/relationships/oleObject" Target="embeddings/oleObject5.bin"/><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emf"/><Relationship Id="rId22" Type="http://schemas.openxmlformats.org/officeDocument/2006/relationships/oleObject" Target="embeddings/oleObject4.bin"/><Relationship Id="rId21" Type="http://schemas.openxmlformats.org/officeDocument/2006/relationships/image" Target="media/image11.e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emf"/><Relationship Id="rId16" Type="http://schemas.openxmlformats.org/officeDocument/2006/relationships/oleObject" Target="embeddings/oleObject2.bin"/><Relationship Id="rId15" Type="http://schemas.openxmlformats.org/officeDocument/2006/relationships/image" Target="media/image7.emf"/><Relationship Id="rId14" Type="http://schemas.openxmlformats.org/officeDocument/2006/relationships/oleObject" Target="embeddings/oleObject1.bin"/><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Pages>73</Pages>
  <Words>104</Words>
  <Characters>104</Characters>
  <Lines>9</Lines>
  <Paragraphs>2</Paragraphs>
  <TotalTime>22</TotalTime>
  <ScaleCrop>false</ScaleCrop>
  <LinksUpToDate>false</LinksUpToDate>
  <CharactersWithSpaces>138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2020-12-24T01:42:00Z</dcterms:created>
  <dc:creator>尚云环境</dc:creator>
  <cp:lastModifiedBy>富贵</cp:lastModifiedBy>
  <cp:lastPrinted>2020-12-24T01:50:00Z</cp:lastPrinted>
  <dcterms:modified xsi:type="dcterms:W3CDTF">2026-09-24T06:20:17Z</dcterms:modified>
  <dc:title>建设项目环境影响报告表（生态影响类）</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eyJoZGlkIjoiMjY5YmZlOTk4NGVjNDM3MDZlMmM5MmY3YTY1NzI1NWYiLCJ1c2VySWQiOiI2OTczMDAxMTgifQ==</vt:lpwstr>
  </property>
  <property fmtid="{D5CDD505-2E9C-101B-9397-08002B2CF9AE}" pid="4" name="ICV">
    <vt:lpwstr>E92DABAF2BD64299BA85DEBAEBD5755A_13</vt:lpwstr>
  </property>
</Properties>
</file>