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pPr>
    </w:p>
    <w:p>
      <w:pPr>
        <w:adjustRightInd w:val="0"/>
        <w:snapToGrid w:val="0"/>
        <w:jc w:val="center"/>
        <w:outlineLvl w:val="9"/>
        <w:rPr>
          <w:rFonts w:ascii="Times New Roman" w:hAnsi="Times New Roman" w:eastAsia="宋体" w:cs="Times New Roman"/>
          <w:bCs/>
          <w:color w:val="000000" w:themeColor="text1"/>
          <w:sz w:val="72"/>
          <w:szCs w:val="72"/>
          <w14:textFill>
            <w14:solidFill>
              <w14:schemeClr w14:val="tx1"/>
            </w14:solidFill>
          </w14:textFill>
        </w:rPr>
      </w:pPr>
    </w:p>
    <w:p>
      <w:pPr>
        <w:adjustRightInd w:val="0"/>
        <w:snapToGrid w:val="0"/>
        <w:jc w:val="center"/>
        <w:outlineLvl w:val="0"/>
        <w:rPr>
          <w:rFonts w:hint="eastAsia" w:ascii="方正小标宋_GBK" w:hAnsi="Times New Roman" w:eastAsia="方正小标宋_GBK" w:cs="Times New Roman"/>
          <w:bCs/>
          <w:sz w:val="72"/>
          <w:szCs w:val="72"/>
        </w:rPr>
      </w:pPr>
      <w:bookmarkStart w:id="0" w:name="_Toc14954"/>
      <w:r>
        <w:rPr>
          <w:rFonts w:hint="eastAsia" w:ascii="方正小标宋_GBK" w:hAnsi="Times New Roman" w:eastAsia="方正小标宋_GBK" w:cs="Times New Roman"/>
          <w:bCs/>
          <w:sz w:val="72"/>
          <w:szCs w:val="72"/>
        </w:rPr>
        <w:t>建设项目环境影响报告表</w:t>
      </w:r>
      <w:bookmarkEnd w:id="0"/>
    </w:p>
    <w:p>
      <w:pPr>
        <w:adjustRightInd w:val="0"/>
        <w:snapToGrid w:val="0"/>
        <w:spacing w:before="192" w:beforeLines="80"/>
        <w:jc w:val="center"/>
        <w:rPr>
          <w:rFonts w:hint="eastAsia" w:ascii="楷体_GB2312" w:hAnsi="Times New Roman" w:eastAsia="楷体_GB2312" w:cs="Times New Roman"/>
          <w:bCs/>
          <w:sz w:val="48"/>
          <w:szCs w:val="48"/>
        </w:rPr>
      </w:pPr>
      <w:r>
        <w:rPr>
          <w:rFonts w:hint="eastAsia" w:ascii="楷体_GB2312" w:hAnsi="Times New Roman" w:eastAsia="楷体_GB2312" w:cs="Times New Roman"/>
          <w:bCs/>
          <w:sz w:val="48"/>
          <w:szCs w:val="48"/>
        </w:rPr>
        <w:t>（污染影响类）</w:t>
      </w:r>
    </w:p>
    <w:p>
      <w:pPr>
        <w:jc w:val="center"/>
        <w:rPr>
          <w:rFonts w:ascii="Times New Roman" w:hAnsi="Times New Roman" w:eastAsia="宋体" w:cs="Times New Roman"/>
          <w:color w:val="000000" w:themeColor="text1"/>
          <w:sz w:val="52"/>
          <w:szCs w:val="52"/>
          <w14:textFill>
            <w14:solidFill>
              <w14:schemeClr w14:val="tx1"/>
            </w14:solidFill>
          </w14:textFill>
        </w:rPr>
      </w:pPr>
    </w:p>
    <w:p>
      <w:pPr>
        <w:jc w:val="center"/>
        <w:rPr>
          <w:rFonts w:ascii="Times New Roman" w:hAnsi="Times New Roman" w:eastAsia="宋体" w:cs="Times New Roman"/>
          <w:color w:val="000000" w:themeColor="text1"/>
          <w:sz w:val="52"/>
          <w:szCs w:val="52"/>
          <w14:textFill>
            <w14:solidFill>
              <w14:schemeClr w14:val="tx1"/>
            </w14:solidFill>
          </w14:textFill>
        </w:rPr>
      </w:pPr>
    </w:p>
    <w:p>
      <w:pPr>
        <w:ind w:firstLine="1040"/>
        <w:rPr>
          <w:rFonts w:ascii="Times New Roman" w:hAnsi="Times New Roman" w:eastAsia="宋体" w:cs="Times New Roman"/>
          <w:color w:val="000000" w:themeColor="text1"/>
          <w:sz w:val="44"/>
          <w:szCs w:val="44"/>
          <w14:textFill>
            <w14:solidFill>
              <w14:schemeClr w14:val="tx1"/>
            </w14:solidFill>
          </w14:textFill>
        </w:rPr>
      </w:pPr>
    </w:p>
    <w:p>
      <w:pPr>
        <w:ind w:firstLine="1040"/>
        <w:rPr>
          <w:rFonts w:ascii="Times New Roman" w:hAnsi="Times New Roman" w:eastAsia="宋体" w:cs="Times New Roman"/>
          <w:color w:val="000000" w:themeColor="text1"/>
          <w:sz w:val="44"/>
          <w:szCs w:val="44"/>
          <w14:textFill>
            <w14:solidFill>
              <w14:schemeClr w14:val="tx1"/>
            </w14:solidFill>
          </w14:textFill>
        </w:rPr>
      </w:pPr>
    </w:p>
    <w:p>
      <w:pPr>
        <w:ind w:firstLine="1040"/>
        <w:rPr>
          <w:rFonts w:ascii="Times New Roman" w:hAnsi="Times New Roman" w:eastAsia="宋体" w:cs="Times New Roman"/>
          <w:color w:val="000000" w:themeColor="text1"/>
          <w:sz w:val="44"/>
          <w:szCs w:val="44"/>
          <w14:textFill>
            <w14:solidFill>
              <w14:schemeClr w14:val="tx1"/>
            </w14:solidFill>
          </w14:textFill>
        </w:rPr>
      </w:pPr>
    </w:p>
    <w:p>
      <w:pPr>
        <w:ind w:firstLine="1040"/>
        <w:rPr>
          <w:rFonts w:ascii="Times New Roman" w:hAnsi="Times New Roman" w:eastAsia="宋体" w:cs="Times New Roman"/>
          <w:color w:val="000000" w:themeColor="text1"/>
          <w:sz w:val="44"/>
          <w:szCs w:val="44"/>
          <w14:textFill>
            <w14:solidFill>
              <w14:schemeClr w14:val="tx1"/>
            </w14:solidFill>
          </w14:textFill>
        </w:rPr>
      </w:pPr>
    </w:p>
    <w:p>
      <w:pPr>
        <w:adjustRightInd w:val="0"/>
        <w:snapToGrid w:val="0"/>
        <w:spacing w:line="288" w:lineRule="auto"/>
        <w:ind w:firstLine="1040"/>
        <w:rPr>
          <w:rFonts w:hint="default" w:ascii="仿宋_GB2312" w:hAnsi="Times New Roman" w:eastAsia="仿宋_GB2312" w:cs="Times New Roman"/>
          <w:sz w:val="36"/>
          <w:szCs w:val="36"/>
          <w:lang w:val="en-US" w:eastAsia="zh-CN"/>
        </w:rPr>
      </w:pPr>
      <w:r>
        <w:rPr>
          <w:rFonts w:hint="eastAsia" w:ascii="仿宋_GB2312" w:hAnsi="Times New Roman" w:eastAsia="仿宋_GB2312" w:cs="Times New Roman"/>
          <w:sz w:val="36"/>
          <w:szCs w:val="36"/>
        </w:rPr>
        <w:t>项目名称：</w:t>
      </w:r>
      <w:r>
        <w:rPr>
          <w:rFonts w:hint="eastAsia" w:ascii="仿宋_GB2312" w:hAnsi="Times New Roman" w:eastAsia="仿宋_GB2312" w:cs="Times New Roman"/>
          <w:sz w:val="36"/>
          <w:szCs w:val="36"/>
          <w:u w:val="single"/>
          <w:lang w:eastAsia="zh-CN"/>
        </w:rPr>
        <w:t>生命科学基础检测实验室建设项目</w:t>
      </w:r>
    </w:p>
    <w:p>
      <w:pPr>
        <w:adjustRightInd w:val="0"/>
        <w:snapToGrid w:val="0"/>
        <w:spacing w:line="288" w:lineRule="auto"/>
        <w:ind w:firstLine="1040"/>
        <w:rPr>
          <w:rFonts w:hint="eastAsia" w:ascii="仿宋_GB2312" w:hAnsi="Times New Roman" w:eastAsia="仿宋_GB2312" w:cs="Times New Roman"/>
          <w:sz w:val="36"/>
          <w:szCs w:val="36"/>
          <w:u w:val="single"/>
          <w:lang w:eastAsia="zh-CN"/>
        </w:rPr>
      </w:pPr>
      <w:r>
        <w:rPr>
          <w:rFonts w:hint="eastAsia" w:ascii="仿宋_GB2312" w:hAnsi="Times New Roman" w:eastAsia="仿宋_GB2312" w:cs="Times New Roman"/>
          <w:sz w:val="36"/>
          <w:szCs w:val="36"/>
        </w:rPr>
        <w:t>建设单位（盖章）：</w:t>
      </w:r>
      <w:r>
        <w:rPr>
          <w:rFonts w:hint="eastAsia" w:ascii="仿宋_GB2312" w:hAnsi="Times New Roman" w:eastAsia="仿宋_GB2312" w:cs="Times New Roman"/>
          <w:spacing w:val="1"/>
          <w:w w:val="84"/>
          <w:kern w:val="0"/>
          <w:sz w:val="36"/>
          <w:szCs w:val="36"/>
          <w:u w:val="single"/>
          <w:fitText w:val="3960" w:id="29559185"/>
          <w:lang w:eastAsia="zh-CN"/>
        </w:rPr>
        <w:t>西安百斯威生物科技有限公</w:t>
      </w:r>
      <w:r>
        <w:rPr>
          <w:rFonts w:hint="eastAsia" w:ascii="仿宋_GB2312" w:hAnsi="Times New Roman" w:eastAsia="仿宋_GB2312" w:cs="Times New Roman"/>
          <w:spacing w:val="12"/>
          <w:w w:val="84"/>
          <w:kern w:val="0"/>
          <w:sz w:val="36"/>
          <w:szCs w:val="36"/>
          <w:u w:val="single"/>
          <w:fitText w:val="3960" w:id="29559185"/>
          <w:lang w:eastAsia="zh-CN"/>
        </w:rPr>
        <w:t>司</w:t>
      </w:r>
    </w:p>
    <w:p>
      <w:pPr>
        <w:adjustRightInd w:val="0"/>
        <w:snapToGrid w:val="0"/>
        <w:spacing w:line="288" w:lineRule="auto"/>
        <w:ind w:firstLine="1040"/>
        <w:rPr>
          <w:rFonts w:hint="default" w:ascii="仿宋_GB2312" w:hAnsi="Times New Roman" w:eastAsia="仿宋_GB2312" w:cs="Times New Roman"/>
          <w:sz w:val="36"/>
          <w:szCs w:val="36"/>
          <w:lang w:val="en-US" w:eastAsia="zh-CN"/>
        </w:rPr>
      </w:pPr>
      <w:r>
        <w:rPr>
          <w:rFonts w:hint="eastAsia" w:ascii="仿宋_GB2312" w:hAnsi="Times New Roman" w:eastAsia="仿宋_GB2312" w:cs="Times New Roman"/>
          <w:sz w:val="36"/>
          <w:szCs w:val="36"/>
        </w:rPr>
        <w:t>编制日期：</w:t>
      </w:r>
      <w:r>
        <w:rPr>
          <w:rFonts w:hint="eastAsia" w:ascii="仿宋_GB2312" w:hAnsi="Times New Roman" w:eastAsia="仿宋_GB2312" w:cs="Times New Roman"/>
          <w:b w:val="0"/>
          <w:bCs w:val="0"/>
          <w:sz w:val="36"/>
          <w:szCs w:val="36"/>
          <w:u w:val="single"/>
        </w:rPr>
        <w:t>202</w:t>
      </w:r>
      <w:r>
        <w:rPr>
          <w:rFonts w:hint="eastAsia" w:ascii="仿宋_GB2312" w:hAnsi="Times New Roman" w:eastAsia="仿宋_GB2312" w:cs="Times New Roman"/>
          <w:b w:val="0"/>
          <w:bCs w:val="0"/>
          <w:sz w:val="36"/>
          <w:szCs w:val="36"/>
          <w:u w:val="single"/>
          <w:lang w:val="en-US" w:eastAsia="zh-CN"/>
        </w:rPr>
        <w:t>4</w:t>
      </w:r>
      <w:r>
        <w:rPr>
          <w:rFonts w:hint="eastAsia" w:ascii="仿宋_GB2312" w:hAnsi="Times New Roman" w:eastAsia="仿宋_GB2312" w:cs="Times New Roman"/>
          <w:b w:val="0"/>
          <w:bCs w:val="0"/>
          <w:sz w:val="36"/>
          <w:szCs w:val="36"/>
          <w:u w:val="single"/>
        </w:rPr>
        <w:t>年</w:t>
      </w:r>
      <w:r>
        <w:rPr>
          <w:rFonts w:hint="eastAsia" w:ascii="仿宋_GB2312" w:hAnsi="Times New Roman" w:eastAsia="仿宋_GB2312" w:cs="Times New Roman"/>
          <w:b w:val="0"/>
          <w:bCs w:val="0"/>
          <w:sz w:val="36"/>
          <w:szCs w:val="36"/>
          <w:u w:val="single"/>
          <w:lang w:val="en-US" w:eastAsia="zh-CN"/>
        </w:rPr>
        <w:t>4</w:t>
      </w:r>
      <w:r>
        <w:rPr>
          <w:rFonts w:hint="eastAsia" w:ascii="仿宋_GB2312" w:hAnsi="Times New Roman" w:eastAsia="仿宋_GB2312" w:cs="Times New Roman"/>
          <w:b w:val="0"/>
          <w:bCs w:val="0"/>
          <w:sz w:val="36"/>
          <w:szCs w:val="36"/>
          <w:u w:val="single"/>
        </w:rPr>
        <w:t>月</w:t>
      </w:r>
    </w:p>
    <w:p>
      <w:pPr>
        <w:adjustRightInd w:val="0"/>
        <w:snapToGrid w:val="0"/>
        <w:spacing w:line="288" w:lineRule="auto"/>
        <w:ind w:firstLine="1040"/>
        <w:jc w:val="center"/>
        <w:rPr>
          <w:rFonts w:ascii="Times New Roman" w:hAnsi="Times New Roman" w:eastAsia="宋体" w:cs="Times New Roman"/>
          <w:color w:val="000000" w:themeColor="text1"/>
          <w:sz w:val="36"/>
          <w:szCs w:val="36"/>
          <w:u w:val="single"/>
          <w14:textFill>
            <w14:solidFill>
              <w14:schemeClr w14:val="tx1"/>
            </w14:solidFill>
          </w14:textFill>
        </w:rPr>
      </w:pPr>
      <w:bookmarkStart w:id="1" w:name="_Hlk57884087"/>
    </w:p>
    <w:p>
      <w:pPr>
        <w:adjustRightInd w:val="0"/>
        <w:snapToGrid w:val="0"/>
        <w:spacing w:line="288" w:lineRule="auto"/>
        <w:ind w:firstLine="1040"/>
        <w:rPr>
          <w:rFonts w:ascii="Times New Roman" w:hAnsi="Times New Roman" w:eastAsia="宋体" w:cs="Times New Roman"/>
          <w:color w:val="000000" w:themeColor="text1"/>
          <w:sz w:val="36"/>
          <w:szCs w:val="36"/>
          <w:u w:val="single"/>
          <w14:textFill>
            <w14:solidFill>
              <w14:schemeClr w14:val="tx1"/>
            </w14:solidFill>
          </w14:textFill>
        </w:rPr>
      </w:pPr>
    </w:p>
    <w:p>
      <w:pPr>
        <w:adjustRightInd w:val="0"/>
        <w:snapToGrid w:val="0"/>
        <w:spacing w:line="288" w:lineRule="auto"/>
        <w:ind w:firstLine="1040"/>
        <w:rPr>
          <w:rFonts w:ascii="Times New Roman" w:hAnsi="Times New Roman" w:eastAsia="宋体" w:cs="Times New Roman"/>
          <w:color w:val="000000" w:themeColor="text1"/>
          <w:sz w:val="36"/>
          <w:szCs w:val="36"/>
          <w14:textFill>
            <w14:solidFill>
              <w14:schemeClr w14:val="tx1"/>
            </w14:solidFill>
          </w14:textFill>
        </w:rPr>
      </w:pPr>
    </w:p>
    <w:p>
      <w:pPr>
        <w:adjustRightInd w:val="0"/>
        <w:snapToGrid w:val="0"/>
        <w:spacing w:line="288" w:lineRule="auto"/>
        <w:ind w:firstLine="1040"/>
        <w:rPr>
          <w:rFonts w:ascii="Times New Roman" w:hAnsi="Times New Roman" w:eastAsia="宋体" w:cs="Times New Roman"/>
          <w:color w:val="000000" w:themeColor="text1"/>
          <w:sz w:val="36"/>
          <w:szCs w:val="36"/>
          <w14:textFill>
            <w14:solidFill>
              <w14:schemeClr w14:val="tx1"/>
            </w14:solidFill>
          </w14:textFill>
        </w:rPr>
      </w:pPr>
    </w:p>
    <w:bookmarkEnd w:id="1"/>
    <w:p>
      <w:pPr>
        <w:adjustRightInd w:val="0"/>
        <w:snapToGrid w:val="0"/>
        <w:spacing w:line="288" w:lineRule="auto"/>
        <w:jc w:val="center"/>
        <w:rPr>
          <w:rFonts w:hint="eastAsia" w:ascii="楷体_GB2312" w:hAnsi="Times New Roman" w:eastAsia="楷体_GB2312" w:cs="Times New Roman"/>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楷体_GB2312" w:hAnsi="Times New Roman" w:eastAsia="楷体_GB2312" w:cs="Times New Roman"/>
          <w:sz w:val="36"/>
          <w:szCs w:val="36"/>
        </w:rPr>
        <w:t>中华人民共和国生态环境部制</w:t>
      </w:r>
    </w:p>
    <w:sdt>
      <w:sdtPr>
        <w:rPr>
          <w:rFonts w:ascii="宋体" w:hAnsi="宋体" w:eastAsia="宋体" w:cstheme="minorBidi"/>
          <w:kern w:val="2"/>
          <w:sz w:val="21"/>
          <w:szCs w:val="22"/>
          <w:lang w:val="en-US" w:eastAsia="zh-CN" w:bidi="ar-SA"/>
        </w:rPr>
        <w:id w:val="147459650"/>
        <w15:color w:val="DBDBDB"/>
        <w:docPartObj>
          <w:docPartGallery w:val="Table of Contents"/>
          <w:docPartUnique/>
        </w:docPartObj>
      </w:sdtPr>
      <w:sdtEndPr>
        <w:rPr>
          <w:rFonts w:ascii="Times New Roman" w:hAnsi="Times New Roman" w:eastAsia="宋体" w:cs="Times New Roman"/>
          <w:color w:val="C00000"/>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color w:val="C00000"/>
              <w:sz w:val="28"/>
              <w:szCs w:val="28"/>
            </w:rPr>
            <w:instrText xml:space="preserve">TOC \o "1-1" \h \u </w:instrText>
          </w:r>
          <w:r>
            <w:rPr>
              <w:rFonts w:ascii="Times New Roman" w:hAnsi="Times New Roman" w:eastAsia="宋体" w:cs="Times New Roman"/>
              <w:color w:val="C00000"/>
              <w:sz w:val="28"/>
              <w:szCs w:val="28"/>
            </w:rPr>
            <w:fldChar w:fldCharType="separate"/>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_Toc26912 </w:instrText>
          </w:r>
          <w:r>
            <w:rPr>
              <w:rFonts w:ascii="Times New Roman" w:hAnsi="Times New Roman" w:eastAsia="宋体" w:cs="Times New Roman"/>
              <w:sz w:val="28"/>
              <w:szCs w:val="28"/>
            </w:rPr>
            <w:fldChar w:fldCharType="separate"/>
          </w:r>
          <w:r>
            <w:rPr>
              <w:sz w:val="28"/>
              <w:szCs w:val="28"/>
            </w:rPr>
            <w:t>一、建设项目基本情况</w:t>
          </w:r>
          <w:r>
            <w:rPr>
              <w:sz w:val="28"/>
              <w:szCs w:val="28"/>
            </w:rPr>
            <w:tab/>
          </w:r>
          <w:r>
            <w:rPr>
              <w:sz w:val="28"/>
              <w:szCs w:val="28"/>
            </w:rPr>
            <w:fldChar w:fldCharType="begin"/>
          </w:r>
          <w:r>
            <w:rPr>
              <w:sz w:val="28"/>
              <w:szCs w:val="28"/>
            </w:rPr>
            <w:instrText xml:space="preserve"> PAGEREF _Toc26912 \h </w:instrText>
          </w:r>
          <w:r>
            <w:rPr>
              <w:sz w:val="28"/>
              <w:szCs w:val="28"/>
            </w:rPr>
            <w:fldChar w:fldCharType="separate"/>
          </w:r>
          <w:r>
            <w:rPr>
              <w:sz w:val="28"/>
              <w:szCs w:val="28"/>
            </w:rPr>
            <w:t>1</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_Toc31404 </w:instrText>
          </w:r>
          <w:r>
            <w:rPr>
              <w:rFonts w:ascii="Times New Roman" w:hAnsi="Times New Roman" w:eastAsia="宋体" w:cs="Times New Roman"/>
              <w:sz w:val="28"/>
              <w:szCs w:val="28"/>
            </w:rPr>
            <w:fldChar w:fldCharType="separate"/>
          </w:r>
          <w:r>
            <w:rPr>
              <w:sz w:val="28"/>
              <w:szCs w:val="28"/>
            </w:rPr>
            <w:t>二、建设项目工程分析</w:t>
          </w:r>
          <w:r>
            <w:rPr>
              <w:sz w:val="28"/>
              <w:szCs w:val="28"/>
            </w:rPr>
            <w:tab/>
          </w:r>
          <w:r>
            <w:rPr>
              <w:sz w:val="28"/>
              <w:szCs w:val="28"/>
            </w:rPr>
            <w:fldChar w:fldCharType="begin"/>
          </w:r>
          <w:r>
            <w:rPr>
              <w:sz w:val="28"/>
              <w:szCs w:val="28"/>
            </w:rPr>
            <w:instrText xml:space="preserve"> PAGEREF _Toc31404 \h </w:instrText>
          </w:r>
          <w:r>
            <w:rPr>
              <w:sz w:val="28"/>
              <w:szCs w:val="28"/>
            </w:rPr>
            <w:fldChar w:fldCharType="separate"/>
          </w:r>
          <w:r>
            <w:rPr>
              <w:sz w:val="28"/>
              <w:szCs w:val="28"/>
            </w:rPr>
            <w:t>19</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_Toc22189 </w:instrText>
          </w:r>
          <w:r>
            <w:rPr>
              <w:rFonts w:ascii="Times New Roman" w:hAnsi="Times New Roman" w:eastAsia="宋体" w:cs="Times New Roman"/>
              <w:sz w:val="28"/>
              <w:szCs w:val="28"/>
            </w:rPr>
            <w:fldChar w:fldCharType="separate"/>
          </w:r>
          <w:r>
            <w:rPr>
              <w:sz w:val="28"/>
              <w:szCs w:val="28"/>
            </w:rPr>
            <w:t>三、区域环境质量现状、环境保护目标及评价标准</w:t>
          </w:r>
          <w:r>
            <w:rPr>
              <w:sz w:val="28"/>
              <w:szCs w:val="28"/>
            </w:rPr>
            <w:tab/>
          </w:r>
          <w:r>
            <w:rPr>
              <w:sz w:val="28"/>
              <w:szCs w:val="28"/>
            </w:rPr>
            <w:fldChar w:fldCharType="begin"/>
          </w:r>
          <w:r>
            <w:rPr>
              <w:sz w:val="28"/>
              <w:szCs w:val="28"/>
            </w:rPr>
            <w:instrText xml:space="preserve"> PAGEREF _Toc22189 \h </w:instrText>
          </w:r>
          <w:r>
            <w:rPr>
              <w:sz w:val="28"/>
              <w:szCs w:val="28"/>
            </w:rPr>
            <w:fldChar w:fldCharType="separate"/>
          </w:r>
          <w:r>
            <w:rPr>
              <w:sz w:val="28"/>
              <w:szCs w:val="28"/>
            </w:rPr>
            <w:t>33</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_Toc5037 </w:instrText>
          </w:r>
          <w:r>
            <w:rPr>
              <w:rFonts w:ascii="Times New Roman" w:hAnsi="Times New Roman" w:eastAsia="宋体" w:cs="Times New Roman"/>
              <w:sz w:val="28"/>
              <w:szCs w:val="28"/>
            </w:rPr>
            <w:fldChar w:fldCharType="separate"/>
          </w:r>
          <w:r>
            <w:rPr>
              <w:sz w:val="28"/>
              <w:szCs w:val="28"/>
            </w:rPr>
            <w:t>四、主要环境影响和保护措施</w:t>
          </w:r>
          <w:r>
            <w:rPr>
              <w:sz w:val="28"/>
              <w:szCs w:val="28"/>
            </w:rPr>
            <w:tab/>
          </w:r>
          <w:r>
            <w:rPr>
              <w:sz w:val="28"/>
              <w:szCs w:val="28"/>
            </w:rPr>
            <w:fldChar w:fldCharType="begin"/>
          </w:r>
          <w:r>
            <w:rPr>
              <w:sz w:val="28"/>
              <w:szCs w:val="28"/>
            </w:rPr>
            <w:instrText xml:space="preserve"> PAGEREF _Toc5037 \h </w:instrText>
          </w:r>
          <w:r>
            <w:rPr>
              <w:sz w:val="28"/>
              <w:szCs w:val="28"/>
            </w:rPr>
            <w:fldChar w:fldCharType="separate"/>
          </w:r>
          <w:r>
            <w:rPr>
              <w:sz w:val="28"/>
              <w:szCs w:val="28"/>
            </w:rPr>
            <w:t>38</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_Toc8402 </w:instrText>
          </w:r>
          <w:r>
            <w:rPr>
              <w:rFonts w:ascii="Times New Roman" w:hAnsi="Times New Roman" w:eastAsia="宋体" w:cs="Times New Roman"/>
              <w:sz w:val="28"/>
              <w:szCs w:val="28"/>
            </w:rPr>
            <w:fldChar w:fldCharType="separate"/>
          </w:r>
          <w:r>
            <w:rPr>
              <w:sz w:val="28"/>
              <w:szCs w:val="28"/>
            </w:rPr>
            <w:t>五、环境保护措施监督检查清单</w:t>
          </w:r>
          <w:r>
            <w:rPr>
              <w:sz w:val="28"/>
              <w:szCs w:val="28"/>
            </w:rPr>
            <w:tab/>
          </w:r>
          <w:r>
            <w:rPr>
              <w:sz w:val="28"/>
              <w:szCs w:val="28"/>
            </w:rPr>
            <w:fldChar w:fldCharType="begin"/>
          </w:r>
          <w:r>
            <w:rPr>
              <w:sz w:val="28"/>
              <w:szCs w:val="28"/>
            </w:rPr>
            <w:instrText xml:space="preserve"> PAGEREF _Toc8402 \h </w:instrText>
          </w:r>
          <w:r>
            <w:rPr>
              <w:sz w:val="28"/>
              <w:szCs w:val="28"/>
            </w:rPr>
            <w:fldChar w:fldCharType="separate"/>
          </w:r>
          <w:r>
            <w:rPr>
              <w:sz w:val="28"/>
              <w:szCs w:val="28"/>
            </w:rPr>
            <w:t>68</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_Toc18279 </w:instrText>
          </w:r>
          <w:r>
            <w:rPr>
              <w:rFonts w:ascii="Times New Roman" w:hAnsi="Times New Roman" w:eastAsia="宋体" w:cs="Times New Roman"/>
              <w:sz w:val="28"/>
              <w:szCs w:val="28"/>
            </w:rPr>
            <w:fldChar w:fldCharType="separate"/>
          </w:r>
          <w:r>
            <w:rPr>
              <w:sz w:val="28"/>
              <w:szCs w:val="28"/>
            </w:rPr>
            <w:t>六、结论</w:t>
          </w:r>
          <w:r>
            <w:rPr>
              <w:sz w:val="28"/>
              <w:szCs w:val="28"/>
            </w:rPr>
            <w:tab/>
          </w:r>
          <w:r>
            <w:rPr>
              <w:sz w:val="28"/>
              <w:szCs w:val="28"/>
            </w:rPr>
            <w:fldChar w:fldCharType="begin"/>
          </w:r>
          <w:r>
            <w:rPr>
              <w:sz w:val="28"/>
              <w:szCs w:val="28"/>
            </w:rPr>
            <w:instrText xml:space="preserve"> PAGEREF _Toc18279 \h </w:instrText>
          </w:r>
          <w:r>
            <w:rPr>
              <w:sz w:val="28"/>
              <w:szCs w:val="28"/>
            </w:rPr>
            <w:fldChar w:fldCharType="separate"/>
          </w:r>
          <w:r>
            <w:rPr>
              <w:sz w:val="28"/>
              <w:szCs w:val="28"/>
            </w:rPr>
            <w:t>71</w:t>
          </w:r>
          <w:r>
            <w:rPr>
              <w:sz w:val="28"/>
              <w:szCs w:val="28"/>
            </w:rPr>
            <w:fldChar w:fldCharType="end"/>
          </w:r>
          <w:r>
            <w:rPr>
              <w:rFonts w:ascii="Times New Roman" w:hAnsi="Times New Roman" w:eastAsia="宋体" w:cs="Times New Roman"/>
              <w:color w:val="C00000"/>
              <w:sz w:val="28"/>
              <w:szCs w:val="28"/>
            </w:rPr>
            <w:fldChar w:fldCharType="end"/>
          </w:r>
        </w:p>
        <w:p>
          <w:pPr>
            <w:pStyle w:val="102"/>
            <w:tabs>
              <w:tab w:val="right" w:leader="dot" w:pos="8306"/>
            </w:tabs>
            <w:rPr>
              <w:sz w:val="28"/>
              <w:szCs w:val="28"/>
            </w:rPr>
          </w:pPr>
          <w:r>
            <w:rPr>
              <w:rFonts w:ascii="Times New Roman" w:hAnsi="Times New Roman" w:eastAsia="宋体" w:cs="Times New Roman"/>
              <w:color w:val="C00000"/>
              <w:sz w:val="28"/>
              <w:szCs w:val="28"/>
            </w:rPr>
            <w:fldChar w:fldCharType="begin"/>
          </w:r>
          <w:r>
            <w:rPr>
              <w:rFonts w:ascii="Times New Roman" w:hAnsi="Times New Roman" w:eastAsia="宋体" w:cs="Times New Roman"/>
              <w:sz w:val="28"/>
              <w:szCs w:val="28"/>
            </w:rPr>
            <w:instrText xml:space="preserve"> HYPERLINK \l _Toc23114 </w:instrText>
          </w:r>
          <w:r>
            <w:rPr>
              <w:rFonts w:ascii="Times New Roman" w:hAnsi="Times New Roman" w:eastAsia="宋体" w:cs="Times New Roman"/>
              <w:sz w:val="28"/>
              <w:szCs w:val="28"/>
            </w:rPr>
            <w:fldChar w:fldCharType="separate"/>
          </w:r>
          <w:r>
            <w:rPr>
              <w:rFonts w:ascii="Times New Roman" w:hAnsi="Times New Roman"/>
              <w:sz w:val="28"/>
              <w:szCs w:val="28"/>
            </w:rPr>
            <w:t>附表</w:t>
          </w:r>
          <w:r>
            <w:rPr>
              <w:sz w:val="28"/>
              <w:szCs w:val="28"/>
            </w:rPr>
            <w:tab/>
          </w:r>
          <w:r>
            <w:rPr>
              <w:sz w:val="28"/>
              <w:szCs w:val="28"/>
            </w:rPr>
            <w:fldChar w:fldCharType="begin"/>
          </w:r>
          <w:r>
            <w:rPr>
              <w:sz w:val="28"/>
              <w:szCs w:val="28"/>
            </w:rPr>
            <w:instrText xml:space="preserve"> PAGEREF _Toc23114 \h </w:instrText>
          </w:r>
          <w:r>
            <w:rPr>
              <w:sz w:val="28"/>
              <w:szCs w:val="28"/>
            </w:rPr>
            <w:fldChar w:fldCharType="separate"/>
          </w:r>
          <w:r>
            <w:rPr>
              <w:sz w:val="28"/>
              <w:szCs w:val="28"/>
            </w:rPr>
            <w:t>72</w:t>
          </w:r>
          <w:r>
            <w:rPr>
              <w:sz w:val="28"/>
              <w:szCs w:val="28"/>
            </w:rPr>
            <w:fldChar w:fldCharType="end"/>
          </w:r>
          <w:r>
            <w:rPr>
              <w:rFonts w:ascii="Times New Roman" w:hAnsi="Times New Roman" w:eastAsia="宋体" w:cs="Times New Roman"/>
              <w:color w:val="C00000"/>
              <w:sz w:val="28"/>
              <w:szCs w:val="28"/>
            </w:rPr>
            <w:fldChar w:fldCharType="end"/>
          </w:r>
        </w:p>
        <w:p>
          <w:pPr>
            <w:jc w:val="center"/>
            <w:rPr>
              <w:rFonts w:ascii="Times New Roman" w:hAnsi="Times New Roman" w:eastAsia="宋体" w:cs="Times New Roman"/>
              <w:color w:val="C00000"/>
            </w:rPr>
            <w:sect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ascii="Times New Roman" w:hAnsi="Times New Roman" w:eastAsia="宋体" w:cs="Times New Roman"/>
              <w:color w:val="C00000"/>
              <w:sz w:val="28"/>
              <w:szCs w:val="28"/>
            </w:rPr>
            <w:fldChar w:fldCharType="end"/>
          </w:r>
        </w:p>
      </w:sdtContent>
    </w:sdt>
    <w:p>
      <w:pPr>
        <w:pStyle w:val="2"/>
        <w:bidi w:val="0"/>
        <w:jc w:val="center"/>
        <w:rPr>
          <w:rFonts w:hint="eastAsia" w:ascii="黑体" w:hAnsi="黑体" w:eastAsia="黑体" w:cs="黑体"/>
        </w:rPr>
      </w:pPr>
      <w:bookmarkStart w:id="2" w:name="_Toc26912"/>
      <w:r>
        <w:rPr>
          <w:rFonts w:hint="eastAsia" w:ascii="黑体" w:hAnsi="黑体" w:eastAsia="黑体" w:cs="黑体"/>
        </w:rPr>
        <w:t>一、建设项目基本情况</w:t>
      </w:r>
      <w:bookmarkEnd w:id="2"/>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097"/>
        <w:gridCol w:w="19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建设项目名称</w:t>
            </w:r>
          </w:p>
        </w:tc>
        <w:tc>
          <w:tcPr>
            <w:tcW w:w="4256" w:type="pct"/>
            <w:gridSpan w:val="3"/>
            <w:vAlign w:val="center"/>
          </w:tcPr>
          <w:p>
            <w:pPr>
              <w:adjustRightInd w:val="0"/>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生命科学基础检测实验室建设项目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项目代码</w:t>
            </w:r>
          </w:p>
        </w:tc>
        <w:tc>
          <w:tcPr>
            <w:tcW w:w="4256" w:type="pct"/>
            <w:gridSpan w:val="3"/>
            <w:vAlign w:val="center"/>
          </w:tcPr>
          <w:p>
            <w:pPr>
              <w:adjustRightInd w:val="0"/>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2403-611205-04-03-969328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建设单位联系人</w:t>
            </w:r>
          </w:p>
        </w:tc>
        <w:tc>
          <w:tcPr>
            <w:tcW w:w="1230"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邬迪阳</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联系方式</w:t>
            </w:r>
          </w:p>
        </w:tc>
        <w:tc>
          <w:tcPr>
            <w:tcW w:w="1877"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bookmarkStart w:id="12" w:name="_GoBack"/>
            <w:r>
              <w:rPr>
                <w:rFonts w:hint="eastAsia" w:ascii="Times New Roman" w:hAnsi="Times New Roman" w:eastAsia="宋体" w:cs="Times New Roman"/>
                <w:color w:val="000000" w:themeColor="text1"/>
                <w:sz w:val="24"/>
                <w:szCs w:val="24"/>
                <w14:textFill>
                  <w14:solidFill>
                    <w14:schemeClr w14:val="tx1"/>
                  </w14:solidFill>
                </w14:textFill>
              </w:rPr>
              <w:t>15191864076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建设地点</w:t>
            </w:r>
          </w:p>
        </w:tc>
        <w:tc>
          <w:tcPr>
            <w:tcW w:w="4256" w:type="pct"/>
            <w:gridSpan w:val="3"/>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t>陕西省西咸新区沣西新城沣润西路2566号联东U谷沣西科技创新谷8</w:t>
            </w:r>
            <w:r>
              <w:rPr>
                <w:rFonts w:hint="eastAsia" w:ascii="Times New Roman" w:hAnsi="Times New Roman" w:eastAsia="宋体" w:cs="Times New Roman"/>
                <w:color w:val="000000" w:themeColor="text1"/>
                <w:sz w:val="24"/>
                <w:szCs w:val="24"/>
                <w:u w:val="none"/>
                <w14:textFill>
                  <w14:solidFill>
                    <w14:schemeClr w14:val="tx1"/>
                  </w14:solidFill>
                </w14:textFill>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地理坐标</w:t>
            </w:r>
          </w:p>
        </w:tc>
        <w:tc>
          <w:tcPr>
            <w:tcW w:w="4256" w:type="pct"/>
            <w:gridSpan w:val="3"/>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u w:val="single"/>
                <w14:textFill>
                  <w14:solidFill>
                    <w14:schemeClr w14:val="tx1"/>
                  </w14:solidFill>
                </w14:textFill>
              </w:rPr>
              <w:t>108</w:t>
            </w:r>
            <w:r>
              <w:rPr>
                <w:rFonts w:ascii="Times New Roman" w:hAnsi="Times New Roman" w:eastAsia="宋体" w:cs="Times New Roman"/>
                <w:color w:val="000000" w:themeColor="text1"/>
                <w:sz w:val="24"/>
                <w:szCs w:val="24"/>
                <w14:textFill>
                  <w14:solidFill>
                    <w14:schemeClr w14:val="tx1"/>
                  </w14:solidFill>
                </w14:textFill>
              </w:rPr>
              <w:t>度</w:t>
            </w:r>
            <w:r>
              <w:rPr>
                <w:rFonts w:ascii="Times New Roman" w:hAnsi="Times New Roman" w:eastAsia="宋体" w:cs="Times New Roman"/>
                <w:color w:val="000000" w:themeColor="text1"/>
                <w:sz w:val="24"/>
                <w:szCs w:val="24"/>
                <w:u w:val="single"/>
                <w14:textFill>
                  <w14:solidFill>
                    <w14:schemeClr w14:val="tx1"/>
                  </w14:solidFill>
                </w14:textFill>
              </w:rPr>
              <w:t>41</w:t>
            </w:r>
            <w:r>
              <w:rPr>
                <w:rFonts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7.816</w:t>
            </w:r>
            <w:r>
              <w:rPr>
                <w:rFonts w:ascii="Times New Roman" w:hAnsi="Times New Roman" w:eastAsia="宋体" w:cs="Times New Roman"/>
                <w:color w:val="000000" w:themeColor="text1"/>
                <w:sz w:val="24"/>
                <w:szCs w:val="24"/>
                <w14:textFill>
                  <w14:solidFill>
                    <w14:schemeClr w14:val="tx1"/>
                  </w14:solidFill>
                </w14:textFill>
              </w:rPr>
              <w:t>秒，</w:t>
            </w:r>
            <w:r>
              <w:rPr>
                <w:rFonts w:ascii="Times New Roman" w:hAnsi="Times New Roman" w:eastAsia="宋体" w:cs="Times New Roman"/>
                <w:color w:val="000000" w:themeColor="text1"/>
                <w:sz w:val="24"/>
                <w:szCs w:val="24"/>
                <w:u w:val="single"/>
                <w14:textFill>
                  <w14:solidFill>
                    <w14:schemeClr w14:val="tx1"/>
                  </w14:solidFill>
                </w14:textFill>
              </w:rPr>
              <w:t>34</w:t>
            </w:r>
            <w:r>
              <w:rPr>
                <w:rFonts w:ascii="Times New Roman" w:hAnsi="Times New Roman" w:eastAsia="宋体" w:cs="Times New Roman"/>
                <w:color w:val="000000" w:themeColor="text1"/>
                <w:sz w:val="24"/>
                <w:szCs w:val="24"/>
                <w14:textFill>
                  <w14:solidFill>
                    <w14:schemeClr w14:val="tx1"/>
                  </w14:solidFill>
                </w14:textFill>
              </w:rPr>
              <w:t>度</w:t>
            </w:r>
            <w:r>
              <w:rPr>
                <w:rFonts w:ascii="Times New Roman" w:hAnsi="Times New Roman" w:eastAsia="宋体" w:cs="Times New Roman"/>
                <w:color w:val="000000" w:themeColor="text1"/>
                <w:sz w:val="24"/>
                <w:szCs w:val="24"/>
                <w:u w:val="single"/>
                <w14:textFill>
                  <w14:solidFill>
                    <w14:schemeClr w14:val="tx1"/>
                  </w14:solidFill>
                </w14:textFill>
              </w:rPr>
              <w:t>17</w:t>
            </w:r>
            <w:r>
              <w:rPr>
                <w:rFonts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u w:val="single"/>
                <w:lang w:val="en-US" w:eastAsia="zh-CN"/>
                <w14:textFill>
                  <w14:solidFill>
                    <w14:schemeClr w14:val="tx1"/>
                  </w14:solidFill>
                </w14:textFill>
              </w:rPr>
              <w:t>23.406</w:t>
            </w:r>
            <w:r>
              <w:rPr>
                <w:rFonts w:ascii="Times New Roman" w:hAnsi="Times New Roman" w:eastAsia="宋体" w:cs="Times New Roman"/>
                <w:color w:val="000000" w:themeColor="text1"/>
                <w:sz w:val="24"/>
                <w:szCs w:val="24"/>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国民经济行业类别</w:t>
            </w:r>
          </w:p>
        </w:tc>
        <w:tc>
          <w:tcPr>
            <w:tcW w:w="1230"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M7340医学研究和试验发展</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建设项目行业类别</w:t>
            </w:r>
          </w:p>
        </w:tc>
        <w:tc>
          <w:tcPr>
            <w:tcW w:w="1877"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四十五、研究和试验发展中“专业实验室、研发（试验）基地</w:t>
            </w:r>
            <w:r>
              <w:rPr>
                <w:rFonts w:ascii="Times New Roman" w:hAnsi="Times New Roman" w:eastAsia="宋体" w:cs="Times New Roman"/>
                <w:color w:val="000000" w:themeColor="text1"/>
                <w:sz w:val="24"/>
                <w:szCs w:val="24"/>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建设性质</w:t>
            </w:r>
          </w:p>
        </w:tc>
        <w:tc>
          <w:tcPr>
            <w:tcW w:w="1230" w:type="pct"/>
            <w:vAlign w:val="center"/>
          </w:tcPr>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Segoe UI Symbol" w:hAnsi="Segoe UI Symbol" w:eastAsia="宋体" w:cs="Segoe UI Symbol"/>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新建（迁建）</w:t>
            </w:r>
          </w:p>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□改建</w:t>
            </w:r>
          </w:p>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□扩建</w:t>
            </w: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□技术改造</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建设项目</w:t>
            </w:r>
          </w:p>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申报情形</w:t>
            </w:r>
          </w:p>
        </w:tc>
        <w:tc>
          <w:tcPr>
            <w:tcW w:w="1877" w:type="pct"/>
            <w:vAlign w:val="center"/>
          </w:tcPr>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Segoe UI Symbol" w:hAnsi="Segoe UI Symbol" w:eastAsia="宋体" w:cs="Segoe UI Symbol"/>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首次申报项目</w:t>
            </w:r>
          </w:p>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□不予批准后再次申报项目</w:t>
            </w:r>
          </w:p>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□超五年重新审核项目</w:t>
            </w:r>
          </w:p>
          <w:p>
            <w:pPr>
              <w:adjustRightInd w:val="0"/>
              <w:snapToGrid w:val="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项目审批（核准/备案）部门（选填）</w:t>
            </w:r>
          </w:p>
        </w:tc>
        <w:tc>
          <w:tcPr>
            <w:tcW w:w="1230" w:type="pct"/>
            <w:vAlign w:val="center"/>
          </w:tcPr>
          <w:p>
            <w:pPr>
              <w:adjustRightInd w:val="0"/>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陕西省西咸新区沣西新城管理委员会</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项目审批（核准/备案）文号（选填）</w:t>
            </w:r>
          </w:p>
        </w:tc>
        <w:tc>
          <w:tcPr>
            <w:tcW w:w="1877"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总投资</w:t>
            </w:r>
          </w:p>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（万元）</w:t>
            </w:r>
          </w:p>
        </w:tc>
        <w:tc>
          <w:tcPr>
            <w:tcW w:w="1230" w:type="pct"/>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2000</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环保投资</w:t>
            </w:r>
          </w:p>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（万元）</w:t>
            </w:r>
          </w:p>
        </w:tc>
        <w:tc>
          <w:tcPr>
            <w:tcW w:w="1877" w:type="pct"/>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环保投资占比（%）</w:t>
            </w:r>
          </w:p>
        </w:tc>
        <w:tc>
          <w:tcPr>
            <w:tcW w:w="1230" w:type="pct"/>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2.1</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施工工期</w:t>
            </w:r>
          </w:p>
        </w:tc>
        <w:tc>
          <w:tcPr>
            <w:tcW w:w="1877" w:type="pct"/>
            <w:vAlign w:val="center"/>
          </w:tcPr>
          <w:p>
            <w:pPr>
              <w:adjustRightInd w:val="0"/>
              <w:snapToGrid w:val="0"/>
              <w:jc w:val="center"/>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个月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（2024.5-2024.7）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是否开工建设</w:t>
            </w:r>
          </w:p>
        </w:tc>
        <w:tc>
          <w:tcPr>
            <w:tcW w:w="1230" w:type="pct"/>
            <w:vAlign w:val="center"/>
          </w:tcPr>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r>
              <w:rPr>
                <w:rFonts w:ascii="Segoe UI Symbol" w:hAnsi="Segoe UI Symbol" w:eastAsia="宋体" w:cs="Segoe UI Symbol"/>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否</w:t>
            </w: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□是</w:t>
            </w:r>
          </w:p>
        </w:tc>
        <w:tc>
          <w:tcPr>
            <w:tcW w:w="1148"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用地（用海）</w:t>
            </w:r>
          </w:p>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面积（m</w:t>
            </w:r>
            <w:r>
              <w:rPr>
                <w:rFonts w:ascii="Times New Roman" w:hAnsi="Times New Roman" w:eastAsia="宋体" w:cs="Times New Roman"/>
                <w:color w:val="000000" w:themeColor="text1"/>
                <w:sz w:val="24"/>
                <w:szCs w:val="24"/>
                <w:vertAlign w:val="superscript"/>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p>
        </w:tc>
        <w:tc>
          <w:tcPr>
            <w:tcW w:w="1877" w:type="pct"/>
            <w:vAlign w:val="center"/>
          </w:tcPr>
          <w:p>
            <w:pPr>
              <w:adjustRightInd w:val="0"/>
              <w:snapToGrid w:val="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专项评价设置情况</w:t>
            </w:r>
          </w:p>
        </w:tc>
        <w:tc>
          <w:tcPr>
            <w:tcW w:w="4256" w:type="pct"/>
            <w:gridSpan w:val="3"/>
            <w:vAlign w:val="center"/>
          </w:tcPr>
          <w:p>
            <w:pPr>
              <w:pStyle w:val="101"/>
              <w:spacing w:before="156" w:line="218" w:lineRule="auto"/>
              <w:jc w:val="right"/>
              <w:rPr>
                <w:sz w:val="24"/>
                <w:szCs w:val="24"/>
              </w:rPr>
            </w:pPr>
            <w:r>
              <w:rPr>
                <w:spacing w:val="-5"/>
                <w:sz w:val="24"/>
                <w:szCs w:val="24"/>
              </w:rPr>
              <w:t>对照《建设项目环境影响报告表编制技术指南（污染影响类</w:t>
            </w:r>
            <w:r>
              <w:rPr>
                <w:spacing w:val="-55"/>
                <w:sz w:val="24"/>
                <w:szCs w:val="24"/>
              </w:rPr>
              <w:t>）（</w:t>
            </w:r>
            <w:r>
              <w:rPr>
                <w:spacing w:val="-5"/>
                <w:sz w:val="24"/>
                <w:szCs w:val="24"/>
              </w:rPr>
              <w:t>试行）》</w:t>
            </w:r>
          </w:p>
          <w:p>
            <w:pPr>
              <w:pStyle w:val="101"/>
              <w:spacing w:before="158" w:line="218" w:lineRule="auto"/>
              <w:ind w:left="110"/>
              <w:rPr>
                <w:spacing w:val="-3"/>
                <w:sz w:val="24"/>
                <w:szCs w:val="24"/>
              </w:rPr>
            </w:pPr>
            <w:r>
              <w:rPr>
                <w:spacing w:val="-3"/>
                <w:sz w:val="24"/>
                <w:szCs w:val="24"/>
              </w:rPr>
              <w:t>专项评价设置原则表，详见表</w:t>
            </w:r>
            <w:r>
              <w:rPr>
                <w:rFonts w:ascii="Times New Roman" w:hAnsi="Times New Roman" w:eastAsia="Times New Roman" w:cs="Times New Roman"/>
                <w:spacing w:val="-3"/>
                <w:sz w:val="24"/>
                <w:szCs w:val="24"/>
              </w:rPr>
              <w:t>1-1</w:t>
            </w:r>
            <w:r>
              <w:rPr>
                <w:spacing w:val="-3"/>
                <w:sz w:val="24"/>
                <w:szCs w:val="24"/>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表1-1专项评价设置原则表</w:t>
            </w:r>
          </w:p>
          <w:tbl>
            <w:tblPr>
              <w:tblStyle w:val="28"/>
              <w:tblW w:w="7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625"/>
              <w:gridCol w:w="2593"/>
              <w:gridCol w:w="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专项评价的类别</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设置原则</w:t>
                  </w:r>
                </w:p>
              </w:tc>
              <w:tc>
                <w:tcPr>
                  <w:tcW w:w="25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eastAsia="zh-CN"/>
                    </w:rPr>
                    <w:t>项目</w:t>
                  </w:r>
                  <w:r>
                    <w:rPr>
                      <w:rFonts w:hint="default" w:ascii="Times New Roman" w:hAnsi="Times New Roman" w:eastAsia="宋体" w:cs="Times New Roman"/>
                      <w:b/>
                      <w:bCs/>
                      <w:color w:val="auto"/>
                      <w:kern w:val="0"/>
                      <w:sz w:val="21"/>
                      <w:szCs w:val="21"/>
                    </w:rPr>
                    <w:t>产污特点</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both"/>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判定结论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大气</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排放废气含有毒有害污染物、二噁英、苯并[a]芘、氰化物、氯气且厂界外500米范围内有环境空气保护目标</w:t>
                  </w:r>
                  <w:r>
                    <w:rPr>
                      <w:rFonts w:hint="default" w:ascii="Times New Roman" w:hAnsi="Times New Roman" w:eastAsia="宋体" w:cs="Times New Roman"/>
                      <w:color w:val="auto"/>
                      <w:kern w:val="0"/>
                      <w:sz w:val="21"/>
                      <w:szCs w:val="21"/>
                      <w:vertAlign w:val="superscript"/>
                    </w:rPr>
                    <w:t>2</w:t>
                  </w:r>
                  <w:r>
                    <w:rPr>
                      <w:rFonts w:hint="default" w:ascii="Times New Roman" w:hAnsi="Times New Roman" w:eastAsia="宋体" w:cs="Times New Roman"/>
                      <w:color w:val="auto"/>
                      <w:kern w:val="0"/>
                      <w:sz w:val="21"/>
                      <w:szCs w:val="21"/>
                    </w:rPr>
                    <w:t>的建设项目</w:t>
                  </w:r>
                  <w:r>
                    <w:rPr>
                      <w:rFonts w:hint="default" w:ascii="Times New Roman" w:hAnsi="Times New Roman" w:eastAsia="宋体" w:cs="Times New Roman"/>
                      <w:color w:val="auto"/>
                      <w:kern w:val="0"/>
                      <w:sz w:val="21"/>
                      <w:szCs w:val="21"/>
                      <w:lang w:eastAsia="zh-CN"/>
                    </w:rPr>
                    <w:t>。</w:t>
                  </w:r>
                </w:p>
              </w:tc>
              <w:tc>
                <w:tcPr>
                  <w:tcW w:w="25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项目不涉及纳入《有毒有害大气污染物名录》的污染物、二噁英、苯并[a]芘、氰化物、氯气</w:t>
                  </w:r>
                  <w:r>
                    <w:rPr>
                      <w:rFonts w:hint="default" w:ascii="Times New Roman" w:hAnsi="Times New Roman" w:eastAsia="宋体" w:cs="Times New Roman"/>
                      <w:color w:val="auto"/>
                      <w:kern w:val="0"/>
                      <w:sz w:val="21"/>
                      <w:szCs w:val="21"/>
                      <w:lang w:eastAsia="zh-CN"/>
                    </w:rPr>
                    <w:t>。</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地表水</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新增工业废水直排建设项目（槽罐车外送污水处理厂的除外）；新增废水直排的</w:t>
                  </w:r>
                  <w:r>
                    <w:rPr>
                      <w:rFonts w:hint="default" w:ascii="Times New Roman" w:hAnsi="Times New Roman" w:eastAsia="宋体" w:cs="Times New Roman"/>
                      <w:color w:val="auto"/>
                      <w:kern w:val="0"/>
                      <w:sz w:val="21"/>
                      <w:szCs w:val="21"/>
                    </w:rPr>
                    <w:cr/>
                  </w:r>
                  <w:r>
                    <w:rPr>
                      <w:rFonts w:hint="default" w:ascii="Times New Roman" w:hAnsi="Times New Roman" w:eastAsia="宋体" w:cs="Times New Roman"/>
                      <w:color w:val="auto"/>
                      <w:kern w:val="0"/>
                      <w:sz w:val="21"/>
                      <w:szCs w:val="21"/>
                    </w:rPr>
                    <w:t>水集中处理厂</w:t>
                  </w:r>
                  <w:r>
                    <w:rPr>
                      <w:rFonts w:hint="default" w:ascii="Times New Roman" w:hAnsi="Times New Roman" w:eastAsia="宋体" w:cs="Times New Roman"/>
                      <w:color w:val="auto"/>
                      <w:kern w:val="0"/>
                      <w:sz w:val="21"/>
                      <w:szCs w:val="21"/>
                      <w:lang w:eastAsia="zh-CN"/>
                    </w:rPr>
                    <w:t>。</w:t>
                  </w:r>
                </w:p>
              </w:tc>
              <w:tc>
                <w:tcPr>
                  <w:tcW w:w="25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000000"/>
                      <w:kern w:val="0"/>
                      <w:sz w:val="21"/>
                      <w:szCs w:val="21"/>
                      <w:lang w:val="en-US" w:eastAsia="zh-CN" w:bidi="ar"/>
                    </w:rPr>
                    <w:t>项目</w:t>
                  </w:r>
                  <w:r>
                    <w:rPr>
                      <w:rFonts w:hint="eastAsia" w:ascii="Times New Roman" w:hAnsi="Times New Roman" w:eastAsia="宋体" w:cs="Times New Roman"/>
                      <w:color w:val="000000"/>
                      <w:kern w:val="0"/>
                      <w:sz w:val="21"/>
                      <w:szCs w:val="21"/>
                      <w:lang w:val="en-US" w:eastAsia="zh-CN" w:bidi="ar"/>
                    </w:rPr>
                    <w:t>实验室</w:t>
                  </w:r>
                  <w:r>
                    <w:rPr>
                      <w:rFonts w:hint="default" w:ascii="Times New Roman" w:hAnsi="Times New Roman" w:eastAsia="宋体" w:cs="Times New Roman"/>
                      <w:color w:val="000000"/>
                      <w:kern w:val="0"/>
                      <w:sz w:val="21"/>
                      <w:szCs w:val="21"/>
                      <w:lang w:val="en-US" w:eastAsia="zh-CN" w:bidi="ar"/>
                    </w:rPr>
                    <w:t>废水经</w:t>
                  </w:r>
                  <w:r>
                    <w:rPr>
                      <w:rFonts w:hint="eastAsia" w:ascii="Times New Roman" w:hAnsi="Times New Roman" w:eastAsia="宋体" w:cs="Times New Roman"/>
                      <w:color w:val="000000"/>
                      <w:kern w:val="0"/>
                      <w:sz w:val="21"/>
                      <w:szCs w:val="21"/>
                      <w:lang w:val="en-US" w:eastAsia="zh-CN" w:bidi="ar"/>
                    </w:rPr>
                    <w:t>污水处理设施</w:t>
                  </w:r>
                  <w:r>
                    <w:rPr>
                      <w:rFonts w:hint="default" w:ascii="Times New Roman" w:hAnsi="Times New Roman" w:eastAsia="宋体" w:cs="Times New Roman"/>
                      <w:color w:val="000000"/>
                      <w:kern w:val="0"/>
                      <w:sz w:val="21"/>
                      <w:szCs w:val="21"/>
                      <w:lang w:val="en-US" w:eastAsia="zh-CN" w:bidi="ar"/>
                    </w:rPr>
                    <w:t>处理后与生活污水</w:t>
                  </w:r>
                  <w:r>
                    <w:rPr>
                      <w:rFonts w:hint="eastAsia" w:ascii="Times New Roman" w:hAnsi="Times New Roman" w:eastAsia="宋体" w:cs="Times New Roman"/>
                      <w:color w:val="000000"/>
                      <w:kern w:val="0"/>
                      <w:sz w:val="21"/>
                      <w:szCs w:val="21"/>
                      <w:lang w:val="en-US" w:eastAsia="zh-CN" w:bidi="ar"/>
                    </w:rPr>
                    <w:t>一起</w:t>
                  </w:r>
                  <w:r>
                    <w:rPr>
                      <w:rFonts w:hint="default" w:ascii="Times New Roman" w:hAnsi="Times New Roman" w:eastAsia="宋体" w:cs="Times New Roman"/>
                      <w:color w:val="000000"/>
                      <w:kern w:val="0"/>
                      <w:sz w:val="21"/>
                      <w:szCs w:val="21"/>
                      <w:lang w:val="en-US" w:eastAsia="zh-CN" w:bidi="ar"/>
                    </w:rPr>
                    <w:t>经</w:t>
                  </w:r>
                  <w:r>
                    <w:rPr>
                      <w:rFonts w:hint="eastAsia" w:ascii="Times New Roman" w:hAnsi="Times New Roman" w:eastAsia="宋体" w:cs="Times New Roman"/>
                      <w:color w:val="000000"/>
                      <w:kern w:val="0"/>
                      <w:sz w:val="21"/>
                      <w:szCs w:val="21"/>
                      <w:lang w:val="en-US" w:eastAsia="zh-CN" w:bidi="ar"/>
                    </w:rPr>
                    <w:t>沣西科技创新谷</w:t>
                  </w:r>
                  <w:r>
                    <w:rPr>
                      <w:rFonts w:hint="default" w:ascii="Times New Roman" w:hAnsi="Times New Roman" w:eastAsia="宋体" w:cs="Times New Roman"/>
                      <w:color w:val="000000"/>
                      <w:kern w:val="0"/>
                      <w:sz w:val="21"/>
                      <w:szCs w:val="21"/>
                      <w:lang w:val="en-US" w:eastAsia="zh-CN" w:bidi="ar"/>
                    </w:rPr>
                    <w:t>化粪池处理后排入沣西新城</w:t>
                  </w:r>
                  <w:r>
                    <w:rPr>
                      <w:rFonts w:hint="eastAsia" w:ascii="Times New Roman" w:hAnsi="Times New Roman" w:eastAsia="宋体" w:cs="Times New Roman"/>
                      <w:color w:val="000000"/>
                      <w:kern w:val="0"/>
                      <w:sz w:val="21"/>
                      <w:szCs w:val="21"/>
                      <w:lang w:val="en-US" w:eastAsia="zh-CN" w:bidi="ar"/>
                    </w:rPr>
                    <w:t>渭河</w:t>
                  </w:r>
                  <w:r>
                    <w:rPr>
                      <w:rFonts w:hint="default" w:ascii="Times New Roman" w:hAnsi="Times New Roman" w:eastAsia="宋体" w:cs="Times New Roman"/>
                      <w:color w:val="000000"/>
                      <w:kern w:val="0"/>
                      <w:sz w:val="21"/>
                      <w:szCs w:val="21"/>
                      <w:lang w:val="en-US" w:eastAsia="zh-CN" w:bidi="ar"/>
                    </w:rPr>
                    <w:t>污水处理厂处理。</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环境风险</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有毒有害和易燃易爆危险物质存储量超过临界量的建设项目</w:t>
                  </w:r>
                  <w:r>
                    <w:rPr>
                      <w:rFonts w:hint="default" w:ascii="Times New Roman" w:hAnsi="Times New Roman" w:eastAsia="宋体" w:cs="Times New Roman"/>
                      <w:color w:val="auto"/>
                      <w:kern w:val="0"/>
                      <w:sz w:val="21"/>
                      <w:szCs w:val="21"/>
                      <w:lang w:eastAsia="zh-CN"/>
                    </w:rPr>
                    <w:t>。</w:t>
                  </w:r>
                </w:p>
              </w:tc>
              <w:tc>
                <w:tcPr>
                  <w:tcW w:w="25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项目化学试剂的储存量的</w:t>
                  </w:r>
                  <w:r>
                    <w:rPr>
                      <w:rFonts w:hint="eastAsia" w:ascii="Times New Roman" w:hAnsi="Times New Roman" w:eastAsia="宋体" w:cs="Times New Roman"/>
                      <w:color w:val="auto"/>
                      <w:kern w:val="0"/>
                      <w:sz w:val="21"/>
                      <w:szCs w:val="21"/>
                      <w:lang w:val="en-US" w:eastAsia="zh-CN"/>
                    </w:rPr>
                    <w:t>不超过</w:t>
                  </w:r>
                  <w:r>
                    <w:rPr>
                      <w:rFonts w:hint="default" w:ascii="Times New Roman" w:hAnsi="Times New Roman" w:eastAsia="宋体" w:cs="Times New Roman"/>
                      <w:color w:val="auto"/>
                      <w:kern w:val="0"/>
                      <w:sz w:val="21"/>
                      <w:szCs w:val="21"/>
                      <w:lang w:val="en-US" w:eastAsia="zh-CN"/>
                    </w:rPr>
                    <w:t>临界量，因此不设环境风险专项评价。</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生态</w:t>
                  </w:r>
                </w:p>
              </w:tc>
              <w:tc>
                <w:tcPr>
                  <w:tcW w:w="262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取水口下游500米范围内有重要水生生物的自然产卵场、索饵场、越冬场和洄游通道的新增河道取水的污染类建设项目</w:t>
                  </w:r>
                  <w:r>
                    <w:rPr>
                      <w:rFonts w:hint="default" w:ascii="Times New Roman" w:hAnsi="Times New Roman" w:eastAsia="宋体" w:cs="Times New Roman"/>
                      <w:color w:val="auto"/>
                      <w:kern w:val="0"/>
                      <w:sz w:val="21"/>
                      <w:szCs w:val="21"/>
                      <w:lang w:eastAsia="zh-CN"/>
                    </w:rPr>
                    <w:t>。</w:t>
                  </w:r>
                </w:p>
              </w:tc>
              <w:tc>
                <w:tcPr>
                  <w:tcW w:w="259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项目用水</w:t>
                  </w:r>
                  <w:r>
                    <w:rPr>
                      <w:rFonts w:hint="eastAsia" w:ascii="Times New Roman" w:hAnsi="Times New Roman" w:eastAsia="宋体" w:cs="Times New Roman"/>
                      <w:color w:val="auto"/>
                      <w:kern w:val="0"/>
                      <w:sz w:val="21"/>
                      <w:szCs w:val="21"/>
                      <w:lang w:val="en-US" w:eastAsia="zh-CN"/>
                    </w:rPr>
                    <w:t>由</w:t>
                  </w:r>
                  <w:r>
                    <w:rPr>
                      <w:rFonts w:hint="eastAsia" w:ascii="Times New Roman" w:hAnsi="Times New Roman" w:eastAsia="宋体" w:cs="Times New Roman"/>
                      <w:color w:val="auto"/>
                      <w:kern w:val="0"/>
                      <w:sz w:val="21"/>
                      <w:szCs w:val="21"/>
                      <w:lang w:eastAsia="zh-CN"/>
                    </w:rPr>
                    <w:t>沣西科技创新谷</w:t>
                  </w:r>
                  <w:r>
                    <w:rPr>
                      <w:rFonts w:hint="eastAsia" w:ascii="Times New Roman" w:hAnsi="Times New Roman" w:eastAsia="宋体" w:cs="Times New Roman"/>
                      <w:color w:val="auto"/>
                      <w:kern w:val="0"/>
                      <w:sz w:val="21"/>
                      <w:szCs w:val="21"/>
                      <w:lang w:val="en-US" w:eastAsia="zh-CN"/>
                    </w:rPr>
                    <w:t>提供</w:t>
                  </w:r>
                  <w:r>
                    <w:rPr>
                      <w:rFonts w:hint="default" w:ascii="Times New Roman" w:hAnsi="Times New Roman" w:eastAsia="宋体" w:cs="Times New Roman"/>
                      <w:color w:val="auto"/>
                      <w:kern w:val="0"/>
                      <w:sz w:val="21"/>
                      <w:szCs w:val="21"/>
                    </w:rPr>
                    <w:t>，不涉及新增河道取水</w:t>
                  </w:r>
                  <w:r>
                    <w:rPr>
                      <w:rFonts w:hint="default" w:ascii="Times New Roman" w:hAnsi="Times New Roman" w:eastAsia="宋体" w:cs="Times New Roman"/>
                      <w:color w:val="auto"/>
                      <w:kern w:val="0"/>
                      <w:sz w:val="21"/>
                      <w:szCs w:val="21"/>
                      <w:lang w:eastAsia="zh-CN"/>
                    </w:rPr>
                    <w:t>。</w:t>
                  </w:r>
                </w:p>
              </w:tc>
              <w:tc>
                <w:tcPr>
                  <w:tcW w:w="8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不设置</w:t>
                  </w:r>
                </w:p>
              </w:tc>
            </w:tr>
          </w:tbl>
          <w:p>
            <w:pPr>
              <w:keepNext w:val="0"/>
              <w:keepLines w:val="0"/>
              <w:pageBreakBefore w:val="0"/>
              <w:widowControl w:val="0"/>
              <w:kinsoku/>
              <w:wordWrap/>
              <w:overflowPunct/>
              <w:topLinePunct w:val="0"/>
              <w:autoSpaceDE w:val="0"/>
              <w:autoSpaceDN w:val="0"/>
              <w:bidi w:val="0"/>
              <w:adjustRightInd w:val="0"/>
              <w:snapToGrid w:val="0"/>
              <w:ind w:right="0" w:right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①废气中有毒有害污染物指纳入《有毒有害大气污染物名录》的污染物（不包括无排放标准的污染物）；②环境空气保护目标指自然保护区、风景名胜区、居住区、文化区和农村地区中人群较集中的区域；③临界量及其计算方法可参考《建设项目环境风险评价技术导则》（HJ169）附录B、附录C。</w:t>
            </w:r>
          </w:p>
          <w:p>
            <w:pPr>
              <w:pStyle w:val="101"/>
              <w:spacing w:before="158" w:line="218" w:lineRule="auto"/>
              <w:ind w:left="110"/>
              <w:rPr>
                <w:rFonts w:ascii="Times New Roman" w:hAnsi="Times New Roman" w:eastAsia="宋体" w:cs="Times New Roman"/>
                <w:color w:val="000000" w:themeColor="text1"/>
                <w:sz w:val="24"/>
                <w:szCs w:val="24"/>
                <w14:textFill>
                  <w14:solidFill>
                    <w14:schemeClr w14:val="tx1"/>
                  </w14:solidFill>
                </w14:textFill>
              </w:rPr>
            </w:pPr>
            <w:r>
              <w:rPr>
                <w:spacing w:val="-4"/>
                <w:sz w:val="24"/>
                <w:szCs w:val="24"/>
              </w:rPr>
              <w:t>由表</w:t>
            </w:r>
            <w:r>
              <w:rPr>
                <w:rFonts w:ascii="Times New Roman" w:hAnsi="Times New Roman" w:eastAsia="Times New Roman" w:cs="Times New Roman"/>
                <w:spacing w:val="-4"/>
                <w:sz w:val="24"/>
                <w:szCs w:val="24"/>
              </w:rPr>
              <w:t>1-1</w:t>
            </w:r>
            <w:r>
              <w:rPr>
                <w:spacing w:val="-4"/>
                <w:sz w:val="24"/>
                <w:szCs w:val="24"/>
              </w:rPr>
              <w:t>分析结果可知，</w:t>
            </w:r>
            <w:r>
              <w:rPr>
                <w:rFonts w:hint="eastAsia"/>
                <w:spacing w:val="-4"/>
                <w:sz w:val="24"/>
                <w:szCs w:val="24"/>
                <w:lang w:eastAsia="zh-CN"/>
              </w:rPr>
              <w:t>项目</w:t>
            </w:r>
            <w:r>
              <w:rPr>
                <w:spacing w:val="-4"/>
                <w:sz w:val="24"/>
                <w:szCs w:val="24"/>
              </w:rPr>
              <w:t>无需设置专项评价。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规划情况</w:t>
            </w:r>
          </w:p>
        </w:tc>
        <w:tc>
          <w:tcPr>
            <w:tcW w:w="4256" w:type="pct"/>
            <w:gridSpan w:val="3"/>
            <w:vAlign w:val="center"/>
          </w:tcPr>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规划名称：《西咸新区沣西新城分区规划（</w:t>
            </w:r>
            <w:r>
              <w:rPr>
                <w:rFonts w:ascii="Times New Roman" w:hAnsi="Times New Roman" w:eastAsia="宋体" w:cs="Times New Roman"/>
                <w:color w:val="000000" w:themeColor="text1"/>
                <w:sz w:val="24"/>
                <w:szCs w:val="24"/>
                <w14:textFill>
                  <w14:solidFill>
                    <w14:schemeClr w14:val="tx1"/>
                  </w14:solidFill>
                </w14:textFill>
              </w:rPr>
              <w:t>2016-2035）》；</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审批机关：陕西省西咸新区开发建设管理委员会；</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审批文件名称：《西咸新区沣西新城分区规划</w:t>
            </w:r>
            <w:r>
              <w:rPr>
                <w:rFonts w:ascii="Times New Roman" w:hAnsi="Times New Roman" w:eastAsia="宋体" w:cs="Times New Roman"/>
                <w:color w:val="000000" w:themeColor="text1"/>
                <w:sz w:val="24"/>
                <w:szCs w:val="24"/>
                <w14:textFill>
                  <w14:solidFill>
                    <w14:schemeClr w14:val="tx1"/>
                  </w14:solidFill>
                </w14:textFill>
              </w:rPr>
              <w:t>2016年-2035年总</w:t>
            </w:r>
            <w:r>
              <w:rPr>
                <w:rFonts w:hint="eastAsia" w:ascii="Times New Roman" w:hAnsi="Times New Roman" w:eastAsia="宋体" w:cs="Times New Roman"/>
                <w:color w:val="000000" w:themeColor="text1"/>
                <w:sz w:val="24"/>
                <w:szCs w:val="24"/>
                <w14:textFill>
                  <w14:solidFill>
                    <w14:schemeClr w14:val="tx1"/>
                  </w14:solidFill>
                </w14:textFill>
              </w:rPr>
              <w:t>体规划审查意见》。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规划环境影响评价情况</w:t>
            </w:r>
          </w:p>
        </w:tc>
        <w:tc>
          <w:tcPr>
            <w:tcW w:w="4256" w:type="pct"/>
            <w:gridSpan w:val="3"/>
            <w:vAlign w:val="center"/>
          </w:tcPr>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规划环评文件名称：《西咸新区沣西新城分区规划（</w:t>
            </w:r>
            <w:r>
              <w:rPr>
                <w:rFonts w:ascii="Times New Roman" w:hAnsi="Times New Roman" w:eastAsia="宋体" w:cs="Times New Roman"/>
                <w:color w:val="000000" w:themeColor="text1"/>
                <w:sz w:val="24"/>
                <w:szCs w:val="24"/>
                <w14:textFill>
                  <w14:solidFill>
                    <w14:schemeClr w14:val="tx1"/>
                  </w14:solidFill>
                </w14:textFill>
              </w:rPr>
              <w:t>2016-2035）环境影响报告书》；</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审查机关：陕西省西咸新区环境保护局；</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审查文件名称及文号：《陕西省西咸新区环境保护局关于</w:t>
            </w:r>
            <w:r>
              <w:rPr>
                <w:rFonts w:ascii="Times New Roman" w:hAnsi="Times New Roman" w:eastAsia="宋体" w:cs="Times New Roman"/>
                <w:color w:val="000000" w:themeColor="text1"/>
                <w:sz w:val="24"/>
                <w:szCs w:val="24"/>
                <w14:textFill>
                  <w14:solidFill>
                    <w14:schemeClr w14:val="tx1"/>
                  </w14:solidFill>
                </w14:textFill>
              </w:rPr>
              <w:t>&lt;西咸新区沣西新城分区规划（2016-2035）环境影响报告书&gt;审查意见的函》</w:t>
            </w:r>
            <w:r>
              <w:rPr>
                <w:rFonts w:hint="eastAsia" w:ascii="Times New Roman" w:hAnsi="Times New Roman" w:eastAsia="宋体" w:cs="Times New Roman"/>
                <w:color w:val="000000" w:themeColor="text1"/>
                <w:sz w:val="24"/>
                <w:szCs w:val="24"/>
                <w14:textFill>
                  <w14:solidFill>
                    <w14:schemeClr w14:val="tx1"/>
                  </w14:solidFill>
                </w14:textFill>
              </w:rPr>
              <w:t>（陕西咸环函</w:t>
            </w:r>
            <w:r>
              <w:rPr>
                <w:rFonts w:ascii="Times New Roman" w:hAnsi="Times New Roman" w:eastAsia="宋体" w:cs="Times New Roman"/>
                <w:color w:val="000000" w:themeColor="text1"/>
                <w:sz w:val="24"/>
                <w:szCs w:val="24"/>
                <w14:textFill>
                  <w14:solidFill>
                    <w14:schemeClr w14:val="tx1"/>
                  </w14:solidFill>
                </w14:textFill>
              </w:rPr>
              <w:t>[2018]61号文）。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规划及规划环境影响评价符合性分析</w:t>
            </w:r>
          </w:p>
        </w:tc>
        <w:tc>
          <w:tcPr>
            <w:tcW w:w="4256" w:type="pct"/>
            <w:gridSpan w:val="3"/>
            <w:vAlign w:val="center"/>
          </w:tcPr>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与《西咸新区沣西新城分区规划（</w:t>
            </w:r>
            <w:r>
              <w:rPr>
                <w:rFonts w:ascii="Times New Roman" w:hAnsi="Times New Roman" w:eastAsia="宋体" w:cs="Times New Roman"/>
                <w:color w:val="000000" w:themeColor="text1"/>
                <w:sz w:val="24"/>
                <w:szCs w:val="24"/>
                <w14:textFill>
                  <w14:solidFill>
                    <w14:schemeClr w14:val="tx1"/>
                  </w14:solidFill>
                </w14:textFill>
              </w:rPr>
              <w:t>2016-2035）》、《西咸新区沣西新城分区规划（2016-2035）环境影响报告书》及其审查意见的符合性分析见表1-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表1-2项目与规划及规划环评的符合性分析</w:t>
            </w:r>
          </w:p>
          <w:tbl>
            <w:tblPr>
              <w:tblStyle w:val="28"/>
              <w:tblW w:w="713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 w:type="dxa"/>
                <w:bottom w:w="0" w:type="dxa"/>
                <w:right w:w="10" w:type="dxa"/>
              </w:tblCellMar>
            </w:tblPr>
            <w:tblGrid>
              <w:gridCol w:w="1651"/>
              <w:gridCol w:w="2775"/>
              <w:gridCol w:w="2287"/>
              <w:gridCol w:w="4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828" w:hRule="atLeast"/>
                <w:tblHeader/>
                <w:jc w:val="center"/>
              </w:trPr>
              <w:tc>
                <w:tcPr>
                  <w:tcW w:w="16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规划名称</w:t>
                  </w: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规划要求</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eastAsia="zh-CN"/>
                    </w:rPr>
                    <w:t>项目</w:t>
                  </w:r>
                  <w:r>
                    <w:rPr>
                      <w:rFonts w:hint="default" w:ascii="Times New Roman" w:hAnsi="Times New Roman" w:eastAsia="宋体" w:cs="Times New Roman"/>
                      <w:b/>
                      <w:bCs/>
                      <w:color w:val="auto"/>
                      <w:kern w:val="0"/>
                      <w:sz w:val="21"/>
                      <w:szCs w:val="21"/>
                    </w:rPr>
                    <w:t>情况</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1651"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《西咸新区沣西新城分区规划（2016-2035）》</w:t>
                  </w: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沣西新城位于西安市与咸阳市接壤部，包括大王街道、马王街道、钓台街道，总面积142.77平方公里，其中西安市占地91.08平方公里，咸阳市占地51.69平方公里。规划范围东至</w:t>
                  </w:r>
                  <w:r>
                    <w:rPr>
                      <w:rFonts w:hint="eastAsia" w:ascii="Times New Roman" w:hAnsi="Times New Roman" w:eastAsia="宋体" w:cs="Times New Roman"/>
                      <w:color w:val="auto"/>
                      <w:kern w:val="0"/>
                      <w:sz w:val="21"/>
                      <w:szCs w:val="21"/>
                      <w:lang w:eastAsia="zh-CN"/>
                    </w:rPr>
                    <w:t>渭河</w:t>
                  </w:r>
                  <w:r>
                    <w:rPr>
                      <w:rFonts w:hint="default" w:ascii="Times New Roman" w:hAnsi="Times New Roman" w:eastAsia="宋体" w:cs="Times New Roman"/>
                      <w:color w:val="auto"/>
                      <w:kern w:val="0"/>
                      <w:sz w:val="21"/>
                      <w:szCs w:val="21"/>
                    </w:rPr>
                    <w:t>，南至大王街道及马王街道南部边界，西至大王街道西部边界，北至</w:t>
                  </w:r>
                  <w:r>
                    <w:rPr>
                      <w:rFonts w:hint="eastAsia" w:ascii="Times New Roman" w:hAnsi="Times New Roman" w:eastAsia="宋体" w:cs="Times New Roman"/>
                      <w:color w:val="auto"/>
                      <w:kern w:val="0"/>
                      <w:sz w:val="21"/>
                      <w:szCs w:val="21"/>
                      <w:lang w:eastAsia="zh-CN"/>
                    </w:rPr>
                    <w:t>渭河</w:t>
                  </w:r>
                  <w:r>
                    <w:rPr>
                      <w:rFonts w:hint="default" w:ascii="Times New Roman" w:hAnsi="Times New Roman" w:eastAsia="宋体" w:cs="Times New Roman"/>
                      <w:color w:val="auto"/>
                      <w:kern w:val="0"/>
                      <w:sz w:val="21"/>
                      <w:szCs w:val="21"/>
                    </w:rPr>
                    <w:t>。功能定位是以协调大西安、带动大关中、引领大西北为使命，落实国家“一带一路”倡议，提升西咸新区影响力，将沣西新城建设成为丝绸之路信息港、西部科技创新引领区、新中心重要组成部分、绿色低碳生态城市；产业定位是以行政商务和战略新兴产业为主，重点发展新材料、物联网、信息技术、生物医药、都市农业、高尚居住等产业</w:t>
                  </w:r>
                  <w:r>
                    <w:rPr>
                      <w:rFonts w:hint="eastAsia" w:ascii="Times New Roman" w:hAnsi="Times New Roman" w:eastAsia="宋体" w:cs="Times New Roman"/>
                      <w:color w:val="auto"/>
                      <w:kern w:val="0"/>
                      <w:sz w:val="21"/>
                      <w:szCs w:val="21"/>
                      <w:lang w:eastAsia="zh-CN"/>
                    </w:rPr>
                    <w:t>。</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项目属于</w:t>
                  </w:r>
                  <w:r>
                    <w:rPr>
                      <w:rFonts w:hint="default" w:ascii="Times New Roman" w:hAnsi="Times New Roman" w:eastAsia="宋体" w:cs="Times New Roman"/>
                      <w:color w:val="auto"/>
                      <w:kern w:val="0"/>
                      <w:sz w:val="21"/>
                      <w:szCs w:val="21"/>
                    </w:rPr>
                    <w:t>生命科学基础检测，属于</w:t>
                  </w:r>
                  <w:r>
                    <w:rPr>
                      <w:rFonts w:hint="eastAsia" w:ascii="Times New Roman" w:hAnsi="Times New Roman" w:eastAsia="宋体" w:cs="Times New Roman"/>
                      <w:color w:val="auto"/>
                      <w:kern w:val="0"/>
                      <w:sz w:val="21"/>
                      <w:szCs w:val="21"/>
                      <w:lang w:eastAsia="zh-CN"/>
                    </w:rPr>
                    <w:t>生物医药</w:t>
                  </w:r>
                  <w:r>
                    <w:rPr>
                      <w:rFonts w:hint="default" w:ascii="Times New Roman" w:hAnsi="Times New Roman" w:eastAsia="宋体" w:cs="Times New Roman"/>
                      <w:color w:val="auto"/>
                      <w:kern w:val="0"/>
                      <w:sz w:val="21"/>
                      <w:szCs w:val="21"/>
                      <w:lang w:eastAsia="zh-CN"/>
                    </w:rPr>
                    <w:t>配套产业</w:t>
                  </w:r>
                  <w:r>
                    <w:rPr>
                      <w:rFonts w:hint="default" w:ascii="Times New Roman" w:hAnsi="Times New Roman" w:eastAsia="宋体" w:cs="Times New Roman"/>
                      <w:color w:val="auto"/>
                      <w:kern w:val="0"/>
                      <w:sz w:val="21"/>
                      <w:szCs w:val="21"/>
                    </w:rPr>
                    <w:t>，因此符合《西咸新区沣西新城分区规划（2016年~2035年）》</w:t>
                  </w:r>
                  <w:r>
                    <w:rPr>
                      <w:rFonts w:hint="default" w:ascii="Times New Roman" w:hAnsi="Times New Roman" w:eastAsia="宋体" w:cs="Times New Roman"/>
                      <w:color w:val="auto"/>
                      <w:kern w:val="0"/>
                      <w:sz w:val="21"/>
                      <w:szCs w:val="21"/>
                      <w:lang w:eastAsia="zh-CN"/>
                    </w:rPr>
                    <w:t>。</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06" w:hRule="atLeast"/>
                <w:jc w:val="center"/>
              </w:trPr>
              <w:tc>
                <w:tcPr>
                  <w:tcW w:w="1651" w:type="dxa"/>
                  <w:vMerge w:val="restart"/>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《西咸新区沣西新城分区规划（</w:t>
                  </w:r>
                  <w:r>
                    <w:rPr>
                      <w:rFonts w:hint="default" w:ascii="Times New Roman" w:hAnsi="Times New Roman" w:eastAsia="宋体" w:cs="Times New Roman"/>
                      <w:color w:val="auto"/>
                      <w:kern w:val="0"/>
                      <w:sz w:val="21"/>
                      <w:szCs w:val="21"/>
                    </w:rPr>
                    <w:t>2016</w:t>
                  </w:r>
                  <w:r>
                    <w:rPr>
                      <w:rFonts w:hint="eastAsia" w:ascii="Times New Roman" w:hAnsi="Times New Roman" w:eastAsia="宋体" w:cs="Times New Roman"/>
                      <w:color w:val="auto"/>
                      <w:kern w:val="0"/>
                      <w:sz w:val="21"/>
                      <w:szCs w:val="21"/>
                    </w:rPr>
                    <w:t>年</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2035</w:t>
                  </w:r>
                  <w:r>
                    <w:rPr>
                      <w:rFonts w:hint="eastAsia" w:ascii="Times New Roman" w:hAnsi="Times New Roman" w:eastAsia="宋体" w:cs="Times New Roman"/>
                      <w:color w:val="auto"/>
                      <w:kern w:val="0"/>
                      <w:sz w:val="21"/>
                      <w:szCs w:val="21"/>
                    </w:rPr>
                    <w:t>年）环境影响报告书》</w:t>
                  </w:r>
                  <w:r>
                    <w:rPr>
                      <w:rFonts w:hint="eastAsia" w:ascii="Times New Roman" w:hAnsi="Times New Roman" w:eastAsia="宋体" w:cs="Times New Roman"/>
                      <w:color w:val="auto"/>
                      <w:kern w:val="0"/>
                      <w:sz w:val="21"/>
                      <w:szCs w:val="21"/>
                      <w:lang w:val="en-US" w:eastAsia="zh-CN"/>
                    </w:rPr>
                    <w:t>及审查意见</w:t>
                  </w: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对产业的引入采取“底线控制、优势相关、鼓励创新”的原则。底线控制，即淘汰三高（高污染、高耗能、高耗水，如铸造、化工等），凡是非三高企业都可引入。</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项目属于</w:t>
                  </w:r>
                  <w:r>
                    <w:rPr>
                      <w:rFonts w:hint="default" w:ascii="Times New Roman" w:hAnsi="Times New Roman" w:eastAsia="宋体" w:cs="Times New Roman"/>
                      <w:color w:val="auto"/>
                      <w:kern w:val="0"/>
                      <w:sz w:val="21"/>
                      <w:szCs w:val="21"/>
                    </w:rPr>
                    <w:t>生命科学基础检测，不属于三高（高污染、高耗能、高耗水）企业</w:t>
                  </w:r>
                  <w:r>
                    <w:rPr>
                      <w:rFonts w:hint="default" w:ascii="Times New Roman" w:hAnsi="Times New Roman" w:eastAsia="宋体" w:cs="Times New Roman"/>
                      <w:color w:val="auto"/>
                      <w:kern w:val="0"/>
                      <w:sz w:val="21"/>
                      <w:szCs w:val="21"/>
                      <w:lang w:eastAsia="zh-CN"/>
                    </w:rPr>
                    <w:t>。</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71" w:hRule="atLeast"/>
                <w:jc w:val="center"/>
              </w:trPr>
              <w:tc>
                <w:tcPr>
                  <w:tcW w:w="1651"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区内建设污水处理厂，对地表水有较大的改善，但考虑到距离最终的规划目标仍有差距，评价要求严禁高耗水、高排水企业入驻区内，严格控制污水外排。</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不属于高耗水及高排水企业，</w:t>
                  </w:r>
                  <w:r>
                    <w:rPr>
                      <w:rFonts w:hint="eastAsia" w:ascii="Times New Roman" w:hAnsi="Times New Roman" w:eastAsia="宋体" w:cs="Times New Roman"/>
                      <w:color w:val="auto"/>
                      <w:kern w:val="0"/>
                      <w:sz w:val="21"/>
                      <w:szCs w:val="21"/>
                      <w:lang w:val="en-US" w:eastAsia="zh-CN"/>
                    </w:rPr>
                    <w:t>项目实验室废水经污水处理设施处理后与生活污水一起经沣西科技创新谷</w:t>
                  </w:r>
                  <w:r>
                    <w:rPr>
                      <w:rFonts w:hint="default" w:ascii="Times New Roman" w:hAnsi="Times New Roman" w:eastAsia="宋体" w:cs="Times New Roman"/>
                      <w:color w:val="auto"/>
                      <w:kern w:val="0"/>
                      <w:sz w:val="21"/>
                      <w:szCs w:val="21"/>
                      <w:lang w:val="en-US" w:eastAsia="zh-CN"/>
                    </w:rPr>
                    <w:t>化粪池处理后</w:t>
                  </w:r>
                  <w:r>
                    <w:rPr>
                      <w:rFonts w:hint="eastAsia" w:ascii="Times New Roman" w:hAnsi="Times New Roman" w:eastAsia="宋体" w:cs="Times New Roman"/>
                      <w:color w:val="auto"/>
                      <w:kern w:val="0"/>
                      <w:sz w:val="21"/>
                      <w:szCs w:val="21"/>
                      <w:lang w:val="en-US" w:eastAsia="zh-CN"/>
                    </w:rPr>
                    <w:t>排入沣西新城渭河污水处理厂处理。</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04" w:hRule="atLeast"/>
                <w:jc w:val="center"/>
              </w:trPr>
              <w:tc>
                <w:tcPr>
                  <w:tcW w:w="1651"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产生的危险废物分类收集后暂存于</w:t>
                  </w:r>
                  <w:r>
                    <w:rPr>
                      <w:rFonts w:hint="default" w:ascii="Times New Roman" w:hAnsi="Times New Roman" w:eastAsia="宋体" w:cs="Times New Roman"/>
                      <w:color w:val="auto"/>
                      <w:kern w:val="0"/>
                      <w:sz w:val="21"/>
                      <w:szCs w:val="21"/>
                      <w:lang w:eastAsia="zh-CN"/>
                    </w:rPr>
                    <w:t>危废贮存库</w:t>
                  </w:r>
                  <w:r>
                    <w:rPr>
                      <w:rFonts w:hint="default" w:ascii="Times New Roman" w:hAnsi="Times New Roman" w:eastAsia="宋体" w:cs="Times New Roman"/>
                      <w:color w:val="auto"/>
                      <w:kern w:val="0"/>
                      <w:sz w:val="21"/>
                      <w:szCs w:val="21"/>
                    </w:rPr>
                    <w:t>，定期交由</w:t>
                  </w:r>
                  <w:r>
                    <w:rPr>
                      <w:rFonts w:hint="eastAsia" w:ascii="Times New Roman" w:hAnsi="Times New Roman" w:eastAsia="宋体" w:cs="Times New Roman"/>
                      <w:color w:val="auto"/>
                      <w:kern w:val="0"/>
                      <w:sz w:val="21"/>
                      <w:szCs w:val="21"/>
                      <w:lang w:val="en-US" w:eastAsia="zh-CN"/>
                    </w:rPr>
                    <w:t>有资质</w:t>
                  </w:r>
                  <w:r>
                    <w:rPr>
                      <w:rFonts w:hint="default" w:ascii="Times New Roman" w:hAnsi="Times New Roman" w:eastAsia="宋体" w:cs="Times New Roman"/>
                      <w:color w:val="auto"/>
                      <w:kern w:val="0"/>
                      <w:sz w:val="21"/>
                      <w:szCs w:val="21"/>
                    </w:rPr>
                    <w:t>单位</w:t>
                  </w:r>
                  <w:r>
                    <w:rPr>
                      <w:rFonts w:hint="eastAsia" w:ascii="Times New Roman" w:hAnsi="Times New Roman" w:eastAsia="宋体" w:cs="Times New Roman"/>
                      <w:color w:val="auto"/>
                      <w:kern w:val="0"/>
                      <w:sz w:val="21"/>
                      <w:szCs w:val="21"/>
                      <w:lang w:val="en-US" w:eastAsia="zh-CN"/>
                    </w:rPr>
                    <w:t>处置</w:t>
                  </w:r>
                  <w:r>
                    <w:rPr>
                      <w:rFonts w:hint="default" w:ascii="Times New Roman" w:hAnsi="Times New Roman" w:eastAsia="宋体" w:cs="Times New Roman"/>
                      <w:color w:val="auto"/>
                      <w:kern w:val="0"/>
                      <w:sz w:val="21"/>
                      <w:szCs w:val="21"/>
                    </w:rPr>
                    <w:t>。</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32" w:hRule="atLeast"/>
                <w:jc w:val="center"/>
              </w:trPr>
              <w:tc>
                <w:tcPr>
                  <w:tcW w:w="1651"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按声环境功能区划的要求实施建设布局，加强对各功能分区的环境噪声管理。</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根据《西咸新区声环境功能区划方案》，</w:t>
                  </w:r>
                  <w:r>
                    <w:rPr>
                      <w:rFonts w:hint="eastAsia" w:ascii="Times New Roman" w:hAnsi="Times New Roman" w:eastAsia="宋体" w:cs="Times New Roman"/>
                      <w:color w:val="auto"/>
                      <w:kern w:val="0"/>
                      <w:sz w:val="21"/>
                      <w:szCs w:val="21"/>
                      <w:highlight w:val="none"/>
                      <w:lang w:eastAsia="zh-CN"/>
                    </w:rPr>
                    <w:t>项目</w:t>
                  </w:r>
                  <w:r>
                    <w:rPr>
                      <w:rFonts w:hint="default" w:ascii="Times New Roman" w:hAnsi="Times New Roman" w:eastAsia="宋体" w:cs="Times New Roman"/>
                      <w:color w:val="auto"/>
                      <w:kern w:val="0"/>
                      <w:sz w:val="21"/>
                      <w:szCs w:val="21"/>
                      <w:highlight w:val="none"/>
                      <w:lang w:val="en-GB" w:eastAsia="zh-CN"/>
                    </w:rPr>
                    <w:t>位于</w:t>
                  </w:r>
                  <w:r>
                    <w:rPr>
                      <w:rFonts w:hint="default" w:ascii="Times New Roman" w:hAnsi="Times New Roman" w:eastAsia="宋体" w:cs="Times New Roman"/>
                      <w:color w:val="auto"/>
                      <w:kern w:val="0"/>
                      <w:sz w:val="21"/>
                      <w:szCs w:val="21"/>
                      <w:lang w:val="en-GB" w:eastAsia="zh-CN"/>
                    </w:rPr>
                    <w:t>沣西新城信息产业园片区（西北），</w:t>
                  </w:r>
                  <w:r>
                    <w:rPr>
                      <w:rFonts w:hint="default" w:ascii="Times New Roman" w:hAnsi="Times New Roman" w:eastAsia="宋体" w:cs="Times New Roman"/>
                      <w:color w:val="auto"/>
                      <w:kern w:val="0"/>
                      <w:sz w:val="21"/>
                      <w:szCs w:val="21"/>
                    </w:rPr>
                    <w:t>所在区域为</w:t>
                  </w: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类声环境功能区</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由于</w:t>
                  </w: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均为低噪声设备，风机采取减振，加强日常维护管理，再经建筑隔声、距离衰减后，厂界噪声贡献值均满足《工业企业厂界环境噪声排放标准》（GB12348</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2008）中</w:t>
                  </w: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类标准要求。</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1651" w:type="dxa"/>
                  <w:vMerge w:val="continue"/>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p>
              </w:tc>
              <w:tc>
                <w:tcPr>
                  <w:tcW w:w="277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严守环境质量底线，落实污染物总量管控要求。根据国家、陕西省、西咸新区有关大气、水、土壤污染防治行动计划相关要求，制定区域污染物减排方案，采取有效措施减少主要污染物和挥发性有机物等排放总量，实现区域环境质量改善目标。</w:t>
                  </w:r>
                </w:p>
              </w:tc>
              <w:tc>
                <w:tcPr>
                  <w:tcW w:w="2287"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实验过程中产生的废气经</w:t>
                  </w:r>
                  <w:r>
                    <w:rPr>
                      <w:rFonts w:hint="eastAsia" w:ascii="Times New Roman" w:hAnsi="Times New Roman" w:eastAsia="宋体" w:cs="Times New Roman"/>
                      <w:color w:val="auto"/>
                      <w:kern w:val="0"/>
                      <w:sz w:val="21"/>
                      <w:szCs w:val="21"/>
                      <w:lang w:val="en-US" w:eastAsia="zh-CN"/>
                    </w:rPr>
                    <w:t>通风橱收集后经二级活性炭吸附</w:t>
                  </w:r>
                  <w:r>
                    <w:rPr>
                      <w:rFonts w:hint="default" w:ascii="Times New Roman" w:hAnsi="Times New Roman" w:eastAsia="宋体" w:cs="Times New Roman"/>
                      <w:color w:val="auto"/>
                      <w:kern w:val="0"/>
                      <w:sz w:val="21"/>
                      <w:szCs w:val="21"/>
                    </w:rPr>
                    <w:t>处理后达标排放；废水经处理设施处理后可达标排放；固废均得到妥善处置；因此项目运营期对周围环境影响较小。</w:t>
                  </w:r>
                </w:p>
              </w:tc>
              <w:tc>
                <w:tcPr>
                  <w:tcW w:w="425" w:type="dxa"/>
                  <w:tcBorders>
                    <w:tl2br w:val="nil"/>
                    <w:tr2bl w:val="nil"/>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ind w:right="0" w:right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符合</w:t>
                  </w:r>
                </w:p>
              </w:tc>
            </w:tr>
          </w:tbl>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综上所述，</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符合《西咸新区沣西新城分区规划（</w:t>
            </w:r>
            <w:r>
              <w:rPr>
                <w:rFonts w:ascii="Times New Roman" w:hAnsi="Times New Roman" w:eastAsia="宋体" w:cs="Times New Roman"/>
                <w:color w:val="000000" w:themeColor="text1"/>
                <w:sz w:val="24"/>
                <w:szCs w:val="24"/>
                <w14:textFill>
                  <w14:solidFill>
                    <w14:schemeClr w14:val="tx1"/>
                  </w14:solidFill>
                </w14:textFill>
              </w:rPr>
              <w:t>2016-2035）》、《西咸新区沣西新城分区规划（2016-2035）环境影响报告书》及其审查意见要求。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其他符合性分析</w:t>
            </w:r>
          </w:p>
        </w:tc>
        <w:tc>
          <w:tcPr>
            <w:tcW w:w="4256" w:type="pct"/>
            <w:gridSpan w:val="3"/>
            <w:vAlign w:val="center"/>
          </w:tcPr>
          <w:p>
            <w:pPr>
              <w:adjustRightInd w:val="0"/>
              <w:snapToGrid w:val="0"/>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1、产业政策符合性分析</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主要主要是组织形态学检测、QPCR检测、蛋白水平WB检测等，属于生物医药</w:t>
            </w:r>
            <w:r>
              <w:rPr>
                <w:rFonts w:hint="default" w:ascii="Times New Roman" w:hAnsi="Times New Roman" w:eastAsia="宋体" w:cs="Times New Roman"/>
                <w:color w:val="000000" w:themeColor="text1"/>
                <w:sz w:val="24"/>
                <w:szCs w:val="24"/>
                <w:lang w:eastAsia="zh-CN"/>
                <w14:textFill>
                  <w14:solidFill>
                    <w14:schemeClr w14:val="tx1"/>
                  </w14:solidFill>
                </w14:textFill>
              </w:rPr>
              <w:t>配套产业</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根据中华人民共和国发展改革委员会第七号</w:t>
            </w:r>
            <w:r>
              <w:rPr>
                <w:rFonts w:ascii="Times New Roman" w:hAnsi="Times New Roman" w:eastAsia="宋体" w:cs="Times New Roman"/>
                <w:color w:val="000000" w:themeColor="text1"/>
                <w:sz w:val="24"/>
                <w:szCs w:val="24"/>
                <w14:textFill>
                  <w14:solidFill>
                    <w14:schemeClr w14:val="tx1"/>
                  </w14:solidFill>
                </w14:textFill>
              </w:rPr>
              <w:t>《产业结构调整指导目录》（20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24</w:t>
            </w:r>
            <w:r>
              <w:rPr>
                <w:rFonts w:ascii="Times New Roman" w:hAnsi="Times New Roman" w:eastAsia="宋体" w:cs="Times New Roman"/>
                <w:color w:val="000000" w:themeColor="text1"/>
                <w:sz w:val="24"/>
                <w:szCs w:val="24"/>
                <w14:textFill>
                  <w14:solidFill>
                    <w14:schemeClr w14:val="tx1"/>
                  </w14:solidFill>
                </w14:textFill>
              </w:rPr>
              <w:t>年本），</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项目属于</w:t>
            </w:r>
            <w:r>
              <w:rPr>
                <w:rFonts w:hint="eastAsia" w:ascii="Times New Roman" w:hAnsi="Times New Roman" w:eastAsia="宋体" w:cs="Times New Roman"/>
                <w:color w:val="000000" w:themeColor="text1"/>
                <w:sz w:val="24"/>
                <w:szCs w:val="24"/>
                <w14:textFill>
                  <w14:solidFill>
                    <w14:schemeClr w14:val="tx1"/>
                  </w14:solidFill>
                </w14:textFill>
              </w:rPr>
              <w:t>鼓励</w:t>
            </w:r>
            <w:r>
              <w:rPr>
                <w:rFonts w:ascii="Times New Roman" w:hAnsi="Times New Roman" w:eastAsia="宋体" w:cs="Times New Roman"/>
                <w:color w:val="000000" w:themeColor="text1"/>
                <w:sz w:val="24"/>
                <w:szCs w:val="24"/>
                <w14:textFill>
                  <w14:solidFill>
                    <w14:schemeClr w14:val="tx1"/>
                  </w14:solidFill>
                </w14:textFill>
              </w:rPr>
              <w:t>类，</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属于</w:t>
            </w:r>
            <w:r>
              <w:rPr>
                <w:rFonts w:hint="eastAsia" w:ascii="Times New Roman" w:hAnsi="Times New Roman" w:eastAsia="宋体" w:cs="Times New Roman"/>
                <w:color w:val="000000" w:themeColor="text1"/>
                <w:sz w:val="24"/>
                <w:szCs w:val="24"/>
                <w:lang w:eastAsia="zh-CN"/>
                <w14:textFill>
                  <w14:solidFill>
                    <w14:schemeClr w14:val="tx1"/>
                  </w14:solidFill>
                </w14:textFill>
              </w:rPr>
              <w:t>三十一“科技服务业</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ascii="Times New Roman" w:hAnsi="Times New Roman" w:eastAsia="宋体" w:cs="Times New Roman"/>
                <w:color w:val="000000" w:themeColor="text1"/>
                <w:sz w:val="24"/>
                <w:szCs w:val="24"/>
                <w:lang w:val="en-US" w:eastAsia="zh-CN"/>
                <w14:textFill>
                  <w14:solidFill>
                    <w14:schemeClr w14:val="tx1"/>
                  </w14:solidFill>
                </w14:textFill>
              </w:rPr>
              <w:t>工业设计、气象、生物及医药、新材料、新能源、节能、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环保、测绘、海洋等专业科技服务，标准化服务、计量测试、质量认证和检验检测服务</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同时</w:t>
            </w:r>
            <w:r>
              <w:rPr>
                <w:rFonts w:hint="default" w:ascii="Times New Roman" w:hAnsi="Times New Roman" w:eastAsia="宋体" w:cs="Times New Roman"/>
                <w:color w:val="auto"/>
                <w:sz w:val="24"/>
              </w:rPr>
              <w:t>项目不属于国家发展改革委、商务部联合印发《市场准入负面清单（202</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年版）》（发改体改规</w:t>
            </w:r>
            <w:r>
              <w:rPr>
                <w:rFonts w:hint="default" w:ascii="Times New Roman" w:hAnsi="Times New Roman" w:eastAsia="宋体" w:cs="Times New Roman"/>
                <w:i w:val="0"/>
                <w:caps w:val="0"/>
                <w:color w:val="auto"/>
                <w:spacing w:val="0"/>
                <w:sz w:val="24"/>
                <w:szCs w:val="24"/>
                <w:shd w:val="clear" w:color="auto" w:fill="FFFFFF"/>
              </w:rPr>
              <w:t>〔2022〕</w:t>
            </w:r>
            <w:r>
              <w:rPr>
                <w:rFonts w:hint="default" w:ascii="Times New Roman" w:hAnsi="Times New Roman" w:eastAsia="宋体" w:cs="Times New Roman"/>
                <w:i w:val="0"/>
                <w:caps w:val="0"/>
                <w:color w:val="auto"/>
                <w:spacing w:val="0"/>
                <w:sz w:val="24"/>
                <w:szCs w:val="24"/>
                <w:shd w:val="clear" w:color="auto" w:fill="FFFFFF"/>
                <w:lang w:val="en-US" w:eastAsia="zh-CN"/>
              </w:rPr>
              <w:t>397</w:t>
            </w:r>
            <w:r>
              <w:rPr>
                <w:rFonts w:hint="default" w:ascii="Times New Roman" w:hAnsi="Times New Roman" w:eastAsia="宋体" w:cs="Times New Roman"/>
                <w:color w:val="auto"/>
                <w:sz w:val="24"/>
              </w:rPr>
              <w:t>号）、《陕西省限制投资类指导目录》（陕发改产业</w:t>
            </w:r>
            <w:r>
              <w:rPr>
                <w:rFonts w:hint="default" w:ascii="Times New Roman" w:hAnsi="Times New Roman" w:eastAsia="宋体" w:cs="Times New Roman"/>
                <w:i w:val="0"/>
                <w:caps w:val="0"/>
                <w:color w:val="auto"/>
                <w:spacing w:val="0"/>
                <w:sz w:val="24"/>
                <w:szCs w:val="24"/>
                <w:shd w:val="clear" w:color="auto" w:fill="FFFFFF"/>
              </w:rPr>
              <w:t>〔20</w:t>
            </w:r>
            <w:r>
              <w:rPr>
                <w:rFonts w:hint="default" w:ascii="Times New Roman" w:hAnsi="Times New Roman" w:eastAsia="宋体" w:cs="Times New Roman"/>
                <w:i w:val="0"/>
                <w:caps w:val="0"/>
                <w:color w:val="auto"/>
                <w:spacing w:val="0"/>
                <w:sz w:val="24"/>
                <w:szCs w:val="24"/>
                <w:shd w:val="clear" w:color="auto" w:fill="FFFFFF"/>
                <w:lang w:val="en-US" w:eastAsia="zh-CN"/>
              </w:rPr>
              <w:t>07</w:t>
            </w:r>
            <w:r>
              <w:rPr>
                <w:rFonts w:hint="default" w:ascii="Times New Roman" w:hAnsi="Times New Roman" w:eastAsia="宋体" w:cs="Times New Roman"/>
                <w:i w:val="0"/>
                <w:caps w:val="0"/>
                <w:color w:val="auto"/>
                <w:spacing w:val="0"/>
                <w:sz w:val="24"/>
                <w:szCs w:val="24"/>
                <w:shd w:val="clear" w:color="auto" w:fill="FFFFFF"/>
              </w:rPr>
              <w:t>〕</w:t>
            </w:r>
            <w:r>
              <w:rPr>
                <w:rFonts w:hint="default" w:ascii="Times New Roman" w:hAnsi="Times New Roman" w:eastAsia="宋体" w:cs="Times New Roman"/>
                <w:color w:val="auto"/>
                <w:sz w:val="24"/>
              </w:rPr>
              <w:t>97号）内禁止</w:t>
            </w:r>
            <w:r>
              <w:rPr>
                <w:rFonts w:hint="default" w:ascii="Times New Roman" w:hAnsi="Times New Roman" w:eastAsia="宋体" w:cs="Times New Roman"/>
                <w:color w:val="auto"/>
                <w:sz w:val="24"/>
                <w:lang w:val="en-US" w:eastAsia="zh-CN"/>
              </w:rPr>
              <w:t>项目</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项目于2024年3月28日取得了</w:t>
            </w:r>
            <w:r>
              <w:rPr>
                <w:rFonts w:hint="eastAsia" w:ascii="Times New Roman" w:hAnsi="Times New Roman" w:eastAsia="宋体" w:cs="Times New Roman"/>
                <w:color w:val="000000" w:themeColor="text1"/>
                <w:sz w:val="24"/>
                <w:szCs w:val="24"/>
                <w14:textFill>
                  <w14:solidFill>
                    <w14:schemeClr w14:val="tx1"/>
                  </w14:solidFill>
                </w14:textFill>
              </w:rPr>
              <w:t>陕西省西咸新区沣西新城管理委员会</w:t>
            </w:r>
            <w:r>
              <w:rPr>
                <w:rFonts w:ascii="Times New Roman" w:hAnsi="Times New Roman" w:eastAsia="宋体" w:cs="Times New Roman"/>
                <w:color w:val="000000" w:themeColor="text1"/>
                <w:sz w:val="24"/>
                <w:szCs w:val="24"/>
                <w14:textFill>
                  <w14:solidFill>
                    <w14:schemeClr w14:val="tx1"/>
                  </w14:solidFill>
                </w14:textFill>
              </w:rPr>
              <w:t>备案确认书，项目代码为：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2403-611205-04-03-969328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（见附件2）</w:t>
            </w:r>
            <w:r>
              <w:rPr>
                <w:rFonts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因此</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rPr>
              <w:t>符合国家产业</w:t>
            </w:r>
            <w:r>
              <w:rPr>
                <w:rFonts w:hint="eastAsia" w:ascii="Times New Roman" w:hAnsi="Times New Roman" w:eastAsia="宋体" w:cs="Times New Roman"/>
                <w:color w:val="auto"/>
                <w:sz w:val="24"/>
                <w:szCs w:val="24"/>
                <w:lang w:val="en-US" w:eastAsia="zh-CN"/>
              </w:rPr>
              <w:t>及地方产业</w:t>
            </w:r>
            <w:r>
              <w:rPr>
                <w:rFonts w:ascii="Times New Roman" w:hAnsi="Times New Roman" w:eastAsia="宋体" w:cs="Times New Roman"/>
                <w:color w:val="auto"/>
                <w:sz w:val="24"/>
                <w:szCs w:val="24"/>
              </w:rPr>
              <w:t>政策。</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、项目与“三线一单”符合性分析</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根据《陕西省人民政府关于加快实施“三线一单”生态环境分区管控的意见》（陕政发〔2020〕11号）、《陕西省“三线一单”生态环境分区管控应用技术指南：环境影响评价》，</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与“三线一单”符合性分析如下：</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一图：</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与环境管控单元对照分析示意图见下图。</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一表：</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范围涉及的生态环境管控单元分析见表1-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一说明：项目建设满足各重点管控单元空间布局约束、污染物排放管控要求，符合《陕西省人民政府关于加快实施“三线一单”生态环境分区管控的意见》要求。</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1）项目与</w:t>
            </w:r>
            <w:r>
              <w:rPr>
                <w:rFonts w:hint="eastAsia" w:ascii="Times New Roman" w:hAnsi="Times New Roman" w:eastAsia="宋体" w:cs="Times New Roman"/>
                <w:color w:val="000000" w:themeColor="text1"/>
                <w:sz w:val="24"/>
                <w:szCs w:val="24"/>
                <w14:textFill>
                  <w14:solidFill>
                    <w14:schemeClr w14:val="tx1"/>
                  </w14:solidFill>
                </w14:textFill>
              </w:rPr>
              <w:t>陕西省</w:t>
            </w:r>
            <w:r>
              <w:rPr>
                <w:rFonts w:ascii="Times New Roman" w:hAnsi="Times New Roman" w:eastAsia="宋体" w:cs="Times New Roman"/>
                <w:color w:val="000000" w:themeColor="text1"/>
                <w:sz w:val="24"/>
                <w:szCs w:val="24"/>
                <w14:textFill>
                  <w14:solidFill>
                    <w14:schemeClr w14:val="tx1"/>
                  </w14:solidFill>
                </w14:textFill>
              </w:rPr>
              <w:t>“三线一单”生态环境管控单元对照分析示意图</w:t>
            </w:r>
          </w:p>
          <w:p>
            <w:pPr>
              <w:adjustRightInd w:val="0"/>
              <w:snapToGrid w:val="0"/>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C00000"/>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810260</wp:posOffset>
                      </wp:positionV>
                      <wp:extent cx="907415" cy="320675"/>
                      <wp:effectExtent l="0" t="0" r="311785" b="403225"/>
                      <wp:wrapNone/>
                      <wp:docPr id="5" name="矩形标注 5"/>
                      <wp:cNvGraphicFramePr/>
                      <a:graphic xmlns:a="http://schemas.openxmlformats.org/drawingml/2006/main">
                        <a:graphicData uri="http://schemas.microsoft.com/office/word/2010/wordprocessingShape">
                          <wps:wsp>
                            <wps:cNvSpPr/>
                            <wps:spPr>
                              <a:xfrm>
                                <a:off x="0" y="0"/>
                                <a:ext cx="907415" cy="320675"/>
                              </a:xfrm>
                              <a:prstGeom prst="wedgeRectCallout">
                                <a:avLst>
                                  <a:gd name="adj1" fmla="val 76459"/>
                                  <a:gd name="adj2" fmla="val 152244"/>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项目位置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65.85pt;margin-top:63.8pt;height:25.25pt;width:71.45pt;z-index:251660288;v-text-anchor:middle;mso-width-relative:page;mso-height-relative:page;" filled="f" stroked="t" coordsize="21600,21600" o:gfxdata="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aCZWraAAAACwEAAA8AAAAAAAAAAQAgAAAAIgAAAGRycy9kb3du&#10;cmV2LnhtbFBLAQIUABQAAAAIAIdO4kAaS1fcqAIAADkFAAAOAAAAAAAAAAEAIAAAACkBAABkcnMv&#10;ZTJvRG9jLnhtbFBLBQYAAAAABgAGAFkBAABDBgAAAAA=&#10;" adj="27315,43685">
                      <v:fill on="f" focussize="0,0"/>
                      <v:stroke weight="1pt" color="#FFFF00 [3204]" miterlimit="8" joinstyle="miter"/>
                      <v:imagedata o:title=""/>
                      <o:lock v:ext="edit" aspectratio="f"/>
                      <v:textbox>
                        <w:txbxContent>
                          <w:p>
                            <w:pPr>
                              <w:adjustRightInd w:val="0"/>
                              <w:snapToGrid w:val="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项目位置</w:t>
                            </w:r>
                          </w:p>
                        </w:txbxContent>
                      </v:textbox>
                    </v:shape>
                  </w:pict>
                </mc:Fallback>
              </mc:AlternateContent>
            </w:r>
            <w:r>
              <w:drawing>
                <wp:inline distT="0" distB="0" distL="0" distR="0">
                  <wp:extent cx="4575810" cy="383540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75810" cy="3835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图1-1项目与陕西省“三线一单”环境管控单元空间冲突分析图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在陕西省“三线一单”数据应用系统中对</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进行查询分析，项目位于生态环境管控重点管控单元。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（2）项目与“三线一单”生态环境分区管控符合性分析如下：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表1-3项目与“三线一单”符合性分析表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5020"/>
              <w:gridCol w:w="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21"/>
                    <w:jc w:val="center"/>
                    <w:rPr>
                      <w:rFonts w:cs="Times New Roman"/>
                      <w:b/>
                      <w:bCs w:val="0"/>
                      <w:color w:val="000000" w:themeColor="text1"/>
                      <w:szCs w:val="21"/>
                      <w14:textFill>
                        <w14:solidFill>
                          <w14:schemeClr w14:val="tx1"/>
                        </w14:solidFill>
                      </w14:textFill>
                    </w:rPr>
                  </w:pPr>
                  <w:r>
                    <w:rPr>
                      <w:rFonts w:cs="Times New Roman"/>
                      <w:b/>
                      <w:bCs w:val="0"/>
                      <w:color w:val="000000" w:themeColor="text1"/>
                      <w:szCs w:val="21"/>
                      <w14:textFill>
                        <w14:solidFill>
                          <w14:schemeClr w14:val="tx1"/>
                        </w14:solidFill>
                      </w14:textFill>
                    </w:rPr>
                    <w:t>“三线一单”</w:t>
                  </w:r>
                </w:p>
              </w:tc>
              <w:tc>
                <w:tcPr>
                  <w:tcW w:w="5020" w:type="dxa"/>
                  <w:tcBorders>
                    <w:tl2br w:val="nil"/>
                    <w:tr2bl w:val="nil"/>
                  </w:tcBorders>
                  <w:vAlign w:val="center"/>
                </w:tcPr>
                <w:p>
                  <w:pPr>
                    <w:pStyle w:val="21"/>
                    <w:jc w:val="center"/>
                    <w:rPr>
                      <w:rFonts w:cs="Times New Roman"/>
                      <w:b/>
                      <w:bCs w:val="0"/>
                      <w:color w:val="000000" w:themeColor="text1"/>
                      <w:szCs w:val="21"/>
                      <w14:textFill>
                        <w14:solidFill>
                          <w14:schemeClr w14:val="tx1"/>
                        </w14:solidFill>
                      </w14:textFill>
                    </w:rPr>
                  </w:pPr>
                  <w:r>
                    <w:rPr>
                      <w:rFonts w:hint="eastAsia" w:cs="Times New Roman"/>
                      <w:b/>
                      <w:bCs w:val="0"/>
                      <w:color w:val="000000" w:themeColor="text1"/>
                      <w:szCs w:val="21"/>
                      <w:lang w:eastAsia="zh-CN"/>
                      <w14:textFill>
                        <w14:solidFill>
                          <w14:schemeClr w14:val="tx1"/>
                        </w14:solidFill>
                      </w14:textFill>
                    </w:rPr>
                    <w:t>项目</w:t>
                  </w:r>
                  <w:r>
                    <w:rPr>
                      <w:rFonts w:cs="Times New Roman"/>
                      <w:b/>
                      <w:bCs w:val="0"/>
                      <w:color w:val="000000" w:themeColor="text1"/>
                      <w:szCs w:val="21"/>
                      <w14:textFill>
                        <w14:solidFill>
                          <w14:schemeClr w14:val="tx1"/>
                        </w14:solidFill>
                      </w14:textFill>
                    </w:rPr>
                    <w:t>情况</w:t>
                  </w:r>
                </w:p>
              </w:tc>
              <w:tc>
                <w:tcPr>
                  <w:tcW w:w="904" w:type="dxa"/>
                  <w:tcBorders>
                    <w:tl2br w:val="nil"/>
                    <w:tr2bl w:val="nil"/>
                  </w:tcBorders>
                  <w:vAlign w:val="center"/>
                </w:tcPr>
                <w:p>
                  <w:pPr>
                    <w:pStyle w:val="21"/>
                    <w:jc w:val="center"/>
                    <w:rPr>
                      <w:rFonts w:cs="Times New Roman"/>
                      <w:b/>
                      <w:bCs w:val="0"/>
                      <w:color w:val="000000" w:themeColor="text1"/>
                      <w:szCs w:val="21"/>
                      <w14:textFill>
                        <w14:solidFill>
                          <w14:schemeClr w14:val="tx1"/>
                        </w14:solidFill>
                      </w14:textFill>
                    </w:rPr>
                  </w:pPr>
                  <w:r>
                    <w:rPr>
                      <w:rFonts w:hint="eastAsia" w:cs="Times New Roman"/>
                      <w:b/>
                      <w:bCs w:val="0"/>
                      <w:color w:val="000000" w:themeColor="text1"/>
                      <w:szCs w:val="21"/>
                      <w:lang w:eastAsia="zh-CN"/>
                      <w14:textFill>
                        <w14:solidFill>
                          <w14:schemeClr w14:val="tx1"/>
                        </w14:solidFill>
                      </w14:textFill>
                    </w:rPr>
                    <w:t>符合</w:t>
                  </w:r>
                  <w:r>
                    <w:rPr>
                      <w:rFonts w:cs="Times New Roman"/>
                      <w:b/>
                      <w:bCs w:val="0"/>
                      <w:color w:val="000000" w:themeColor="text1"/>
                      <w:szCs w:val="21"/>
                      <w14:textFill>
                        <w14:solidFill>
                          <w14:schemeClr w14:val="tx1"/>
                        </w14:solidFill>
                      </w14:textFill>
                    </w:rPr>
                    <w:t>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生态保护红线</w:t>
                  </w:r>
                </w:p>
              </w:tc>
              <w:tc>
                <w:tcPr>
                  <w:tcW w:w="5020"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cs="Times New Roman"/>
                      <w:color w:val="000000" w:themeColor="text1"/>
                      <w:szCs w:val="21"/>
                      <w14:textFill>
                        <w14:solidFill>
                          <w14:schemeClr w14:val="tx1"/>
                        </w14:solidFill>
                      </w14:textFill>
                    </w:rPr>
                    <w:t>项目位于</w:t>
                  </w:r>
                  <w:r>
                    <w:rPr>
                      <w:rFonts w:hint="eastAsia" w:cs="Times New Roman"/>
                      <w:color w:val="000000" w:themeColor="text1"/>
                      <w:szCs w:val="21"/>
                      <w:lang w:eastAsia="zh-CN"/>
                      <w14:textFill>
                        <w14:solidFill>
                          <w14:schemeClr w14:val="tx1"/>
                        </w14:solidFill>
                      </w14:textFill>
                    </w:rPr>
                    <w:t>陕西省西咸新区沣西新城沣润西路2566号联东U谷沣西科技创新谷8号楼</w:t>
                  </w:r>
                  <w:r>
                    <w:rPr>
                      <w:rFonts w:cs="Times New Roman"/>
                      <w:color w:val="000000" w:themeColor="text1"/>
                      <w:szCs w:val="21"/>
                      <w14:textFill>
                        <w14:solidFill>
                          <w14:schemeClr w14:val="tx1"/>
                        </w14:solidFill>
                      </w14:textFill>
                    </w:rPr>
                    <w:t>，项目不在名胜古迹、风景名胜区、自然保护区、饮用水源保护区范围内，不在生态红线范围内</w:t>
                  </w:r>
                  <w:r>
                    <w:rPr>
                      <w:rFonts w:hint="eastAsia" w:cs="Times New Roman"/>
                      <w:color w:val="000000" w:themeColor="text1"/>
                      <w:szCs w:val="21"/>
                      <w:lang w:eastAsia="zh-CN"/>
                      <w14:textFill>
                        <w14:solidFill>
                          <w14:schemeClr w14:val="tx1"/>
                        </w14:solidFill>
                      </w14:textFill>
                    </w:rPr>
                    <w:t>。</w:t>
                  </w:r>
                </w:p>
              </w:tc>
              <w:tc>
                <w:tcPr>
                  <w:tcW w:w="904"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环境质量底线</w:t>
                  </w:r>
                </w:p>
              </w:tc>
              <w:tc>
                <w:tcPr>
                  <w:tcW w:w="5020"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项目位于环境空气不达标区，</w:t>
                  </w:r>
                  <w:r>
                    <w:rPr>
                      <w:rFonts w:cs="Times New Roman"/>
                      <w:color w:val="000000" w:themeColor="text1"/>
                      <w:kern w:val="0"/>
                      <w:szCs w:val="21"/>
                      <w14:textFill>
                        <w14:solidFill>
                          <w14:schemeClr w14:val="tx1"/>
                        </w14:solidFill>
                      </w14:textFill>
                    </w:rPr>
                    <w:t>项目</w:t>
                  </w:r>
                  <w:r>
                    <w:rPr>
                      <w:rFonts w:cs="Times New Roman"/>
                      <w:color w:val="000000" w:themeColor="text1"/>
                      <w:szCs w:val="21"/>
                      <w14:textFill>
                        <w14:solidFill>
                          <w14:schemeClr w14:val="tx1"/>
                        </w14:solidFill>
                      </w14:textFill>
                    </w:rPr>
                    <w:t>配备完善的环保设施，污染物均可达标排放或妥善处置，不会触及环境质量底线</w:t>
                  </w:r>
                  <w:r>
                    <w:rPr>
                      <w:rFonts w:cs="Times New Roman"/>
                      <w:color w:val="000000" w:themeColor="text1"/>
                      <w:kern w:val="0"/>
                      <w:szCs w:val="21"/>
                      <w14:textFill>
                        <w14:solidFill>
                          <w14:schemeClr w14:val="tx1"/>
                        </w14:solidFill>
                      </w14:textFill>
                    </w:rPr>
                    <w:t>。</w:t>
                  </w:r>
                </w:p>
              </w:tc>
              <w:tc>
                <w:tcPr>
                  <w:tcW w:w="904"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资源利用上线</w:t>
                  </w:r>
                </w:p>
              </w:tc>
              <w:tc>
                <w:tcPr>
                  <w:tcW w:w="5020"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项目新鲜水依托市政管网，电能主要依托当地电网供给，项目不属于高耗水、耗电企业。因此</w:t>
                  </w:r>
                  <w:r>
                    <w:rPr>
                      <w:rFonts w:hint="eastAsia" w:cs="Times New Roman"/>
                      <w:color w:val="000000" w:themeColor="text1"/>
                      <w:szCs w:val="21"/>
                      <w:lang w:eastAsia="zh-CN"/>
                      <w14:textFill>
                        <w14:solidFill>
                          <w14:schemeClr w14:val="tx1"/>
                        </w14:solidFill>
                      </w14:textFill>
                    </w:rPr>
                    <w:t>项目</w:t>
                  </w:r>
                  <w:r>
                    <w:rPr>
                      <w:rFonts w:cs="Times New Roman"/>
                      <w:color w:val="000000" w:themeColor="text1"/>
                      <w:szCs w:val="21"/>
                      <w14:textFill>
                        <w14:solidFill>
                          <w14:schemeClr w14:val="tx1"/>
                        </w14:solidFill>
                      </w14:textFill>
                    </w:rPr>
                    <w:t>满足资源利用上线的要求。</w:t>
                  </w:r>
                </w:p>
              </w:tc>
              <w:tc>
                <w:tcPr>
                  <w:tcW w:w="904"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21"/>
                    <w:jc w:val="center"/>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负面清单</w:t>
                  </w:r>
                </w:p>
              </w:tc>
              <w:tc>
                <w:tcPr>
                  <w:tcW w:w="5020"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cs="Times New Roman"/>
                      <w:color w:val="000000" w:themeColor="text1"/>
                      <w:szCs w:val="21"/>
                      <w14:textFill>
                        <w14:solidFill>
                          <w14:schemeClr w14:val="tx1"/>
                        </w14:solidFill>
                      </w14:textFill>
                    </w:rPr>
                    <w:t>对照《陕西省国家重点生态功能区产业准入负面清单》（陕发改规划〔2018〕213号），不属于陕西省国家重点生态功能区产业准入负面清单（第一批、第二批）中包含的地区</w:t>
                  </w:r>
                  <w:r>
                    <w:rPr>
                      <w:rFonts w:hint="eastAsia" w:cs="Times New Roman"/>
                      <w:color w:val="000000" w:themeColor="text1"/>
                      <w:szCs w:val="21"/>
                      <w:lang w:eastAsia="zh-CN"/>
                      <w14:textFill>
                        <w14:solidFill>
                          <w14:schemeClr w14:val="tx1"/>
                        </w14:solidFill>
                      </w14:textFill>
                    </w:rPr>
                    <w:t>。</w:t>
                  </w:r>
                </w:p>
              </w:tc>
              <w:tc>
                <w:tcPr>
                  <w:tcW w:w="904" w:type="dxa"/>
                  <w:tcBorders>
                    <w:tl2br w:val="nil"/>
                    <w:tr2bl w:val="nil"/>
                  </w:tcBorders>
                  <w:vAlign w:val="center"/>
                </w:tcPr>
                <w:p>
                  <w:pPr>
                    <w:pStyle w:val="21"/>
                    <w:jc w:val="center"/>
                    <w:rPr>
                      <w:rFonts w:hint="eastAsia"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表1-4项目范围涉及的生态环境管控单元准入清单</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2"/>
              <w:gridCol w:w="373"/>
              <w:gridCol w:w="425"/>
              <w:gridCol w:w="425"/>
              <w:gridCol w:w="414"/>
              <w:gridCol w:w="3210"/>
              <w:gridCol w:w="518"/>
              <w:gridCol w:w="13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2" w:type="dxa"/>
                  <w:tcBorders>
                    <w:tl2br w:val="nil"/>
                    <w:tr2bl w:val="nil"/>
                  </w:tcBorders>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市</w:t>
                  </w:r>
                </w:p>
              </w:tc>
              <w:tc>
                <w:tcPr>
                  <w:tcW w:w="373" w:type="dxa"/>
                  <w:tcBorders>
                    <w:tl2br w:val="nil"/>
                    <w:tr2bl w:val="nil"/>
                  </w:tcBorders>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区县</w:t>
                  </w:r>
                </w:p>
              </w:tc>
              <w:tc>
                <w:tcPr>
                  <w:tcW w:w="425" w:type="dxa"/>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环境管控单元名称</w:t>
                  </w:r>
                </w:p>
              </w:tc>
              <w:tc>
                <w:tcPr>
                  <w:tcW w:w="425" w:type="dxa"/>
                  <w:tcBorders>
                    <w:tl2br w:val="nil"/>
                    <w:tr2bl w:val="nil"/>
                  </w:tcBorders>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单元要素属性</w:t>
                  </w:r>
                </w:p>
              </w:tc>
              <w:tc>
                <w:tcPr>
                  <w:tcW w:w="414" w:type="dxa"/>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管控要求分类</w:t>
                  </w:r>
                </w:p>
              </w:tc>
              <w:tc>
                <w:tcPr>
                  <w:tcW w:w="3210" w:type="dxa"/>
                  <w:tcBorders>
                    <w:tl2br w:val="nil"/>
                    <w:tr2bl w:val="nil"/>
                  </w:tcBorders>
                  <w:shd w:val="clear" w:color="auto" w:fill="auto"/>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管控要求</w:t>
                  </w:r>
                </w:p>
              </w:tc>
              <w:tc>
                <w:tcPr>
                  <w:tcW w:w="518" w:type="dxa"/>
                  <w:tcBorders>
                    <w:tl2br w:val="nil"/>
                    <w:tr2bl w:val="nil"/>
                  </w:tcBorders>
                  <w:vAlign w:val="center"/>
                </w:tcPr>
                <w:p>
                  <w:pPr>
                    <w:pStyle w:val="45"/>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面积</w:t>
                  </w:r>
                </w:p>
              </w:tc>
              <w:tc>
                <w:tcPr>
                  <w:tcW w:w="1306" w:type="dxa"/>
                  <w:tcBorders>
                    <w:tl2br w:val="nil"/>
                    <w:tr2bl w:val="nil"/>
                  </w:tcBorders>
                  <w:vAlign w:val="center"/>
                </w:tcPr>
                <w:p>
                  <w:pPr>
                    <w:pStyle w:val="45"/>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bCs/>
                      <w:color w:val="000000" w:themeColor="text1"/>
                      <w:sz w:val="21"/>
                      <w:szCs w:val="21"/>
                      <w14:textFill>
                        <w14:solidFill>
                          <w14:schemeClr w14:val="tx1"/>
                        </w14:solidFill>
                      </w14:textFill>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2" w:type="dxa"/>
                  <w:vMerge w:val="restart"/>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咸阳市</w:t>
                  </w:r>
                </w:p>
              </w:tc>
              <w:tc>
                <w:tcPr>
                  <w:tcW w:w="373" w:type="dxa"/>
                  <w:vMerge w:val="restart"/>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秦都区</w:t>
                  </w:r>
                </w:p>
              </w:tc>
              <w:tc>
                <w:tcPr>
                  <w:tcW w:w="425" w:type="dxa"/>
                  <w:vMerge w:val="restart"/>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秦都区重点管控单元</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6（西咸新区）</w:t>
                  </w:r>
                </w:p>
              </w:tc>
              <w:tc>
                <w:tcPr>
                  <w:tcW w:w="425" w:type="dxa"/>
                  <w:vMerge w:val="restart"/>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大气环境敏感重点管控区、</w:t>
                  </w:r>
                  <w:r>
                    <w:rPr>
                      <w:rFonts w:hint="default" w:ascii="Times New Roman" w:hAnsi="Times New Roman" w:eastAsia="宋体" w:cs="Times New Roman"/>
                      <w:b w:val="0"/>
                      <w:bCs w:val="0"/>
                      <w:color w:val="000000" w:themeColor="text1"/>
                      <w:sz w:val="21"/>
                      <w:szCs w:val="21"/>
                      <w14:textFill>
                        <w14:solidFill>
                          <w14:schemeClr w14:val="tx1"/>
                        </w14:solidFill>
                      </w14:textFill>
                    </w:rPr>
                    <w:t>水环境城镇生活污染重点管控区、高污染燃料禁燃区</w:t>
                  </w:r>
                </w:p>
              </w:tc>
              <w:tc>
                <w:tcPr>
                  <w:tcW w:w="414" w:type="dxa"/>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空间布局约束</w:t>
                  </w:r>
                </w:p>
              </w:tc>
              <w:tc>
                <w:tcPr>
                  <w:tcW w:w="3210" w:type="dxa"/>
                  <w:tcBorders>
                    <w:tl2br w:val="nil"/>
                    <w:tr2bl w:val="nil"/>
                  </w:tcBorders>
                  <w:shd w:val="clear" w:color="auto" w:fill="auto"/>
                  <w:vAlign w:val="center"/>
                </w:tcPr>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大气环境受体敏感重点管控区：</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1.严格控制新增《陕西省“两高”项目管理暂行目录》行业项目（民生等项目除外，后续对“两高”范围国家如有新规定的，从其规定）。</w:t>
                  </w:r>
                </w:p>
                <w:p>
                  <w:pPr>
                    <w:pStyle w:val="45"/>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2.推动重污染企业搬迁入或依法关闭。</w:t>
                  </w:r>
                </w:p>
              </w:tc>
              <w:tc>
                <w:tcPr>
                  <w:tcW w:w="518" w:type="dxa"/>
                  <w:vMerge w:val="restart"/>
                  <w:tcBorders>
                    <w:tl2br w:val="nil"/>
                    <w:tr2bl w:val="nil"/>
                  </w:tcBorders>
                  <w:vAlign w:val="center"/>
                </w:tcPr>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774.33㎡</w:t>
                  </w:r>
                </w:p>
              </w:tc>
              <w:tc>
                <w:tcPr>
                  <w:tcW w:w="1306" w:type="dxa"/>
                  <w:tcBorders>
                    <w:tl2br w:val="nil"/>
                    <w:tr2bl w:val="nil"/>
                  </w:tcBorders>
                  <w:vAlign w:val="center"/>
                </w:tcPr>
                <w:p>
                  <w:pPr>
                    <w:pStyle w:val="45"/>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宋体" w:hAnsi="宋体" w:cs="宋体"/>
                      <w:color w:val="auto"/>
                      <w:kern w:val="0"/>
                      <w:sz w:val="21"/>
                      <w:szCs w:val="21"/>
                      <w:lang w:eastAsia="zh-CN"/>
                    </w:rPr>
                    <w:t>项目属于</w:t>
                  </w:r>
                  <w:r>
                    <w:rPr>
                      <w:rFonts w:hint="eastAsia" w:ascii="宋体" w:hAnsi="宋体" w:eastAsia="宋体" w:cs="宋体"/>
                      <w:color w:val="auto"/>
                      <w:kern w:val="0"/>
                      <w:sz w:val="21"/>
                      <w:szCs w:val="21"/>
                    </w:rPr>
                    <w:t>生命科学基础检测，不属于</w:t>
                  </w:r>
                  <w:r>
                    <w:rPr>
                      <w:rFonts w:hint="eastAsia" w:ascii="宋体" w:hAnsi="宋体" w:cs="宋体"/>
                      <w:color w:val="auto"/>
                      <w:kern w:val="0"/>
                      <w:sz w:val="21"/>
                      <w:szCs w:val="21"/>
                      <w:lang w:eastAsia="zh-CN"/>
                    </w:rPr>
                    <w:t>两</w:t>
                  </w:r>
                  <w:r>
                    <w:rPr>
                      <w:rFonts w:hint="eastAsia" w:ascii="宋体" w:hAnsi="宋体" w:eastAsia="宋体" w:cs="宋体"/>
                      <w:color w:val="auto"/>
                      <w:kern w:val="0"/>
                      <w:sz w:val="21"/>
                      <w:szCs w:val="21"/>
                    </w:rPr>
                    <w:t>高企业</w:t>
                  </w:r>
                  <w:r>
                    <w:rPr>
                      <w:rFonts w:hint="eastAsia" w:ascii="宋体" w:hAnsi="宋体" w:cs="宋体"/>
                      <w:color w:val="auto"/>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2" w:type="dxa"/>
                  <w:vMerge w:val="continue"/>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373" w:type="dxa"/>
                  <w:vMerge w:val="continue"/>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5" w:type="dxa"/>
                  <w:vMerge w:val="continue"/>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14" w:type="dxa"/>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污染物排放管控</w:t>
                  </w:r>
                </w:p>
              </w:tc>
              <w:tc>
                <w:tcPr>
                  <w:tcW w:w="3210" w:type="dxa"/>
                  <w:tcBorders>
                    <w:tl2br w:val="nil"/>
                    <w:tr2bl w:val="nil"/>
                  </w:tcBorders>
                  <w:shd w:val="clear" w:color="auto" w:fill="auto"/>
                  <w:vAlign w:val="center"/>
                </w:tcPr>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大气环境受体敏感重点管控区：</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1.城市建成区产生油烟的餐饮服务单位全部安装油烟净化装置并保持正常运行和定期维护。</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持续因地制宜实施“煤改气”、“油改气”、电能、地热、生物质等清洁能源取暖措施。</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3.鼓励将老旧车辆和非道路移动机械替换为清洁能源车辆。推进新能源或清洁能源汽车使用。</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4.位于大气污染防治重点区域的汾渭平原，特别排放限值行业（钢铁、水泥、焦化、石化、化工、有色等行业）现有企业全面执行二氧化硫、氮氧化物、颗粒物、挥发性有机物（VOCs）特别排放限值。</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水环境城镇生活污染重点管控区：</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1.加强城镇污水收集处理设施建设与提标改造。全省黄河流域城镇生活污水处理达到《陕西省黄河流域污水综合排放标准》（DB61/224-2018）排放限值要求。</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2.城镇新区管网建设及老旧城区管网升级改造中实行雨污分流，鼓励推进初期雨水收集、处理和资源化利用，建设人工湿地水质净化工程，对处理达标后的尾水进一步净化。</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3.污水处理厂出水用于绿化、农灌等用途的，合理确定管控要求，确保达到相应污水再生利用标准。</w:t>
                  </w:r>
                </w:p>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4.加强城镇污水收集处理设施建设与提标改造，推进</w:t>
                  </w:r>
                  <w:r>
                    <w:rPr>
                      <w:rFonts w:hint="eastAsia" w:cs="Times New Roman"/>
                      <w:bCs/>
                      <w:color w:val="000000" w:themeColor="text1"/>
                      <w:sz w:val="21"/>
                      <w:szCs w:val="21"/>
                      <w:lang w:val="en-US" w:eastAsia="zh-CN"/>
                      <w14:textFill>
                        <w14:solidFill>
                          <w14:schemeClr w14:val="tx1"/>
                        </w14:solidFill>
                      </w14:textFill>
                    </w:rPr>
                    <w:t>渭河</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南岸西部污水处理厂建设，提升污水处理能力，因地制宜在污水处理厂出水口处建设人工水质净化工程。推进新建污水处理设施与配套管网的同步设计、同步建设、同步投运，加快污水网建设与雨污分流改造，完成市区老旧城区管网升级改造。</w:t>
                  </w:r>
                </w:p>
              </w:tc>
              <w:tc>
                <w:tcPr>
                  <w:tcW w:w="518" w:type="dxa"/>
                  <w:vMerge w:val="continue"/>
                  <w:tcBorders>
                    <w:tl2br w:val="nil"/>
                    <w:tr2bl w:val="nil"/>
                  </w:tcBorders>
                  <w:vAlign w:val="center"/>
                </w:tcPr>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p>
              </w:tc>
              <w:tc>
                <w:tcPr>
                  <w:tcW w:w="1306" w:type="dxa"/>
                  <w:tcBorders>
                    <w:tl2br w:val="nil"/>
                    <w:tr2bl w:val="nil"/>
                  </w:tcBorders>
                  <w:vAlign w:val="center"/>
                </w:tcPr>
                <w:p>
                  <w:pPr>
                    <w:pStyle w:val="45"/>
                    <w:rPr>
                      <w:rFonts w:hint="eastAsia"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宋体" w:hAnsi="宋体" w:cs="宋体"/>
                      <w:color w:val="auto"/>
                      <w:kern w:val="0"/>
                      <w:sz w:val="21"/>
                      <w:szCs w:val="21"/>
                      <w:lang w:eastAsia="zh-CN"/>
                    </w:rPr>
                    <w:t>项目属于</w:t>
                  </w:r>
                  <w:r>
                    <w:rPr>
                      <w:rFonts w:hint="eastAsia" w:ascii="宋体" w:hAnsi="宋体" w:eastAsia="宋体" w:cs="宋体"/>
                      <w:color w:val="auto"/>
                      <w:kern w:val="0"/>
                      <w:sz w:val="21"/>
                      <w:szCs w:val="21"/>
                    </w:rPr>
                    <w:t>生命科学基础检测</w:t>
                  </w:r>
                  <w:r>
                    <w:rPr>
                      <w:rFonts w:hint="eastAsia" w:ascii="宋体" w:hAnsi="宋体" w:cs="宋体"/>
                      <w:color w:val="auto"/>
                      <w:kern w:val="0"/>
                      <w:sz w:val="21"/>
                      <w:szCs w:val="21"/>
                      <w:lang w:eastAsia="zh-CN"/>
                    </w:rPr>
                    <w:t>，运营期不设置食堂，鼓励员工使用清洁能源上下班；</w:t>
                  </w: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实验过程中产生的废气经</w:t>
                  </w:r>
                  <w:r>
                    <w:rPr>
                      <w:rFonts w:hint="eastAsia" w:ascii="Times New Roman" w:hAnsi="Times New Roman" w:eastAsia="宋体" w:cs="Times New Roman"/>
                      <w:color w:val="auto"/>
                      <w:kern w:val="0"/>
                      <w:sz w:val="21"/>
                      <w:szCs w:val="21"/>
                      <w:lang w:val="en-US" w:eastAsia="zh-CN"/>
                    </w:rPr>
                    <w:t>通风橱收集后经二级活性炭吸附</w:t>
                  </w:r>
                  <w:r>
                    <w:rPr>
                      <w:rFonts w:hint="default" w:ascii="Times New Roman" w:hAnsi="Times New Roman" w:eastAsia="宋体" w:cs="Times New Roman"/>
                      <w:color w:val="auto"/>
                      <w:kern w:val="0"/>
                      <w:sz w:val="21"/>
                      <w:szCs w:val="21"/>
                    </w:rPr>
                    <w:t>处理后达标排放；</w:t>
                  </w:r>
                  <w:r>
                    <w:rPr>
                      <w:rFonts w:hint="default" w:ascii="Times New Roman" w:hAnsi="Times New Roman" w:eastAsia="宋体" w:cs="Times New Roman"/>
                      <w:color w:val="000000"/>
                      <w:kern w:val="0"/>
                      <w:sz w:val="21"/>
                      <w:szCs w:val="21"/>
                      <w:lang w:val="en-US" w:eastAsia="zh-CN" w:bidi="ar"/>
                    </w:rPr>
                    <w:t>项目</w:t>
                  </w:r>
                  <w:r>
                    <w:rPr>
                      <w:rFonts w:hint="eastAsia" w:ascii="Times New Roman" w:hAnsi="Times New Roman" w:eastAsia="宋体" w:cs="Times New Roman"/>
                      <w:color w:val="000000"/>
                      <w:kern w:val="0"/>
                      <w:sz w:val="21"/>
                      <w:szCs w:val="21"/>
                      <w:lang w:val="en-US" w:eastAsia="zh-CN" w:bidi="ar"/>
                    </w:rPr>
                    <w:t>实验</w:t>
                  </w:r>
                  <w:r>
                    <w:rPr>
                      <w:rFonts w:hint="eastAsia" w:ascii="Times New Roman" w:hAnsi="Times New Roman" w:eastAsia="宋体" w:cs="Times New Roman"/>
                      <w:color w:val="auto"/>
                      <w:kern w:val="0"/>
                      <w:sz w:val="21"/>
                      <w:szCs w:val="21"/>
                      <w:lang w:val="en-US" w:eastAsia="zh-CN"/>
                    </w:rPr>
                    <w:t>室</w:t>
                  </w:r>
                  <w:r>
                    <w:rPr>
                      <w:rFonts w:hint="default" w:ascii="Times New Roman" w:hAnsi="Times New Roman" w:eastAsia="宋体" w:cs="Times New Roman"/>
                      <w:color w:val="000000"/>
                      <w:kern w:val="0"/>
                      <w:sz w:val="21"/>
                      <w:szCs w:val="21"/>
                      <w:lang w:val="en-US" w:eastAsia="zh-CN" w:bidi="ar"/>
                    </w:rPr>
                    <w:t>废水经</w:t>
                  </w:r>
                  <w:r>
                    <w:rPr>
                      <w:rFonts w:hint="eastAsia" w:cs="Times New Roman"/>
                      <w:color w:val="000000"/>
                      <w:kern w:val="0"/>
                      <w:sz w:val="21"/>
                      <w:szCs w:val="21"/>
                      <w:lang w:val="en-US" w:eastAsia="zh-CN" w:bidi="ar"/>
                    </w:rPr>
                    <w:t>污水处理设施</w:t>
                  </w:r>
                  <w:r>
                    <w:rPr>
                      <w:rFonts w:hint="default" w:ascii="Times New Roman" w:hAnsi="Times New Roman" w:eastAsia="宋体" w:cs="Times New Roman"/>
                      <w:color w:val="000000"/>
                      <w:kern w:val="0"/>
                      <w:sz w:val="21"/>
                      <w:szCs w:val="21"/>
                      <w:lang w:val="en-US" w:eastAsia="zh-CN" w:bidi="ar"/>
                    </w:rPr>
                    <w:t>处理后与生活污水经</w:t>
                  </w:r>
                  <w:r>
                    <w:rPr>
                      <w:rFonts w:hint="eastAsia" w:cs="Times New Roman"/>
                      <w:color w:val="000000"/>
                      <w:kern w:val="0"/>
                      <w:sz w:val="21"/>
                      <w:szCs w:val="21"/>
                      <w:lang w:val="en-US" w:eastAsia="zh-CN" w:bidi="ar"/>
                    </w:rPr>
                    <w:t>沣西科技创新谷</w:t>
                  </w:r>
                  <w:r>
                    <w:rPr>
                      <w:rFonts w:hint="default" w:ascii="Times New Roman" w:hAnsi="Times New Roman" w:eastAsia="宋体" w:cs="Times New Roman"/>
                      <w:color w:val="000000"/>
                      <w:kern w:val="0"/>
                      <w:sz w:val="21"/>
                      <w:szCs w:val="21"/>
                      <w:lang w:val="en-US" w:eastAsia="zh-CN" w:bidi="ar"/>
                    </w:rPr>
                    <w:t>化粪池处理后排入沣西新城</w:t>
                  </w:r>
                  <w:r>
                    <w:rPr>
                      <w:rFonts w:hint="eastAsia" w:cs="Times New Roman"/>
                      <w:color w:val="000000"/>
                      <w:kern w:val="0"/>
                      <w:sz w:val="21"/>
                      <w:szCs w:val="21"/>
                      <w:lang w:val="en-US" w:eastAsia="zh-CN" w:bidi="ar"/>
                    </w:rPr>
                    <w:t>渭河</w:t>
                  </w:r>
                  <w:r>
                    <w:rPr>
                      <w:rFonts w:hint="default" w:ascii="Times New Roman" w:hAnsi="Times New Roman" w:eastAsia="宋体" w:cs="Times New Roman"/>
                      <w:color w:val="000000"/>
                      <w:kern w:val="0"/>
                      <w:sz w:val="21"/>
                      <w:szCs w:val="21"/>
                      <w:lang w:val="en-US" w:eastAsia="zh-CN" w:bidi="ar"/>
                    </w:rPr>
                    <w:t>污水处理厂处理</w:t>
                  </w:r>
                  <w:r>
                    <w:rPr>
                      <w:rFonts w:hint="eastAsia" w:cs="Times New Roman"/>
                      <w:color w:val="000000"/>
                      <w:ker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2" w:type="dxa"/>
                  <w:vMerge w:val="continue"/>
                  <w:tcBorders>
                    <w:tl2br w:val="nil"/>
                    <w:tr2bl w:val="nil"/>
                  </w:tcBorders>
                  <w:vAlign w:val="center"/>
                </w:tcPr>
                <w:p>
                  <w:pPr>
                    <w:pStyle w:val="45"/>
                    <w:rPr>
                      <w:rFonts w:hint="default" w:ascii="Times New Roman" w:hAnsi="Times New Roman" w:eastAsia="宋体" w:cs="Times New Roman"/>
                      <w:color w:val="000000" w:themeColor="text1"/>
                      <w:sz w:val="21"/>
                      <w:szCs w:val="21"/>
                      <w14:textFill>
                        <w14:solidFill>
                          <w14:schemeClr w14:val="tx1"/>
                        </w14:solidFill>
                      </w14:textFill>
                    </w:rPr>
                  </w:pPr>
                </w:p>
              </w:tc>
              <w:tc>
                <w:tcPr>
                  <w:tcW w:w="373" w:type="dxa"/>
                  <w:vMerge w:val="continue"/>
                  <w:tcBorders>
                    <w:tl2br w:val="nil"/>
                    <w:tr2bl w:val="nil"/>
                  </w:tcBorders>
                  <w:vAlign w:val="center"/>
                </w:tcPr>
                <w:p>
                  <w:pPr>
                    <w:pStyle w:val="45"/>
                    <w:rPr>
                      <w:rFonts w:hint="default" w:ascii="Times New Roman" w:hAnsi="Times New Roman" w:eastAsia="宋体" w:cs="Times New Roman"/>
                      <w:color w:val="000000" w:themeColor="text1"/>
                      <w:sz w:val="21"/>
                      <w:szCs w:val="21"/>
                      <w14:textFill>
                        <w14:solidFill>
                          <w14:schemeClr w14:val="tx1"/>
                        </w14:solidFill>
                      </w14:textFill>
                    </w:rPr>
                  </w:pPr>
                </w:p>
              </w:tc>
              <w:tc>
                <w:tcPr>
                  <w:tcW w:w="425" w:type="dxa"/>
                  <w:vMerge w:val="continue"/>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pStyle w:val="45"/>
                    <w:rPr>
                      <w:rFonts w:hint="default" w:ascii="Times New Roman" w:hAnsi="Times New Roman" w:eastAsia="宋体" w:cs="Times New Roman"/>
                      <w:bCs/>
                      <w:color w:val="000000" w:themeColor="text1"/>
                      <w:sz w:val="21"/>
                      <w:szCs w:val="21"/>
                      <w14:textFill>
                        <w14:solidFill>
                          <w14:schemeClr w14:val="tx1"/>
                        </w14:solidFill>
                      </w14:textFill>
                    </w:rPr>
                  </w:pPr>
                </w:p>
              </w:tc>
              <w:tc>
                <w:tcPr>
                  <w:tcW w:w="414" w:type="dxa"/>
                  <w:tcBorders>
                    <w:tl2br w:val="nil"/>
                    <w:tr2bl w:val="nil"/>
                  </w:tcBorders>
                  <w:shd w:val="clear" w:color="auto" w:fill="auto"/>
                  <w:tcMar>
                    <w:left w:w="28" w:type="dxa"/>
                    <w:right w:w="28" w:type="dxa"/>
                  </w:tcMar>
                  <w:vAlign w:val="center"/>
                </w:tcPr>
                <w:p>
                  <w:pPr>
                    <w:pStyle w:val="45"/>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资源开发效率要求</w:t>
                  </w:r>
                </w:p>
              </w:tc>
              <w:tc>
                <w:tcPr>
                  <w:tcW w:w="3210" w:type="dxa"/>
                  <w:tcBorders>
                    <w:tl2br w:val="nil"/>
                    <w:tr2bl w:val="nil"/>
                  </w:tcBorders>
                  <w:shd w:val="clear" w:color="auto" w:fill="auto"/>
                  <w:vAlign w:val="center"/>
                </w:tcPr>
                <w:p>
                  <w:pPr>
                    <w:pStyle w:val="45"/>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高污染燃料禁燃重点管控区：</w:t>
                  </w:r>
                </w:p>
                <w:p>
                  <w:pPr>
                    <w:pStyle w:val="45"/>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严格禁燃区管控。市区和南六县市全域及北五县市城镇周边划定为高污染燃料禁燃区，禁止销售、使用煤炭及其制品等高污染燃料（35蒸吨及以上燃煤锅炉、火力发电企业、机组及水泥、砖瓦等原料煤使用企业除外）；各县市区全面退出禁燃区内洁净煤加工中心及配送网点，对配送网点及群众存量煤炭全部有偿回收。北五县市非禁燃区内可采用洁净煤或“生物质成型燃料+专用炉具”兜底。加强对直送、网络等方式销售散煤的监管，严厉打击违法销售行为，同时倒查上游企业责任，从源头杜绝散煤销售。</w:t>
                  </w:r>
                </w:p>
              </w:tc>
              <w:tc>
                <w:tcPr>
                  <w:tcW w:w="518" w:type="dxa"/>
                  <w:vMerge w:val="continue"/>
                  <w:tcBorders>
                    <w:tl2br w:val="nil"/>
                    <w:tr2bl w:val="nil"/>
                  </w:tcBorders>
                  <w:vAlign w:val="center"/>
                </w:tcPr>
                <w:p>
                  <w:pPr>
                    <w:pStyle w:val="45"/>
                    <w:jc w:val="left"/>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p>
              </w:tc>
              <w:tc>
                <w:tcPr>
                  <w:tcW w:w="1306" w:type="dxa"/>
                  <w:tcBorders>
                    <w:tl2br w:val="nil"/>
                    <w:tr2bl w:val="nil"/>
                  </w:tcBorders>
                  <w:vAlign w:val="center"/>
                </w:tcPr>
                <w:p>
                  <w:pPr>
                    <w:pStyle w:val="45"/>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eastAsia" w:cs="Times New Roman"/>
                      <w:bCs/>
                      <w:color w:val="000000" w:themeColor="text1"/>
                      <w:sz w:val="21"/>
                      <w:szCs w:val="21"/>
                      <w:lang w:eastAsia="zh-CN"/>
                      <w14:textFill>
                        <w14:solidFill>
                          <w14:schemeClr w14:val="tx1"/>
                        </w14:solidFill>
                      </w14:textFill>
                    </w:rPr>
                    <w:t>项目</w:t>
                  </w:r>
                  <w:r>
                    <w:rPr>
                      <w:rFonts w:hint="eastAsia" w:ascii="宋体" w:hAnsi="宋体" w:cs="宋体"/>
                      <w:color w:val="auto"/>
                      <w:kern w:val="0"/>
                      <w:sz w:val="21"/>
                      <w:szCs w:val="21"/>
                      <w:lang w:eastAsia="zh-CN"/>
                    </w:rPr>
                    <w:t>属于</w:t>
                  </w:r>
                  <w:r>
                    <w:rPr>
                      <w:rFonts w:hint="eastAsia" w:ascii="宋体" w:hAnsi="宋体" w:eastAsia="宋体" w:cs="宋体"/>
                      <w:color w:val="auto"/>
                      <w:kern w:val="0"/>
                      <w:sz w:val="21"/>
                      <w:szCs w:val="21"/>
                    </w:rPr>
                    <w:t>生命科学基础检测</w:t>
                  </w:r>
                  <w:r>
                    <w:rPr>
                      <w:rFonts w:hint="default" w:ascii="Times New Roman" w:hAnsi="Times New Roman" w:eastAsia="宋体" w:cs="Times New Roman"/>
                      <w:bCs/>
                      <w:color w:val="000000" w:themeColor="text1"/>
                      <w:sz w:val="21"/>
                      <w:szCs w:val="21"/>
                      <w14:textFill>
                        <w14:solidFill>
                          <w14:schemeClr w14:val="tx1"/>
                        </w14:solidFill>
                      </w14:textFill>
                    </w:rPr>
                    <w:t>，不涉及煤炭、秸秆等燃料的使用</w:t>
                  </w:r>
                  <w:r>
                    <w:rPr>
                      <w:rFonts w:hint="default" w:ascii="Times New Roman" w:hAnsi="Times New Roman" w:eastAsia="宋体" w:cs="Times New Roman"/>
                      <w:bCs/>
                      <w:color w:val="000000" w:themeColor="text1"/>
                      <w:sz w:val="21"/>
                      <w:szCs w:val="2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3、区域环境管控要求符合性分析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表1-5项目范围涉及的生态环境管控单元准入清单</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64"/>
              <w:gridCol w:w="660"/>
              <w:gridCol w:w="2772"/>
              <w:gridCol w:w="1772"/>
              <w:gridCol w:w="4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tcBorders>
                    <w:tl2br w:val="nil"/>
                    <w:tr2bl w:val="nil"/>
                  </w:tcBorders>
                  <w:vAlign w:val="center"/>
                </w:tcPr>
                <w:p>
                  <w:pPr>
                    <w:pStyle w:val="45"/>
                    <w:rPr>
                      <w:rFonts w:hint="eastAsia" w:eastAsia="宋体" w:cs="Times New Roman"/>
                      <w:b/>
                      <w:bCs/>
                      <w:color w:val="000000" w:themeColor="text1"/>
                      <w:sz w:val="21"/>
                      <w:szCs w:val="21"/>
                      <w:lang w:eastAsia="zh-CN"/>
                      <w14:textFill>
                        <w14:solidFill>
                          <w14:schemeClr w14:val="tx1"/>
                        </w14:solidFill>
                      </w14:textFill>
                    </w:rPr>
                  </w:pPr>
                  <w:r>
                    <w:rPr>
                      <w:rFonts w:cs="Times New Roman"/>
                      <w:b/>
                      <w:bCs/>
                      <w:color w:val="000000" w:themeColor="text1"/>
                      <w:sz w:val="21"/>
                      <w:szCs w:val="21"/>
                      <w14:textFill>
                        <w14:solidFill>
                          <w14:schemeClr w14:val="tx1"/>
                        </w14:solidFill>
                      </w14:textFill>
                    </w:rPr>
                    <w:t>区县</w:t>
                  </w:r>
                  <w:r>
                    <w:rPr>
                      <w:rFonts w:hint="eastAsia" w:cs="Times New Roman"/>
                      <w:b/>
                      <w:bCs/>
                      <w:color w:val="000000" w:themeColor="text1"/>
                      <w:sz w:val="21"/>
                      <w:szCs w:val="21"/>
                      <w:lang w:eastAsia="zh-CN"/>
                      <w14:textFill>
                        <w14:solidFill>
                          <w14:schemeClr w14:val="tx1"/>
                        </w14:solidFill>
                      </w14:textFill>
                    </w:rPr>
                    <w:t>名称</w:t>
                  </w:r>
                </w:p>
              </w:tc>
              <w:tc>
                <w:tcPr>
                  <w:tcW w:w="564" w:type="dxa"/>
                  <w:tcBorders>
                    <w:tl2br w:val="nil"/>
                    <w:tr2bl w:val="nil"/>
                  </w:tcBorders>
                  <w:shd w:val="clear" w:color="auto" w:fill="auto"/>
                  <w:tcMar>
                    <w:left w:w="28" w:type="dxa"/>
                    <w:right w:w="28" w:type="dxa"/>
                  </w:tcMar>
                  <w:vAlign w:val="center"/>
                </w:tcPr>
                <w:p>
                  <w:pPr>
                    <w:pStyle w:val="45"/>
                    <w:rPr>
                      <w:rFonts w:hint="eastAsia"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省份</w:t>
                  </w:r>
                </w:p>
              </w:tc>
              <w:tc>
                <w:tcPr>
                  <w:tcW w:w="660" w:type="dxa"/>
                  <w:tcBorders>
                    <w:tl2br w:val="nil"/>
                    <w:tr2bl w:val="nil"/>
                  </w:tcBorders>
                  <w:shd w:val="clear" w:color="auto" w:fill="auto"/>
                  <w:tcMar>
                    <w:left w:w="28" w:type="dxa"/>
                    <w:right w:w="28" w:type="dxa"/>
                  </w:tcMar>
                  <w:vAlign w:val="center"/>
                </w:tcPr>
                <w:p>
                  <w:pPr>
                    <w:pStyle w:val="45"/>
                    <w:rPr>
                      <w:rFonts w:hint="eastAsia"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管控</w:t>
                  </w:r>
                  <w:r>
                    <w:rPr>
                      <w:rFonts w:hint="eastAsia" w:cs="Times New Roman"/>
                      <w:b/>
                      <w:bCs/>
                      <w:color w:val="000000" w:themeColor="text1"/>
                      <w:sz w:val="21"/>
                      <w:szCs w:val="21"/>
                      <w:lang w:eastAsia="zh-CN"/>
                      <w14:textFill>
                        <w14:solidFill>
                          <w14:schemeClr w14:val="tx1"/>
                        </w14:solidFill>
                      </w14:textFill>
                    </w:rPr>
                    <w:t>类别</w:t>
                  </w:r>
                </w:p>
              </w:tc>
              <w:tc>
                <w:tcPr>
                  <w:tcW w:w="2772" w:type="dxa"/>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管控要求</w:t>
                  </w:r>
                </w:p>
              </w:tc>
              <w:tc>
                <w:tcPr>
                  <w:tcW w:w="1772" w:type="dxa"/>
                  <w:tcBorders>
                    <w:tl2br w:val="nil"/>
                    <w:tr2bl w:val="nil"/>
                  </w:tcBorders>
                  <w:vAlign w:val="center"/>
                </w:tcPr>
                <w:p>
                  <w:pPr>
                    <w:pStyle w:val="45"/>
                    <w:rPr>
                      <w:rFonts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项目</w:t>
                  </w:r>
                  <w:r>
                    <w:rPr>
                      <w:rFonts w:hint="eastAsia" w:cs="Times New Roman"/>
                      <w:b/>
                      <w:bCs/>
                      <w:color w:val="000000" w:themeColor="text1"/>
                      <w:sz w:val="21"/>
                      <w:szCs w:val="21"/>
                      <w14:textFill>
                        <w14:solidFill>
                          <w14:schemeClr w14:val="tx1"/>
                        </w14:solidFill>
                      </w14:textFill>
                    </w:rPr>
                    <w:t>情况</w:t>
                  </w:r>
                </w:p>
              </w:tc>
              <w:tc>
                <w:tcPr>
                  <w:tcW w:w="442" w:type="dxa"/>
                  <w:tcBorders>
                    <w:tl2br w:val="nil"/>
                    <w:tr2bl w:val="nil"/>
                  </w:tcBorders>
                  <w:shd w:val="clear" w:color="auto" w:fill="auto"/>
                  <w:tcMar>
                    <w:left w:w="28" w:type="dxa"/>
                    <w:right w:w="28" w:type="dxa"/>
                  </w:tcMar>
                  <w:vAlign w:val="center"/>
                </w:tcPr>
                <w:p>
                  <w:pPr>
                    <w:pStyle w:val="45"/>
                    <w:rPr>
                      <w:rFonts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09" w:type="dxa"/>
                  <w:vMerge w:val="restart"/>
                  <w:tcBorders>
                    <w:tl2br w:val="nil"/>
                    <w:tr2bl w:val="nil"/>
                  </w:tcBorders>
                  <w:vAlign w:val="center"/>
                </w:tcPr>
                <w:p>
                  <w:pPr>
                    <w:pStyle w:val="45"/>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西咸新区</w:t>
                  </w:r>
                </w:p>
              </w:tc>
              <w:tc>
                <w:tcPr>
                  <w:tcW w:w="564" w:type="dxa"/>
                  <w:vMerge w:val="restart"/>
                  <w:tcBorders>
                    <w:tl2br w:val="nil"/>
                    <w:tr2bl w:val="nil"/>
                  </w:tcBorders>
                  <w:shd w:val="clear" w:color="auto" w:fill="auto"/>
                  <w:tcMar>
                    <w:left w:w="28" w:type="dxa"/>
                    <w:right w:w="28" w:type="dxa"/>
                  </w:tcMar>
                  <w:vAlign w:val="center"/>
                </w:tcPr>
                <w:p>
                  <w:pPr>
                    <w:pStyle w:val="45"/>
                    <w:jc w:val="both"/>
                    <w:rPr>
                      <w:rFonts w:hint="eastAsia"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eastAsia="zh-CN"/>
                      <w14:textFill>
                        <w14:solidFill>
                          <w14:schemeClr w14:val="tx1"/>
                        </w14:solidFill>
                      </w14:textFill>
                    </w:rPr>
                    <w:t>陕西省</w:t>
                  </w:r>
                </w:p>
              </w:tc>
              <w:tc>
                <w:tcPr>
                  <w:tcW w:w="660" w:type="dxa"/>
                  <w:tcBorders>
                    <w:tl2br w:val="nil"/>
                    <w:tr2bl w:val="nil"/>
                  </w:tcBorders>
                  <w:shd w:val="clear" w:color="auto" w:fill="auto"/>
                  <w:tcMar>
                    <w:left w:w="28" w:type="dxa"/>
                    <w:right w:w="28" w:type="dxa"/>
                  </w:tcMar>
                  <w:vAlign w:val="center"/>
                </w:tcPr>
                <w:p>
                  <w:pPr>
                    <w:pStyle w:val="45"/>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空间布局约束</w:t>
                  </w:r>
                </w:p>
              </w:tc>
              <w:tc>
                <w:tcPr>
                  <w:tcW w:w="2772" w:type="dxa"/>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1.执行国家法律法规对自然保护区、风景名胜区、森林公园、地质公园、世界自然和文化遗产、重要湿地、重要水源地等法定保护地的禁止性和限制性要求。</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.城市建成区内现有钢铁、有色金属、造纸、印染、原料药制造、化工等污染严重企业须有序搬迁、改造入园（区）或依法关闭。</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3</w:t>
                  </w:r>
                  <w:r>
                    <w:rPr>
                      <w:rFonts w:hint="eastAsia" w:cs="Times New Roman"/>
                      <w:bCs/>
                      <w:color w:val="000000" w:themeColor="text1"/>
                      <w:sz w:val="21"/>
                      <w:szCs w:val="21"/>
                      <w:lang w:val="en-US" w:eastAsia="zh-CN"/>
                      <w14:textFill>
                        <w14:solidFill>
                          <w14:schemeClr w14:val="tx1"/>
                        </w14:solidFill>
                      </w14:textFill>
                    </w:rPr>
                    <w:t>.禁止在居民区、学校、医疗和养老机构等周边新建、扩建有色金属冶炼、焦化等行业企业；结合推进新型城镇化、产业结构调整和化解过剩产能等，有序搬迁或依法关闭对土壤造成严重污染的现有企业。</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4</w:t>
                  </w:r>
                  <w:r>
                    <w:rPr>
                      <w:rFonts w:hint="eastAsia" w:cs="Times New Roman"/>
                      <w:bCs/>
                      <w:color w:val="000000" w:themeColor="text1"/>
                      <w:sz w:val="21"/>
                      <w:szCs w:val="21"/>
                      <w:lang w:val="en-US" w:eastAsia="zh-CN"/>
                      <w14:textFill>
                        <w14:solidFill>
                          <w14:schemeClr w14:val="tx1"/>
                        </w14:solidFill>
                      </w14:textFill>
                    </w:rPr>
                    <w:t>执行《市场准入负面清单（</w:t>
                  </w:r>
                  <w:r>
                    <w:rPr>
                      <w:rFonts w:hint="default" w:cs="Times New Roman"/>
                      <w:bCs/>
                      <w:color w:val="000000" w:themeColor="text1"/>
                      <w:sz w:val="21"/>
                      <w:szCs w:val="21"/>
                      <w:lang w:val="en-US" w:eastAsia="zh-CN"/>
                      <w14:textFill>
                        <w14:solidFill>
                          <w14:schemeClr w14:val="tx1"/>
                        </w14:solidFill>
                      </w14:textFill>
                    </w:rPr>
                    <w:t>2019</w:t>
                  </w:r>
                  <w:r>
                    <w:rPr>
                      <w:rFonts w:hint="eastAsia" w:cs="Times New Roman"/>
                      <w:bCs/>
                      <w:color w:val="000000" w:themeColor="text1"/>
                      <w:sz w:val="21"/>
                      <w:szCs w:val="21"/>
                      <w:lang w:val="en-US" w:eastAsia="zh-CN"/>
                      <w14:textFill>
                        <w14:solidFill>
                          <w14:schemeClr w14:val="tx1"/>
                        </w14:solidFill>
                      </w14:textFill>
                    </w:rPr>
                    <w:t>年版）》。</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5</w:t>
                  </w:r>
                  <w:r>
                    <w:rPr>
                      <w:rFonts w:hint="eastAsia" w:cs="Times New Roman"/>
                      <w:bCs/>
                      <w:color w:val="000000" w:themeColor="text1"/>
                      <w:sz w:val="21"/>
                      <w:szCs w:val="21"/>
                      <w:lang w:val="en-US" w:eastAsia="zh-CN"/>
                      <w14:textFill>
                        <w14:solidFill>
                          <w14:schemeClr w14:val="tx1"/>
                        </w14:solidFill>
                      </w14:textFill>
                    </w:rPr>
                    <w:t>执行《产业结构调整指导目录（</w:t>
                  </w:r>
                  <w:r>
                    <w:rPr>
                      <w:rFonts w:hint="default" w:cs="Times New Roman"/>
                      <w:bCs/>
                      <w:color w:val="000000" w:themeColor="text1"/>
                      <w:sz w:val="21"/>
                      <w:szCs w:val="21"/>
                      <w:lang w:val="en-US" w:eastAsia="zh-CN"/>
                      <w14:textFill>
                        <w14:solidFill>
                          <w14:schemeClr w14:val="tx1"/>
                        </w14:solidFill>
                      </w14:textFill>
                    </w:rPr>
                    <w:t>2019</w:t>
                  </w:r>
                  <w:r>
                    <w:rPr>
                      <w:rFonts w:hint="eastAsia" w:cs="Times New Roman"/>
                      <w:bCs/>
                      <w:color w:val="000000" w:themeColor="text1"/>
                      <w:sz w:val="21"/>
                      <w:szCs w:val="21"/>
                      <w:lang w:val="en-US" w:eastAsia="zh-CN"/>
                      <w14:textFill>
                        <w14:solidFill>
                          <w14:schemeClr w14:val="tx1"/>
                        </w14:solidFill>
                      </w14:textFill>
                    </w:rPr>
                    <w:t>年本）》。</w:t>
                  </w:r>
                </w:p>
              </w:tc>
              <w:tc>
                <w:tcPr>
                  <w:tcW w:w="1772" w:type="dxa"/>
                  <w:tcBorders>
                    <w:tl2br w:val="nil"/>
                    <w:tr2bl w:val="nil"/>
                  </w:tcBorders>
                  <w:vAlign w:val="center"/>
                </w:tcPr>
                <w:p>
                  <w:pPr>
                    <w:pStyle w:val="45"/>
                    <w:rPr>
                      <w:rFonts w:hint="eastAsia" w:eastAsia="宋体" w:cs="Times New Roman"/>
                      <w:color w:val="000000" w:themeColor="text1"/>
                      <w:sz w:val="21"/>
                      <w:szCs w:val="21"/>
                      <w:lang w:eastAsia="zh-CN"/>
                      <w14:textFill>
                        <w14:solidFill>
                          <w14:schemeClr w14:val="tx1"/>
                        </w14:solidFill>
                      </w14:textFill>
                    </w:rPr>
                  </w:pPr>
                  <w:r>
                    <w:rPr>
                      <w:rFonts w:cs="Times New Roman"/>
                      <w:color w:val="000000" w:themeColor="text1"/>
                      <w:sz w:val="21"/>
                      <w:szCs w:val="21"/>
                      <w14:textFill>
                        <w14:solidFill>
                          <w14:schemeClr w14:val="tx1"/>
                        </w14:solidFill>
                      </w14:textFill>
                    </w:rPr>
                    <w:t>项目位于</w:t>
                  </w:r>
                  <w:r>
                    <w:rPr>
                      <w:rFonts w:hint="eastAsia" w:cs="Times New Roman"/>
                      <w:color w:val="000000" w:themeColor="text1"/>
                      <w:szCs w:val="21"/>
                      <w:lang w:eastAsia="zh-CN"/>
                      <w14:textFill>
                        <w14:solidFill>
                          <w14:schemeClr w14:val="tx1"/>
                        </w14:solidFill>
                      </w14:textFill>
                    </w:rPr>
                    <w:t>陕西省西咸新区沣西新城沣润西路2566号联东U谷沣西科技创新谷8号楼</w:t>
                  </w:r>
                  <w:r>
                    <w:rPr>
                      <w:rFonts w:cs="Times New Roman"/>
                      <w:color w:val="000000" w:themeColor="text1"/>
                      <w:sz w:val="21"/>
                      <w:szCs w:val="21"/>
                      <w:highlight w:val="none"/>
                      <w14:textFill>
                        <w14:solidFill>
                          <w14:schemeClr w14:val="tx1"/>
                        </w14:solidFill>
                      </w14:textFill>
                    </w:rPr>
                    <w:t>，项目</w:t>
                  </w:r>
                  <w:r>
                    <w:rPr>
                      <w:rFonts w:cs="Times New Roman"/>
                      <w:color w:val="000000" w:themeColor="text1"/>
                      <w:sz w:val="21"/>
                      <w:szCs w:val="21"/>
                      <w14:textFill>
                        <w14:solidFill>
                          <w14:schemeClr w14:val="tx1"/>
                        </w14:solidFill>
                      </w14:textFill>
                    </w:rPr>
                    <w:t>不在名胜古迹、风景名胜区、自然保护区、饮用水源保护区范围内，不在生态红线范围内</w:t>
                  </w:r>
                  <w:r>
                    <w:rPr>
                      <w:rFonts w:hint="eastAsia" w:cs="Times New Roman"/>
                      <w:color w:val="000000" w:themeColor="text1"/>
                      <w:sz w:val="21"/>
                      <w:szCs w:val="21"/>
                      <w:lang w:eastAsia="zh-CN"/>
                      <w14:textFill>
                        <w14:solidFill>
                          <w14:schemeClr w14:val="tx1"/>
                        </w14:solidFill>
                      </w14:textFill>
                    </w:rPr>
                    <w:t>；</w:t>
                  </w:r>
                  <w:r>
                    <w:rPr>
                      <w:rFonts w:hint="eastAsia" w:ascii="宋体" w:hAnsi="宋体" w:cs="宋体"/>
                      <w:color w:val="auto"/>
                      <w:kern w:val="0"/>
                      <w:sz w:val="21"/>
                      <w:szCs w:val="21"/>
                      <w:lang w:eastAsia="zh-CN"/>
                    </w:rPr>
                    <w:t>项目属于</w:t>
                  </w:r>
                  <w:r>
                    <w:rPr>
                      <w:rFonts w:hint="eastAsia" w:ascii="宋体" w:hAnsi="宋体" w:eastAsia="宋体" w:cs="宋体"/>
                      <w:color w:val="auto"/>
                      <w:kern w:val="0"/>
                      <w:sz w:val="21"/>
                      <w:szCs w:val="21"/>
                    </w:rPr>
                    <w:t>生命科学基础检测，</w:t>
                  </w:r>
                  <w:r>
                    <w:rPr>
                      <w:rFonts w:hint="eastAsia" w:cs="Times New Roman"/>
                      <w:color w:val="000000" w:themeColor="text1"/>
                      <w:sz w:val="21"/>
                      <w:szCs w:val="21"/>
                      <w:lang w:eastAsia="zh-CN"/>
                      <w14:textFill>
                        <w14:solidFill>
                          <w14:schemeClr w14:val="tx1"/>
                        </w14:solidFill>
                      </w14:textFill>
                    </w:rPr>
                    <w:t>项目属于</w:t>
                  </w:r>
                  <w:r>
                    <w:rPr>
                      <w:rFonts w:hint="eastAsia" w:ascii="Times New Roman" w:hAnsi="Times New Roman" w:eastAsia="宋体" w:cs="Times New Roman"/>
                      <w:color w:val="000000" w:themeColor="text1"/>
                      <w:sz w:val="21"/>
                      <w:szCs w:val="21"/>
                      <w14:textFill>
                        <w14:solidFill>
                          <w14:schemeClr w14:val="tx1"/>
                        </w14:solidFill>
                      </w14:textFill>
                    </w:rPr>
                    <w:t>鼓励</w:t>
                  </w:r>
                  <w:r>
                    <w:rPr>
                      <w:rFonts w:ascii="Times New Roman" w:hAnsi="Times New Roman" w:eastAsia="宋体" w:cs="Times New Roman"/>
                      <w:color w:val="000000" w:themeColor="text1"/>
                      <w:sz w:val="21"/>
                      <w:szCs w:val="21"/>
                      <w14:textFill>
                        <w14:solidFill>
                          <w14:schemeClr w14:val="tx1"/>
                        </w14:solidFill>
                      </w14:textFill>
                    </w:rPr>
                    <w:t>类，</w:t>
                  </w:r>
                  <w:r>
                    <w:rPr>
                      <w:rFonts w:hint="eastAsia" w:cs="Times New Roman"/>
                      <w:color w:val="000000" w:themeColor="text1"/>
                      <w:sz w:val="21"/>
                      <w:szCs w:val="21"/>
                      <w:lang w:eastAsia="zh-CN"/>
                      <w14:textFill>
                        <w14:solidFill>
                          <w14:schemeClr w14:val="tx1"/>
                        </w14:solidFill>
                      </w14:textFill>
                    </w:rPr>
                    <w:t>符合《市场准入负面清单》（</w:t>
                  </w:r>
                  <w:r>
                    <w:rPr>
                      <w:rFonts w:hint="eastAsia" w:cs="Times New Roman"/>
                      <w:color w:val="000000" w:themeColor="text1"/>
                      <w:sz w:val="21"/>
                      <w:szCs w:val="21"/>
                      <w:lang w:val="en-US" w:eastAsia="zh-CN"/>
                      <w14:textFill>
                        <w14:solidFill>
                          <w14:schemeClr w14:val="tx1"/>
                        </w14:solidFill>
                      </w14:textFill>
                    </w:rPr>
                    <w:t>2022年本</w:t>
                  </w:r>
                  <w:r>
                    <w:rPr>
                      <w:rFonts w:hint="eastAsia" w:cs="Times New Roman"/>
                      <w:color w:val="000000" w:themeColor="text1"/>
                      <w:sz w:val="21"/>
                      <w:szCs w:val="21"/>
                      <w:lang w:eastAsia="zh-CN"/>
                      <w14:textFill>
                        <w14:solidFill>
                          <w14:schemeClr w14:val="tx1"/>
                        </w14:solidFill>
                      </w14:textFill>
                    </w:rPr>
                    <w:t>）、《产业结构调整目录》（</w:t>
                  </w:r>
                  <w:r>
                    <w:rPr>
                      <w:rFonts w:hint="eastAsia" w:cs="Times New Roman"/>
                      <w:color w:val="000000" w:themeColor="text1"/>
                      <w:sz w:val="21"/>
                      <w:szCs w:val="21"/>
                      <w:lang w:val="en-US" w:eastAsia="zh-CN"/>
                      <w14:textFill>
                        <w14:solidFill>
                          <w14:schemeClr w14:val="tx1"/>
                        </w14:solidFill>
                      </w14:textFill>
                    </w:rPr>
                    <w:t>2024年本</w:t>
                  </w:r>
                  <w:r>
                    <w:rPr>
                      <w:rFonts w:hint="eastAsia" w:cs="Times New Roman"/>
                      <w:color w:val="000000" w:themeColor="text1"/>
                      <w:sz w:val="21"/>
                      <w:szCs w:val="21"/>
                      <w:lang w:eastAsia="zh-CN"/>
                      <w14:textFill>
                        <w14:solidFill>
                          <w14:schemeClr w14:val="tx1"/>
                        </w14:solidFill>
                      </w14:textFill>
                    </w:rPr>
                    <w:t>）。</w:t>
                  </w:r>
                </w:p>
              </w:tc>
              <w:tc>
                <w:tcPr>
                  <w:tcW w:w="442" w:type="dxa"/>
                  <w:tcBorders>
                    <w:tl2br w:val="nil"/>
                    <w:tr2bl w:val="nil"/>
                  </w:tcBorders>
                  <w:shd w:val="clear" w:color="auto" w:fill="auto"/>
                  <w:tcMar>
                    <w:left w:w="28" w:type="dxa"/>
                    <w:right w:w="28" w:type="dxa"/>
                  </w:tcMar>
                  <w:vAlign w:val="center"/>
                </w:tcPr>
                <w:p>
                  <w:pPr>
                    <w:pStyle w:val="45"/>
                    <w:rPr>
                      <w:rFonts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vMerge w:val="continue"/>
                  <w:tcBorders>
                    <w:tl2br w:val="nil"/>
                    <w:tr2bl w:val="nil"/>
                  </w:tcBorders>
                  <w:vAlign w:val="center"/>
                </w:tcPr>
                <w:p>
                  <w:pPr>
                    <w:pStyle w:val="45"/>
                    <w:rPr>
                      <w:rFonts w:cs="Times New Roman"/>
                      <w:color w:val="000000" w:themeColor="text1"/>
                      <w:sz w:val="21"/>
                      <w:szCs w:val="21"/>
                      <w14:textFill>
                        <w14:solidFill>
                          <w14:schemeClr w14:val="tx1"/>
                        </w14:solidFill>
                      </w14:textFill>
                    </w:rPr>
                  </w:pPr>
                </w:p>
              </w:tc>
              <w:tc>
                <w:tcPr>
                  <w:tcW w:w="564" w:type="dxa"/>
                  <w:vMerge w:val="continue"/>
                  <w:tcBorders>
                    <w:tl2br w:val="nil"/>
                    <w:tr2bl w:val="nil"/>
                  </w:tcBorders>
                  <w:shd w:val="clear" w:color="auto" w:fill="auto"/>
                  <w:tcMar>
                    <w:left w:w="28" w:type="dxa"/>
                    <w:right w:w="28" w:type="dxa"/>
                  </w:tcMar>
                  <w:vAlign w:val="center"/>
                </w:tcPr>
                <w:p>
                  <w:pPr>
                    <w:pStyle w:val="45"/>
                    <w:rPr>
                      <w:rFonts w:cs="Times New Roman"/>
                      <w:color w:val="000000" w:themeColor="text1"/>
                      <w:sz w:val="21"/>
                      <w:szCs w:val="21"/>
                      <w14:textFill>
                        <w14:solidFill>
                          <w14:schemeClr w14:val="tx1"/>
                        </w14:solidFill>
                      </w14:textFill>
                    </w:rPr>
                  </w:pPr>
                </w:p>
              </w:tc>
              <w:tc>
                <w:tcPr>
                  <w:tcW w:w="660" w:type="dxa"/>
                  <w:tcBorders>
                    <w:tl2br w:val="nil"/>
                    <w:tr2bl w:val="nil"/>
                  </w:tcBorders>
                  <w:shd w:val="clear" w:color="auto" w:fill="auto"/>
                  <w:tcMar>
                    <w:left w:w="28" w:type="dxa"/>
                    <w:right w:w="28" w:type="dxa"/>
                  </w:tcMar>
                  <w:vAlign w:val="center"/>
                </w:tcPr>
                <w:p>
                  <w:pPr>
                    <w:pStyle w:val="45"/>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污染物排放管控</w:t>
                  </w:r>
                </w:p>
              </w:tc>
              <w:tc>
                <w:tcPr>
                  <w:tcW w:w="2772" w:type="dxa"/>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1、禁止新建燃煤集中供热站；有序淘汰放不达标小火电机组；不再新建</w:t>
                  </w:r>
                  <w:r>
                    <w:rPr>
                      <w:rFonts w:hint="default" w:cs="Times New Roman"/>
                      <w:bCs/>
                      <w:color w:val="000000" w:themeColor="text1"/>
                      <w:sz w:val="21"/>
                      <w:szCs w:val="21"/>
                      <w:lang w:val="en-US" w:eastAsia="zh-CN"/>
                      <w14:textFill>
                        <w14:solidFill>
                          <w14:schemeClr w14:val="tx1"/>
                        </w14:solidFill>
                      </w14:textFill>
                    </w:rPr>
                    <w:t>35</w:t>
                  </w:r>
                  <w:r>
                    <w:rPr>
                      <w:rFonts w:hint="eastAsia" w:cs="Times New Roman"/>
                      <w:bCs/>
                      <w:color w:val="000000" w:themeColor="text1"/>
                      <w:sz w:val="21"/>
                      <w:szCs w:val="21"/>
                      <w:lang w:val="en-US" w:eastAsia="zh-CN"/>
                      <w14:textFill>
                        <w14:solidFill>
                          <w14:schemeClr w14:val="tx1"/>
                        </w14:solidFill>
                      </w14:textFill>
                    </w:rPr>
                    <w:t>蒸吨以下的燃煤锅炉；</w:t>
                  </w:r>
                  <w:r>
                    <w:rPr>
                      <w:rFonts w:hint="default" w:cs="Times New Roman"/>
                      <w:bCs/>
                      <w:color w:val="000000" w:themeColor="text1"/>
                      <w:sz w:val="21"/>
                      <w:szCs w:val="21"/>
                      <w:lang w:val="en-US" w:eastAsia="zh-CN"/>
                      <w14:textFill>
                        <w14:solidFill>
                          <w14:schemeClr w14:val="tx1"/>
                        </w14:solidFill>
                      </w14:textFill>
                    </w:rPr>
                    <w:t>65</w:t>
                  </w:r>
                  <w:r>
                    <w:rPr>
                      <w:rFonts w:hint="eastAsia" w:cs="Times New Roman"/>
                      <w:bCs/>
                      <w:color w:val="000000" w:themeColor="text1"/>
                      <w:sz w:val="21"/>
                      <w:szCs w:val="21"/>
                      <w:lang w:val="en-US" w:eastAsia="zh-CN"/>
                      <w14:textFill>
                        <w14:solidFill>
                          <w14:schemeClr w14:val="tx1"/>
                        </w14:solidFill>
                      </w14:textFill>
                    </w:rPr>
                    <w:t>蒸吨及以上燃煤锅炉全部完成节能改造；</w:t>
                  </w:r>
                  <w:r>
                    <w:rPr>
                      <w:rFonts w:hint="default" w:cs="Times New Roman"/>
                      <w:bCs/>
                      <w:color w:val="000000" w:themeColor="text1"/>
                      <w:sz w:val="21"/>
                      <w:szCs w:val="21"/>
                      <w:lang w:val="en-US" w:eastAsia="zh-CN"/>
                      <w14:textFill>
                        <w14:solidFill>
                          <w14:schemeClr w14:val="tx1"/>
                        </w14:solidFill>
                      </w14:textFill>
                    </w:rPr>
                    <w:t>10</w:t>
                  </w:r>
                  <w:r>
                    <w:rPr>
                      <w:rFonts w:hint="eastAsia" w:cs="Times New Roman"/>
                      <w:bCs/>
                      <w:color w:val="000000" w:themeColor="text1"/>
                      <w:sz w:val="21"/>
                      <w:szCs w:val="21"/>
                      <w:lang w:val="en-US" w:eastAsia="zh-CN"/>
                      <w14:textFill>
                        <w14:solidFill>
                          <w14:schemeClr w14:val="tx1"/>
                        </w14:solidFill>
                      </w14:textFill>
                    </w:rPr>
                    <w:t>万千瓦及以上燃煤火电机组全部实现超低排放。</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.工业集聚区内工业废水必须经预处理达到集中处理要求，方可进入污水集中处理设施。</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3.黄河流域城镇污水处理设施执行《黄河流域（陕西段）污水综合排放标准》；汉江、丹江流域城镇污水处理设施执行《汉丹江流域（陕西段）重点行业水污染物排放限值》。</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4</w:t>
                  </w:r>
                  <w:r>
                    <w:rPr>
                      <w:rFonts w:hint="eastAsia" w:cs="Times New Roman"/>
                      <w:bCs/>
                      <w:color w:val="000000" w:themeColor="text1"/>
                      <w:sz w:val="21"/>
                      <w:szCs w:val="21"/>
                      <w:lang w:val="en-US" w:eastAsia="zh-CN"/>
                      <w14:textFill>
                        <w14:solidFill>
                          <w14:schemeClr w14:val="tx1"/>
                        </w14:solidFill>
                      </w14:textFill>
                    </w:rPr>
                    <w:t>.新建、改建、扩建规模化畜禽养殖场（小区）要实施雨污分流、粪便污水资源化利用。</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5</w:t>
                  </w:r>
                  <w:r>
                    <w:rPr>
                      <w:rFonts w:hint="eastAsia" w:cs="Times New Roman"/>
                      <w:bCs/>
                      <w:color w:val="000000" w:themeColor="text1"/>
                      <w:sz w:val="21"/>
                      <w:szCs w:val="21"/>
                      <w:lang w:val="en-US" w:eastAsia="zh-CN"/>
                      <w14:textFill>
                        <w14:solidFill>
                          <w14:schemeClr w14:val="tx1"/>
                        </w14:solidFill>
                      </w14:textFill>
                    </w:rPr>
                    <w:t>.产生废石（废渣）的矿山开发、选矿及废渣综合利用企业必须建设规范的堆场，对矿坑废水、选矿废水、堆场淋溶水、冲洗废水、生活污水等进行全收集、全处理。</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6</w:t>
                  </w:r>
                  <w:r>
                    <w:rPr>
                      <w:rFonts w:hint="eastAsia" w:cs="Times New Roman"/>
                      <w:bCs/>
                      <w:color w:val="000000" w:themeColor="text1"/>
                      <w:sz w:val="21"/>
                      <w:szCs w:val="21"/>
                      <w:lang w:val="en-US" w:eastAsia="zh-CN"/>
                      <w14:textFill>
                        <w14:solidFill>
                          <w14:schemeClr w14:val="tx1"/>
                        </w14:solidFill>
                      </w14:textFill>
                    </w:rPr>
                    <w:t>严禁采用渗井、废坑、废矿井或净水稀释等手段排放有毒、有害废水。存放含有毒、有害物质的废水、废液的淋浸池、贮存池、沉淀池必须采取防腐、防渗漏、防流失等措施。</w:t>
                  </w:r>
                </w:p>
                <w:p>
                  <w:pPr>
                    <w:pStyle w:val="45"/>
                    <w:keepNext w:val="0"/>
                    <w:keepLines w:val="0"/>
                    <w:pageBreakBefore w:val="0"/>
                    <w:numPr>
                      <w:ilvl w:val="0"/>
                      <w:numId w:val="5"/>
                    </w:numPr>
                    <w:kinsoku/>
                    <w:wordWrap/>
                    <w:overflowPunct/>
                    <w:topLinePunct w:val="0"/>
                    <w:autoSpaceDE/>
                    <w:autoSpaceDN/>
                    <w:bidi w:val="0"/>
                    <w:adjustRightInd w:val="0"/>
                    <w:snapToGrid w:val="0"/>
                    <w:jc w:val="left"/>
                    <w:textAlignment w:val="auto"/>
                    <w:rPr>
                      <w:rFonts w:hint="default"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西安市鄠邑区，宝鸡市凤翔县、凤县，咸阳市礼泉县，渭南市潼关县，汉中市略阳县、宁强县、勉县，安康市汉滨区、旬阳市，商洛市商州区、镇安县、洛南县等</w:t>
                  </w:r>
                  <w:r>
                    <w:rPr>
                      <w:rFonts w:hint="default" w:cs="Times New Roman"/>
                      <w:bCs/>
                      <w:color w:val="000000" w:themeColor="text1"/>
                      <w:sz w:val="21"/>
                      <w:szCs w:val="21"/>
                      <w:lang w:val="en-US" w:eastAsia="zh-CN"/>
                      <w14:textFill>
                        <w14:solidFill>
                          <w14:schemeClr w14:val="tx1"/>
                        </w14:solidFill>
                      </w14:textFill>
                    </w:rPr>
                    <w:t>13</w:t>
                  </w:r>
                  <w:r>
                    <w:rPr>
                      <w:rFonts w:hint="eastAsia" w:cs="Times New Roman"/>
                      <w:bCs/>
                      <w:color w:val="000000" w:themeColor="text1"/>
                      <w:sz w:val="21"/>
                      <w:szCs w:val="21"/>
                      <w:lang w:val="en-US" w:eastAsia="zh-CN"/>
                      <w14:textFill>
                        <w14:solidFill>
                          <w14:schemeClr w14:val="tx1"/>
                        </w14:solidFill>
                      </w14:textFill>
                    </w:rPr>
                    <w:t>个矿产资源开发利用活动集中的县（区）执行《重有色金属冶炼业铅、锌工业污染物排放标准》（</w:t>
                  </w:r>
                  <w:r>
                    <w:rPr>
                      <w:rFonts w:hint="default" w:cs="Times New Roman"/>
                      <w:bCs/>
                      <w:color w:val="000000" w:themeColor="text1"/>
                      <w:sz w:val="21"/>
                      <w:szCs w:val="21"/>
                      <w:lang w:val="en-US" w:eastAsia="zh-CN"/>
                      <w14:textFill>
                        <w14:solidFill>
                          <w14:schemeClr w14:val="tx1"/>
                        </w14:solidFill>
                      </w14:textFill>
                    </w:rPr>
                    <w:t>GB25466</w:t>
                  </w:r>
                  <w:r>
                    <w:rPr>
                      <w:rFonts w:hint="eastAsia" w:cs="Times New Roman"/>
                      <w:bCs/>
                      <w:color w:val="000000" w:themeColor="text1"/>
                      <w:sz w:val="21"/>
                      <w:szCs w:val="21"/>
                      <w:lang w:val="en-US" w:eastAsia="zh-CN"/>
                      <w14:textFill>
                        <w14:solidFill>
                          <w14:schemeClr w14:val="tx1"/>
                        </w14:solidFill>
                      </w14:textFill>
                    </w:rPr>
                    <w:t>）中的水污染物总锌、总铜、总铅、总镉、总镍、总砷、总汞、总铬特别排放限值；《电镀污染物排放标准》（</w:t>
                  </w:r>
                  <w:r>
                    <w:rPr>
                      <w:rFonts w:hint="default" w:cs="Times New Roman"/>
                      <w:bCs/>
                      <w:color w:val="000000" w:themeColor="text1"/>
                      <w:sz w:val="21"/>
                      <w:szCs w:val="21"/>
                      <w:lang w:val="en-US" w:eastAsia="zh-CN"/>
                      <w14:textFill>
                        <w14:solidFill>
                          <w14:schemeClr w14:val="tx1"/>
                        </w14:solidFill>
                      </w14:textFill>
                    </w:rPr>
                    <w:t>GB21900</w:t>
                  </w:r>
                  <w:r>
                    <w:rPr>
                      <w:rFonts w:hint="eastAsia" w:cs="Times New Roman"/>
                      <w:bCs/>
                      <w:color w:val="000000" w:themeColor="text1"/>
                      <w:sz w:val="21"/>
                      <w:szCs w:val="21"/>
                      <w:lang w:val="en-US" w:eastAsia="zh-CN"/>
                      <w14:textFill>
                        <w14:solidFill>
                          <w14:schemeClr w14:val="tx1"/>
                        </w14:solidFill>
                      </w14:textFill>
                    </w:rPr>
                    <w:t>）中的水污染物总铬、六价铬、总镍、总镉、总银、总铅、总汞、总锌、总铜、总铁、总铝、石油类特别排放限值；《电池工业污染物排放标准》（</w:t>
                  </w:r>
                  <w:r>
                    <w:rPr>
                      <w:rFonts w:hint="default" w:cs="Times New Roman"/>
                      <w:bCs/>
                      <w:color w:val="000000" w:themeColor="text1"/>
                      <w:sz w:val="21"/>
                      <w:szCs w:val="21"/>
                      <w:lang w:val="en-US" w:eastAsia="zh-CN"/>
                      <w14:textFill>
                        <w14:solidFill>
                          <w14:schemeClr w14:val="tx1"/>
                        </w14:solidFill>
                      </w14:textFill>
                    </w:rPr>
                    <w:t>GB30484</w:t>
                  </w:r>
                </w:p>
                <w:p>
                  <w:pPr>
                    <w:pStyle w:val="45"/>
                    <w:keepNext w:val="0"/>
                    <w:keepLines w:val="0"/>
                    <w:pageBreakBefore w:val="0"/>
                    <w:numPr>
                      <w:ilvl w:val="0"/>
                      <w:numId w:val="0"/>
                    </w:numPr>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）中的水污染物总锌、总锰、总汞、总银、总铅、总镉、总镍、总钴特别排放限值。</w:t>
                  </w:r>
                </w:p>
              </w:tc>
              <w:tc>
                <w:tcPr>
                  <w:tcW w:w="1772" w:type="dxa"/>
                  <w:tcBorders>
                    <w:tl2br w:val="nil"/>
                    <w:tr2bl w:val="nil"/>
                  </w:tcBorders>
                  <w:vAlign w:val="center"/>
                </w:tcPr>
                <w:p>
                  <w:pPr>
                    <w:pStyle w:val="45"/>
                    <w:rPr>
                      <w:rFonts w:hint="eastAsia" w:eastAsia="宋体" w:cs="Times New Roman"/>
                      <w:bCs/>
                      <w:color w:val="000000" w:themeColor="text1"/>
                      <w:sz w:val="21"/>
                      <w:szCs w:val="21"/>
                      <w:lang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项目运营期不设置锅炉；</w:t>
                  </w:r>
                  <w:r>
                    <w:rPr>
                      <w:rFonts w:hint="default" w:ascii="Times New Roman" w:hAnsi="Times New Roman" w:eastAsia="宋体" w:cs="Times New Roman"/>
                      <w:color w:val="000000"/>
                      <w:kern w:val="0"/>
                      <w:sz w:val="21"/>
                      <w:szCs w:val="21"/>
                      <w:lang w:val="en-US" w:eastAsia="zh-CN" w:bidi="ar"/>
                    </w:rPr>
                    <w:t>项目</w:t>
                  </w:r>
                  <w:r>
                    <w:rPr>
                      <w:rFonts w:hint="eastAsia" w:ascii="Times New Roman" w:hAnsi="Times New Roman" w:eastAsia="宋体" w:cs="Times New Roman"/>
                      <w:color w:val="000000"/>
                      <w:kern w:val="0"/>
                      <w:sz w:val="21"/>
                      <w:szCs w:val="21"/>
                      <w:lang w:val="en-US" w:eastAsia="zh-CN" w:bidi="ar"/>
                    </w:rPr>
                    <w:t>实验</w:t>
                  </w:r>
                  <w:r>
                    <w:rPr>
                      <w:rFonts w:hint="eastAsia" w:ascii="Times New Roman" w:hAnsi="Times New Roman" w:eastAsia="宋体" w:cs="Times New Roman"/>
                      <w:color w:val="auto"/>
                      <w:kern w:val="0"/>
                      <w:sz w:val="21"/>
                      <w:szCs w:val="21"/>
                      <w:lang w:val="en-US" w:eastAsia="zh-CN"/>
                    </w:rPr>
                    <w:t>室</w:t>
                  </w:r>
                  <w:r>
                    <w:rPr>
                      <w:rFonts w:hint="default" w:ascii="Times New Roman" w:hAnsi="Times New Roman" w:eastAsia="宋体" w:cs="Times New Roman"/>
                      <w:color w:val="000000"/>
                      <w:kern w:val="0"/>
                      <w:sz w:val="21"/>
                      <w:szCs w:val="21"/>
                      <w:lang w:val="en-US" w:eastAsia="zh-CN" w:bidi="ar"/>
                    </w:rPr>
                    <w:t>废水经</w:t>
                  </w:r>
                  <w:r>
                    <w:rPr>
                      <w:rFonts w:hint="eastAsia" w:cs="Times New Roman"/>
                      <w:color w:val="000000"/>
                      <w:kern w:val="0"/>
                      <w:sz w:val="21"/>
                      <w:szCs w:val="21"/>
                      <w:lang w:val="en-US" w:eastAsia="zh-CN" w:bidi="ar"/>
                    </w:rPr>
                    <w:t>污水处理设施</w:t>
                  </w:r>
                  <w:r>
                    <w:rPr>
                      <w:rFonts w:hint="default" w:ascii="Times New Roman" w:hAnsi="Times New Roman" w:eastAsia="宋体" w:cs="Times New Roman"/>
                      <w:color w:val="000000"/>
                      <w:kern w:val="0"/>
                      <w:sz w:val="21"/>
                      <w:szCs w:val="21"/>
                      <w:lang w:val="en-US" w:eastAsia="zh-CN" w:bidi="ar"/>
                    </w:rPr>
                    <w:t>处理后与生活污水</w:t>
                  </w:r>
                  <w:r>
                    <w:rPr>
                      <w:rFonts w:hint="eastAsia" w:cs="Times New Roman"/>
                      <w:color w:val="000000"/>
                      <w:kern w:val="0"/>
                      <w:sz w:val="21"/>
                      <w:szCs w:val="21"/>
                      <w:lang w:val="en-US" w:eastAsia="zh-CN" w:bidi="ar"/>
                    </w:rPr>
                    <w:t>一起</w:t>
                  </w:r>
                  <w:r>
                    <w:rPr>
                      <w:rFonts w:hint="default" w:ascii="Times New Roman" w:hAnsi="Times New Roman" w:eastAsia="宋体" w:cs="Times New Roman"/>
                      <w:color w:val="000000"/>
                      <w:kern w:val="0"/>
                      <w:sz w:val="21"/>
                      <w:szCs w:val="21"/>
                      <w:lang w:val="en-US" w:eastAsia="zh-CN" w:bidi="ar"/>
                    </w:rPr>
                    <w:t>经</w:t>
                  </w:r>
                  <w:r>
                    <w:rPr>
                      <w:rFonts w:hint="eastAsia" w:cs="Times New Roman"/>
                      <w:color w:val="000000"/>
                      <w:kern w:val="0"/>
                      <w:sz w:val="21"/>
                      <w:szCs w:val="21"/>
                      <w:lang w:val="en-US" w:eastAsia="zh-CN" w:bidi="ar"/>
                    </w:rPr>
                    <w:t>沣西科技创新谷</w:t>
                  </w:r>
                  <w:r>
                    <w:rPr>
                      <w:rFonts w:hint="default" w:ascii="Times New Roman" w:hAnsi="Times New Roman" w:eastAsia="宋体" w:cs="Times New Roman"/>
                      <w:color w:val="000000"/>
                      <w:kern w:val="0"/>
                      <w:sz w:val="21"/>
                      <w:szCs w:val="21"/>
                      <w:lang w:val="en-US" w:eastAsia="zh-CN" w:bidi="ar"/>
                    </w:rPr>
                    <w:t>化粪池处理后排入沣西新城</w:t>
                  </w:r>
                  <w:r>
                    <w:rPr>
                      <w:rFonts w:hint="eastAsia" w:cs="Times New Roman"/>
                      <w:color w:val="000000"/>
                      <w:kern w:val="0"/>
                      <w:sz w:val="21"/>
                      <w:szCs w:val="21"/>
                      <w:lang w:val="en-US" w:eastAsia="zh-CN" w:bidi="ar"/>
                    </w:rPr>
                    <w:t>渭河</w:t>
                  </w:r>
                  <w:r>
                    <w:rPr>
                      <w:rFonts w:hint="default" w:ascii="Times New Roman" w:hAnsi="Times New Roman" w:eastAsia="宋体" w:cs="Times New Roman"/>
                      <w:color w:val="000000"/>
                      <w:kern w:val="0"/>
                      <w:sz w:val="21"/>
                      <w:szCs w:val="21"/>
                      <w:lang w:val="en-US" w:eastAsia="zh-CN" w:bidi="ar"/>
                    </w:rPr>
                    <w:t>污水处理厂处理。</w:t>
                  </w:r>
                </w:p>
              </w:tc>
              <w:tc>
                <w:tcPr>
                  <w:tcW w:w="442" w:type="dxa"/>
                  <w:tcBorders>
                    <w:tl2br w:val="nil"/>
                    <w:tr2bl w:val="nil"/>
                  </w:tcBorders>
                  <w:shd w:val="clear" w:color="auto" w:fill="auto"/>
                  <w:tcMar>
                    <w:left w:w="28" w:type="dxa"/>
                    <w:right w:w="28" w:type="dxa"/>
                  </w:tcMar>
                  <w:vAlign w:val="center"/>
                </w:tcPr>
                <w:p>
                  <w:pPr>
                    <w:pStyle w:val="45"/>
                    <w:rPr>
                      <w:rFonts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vMerge w:val="continue"/>
                  <w:tcBorders>
                    <w:tl2br w:val="nil"/>
                    <w:tr2bl w:val="nil"/>
                  </w:tcBorders>
                  <w:vAlign w:val="center"/>
                </w:tcPr>
                <w:p>
                  <w:pPr>
                    <w:pStyle w:val="45"/>
                    <w:rPr>
                      <w:rFonts w:cs="Times New Roman"/>
                      <w:color w:val="000000" w:themeColor="text1"/>
                      <w:sz w:val="21"/>
                      <w:szCs w:val="21"/>
                      <w14:textFill>
                        <w14:solidFill>
                          <w14:schemeClr w14:val="tx1"/>
                        </w14:solidFill>
                      </w14:textFill>
                    </w:rPr>
                  </w:pPr>
                </w:p>
              </w:tc>
              <w:tc>
                <w:tcPr>
                  <w:tcW w:w="564" w:type="dxa"/>
                  <w:vMerge w:val="continue"/>
                  <w:tcBorders>
                    <w:tl2br w:val="nil"/>
                    <w:tr2bl w:val="nil"/>
                  </w:tcBorders>
                  <w:shd w:val="clear" w:color="auto" w:fill="auto"/>
                  <w:tcMar>
                    <w:left w:w="28" w:type="dxa"/>
                    <w:right w:w="28" w:type="dxa"/>
                  </w:tcMar>
                  <w:vAlign w:val="center"/>
                </w:tcPr>
                <w:p>
                  <w:pPr>
                    <w:pStyle w:val="45"/>
                    <w:rPr>
                      <w:rFonts w:cs="Times New Roman"/>
                      <w:color w:val="000000" w:themeColor="text1"/>
                      <w:sz w:val="21"/>
                      <w:szCs w:val="21"/>
                      <w14:textFill>
                        <w14:solidFill>
                          <w14:schemeClr w14:val="tx1"/>
                        </w14:solidFill>
                      </w14:textFill>
                    </w:rPr>
                  </w:pPr>
                </w:p>
              </w:tc>
              <w:tc>
                <w:tcPr>
                  <w:tcW w:w="660" w:type="dxa"/>
                  <w:tcBorders>
                    <w:tl2br w:val="nil"/>
                    <w:tr2bl w:val="nil"/>
                  </w:tcBorders>
                  <w:shd w:val="clear" w:color="auto" w:fill="auto"/>
                  <w:tcMar>
                    <w:left w:w="28" w:type="dxa"/>
                    <w:right w:w="28" w:type="dxa"/>
                  </w:tcMar>
                  <w:vAlign w:val="center"/>
                </w:tcPr>
                <w:p>
                  <w:pPr>
                    <w:pStyle w:val="45"/>
                    <w:jc w:val="left"/>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环境风险</w:t>
                  </w:r>
                </w:p>
              </w:tc>
              <w:tc>
                <w:tcPr>
                  <w:tcW w:w="2772" w:type="dxa"/>
                  <w:tcBorders>
                    <w:tl2br w:val="nil"/>
                    <w:tr2bl w:val="nil"/>
                  </w:tcBorders>
                  <w:shd w:val="clear" w:color="auto" w:fill="auto"/>
                  <w:vAlign w:val="center"/>
                </w:tcPr>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1.重点加强饮用水源地、化工企业、工业园区、陕北原油管道、陕南尾矿库等领域的环境风险防控。</w:t>
                  </w:r>
                </w:p>
                <w:p>
                  <w:pPr>
                    <w:pStyle w:val="45"/>
                    <w:keepNext w:val="0"/>
                    <w:keepLines w:val="0"/>
                    <w:pageBreakBefore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cs="Times New Roman"/>
                      <w:bCs/>
                      <w:color w:val="000000" w:themeColor="text1"/>
                      <w:sz w:val="21"/>
                      <w:szCs w:val="21"/>
                      <w:lang w:val="en-US" w:eastAsia="zh-CN"/>
                      <w14:textFill>
                        <w14:solidFill>
                          <w14:schemeClr w14:val="tx1"/>
                        </w14:solidFill>
                      </w14:textFill>
                    </w:rPr>
                    <w:t>2</w:t>
                  </w:r>
                  <w:r>
                    <w:rPr>
                      <w:rFonts w:hint="eastAsia" w:cs="Times New Roman"/>
                      <w:bCs/>
                      <w:color w:val="000000" w:themeColor="text1"/>
                      <w:sz w:val="21"/>
                      <w:szCs w:val="21"/>
                      <w:lang w:val="en-US" w:eastAsia="zh-CN"/>
                      <w14:textFill>
                        <w14:solidFill>
                          <w14:schemeClr w14:val="tx1"/>
                        </w14:solidFill>
                      </w14:textFill>
                    </w:rPr>
                    <w:t>.渭河、延河、无定河、汉江、丹江、嘉陵江等六条主要河流干流沿岸，要严格控制石油加工、化学原料和化学制品制造、医药制造、化学纤维制造、有色金属冶炼、纺织印染等项目，合理布局生产装置及危险化学品仓储等设施。</w:t>
                  </w:r>
                </w:p>
              </w:tc>
              <w:tc>
                <w:tcPr>
                  <w:tcW w:w="1772" w:type="dxa"/>
                  <w:tcBorders>
                    <w:tl2br w:val="nil"/>
                    <w:tr2bl w:val="nil"/>
                  </w:tcBorders>
                  <w:vAlign w:val="center"/>
                </w:tcPr>
                <w:p>
                  <w:pPr>
                    <w:pStyle w:val="45"/>
                    <w:rPr>
                      <w:rFonts w:cs="Times New Roman"/>
                      <w:bCs/>
                      <w:color w:val="000000" w:themeColor="text1"/>
                      <w:sz w:val="21"/>
                      <w:szCs w:val="21"/>
                      <w14:textFill>
                        <w14:solidFill>
                          <w14:schemeClr w14:val="tx1"/>
                        </w14:solidFill>
                      </w14:textFill>
                    </w:rPr>
                  </w:pPr>
                  <w:r>
                    <w:rPr>
                      <w:rFonts w:hint="eastAsia" w:ascii="宋体" w:hAnsi="宋体" w:cs="宋体"/>
                      <w:color w:val="auto"/>
                      <w:kern w:val="0"/>
                      <w:sz w:val="21"/>
                      <w:szCs w:val="21"/>
                      <w:lang w:eastAsia="zh-CN"/>
                    </w:rPr>
                    <w:t>项目属于</w:t>
                  </w:r>
                  <w:r>
                    <w:rPr>
                      <w:rFonts w:hint="eastAsia" w:ascii="宋体" w:hAnsi="宋体" w:eastAsia="宋体" w:cs="宋体"/>
                      <w:color w:val="auto"/>
                      <w:kern w:val="0"/>
                      <w:sz w:val="21"/>
                      <w:szCs w:val="21"/>
                    </w:rPr>
                    <w:t>生命科学基础检测，</w:t>
                  </w:r>
                  <w:r>
                    <w:rPr>
                      <w:rFonts w:hint="eastAsia" w:cs="Times New Roman"/>
                      <w:bCs/>
                      <w:color w:val="000000" w:themeColor="text1"/>
                      <w:sz w:val="21"/>
                      <w:szCs w:val="21"/>
                      <w:lang w:eastAsia="zh-CN"/>
                      <w14:textFill>
                        <w14:solidFill>
                          <w14:schemeClr w14:val="tx1"/>
                        </w14:solidFill>
                      </w14:textFill>
                    </w:rPr>
                    <w:t>项目</w:t>
                  </w:r>
                  <w:r>
                    <w:rPr>
                      <w:rFonts w:hint="eastAsia" w:ascii="Times New Roman" w:hAnsi="Times New Roman" w:eastAsia="宋体" w:cs="Times New Roman"/>
                      <w:bCs/>
                      <w:color w:val="000000" w:themeColor="text1"/>
                      <w:sz w:val="21"/>
                      <w:szCs w:val="21"/>
                      <w:lang w:eastAsia="zh-CN"/>
                      <w14:textFill>
                        <w14:solidFill>
                          <w14:schemeClr w14:val="tx1"/>
                        </w14:solidFill>
                      </w14:textFill>
                    </w:rPr>
                    <w:t>不涉及土壤污染，有毒有害和易燃易爆物质储存在</w:t>
                  </w:r>
                  <w:r>
                    <w:rPr>
                      <w:rFonts w:hint="eastAsia" w:cs="Times New Roman"/>
                      <w:bCs/>
                      <w:color w:val="000000" w:themeColor="text1"/>
                      <w:sz w:val="21"/>
                      <w:szCs w:val="21"/>
                      <w:lang w:val="en-US" w:eastAsia="zh-CN"/>
                      <w14:textFill>
                        <w14:solidFill>
                          <w14:schemeClr w14:val="tx1"/>
                        </w14:solidFill>
                      </w14:textFill>
                    </w:rPr>
                    <w:t>试剂</w:t>
                  </w:r>
                  <w:r>
                    <w:rPr>
                      <w:rFonts w:hint="eastAsia" w:ascii="Times New Roman" w:hAnsi="Times New Roman" w:eastAsia="宋体" w:cs="Times New Roman"/>
                      <w:bCs/>
                      <w:color w:val="000000" w:themeColor="text1"/>
                      <w:sz w:val="21"/>
                      <w:szCs w:val="21"/>
                      <w:lang w:eastAsia="zh-CN"/>
                      <w14:textFill>
                        <w14:solidFill>
                          <w14:schemeClr w14:val="tx1"/>
                        </w14:solidFill>
                      </w14:textFill>
                    </w:rPr>
                    <w:t>室，并严格管理。</w:t>
                  </w:r>
                </w:p>
              </w:tc>
              <w:tc>
                <w:tcPr>
                  <w:tcW w:w="442" w:type="dxa"/>
                  <w:tcBorders>
                    <w:tl2br w:val="nil"/>
                    <w:tr2bl w:val="nil"/>
                  </w:tcBorders>
                  <w:shd w:val="clear" w:color="auto" w:fill="auto"/>
                  <w:tcMar>
                    <w:left w:w="28" w:type="dxa"/>
                    <w:right w:w="28" w:type="dxa"/>
                  </w:tcMar>
                  <w:vAlign w:val="center"/>
                </w:tcPr>
                <w:p>
                  <w:pPr>
                    <w:pStyle w:val="45"/>
                    <w:rPr>
                      <w:rFonts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vMerge w:val="continue"/>
                  <w:tcBorders>
                    <w:tl2br w:val="nil"/>
                    <w:tr2bl w:val="nil"/>
                  </w:tcBorders>
                  <w:vAlign w:val="center"/>
                </w:tcPr>
                <w:p>
                  <w:pPr>
                    <w:pStyle w:val="45"/>
                    <w:rPr>
                      <w:rFonts w:cs="Times New Roman"/>
                      <w:color w:val="000000" w:themeColor="text1"/>
                      <w:sz w:val="21"/>
                      <w:szCs w:val="21"/>
                      <w14:textFill>
                        <w14:solidFill>
                          <w14:schemeClr w14:val="tx1"/>
                        </w14:solidFill>
                      </w14:textFill>
                    </w:rPr>
                  </w:pPr>
                </w:p>
              </w:tc>
              <w:tc>
                <w:tcPr>
                  <w:tcW w:w="564" w:type="dxa"/>
                  <w:vMerge w:val="continue"/>
                  <w:tcBorders>
                    <w:tl2br w:val="nil"/>
                    <w:tr2bl w:val="nil"/>
                  </w:tcBorders>
                  <w:shd w:val="clear" w:color="auto" w:fill="auto"/>
                  <w:tcMar>
                    <w:left w:w="28" w:type="dxa"/>
                    <w:right w:w="28" w:type="dxa"/>
                  </w:tcMar>
                  <w:vAlign w:val="center"/>
                </w:tcPr>
                <w:p>
                  <w:pPr>
                    <w:pStyle w:val="45"/>
                    <w:rPr>
                      <w:rFonts w:cs="Times New Roman"/>
                      <w:color w:val="000000" w:themeColor="text1"/>
                      <w:sz w:val="21"/>
                      <w:szCs w:val="21"/>
                      <w14:textFill>
                        <w14:solidFill>
                          <w14:schemeClr w14:val="tx1"/>
                        </w14:solidFill>
                      </w14:textFill>
                    </w:rPr>
                  </w:pPr>
                </w:p>
              </w:tc>
              <w:tc>
                <w:tcPr>
                  <w:tcW w:w="660" w:type="dxa"/>
                  <w:tcBorders>
                    <w:tl2br w:val="nil"/>
                    <w:tr2bl w:val="nil"/>
                  </w:tcBorders>
                  <w:shd w:val="clear" w:color="auto" w:fill="auto"/>
                  <w:tcMar>
                    <w:left w:w="28" w:type="dxa"/>
                    <w:right w:w="28" w:type="dxa"/>
                  </w:tcMar>
                  <w:vAlign w:val="center"/>
                </w:tcPr>
                <w:p>
                  <w:pPr>
                    <w:pStyle w:val="45"/>
                    <w:rPr>
                      <w:rFonts w:hint="eastAsia"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资源开发效率要求</w:t>
                  </w:r>
                </w:p>
              </w:tc>
              <w:tc>
                <w:tcPr>
                  <w:tcW w:w="27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1.2020年大型发电集团单位供电二氧化碳排放水平控制在</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550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克</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千瓦时以内。</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2020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年全省万元国内生产总值用水量、万元工业增加值用水量比</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2013</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年的</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55.59</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立方米、</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32.43</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立方米分别下降</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15%</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13%</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以上。</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2020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年电力、钢铁、纺织、造纸、石油石化、化工、食品发酵等高耗水行业达到先进定额标准。</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4</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2020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年陕北、关中地区城市再生水利用率达</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20%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以上。</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5</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.严格限制高耗水行业发展，提高水资源利用水平；严禁挤占生态用水。</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6</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.对已接近或达到用水总量指标的地区，限制和停止审批新增取水。</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7</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.煤炭矿区的补充用水、周边地区生产和生态用水应优先使用矿井水，洗煤废水闭路循环不外排。</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8</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.具备使用再生水条件但未充分利用的钢铁、火电、化工、制浆造纸、印染等项目，不得批准其新增取水许可。</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9</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.在地面沉降、地裂缝、岩溶塌陷等地质灾害易发区开发利用地下水，应进行地质灾害危险性评估。</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.断流河流所在流域范围、地下水降落漏斗范围内不得新增工业企业用水规模。</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11</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.地下水超采区内禁止工农业生产及服务业新增取用地下水。</w:t>
                  </w:r>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12</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延河、无定河总体生态水量不低于天然径流量的</w:t>
                  </w: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30%</w:t>
                  </w:r>
                  <w: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t>。</w:t>
                  </w:r>
                </w:p>
              </w:tc>
              <w:tc>
                <w:tcPr>
                  <w:tcW w:w="1772" w:type="dxa"/>
                  <w:tcBorders>
                    <w:tl2br w:val="nil"/>
                    <w:tr2bl w:val="nil"/>
                  </w:tcBorders>
                  <w:vAlign w:val="center"/>
                </w:tcPr>
                <w:p>
                  <w:pPr>
                    <w:pStyle w:val="45"/>
                    <w:rPr>
                      <w:rFonts w:hint="eastAsia" w:eastAsia="宋体" w:cs="Times New Roman"/>
                      <w:bCs/>
                      <w:color w:val="000000" w:themeColor="text1"/>
                      <w:sz w:val="21"/>
                      <w:szCs w:val="21"/>
                      <w:lang w:val="en-US" w:eastAsia="zh-CN"/>
                      <w14:textFill>
                        <w14:solidFill>
                          <w14:schemeClr w14:val="tx1"/>
                        </w14:solidFill>
                      </w14:textFill>
                    </w:rPr>
                  </w:pPr>
                  <w:r>
                    <w:rPr>
                      <w:rFonts w:hint="eastAsia" w:ascii="宋体" w:hAnsi="宋体" w:cs="宋体"/>
                      <w:color w:val="auto"/>
                      <w:kern w:val="0"/>
                      <w:sz w:val="21"/>
                      <w:szCs w:val="21"/>
                      <w:lang w:eastAsia="zh-CN"/>
                    </w:rPr>
                    <w:t>项目属于</w:t>
                  </w:r>
                  <w:r>
                    <w:rPr>
                      <w:rFonts w:hint="eastAsia" w:ascii="宋体" w:hAnsi="宋体" w:eastAsia="宋体" w:cs="宋体"/>
                      <w:color w:val="auto"/>
                      <w:kern w:val="0"/>
                      <w:sz w:val="21"/>
                      <w:szCs w:val="21"/>
                    </w:rPr>
                    <w:t>生命科学基础检测，不属于</w:t>
                  </w:r>
                  <w:r>
                    <w:rPr>
                      <w:rFonts w:hint="eastAsia" w:ascii="宋体" w:hAnsi="宋体" w:cs="宋体"/>
                      <w:color w:val="auto"/>
                      <w:kern w:val="0"/>
                      <w:sz w:val="21"/>
                      <w:szCs w:val="21"/>
                      <w:lang w:eastAsia="zh-CN"/>
                    </w:rPr>
                    <w:t>两</w:t>
                  </w:r>
                  <w:r>
                    <w:rPr>
                      <w:rFonts w:hint="eastAsia" w:ascii="宋体" w:hAnsi="宋体" w:eastAsia="宋体" w:cs="宋体"/>
                      <w:color w:val="auto"/>
                      <w:kern w:val="0"/>
                      <w:sz w:val="21"/>
                      <w:szCs w:val="21"/>
                    </w:rPr>
                    <w:t>高企业</w:t>
                  </w:r>
                  <w:r>
                    <w:rPr>
                      <w:rFonts w:hint="eastAsia" w:ascii="宋体" w:hAnsi="宋体" w:cs="宋体"/>
                      <w:color w:val="auto"/>
                      <w:kern w:val="0"/>
                      <w:sz w:val="21"/>
                      <w:szCs w:val="21"/>
                      <w:lang w:eastAsia="zh-CN"/>
                    </w:rPr>
                    <w:t>。</w:t>
                  </w:r>
                </w:p>
              </w:tc>
              <w:tc>
                <w:tcPr>
                  <w:tcW w:w="442" w:type="dxa"/>
                  <w:tcBorders>
                    <w:tl2br w:val="nil"/>
                    <w:tr2bl w:val="nil"/>
                  </w:tcBorders>
                  <w:shd w:val="clear" w:color="auto" w:fill="auto"/>
                  <w:tcMar>
                    <w:left w:w="28" w:type="dxa"/>
                    <w:right w:w="28" w:type="dxa"/>
                  </w:tcMar>
                  <w:vAlign w:val="center"/>
                </w:tcPr>
                <w:p>
                  <w:pPr>
                    <w:pStyle w:val="45"/>
                    <w:rPr>
                      <w:rFonts w:cs="Times New Roman"/>
                      <w:bCs/>
                      <w:color w:val="000000" w:themeColor="text1"/>
                      <w:sz w:val="21"/>
                      <w:szCs w:val="21"/>
                      <w14:textFill>
                        <w14:solidFill>
                          <w14:schemeClr w14:val="tx1"/>
                        </w14:solidFill>
                      </w14:textFill>
                    </w:rPr>
                  </w:pPr>
                  <w:r>
                    <w:rPr>
                      <w:rFonts w:hint="eastAsia" w:cs="Times New Roman"/>
                      <w:bCs/>
                      <w:color w:val="000000" w:themeColor="text1"/>
                      <w:sz w:val="21"/>
                      <w:szCs w:val="21"/>
                      <w14:textFill>
                        <w14:solidFill>
                          <w14:schemeClr w14:val="tx1"/>
                        </w14:solidFill>
                      </w14:textFill>
                    </w:rPr>
                    <w:t>符合</w:t>
                  </w: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4、相关生态环境保护法律法规政策、生态环境保护规划符合性</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与相关政策的符合性分析见表1-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表1-6项目与相关生态环境保护政策、生态环境保护规划符合性分析</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597"/>
              <w:gridCol w:w="2524"/>
              <w:gridCol w:w="4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b/>
                      <w:bCs/>
                      <w:sz w:val="21"/>
                      <w:szCs w:val="21"/>
                    </w:rPr>
                  </w:pPr>
                  <w:r>
                    <w:rPr>
                      <w:rFonts w:ascii="Times New Roman" w:hAnsi="Times New Roman"/>
                      <w:b/>
                      <w:bCs/>
                      <w:sz w:val="21"/>
                      <w:szCs w:val="21"/>
                    </w:rPr>
                    <w:t>文件</w:t>
                  </w:r>
                </w:p>
              </w:tc>
              <w:tc>
                <w:tcPr>
                  <w:tcW w:w="2597" w:type="dxa"/>
                  <w:tcBorders>
                    <w:tl2br w:val="nil"/>
                    <w:tr2bl w:val="nil"/>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政策要求</w:t>
                  </w:r>
                </w:p>
              </w:tc>
              <w:tc>
                <w:tcPr>
                  <w:tcW w:w="2524" w:type="dxa"/>
                  <w:tcBorders>
                    <w:tl2br w:val="nil"/>
                    <w:tr2bl w:val="nil"/>
                  </w:tcBorders>
                  <w:vAlign w:val="center"/>
                </w:tcPr>
                <w:p>
                  <w:pPr>
                    <w:adjustRightInd w:val="0"/>
                    <w:snapToGrid w:val="0"/>
                    <w:jc w:val="center"/>
                    <w:rPr>
                      <w:rFonts w:ascii="Times New Roman" w:hAnsi="Times New Roman" w:eastAsia="宋体" w:cs="Times New Roman"/>
                      <w:b/>
                      <w:bCs/>
                      <w:szCs w:val="21"/>
                    </w:rPr>
                  </w:pPr>
                  <w:r>
                    <w:rPr>
                      <w:rFonts w:hint="eastAsia" w:ascii="Times New Roman" w:hAnsi="Times New Roman" w:eastAsia="宋体" w:cs="Times New Roman"/>
                      <w:b/>
                      <w:bCs/>
                      <w:szCs w:val="21"/>
                      <w:lang w:eastAsia="zh-CN"/>
                    </w:rPr>
                    <w:t>项目</w:t>
                  </w:r>
                  <w:r>
                    <w:rPr>
                      <w:rFonts w:ascii="Times New Roman" w:hAnsi="Times New Roman" w:eastAsia="宋体" w:cs="Times New Roman"/>
                      <w:b/>
                      <w:bCs/>
                      <w:szCs w:val="21"/>
                    </w:rPr>
                    <w:t>情况</w:t>
                  </w:r>
                </w:p>
              </w:tc>
              <w:tc>
                <w:tcPr>
                  <w:tcW w:w="401" w:type="dxa"/>
                  <w:tcBorders>
                    <w:tl2br w:val="nil"/>
                    <w:tr2bl w:val="nil"/>
                  </w:tcBorders>
                  <w:vAlign w:val="center"/>
                </w:tcPr>
                <w:p>
                  <w:pPr>
                    <w:adjustRightInd w:val="0"/>
                    <w:snapToGrid w:val="0"/>
                    <w:jc w:val="center"/>
                    <w:rPr>
                      <w:rFonts w:ascii="Times New Roman" w:hAnsi="Times New Roman" w:eastAsia="宋体" w:cs="Times New Roman"/>
                      <w:b/>
                      <w:bCs/>
                      <w:szCs w:val="21"/>
                    </w:rPr>
                  </w:pPr>
                  <w:r>
                    <w:rPr>
                      <w:rFonts w:hint="eastAsia" w:ascii="Times New Roman" w:hAnsi="Times New Roman" w:eastAsia="宋体" w:cs="Times New Roman"/>
                      <w:b/>
                      <w:bCs/>
                      <w:szCs w:val="21"/>
                      <w:lang w:eastAsia="zh-CN"/>
                    </w:rPr>
                    <w:t>符合</w:t>
                  </w:r>
                  <w:r>
                    <w:rPr>
                      <w:rFonts w:ascii="Times New Roman" w:hAnsi="Times New Roman" w:eastAsia="宋体" w:cs="Times New Roman"/>
                      <w:b/>
                      <w:bCs/>
                      <w:szCs w:val="21"/>
                    </w:rPr>
                    <w:t>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adjustRightInd w:val="0"/>
                    <w:snapToGrid w:val="0"/>
                    <w:jc w:val="center"/>
                    <w:rPr>
                      <w:rStyle w:val="80"/>
                      <w:rFonts w:eastAsia="宋体"/>
                      <w:szCs w:val="21"/>
                      <w:lang w:val="en-US" w:eastAsia="zh-CN"/>
                    </w:rPr>
                  </w:pPr>
                  <w:r>
                    <w:rPr>
                      <w:rStyle w:val="80"/>
                      <w:rFonts w:hint="eastAsia" w:eastAsia="宋体"/>
                      <w:szCs w:val="21"/>
                      <w:lang w:val="en-US" w:eastAsia="zh-CN"/>
                    </w:rPr>
                    <w:t>《空气质量持续改善</w:t>
                  </w:r>
                  <w:r>
                    <w:rPr>
                      <w:rStyle w:val="80"/>
                      <w:rFonts w:eastAsia="宋体"/>
                      <w:szCs w:val="21"/>
                      <w:lang w:val="en-US" w:eastAsia="zh-CN"/>
                    </w:rPr>
                    <w:t>国发</w:t>
                  </w:r>
                  <w:r>
                    <w:rPr>
                      <w:rStyle w:val="80"/>
                      <w:rFonts w:hint="eastAsia" w:eastAsia="宋体"/>
                      <w:szCs w:val="21"/>
                      <w:lang w:val="en-US" w:eastAsia="zh-CN"/>
                    </w:rPr>
                    <w:t>行</w:t>
                  </w:r>
                </w:p>
                <w:p>
                  <w:pPr>
                    <w:adjustRightInd w:val="0"/>
                    <w:snapToGrid w:val="0"/>
                    <w:jc w:val="center"/>
                    <w:rPr>
                      <w:rStyle w:val="80"/>
                      <w:rFonts w:eastAsia="宋体"/>
                      <w:szCs w:val="21"/>
                      <w:lang w:val="en-US" w:eastAsia="zh-CN"/>
                    </w:rPr>
                  </w:pPr>
                  <w:r>
                    <w:rPr>
                      <w:rStyle w:val="80"/>
                      <w:rFonts w:hint="eastAsia" w:eastAsia="宋体"/>
                      <w:szCs w:val="21"/>
                      <w:lang w:val="en-US" w:eastAsia="zh-CN"/>
                    </w:rPr>
                    <w:t>动计划》[</w:t>
                  </w:r>
                  <w:r>
                    <w:rPr>
                      <w:rStyle w:val="80"/>
                      <w:rFonts w:eastAsia="宋体"/>
                      <w:szCs w:val="21"/>
                      <w:lang w:val="en-US" w:eastAsia="zh-CN"/>
                    </w:rPr>
                    <w:t>2023</w:t>
                  </w:r>
                  <w:r>
                    <w:rPr>
                      <w:rStyle w:val="80"/>
                      <w:rFonts w:hint="eastAsia" w:eastAsia="宋体"/>
                      <w:szCs w:val="21"/>
                      <w:lang w:val="en-US" w:eastAsia="zh-CN"/>
                    </w:rPr>
                    <w:t>]</w:t>
                  </w:r>
                  <w:r>
                    <w:rPr>
                      <w:rStyle w:val="80"/>
                      <w:rFonts w:eastAsia="宋体"/>
                      <w:szCs w:val="21"/>
                      <w:lang w:val="en-US" w:eastAsia="zh-CN"/>
                    </w:rPr>
                    <w:t>24号</w:t>
                  </w:r>
                </w:p>
              </w:tc>
              <w:tc>
                <w:tcPr>
                  <w:tcW w:w="2597" w:type="dxa"/>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snapToGrid w:val="0"/>
                      <w:kern w:val="2"/>
                      <w:sz w:val="21"/>
                      <w:szCs w:val="21"/>
                      <w:lang w:val="en-US" w:eastAsia="zh-CN" w:bidi="ar-SA"/>
                    </w:rPr>
                    <w:t>（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2524"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zh-CN" w:eastAsia="zh-CN"/>
                    </w:rPr>
                    <w:t>项目属于生命科学基础检测，</w:t>
                  </w:r>
                  <w:r>
                    <w:rPr>
                      <w:rFonts w:hint="eastAsia" w:ascii="Times New Roman" w:hAnsi="Times New Roman" w:eastAsia="宋体" w:cs="Times New Roman"/>
                      <w:color w:val="auto"/>
                      <w:sz w:val="21"/>
                      <w:szCs w:val="21"/>
                      <w:highlight w:val="none"/>
                      <w:lang w:val="en-US" w:eastAsia="zh-CN"/>
                    </w:rPr>
                    <w:t>不属于</w:t>
                  </w:r>
                  <w:r>
                    <w:rPr>
                      <w:rFonts w:hint="eastAsia" w:ascii="Times New Roman" w:hAnsi="Times New Roman" w:eastAsia="宋体" w:cs="Times New Roman"/>
                      <w:color w:val="auto"/>
                      <w:sz w:val="21"/>
                      <w:szCs w:val="21"/>
                      <w:highlight w:val="none"/>
                      <w:lang w:val="zh-CN" w:eastAsia="zh-CN"/>
                    </w:rPr>
                    <w:t>涉气重点行业，</w:t>
                  </w:r>
                  <w:r>
                    <w:rPr>
                      <w:rFonts w:hint="eastAsia" w:ascii="Times New Roman" w:hAnsi="Times New Roman" w:eastAsia="宋体" w:cs="Times New Roman"/>
                      <w:color w:val="auto"/>
                      <w:sz w:val="21"/>
                      <w:szCs w:val="21"/>
                      <w:highlight w:val="none"/>
                      <w:lang w:val="en-US" w:eastAsia="zh-CN"/>
                    </w:rPr>
                    <w:t>符合国家产业政策、生态环境分区管控方案、规划环评等相关要求；项目不涉及产能置换、重点污染物总量控制。环评建议建设采用清洁运输方式进行运输。</w:t>
                  </w:r>
                </w:p>
              </w:tc>
              <w:tc>
                <w:tcPr>
                  <w:tcW w:w="401" w:type="dxa"/>
                  <w:tcBorders>
                    <w:tl2br w:val="nil"/>
                    <w:tr2bl w:val="nil"/>
                  </w:tcBorders>
                  <w:vAlign w:val="center"/>
                </w:tcPr>
                <w:p>
                  <w:pPr>
                    <w:adjustRightInd w:val="0"/>
                    <w:snapToGrid w:val="0"/>
                    <w:jc w:val="center"/>
                    <w:rPr>
                      <w:rStyle w:val="80"/>
                      <w:rFonts w:hint="default" w:eastAsia="宋体"/>
                      <w:szCs w:val="21"/>
                      <w:lang w:val="en-US" w:eastAsia="zh-CN"/>
                    </w:rPr>
                  </w:pPr>
                  <w:r>
                    <w:rPr>
                      <w:rStyle w:val="80"/>
                      <w:rFonts w:hint="eastAsia" w:eastAsia="宋体"/>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adjustRightInd w:val="0"/>
                    <w:snapToGrid w:val="0"/>
                    <w:jc w:val="center"/>
                    <w:rPr>
                      <w:rStyle w:val="80"/>
                      <w:rFonts w:hint="eastAsia" w:eastAsia="宋体"/>
                      <w:szCs w:val="21"/>
                      <w:lang w:val="en-US" w:eastAsia="zh-CN"/>
                    </w:rPr>
                  </w:pPr>
                </w:p>
              </w:tc>
              <w:tc>
                <w:tcPr>
                  <w:tcW w:w="2597" w:type="dxa"/>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snapToGrid w:val="0"/>
                      <w:kern w:val="2"/>
                      <w:sz w:val="21"/>
                      <w:szCs w:val="21"/>
                      <w:lang w:val="en-US" w:eastAsia="zh-CN" w:bidi="ar-SA"/>
                    </w:rPr>
                    <w:t>强化VOCs全流程、全环节综合治理。鼓励储罐使用低泄漏的呼吸阀、紧急泄压阀，定期开展密封性检测。汽车罐车推广使用密封式快速接头。污水处理场所高浓度有机废气要单独收集处理；含OCs有机废水储罐、装置区集水井（池）有机废气要密闭收集处理。重点区域石化、化工行业集中的城市和重点工业园区，2024年年底前建立统一的泄漏检测与修复信息管理平台。企业开停工、检维修期间，及时收集处理退料、清洗、吹扫等作业产生的VOCs废气。企业不得将火炬燃烧装置作为日常大气污染处理设施。</w:t>
                  </w:r>
                </w:p>
              </w:tc>
              <w:tc>
                <w:tcPr>
                  <w:tcW w:w="2524" w:type="dxa"/>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实验过程中产生的废气经</w:t>
                  </w:r>
                  <w:r>
                    <w:rPr>
                      <w:rFonts w:hint="eastAsia" w:ascii="Times New Roman" w:hAnsi="Times New Roman" w:eastAsia="宋体" w:cs="Times New Roman"/>
                      <w:color w:val="auto"/>
                      <w:kern w:val="0"/>
                      <w:sz w:val="21"/>
                      <w:szCs w:val="21"/>
                      <w:lang w:val="en-US" w:eastAsia="zh-CN"/>
                    </w:rPr>
                    <w:t>通风橱收集后经二级活性炭吸附</w:t>
                  </w:r>
                  <w:r>
                    <w:rPr>
                      <w:rFonts w:hint="default" w:ascii="Times New Roman" w:hAnsi="Times New Roman" w:eastAsia="宋体" w:cs="Times New Roman"/>
                      <w:color w:val="auto"/>
                      <w:kern w:val="0"/>
                      <w:sz w:val="21"/>
                      <w:szCs w:val="21"/>
                    </w:rPr>
                    <w:t>处理后达标排放</w:t>
                  </w:r>
                  <w:r>
                    <w:rPr>
                      <w:rFonts w:hint="eastAsia" w:ascii="Times New Roman" w:hAnsi="Times New Roman" w:eastAsia="宋体" w:cs="Times New Roman"/>
                      <w:color w:val="auto"/>
                      <w:kern w:val="0"/>
                      <w:sz w:val="21"/>
                      <w:szCs w:val="21"/>
                      <w:lang w:eastAsia="zh-CN"/>
                    </w:rPr>
                    <w:t>。</w:t>
                  </w:r>
                </w:p>
              </w:tc>
              <w:tc>
                <w:tcPr>
                  <w:tcW w:w="401" w:type="dxa"/>
                  <w:tcBorders>
                    <w:tl2br w:val="nil"/>
                    <w:tr2bl w:val="nil"/>
                  </w:tcBorders>
                  <w:vAlign w:val="center"/>
                </w:tcPr>
                <w:p>
                  <w:pPr>
                    <w:adjustRightInd w:val="0"/>
                    <w:snapToGrid w:val="0"/>
                    <w:jc w:val="center"/>
                    <w:rPr>
                      <w:rStyle w:val="80"/>
                      <w:rFonts w:hint="eastAsia" w:eastAsia="宋体"/>
                      <w:szCs w:val="21"/>
                      <w:lang w:val="en-US" w:eastAsia="zh-CN"/>
                    </w:rPr>
                  </w:pPr>
                  <w:r>
                    <w:rPr>
                      <w:rFonts w:hint="eastAsia" w:ascii="Times New Roman" w:hAnsi="Times New Roman" w:eastAsia="宋体" w:cs="Times New Roman"/>
                      <w:snapToGrid w:val="0"/>
                      <w:kern w:val="2"/>
                      <w:sz w:val="21"/>
                      <w:szCs w:val="21"/>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6" w:type="dxa"/>
                  <w:vMerge w:val="restart"/>
                  <w:tcBorders>
                    <w:tl2br w:val="nil"/>
                    <w:tr2bl w:val="nil"/>
                  </w:tcBorders>
                  <w:vAlign w:val="center"/>
                </w:tcPr>
                <w:p>
                  <w:pPr>
                    <w:adjustRightInd w:val="0"/>
                    <w:snapToGrid w:val="0"/>
                    <w:jc w:val="center"/>
                    <w:rPr>
                      <w:rStyle w:val="80"/>
                      <w:rFonts w:eastAsia="宋体"/>
                      <w:szCs w:val="21"/>
                    </w:rPr>
                  </w:pPr>
                  <w:r>
                    <w:rPr>
                      <w:rStyle w:val="80"/>
                      <w:rFonts w:eastAsia="宋体"/>
                      <w:szCs w:val="21"/>
                    </w:rPr>
                    <w:t>《挥发性有机物（VOCs）污染防治技术政策》</w:t>
                  </w: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524" w:type="dxa"/>
                  <w:tcBorders>
                    <w:tl2br w:val="nil"/>
                    <w:tr2bl w:val="nil"/>
                  </w:tcBorders>
                  <w:vAlign w:val="center"/>
                </w:tcPr>
                <w:p>
                  <w:pPr>
                    <w:jc w:val="center"/>
                  </w:pPr>
                  <w:r>
                    <w:rPr>
                      <w:rFonts w:hint="eastAsia" w:ascii="Times New Roman" w:hAnsi="Times New Roman" w:eastAsia="宋体" w:cs="Times New Roman"/>
                      <w:color w:val="auto"/>
                      <w:kern w:val="2"/>
                      <w:sz w:val="21"/>
                      <w:szCs w:val="21"/>
                      <w:highlight w:val="none"/>
                      <w:lang w:val="en-US" w:eastAsia="zh-CN" w:bidi="ar-SA"/>
                    </w:rPr>
                    <w:t>项目VOCs废气属于大风量，低浓度废气，产生的有机废气不宜回收利用，采用活性炭吸附处理有机废气，废气可达标排放。</w:t>
                  </w:r>
                </w:p>
              </w:tc>
              <w:tc>
                <w:tcPr>
                  <w:tcW w:w="401" w:type="dxa"/>
                  <w:tcBorders>
                    <w:tl2br w:val="nil"/>
                    <w:tr2bl w:val="nil"/>
                  </w:tcBorders>
                  <w:vAlign w:val="center"/>
                </w:tcPr>
                <w:p>
                  <w:pPr>
                    <w:adjustRightInd w:val="0"/>
                    <w:snapToGrid w:val="0"/>
                    <w:jc w:val="center"/>
                    <w:rPr>
                      <w:rFonts w:hint="eastAsia"/>
                      <w:kern w:val="0"/>
                      <w:lang w:eastAsia="zh-CN"/>
                    </w:rPr>
                  </w:pPr>
                  <w:r>
                    <w:rPr>
                      <w:rFonts w:hint="eastAsia" w:ascii="Times New Roman" w:hAnsi="Times New Roman" w:eastAsia="宋体" w:cs="Times New Roman"/>
                      <w:b w:val="0"/>
                      <w:bCs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79"/>
                    <w:widowControl w:val="0"/>
                    <w:autoSpaceDE w:val="0"/>
                    <w:autoSpaceDN w:val="0"/>
                    <w:adjustRightInd w:val="0"/>
                    <w:snapToGrid w:val="0"/>
                    <w:spacing w:before="0" w:after="0"/>
                    <w:jc w:val="center"/>
                    <w:rPr>
                      <w:rStyle w:val="80"/>
                      <w:rFonts w:eastAsia="宋体"/>
                      <w:szCs w:val="21"/>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对于不能再生的过滤材料、及催化剂等净化材料，应按照国家固体废物管理的相关规定处理处置。</w:t>
                  </w:r>
                </w:p>
              </w:tc>
              <w:tc>
                <w:tcPr>
                  <w:tcW w:w="2524" w:type="dxa"/>
                  <w:tcBorders>
                    <w:tl2br w:val="nil"/>
                    <w:tr2bl w:val="nil"/>
                  </w:tcBorders>
                  <w:vAlign w:val="center"/>
                </w:tcPr>
                <w:p>
                  <w:pPr>
                    <w:jc w:val="center"/>
                  </w:pPr>
                  <w:r>
                    <w:rPr>
                      <w:rFonts w:hint="eastAsia" w:ascii="Times New Roman" w:hAnsi="Times New Roman" w:eastAsia="宋体" w:cs="Times New Roman"/>
                      <w:color w:val="auto"/>
                      <w:kern w:val="2"/>
                      <w:sz w:val="21"/>
                      <w:szCs w:val="21"/>
                      <w:highlight w:val="none"/>
                      <w:lang w:val="en-US" w:eastAsia="zh-CN" w:bidi="ar-SA"/>
                    </w:rPr>
                    <w:t>项目废活性炭暂存于危废贮存库，定期交</w:t>
                  </w:r>
                  <w:r>
                    <w:rPr>
                      <w:rFonts w:hint="eastAsia" w:ascii="Times New Roman" w:hAnsi="Times New Roman" w:eastAsia="宋体" w:cs="Times New Roman"/>
                      <w:color w:val="auto"/>
                      <w:sz w:val="21"/>
                      <w:szCs w:val="21"/>
                      <w:highlight w:val="none"/>
                      <w:lang w:val="en-US" w:eastAsia="zh-CN"/>
                    </w:rPr>
                    <w:t>由危废单位处置</w:t>
                  </w:r>
                  <w:r>
                    <w:rPr>
                      <w:rFonts w:hint="eastAsia" w:ascii="Times New Roman" w:hAnsi="Times New Roman" w:eastAsia="宋体" w:cs="Times New Roman"/>
                      <w:color w:val="auto"/>
                      <w:kern w:val="2"/>
                      <w:sz w:val="21"/>
                      <w:szCs w:val="21"/>
                      <w:highlight w:val="none"/>
                      <w:lang w:val="en-US" w:eastAsia="zh-CN" w:bidi="ar-SA"/>
                    </w:rPr>
                    <w:t>。</w:t>
                  </w:r>
                </w:p>
              </w:tc>
              <w:tc>
                <w:tcPr>
                  <w:tcW w:w="401" w:type="dxa"/>
                  <w:tcBorders>
                    <w:tl2br w:val="nil"/>
                    <w:tr2bl w:val="nil"/>
                  </w:tcBorders>
                  <w:vAlign w:val="center"/>
                </w:tcPr>
                <w:p>
                  <w:pPr>
                    <w:adjustRightInd w:val="0"/>
                    <w:snapToGrid w:val="0"/>
                    <w:jc w:val="center"/>
                    <w:rPr>
                      <w:rFonts w:hint="eastAsia"/>
                      <w:kern w:val="0"/>
                      <w:lang w:eastAsia="zh-CN"/>
                    </w:rPr>
                  </w:pPr>
                  <w:r>
                    <w:rPr>
                      <w:rFonts w:hint="eastAsia" w:ascii="Times New Roman" w:hAnsi="Times New Roman" w:eastAsia="宋体" w:cs="Times New Roman"/>
                      <w:b w:val="0"/>
                      <w:bCs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adjustRightInd w:val="0"/>
                    <w:snapToGrid w:val="0"/>
                    <w:jc w:val="center"/>
                    <w:rPr>
                      <w:rStyle w:val="80"/>
                      <w:rFonts w:eastAsia="宋体"/>
                      <w:szCs w:val="21"/>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eastAsia="宋体" w:cs="Times New Roman"/>
                      <w:snapToGrid w:val="0"/>
                      <w:kern w:val="2"/>
                      <w:sz w:val="21"/>
                      <w:szCs w:val="21"/>
                      <w:lang w:val="en-US" w:eastAsia="zh-CN" w:bidi="ar-SA"/>
                    </w:rPr>
                  </w:pPr>
                  <w:r>
                    <w:rPr>
                      <w:rFonts w:ascii="Times New Roman" w:hAnsi="Times New Roman"/>
                      <w:sz w:val="21"/>
                      <w:szCs w:val="21"/>
                    </w:rPr>
                    <w:t>鼓励企业自行开展VOCs监测</w:t>
                  </w:r>
                  <w:r>
                    <w:rPr>
                      <w:rFonts w:hint="eastAsia" w:ascii="Times New Roman" w:hAnsi="Times New Roman"/>
                      <w:sz w:val="21"/>
                      <w:szCs w:val="21"/>
                      <w:lang w:eastAsia="zh-CN"/>
                    </w:rPr>
                    <w:t>。</w:t>
                  </w:r>
                </w:p>
              </w:tc>
              <w:tc>
                <w:tcPr>
                  <w:tcW w:w="2524" w:type="dxa"/>
                  <w:tcBorders>
                    <w:tl2br w:val="nil"/>
                    <w:tr2bl w:val="nil"/>
                  </w:tcBorders>
                  <w:vAlign w:val="center"/>
                </w:tcPr>
                <w:p>
                  <w:pPr>
                    <w:adjustRightInd w:val="0"/>
                    <w:snapToGrid w:val="0"/>
                    <w:jc w:val="center"/>
                  </w:pPr>
                  <w:r>
                    <w:rPr>
                      <w:rFonts w:hint="eastAsia" w:ascii="Times New Roman" w:hAnsi="Times New Roman" w:eastAsia="宋体" w:cs="Times New Roman"/>
                      <w:szCs w:val="21"/>
                    </w:rPr>
                    <w:t>环评要求企业建成后根据自行监测方案对V</w:t>
                  </w:r>
                  <w:r>
                    <w:rPr>
                      <w:rFonts w:ascii="Times New Roman" w:hAnsi="Times New Roman" w:eastAsia="宋体" w:cs="Times New Roman"/>
                      <w:szCs w:val="21"/>
                    </w:rPr>
                    <w:t>OCs</w:t>
                  </w:r>
                  <w:r>
                    <w:rPr>
                      <w:rFonts w:hint="eastAsia" w:ascii="Times New Roman" w:hAnsi="Times New Roman" w:eastAsia="宋体" w:cs="Times New Roman"/>
                      <w:szCs w:val="21"/>
                    </w:rPr>
                    <w:t>进行监测</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djustRightInd w:val="0"/>
                    <w:snapToGrid w:val="0"/>
                    <w:jc w:val="center"/>
                    <w:rPr>
                      <w:rFonts w:hint="eastAsia"/>
                      <w:kern w:val="0"/>
                      <w:lang w:eastAsia="zh-CN"/>
                    </w:rPr>
                  </w:pPr>
                  <w:r>
                    <w:rPr>
                      <w:rFonts w:hint="eastAsia" w:ascii="Times New Roman" w:hAnsi="Times New Roman" w:eastAsia="宋体" w:cs="Times New Roman"/>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rPr>
                      <w:rStyle w:val="80"/>
                      <w:rFonts w:eastAsia="宋体"/>
                      <w:szCs w:val="21"/>
                    </w:rPr>
                  </w:pPr>
                  <w:r>
                    <w:rPr>
                      <w:rFonts w:ascii="Times New Roman" w:hAnsi="Times New Roman" w:eastAsia="宋体" w:cs="Times New Roman"/>
                      <w:color w:val="auto"/>
                      <w:sz w:val="21"/>
                      <w:szCs w:val="21"/>
                      <w:highlight w:val="none"/>
                    </w:rPr>
                    <w:t>《关于加快解决当前挥发性有机物治理突出问题的通知》</w:t>
                  </w:r>
                </w:p>
              </w:tc>
              <w:tc>
                <w:tcPr>
                  <w:tcW w:w="2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rPr>
                      <w:rFonts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color w:val="auto"/>
                      <w:sz w:val="21"/>
                      <w:szCs w:val="21"/>
                      <w:highlight w:val="none"/>
                      <w:lang w:val="zh-CN" w:eastAsia="zh-CN"/>
                    </w:rPr>
                    <w:t>对于VOCs治理设施产生的废过滤棉、废催化剂、废、废吸收剂、废有机溶剂等二次污染物，应交有资质的单位处理处置；采用活性炭吸附工艺的企业应对活性炭质量严格把关，并根据排放废气的风量、浓度，合理确定活性炭充填量、更换周期，确保足额充填、定期更换；采用一次性活性炭吸附工艺的，应选择碘值不低于800mg/g的活性炭。</w:t>
                  </w:r>
                </w:p>
              </w:tc>
              <w:tc>
                <w:tcPr>
                  <w:tcW w:w="25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pPr>
                  <w:r>
                    <w:rPr>
                      <w:rFonts w:hint="eastAsia" w:ascii="Times New Roman" w:hAnsi="Times New Roman" w:eastAsia="宋体" w:cs="Times New Roman"/>
                      <w:color w:val="auto"/>
                      <w:sz w:val="21"/>
                      <w:szCs w:val="21"/>
                      <w:highlight w:val="none"/>
                      <w:lang w:val="en-US" w:eastAsia="zh-CN"/>
                    </w:rPr>
                    <w:t>项目采用蜂窝活性炭作为，其碘值为800mg/g，废活性炭定期更换并交由危废单位处置。</w:t>
                  </w:r>
                </w:p>
              </w:tc>
              <w:tc>
                <w:tcPr>
                  <w:tcW w:w="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rPr>
                      <w:rFonts w:hint="eastAsia"/>
                      <w:kern w:val="0"/>
                      <w:lang w:eastAsia="zh-CN"/>
                    </w:rPr>
                  </w:pPr>
                  <w:r>
                    <w:rPr>
                      <w:rFonts w:hint="eastAsia" w:ascii="Times New Roman" w:hAnsi="Times New Roman" w:eastAsia="宋体" w:cs="Times New Roman"/>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《挥发性有机物无组织排放控制标准》（GB37822-2019）</w:t>
                  </w: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VOCs排放的排气筒高度不低于15m（因安全考虑或有特殊工艺要求的除外），具体高度以及与周围建筑物的相对高度关系应根据环境影响评价文件确定。</w:t>
                  </w:r>
                </w:p>
              </w:tc>
              <w:tc>
                <w:tcPr>
                  <w:tcW w:w="2524"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zh-CN" w:eastAsia="zh-CN" w:bidi="ar-SA"/>
                    </w:rPr>
                    <w:t>项目周边200m范围内最高建筑为3</w:t>
                  </w:r>
                  <w:r>
                    <w:rPr>
                      <w:rFonts w:hint="eastAsia" w:ascii="Times New Roman" w:hAnsi="Times New Roman" w:eastAsia="宋体"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zh-CN" w:eastAsia="zh-CN" w:bidi="ar-SA"/>
                    </w:rPr>
                    <w:t>m，项目拟设置排气筒高度为</w:t>
                  </w:r>
                  <w:r>
                    <w:rPr>
                      <w:rFonts w:hint="eastAsia" w:ascii="Times New Roman" w:hAnsi="Times New Roman" w:eastAsia="宋体" w:cs="Times New Roman"/>
                      <w:color w:val="auto"/>
                      <w:kern w:val="2"/>
                      <w:sz w:val="21"/>
                      <w:szCs w:val="21"/>
                      <w:highlight w:val="none"/>
                      <w:lang w:val="en-US" w:eastAsia="zh-CN" w:bidi="ar-SA"/>
                    </w:rPr>
                    <w:t>23m</w:t>
                  </w:r>
                  <w:r>
                    <w:rPr>
                      <w:rFonts w:hint="eastAsia" w:ascii="Times New Roman" w:hAnsi="Times New Roman" w:eastAsia="宋体" w:cs="Times New Roman"/>
                      <w:color w:val="auto"/>
                      <w:kern w:val="2"/>
                      <w:sz w:val="21"/>
                      <w:szCs w:val="21"/>
                      <w:highlight w:val="none"/>
                      <w:lang w:val="zh-CN" w:eastAsia="zh-CN" w:bidi="ar-SA"/>
                    </w:rPr>
                    <w:t>，</w:t>
                  </w:r>
                  <w:r>
                    <w:rPr>
                      <w:rFonts w:hint="eastAsia" w:ascii="Times New Roman" w:hAnsi="Times New Roman" w:eastAsia="宋体" w:cs="Times New Roman"/>
                      <w:color w:val="auto"/>
                      <w:kern w:val="2"/>
                      <w:sz w:val="21"/>
                      <w:szCs w:val="21"/>
                      <w:highlight w:val="none"/>
                      <w:lang w:val="en-US" w:eastAsia="zh-CN" w:bidi="ar-SA"/>
                    </w:rPr>
                    <w:t>不满足高出周围200m半径范围的建筑5m以上</w:t>
                  </w:r>
                  <w:r>
                    <w:rPr>
                      <w:rFonts w:hint="eastAsia" w:ascii="Times New Roman" w:hAnsi="Times New Roman" w:eastAsia="宋体" w:cs="Times New Roman"/>
                      <w:color w:val="auto"/>
                      <w:kern w:val="2"/>
                      <w:sz w:val="21"/>
                      <w:szCs w:val="21"/>
                      <w:highlight w:val="none"/>
                      <w:lang w:val="zh-CN" w:eastAsia="zh-CN" w:bidi="ar-SA"/>
                    </w:rPr>
                    <w:t>，污染物排放速率</w:t>
                  </w:r>
                  <w:r>
                    <w:rPr>
                      <w:rFonts w:hint="eastAsia" w:ascii="Times New Roman" w:hAnsi="Times New Roman" w:eastAsia="宋体" w:cs="Times New Roman"/>
                      <w:color w:val="auto"/>
                      <w:kern w:val="2"/>
                      <w:sz w:val="21"/>
                      <w:szCs w:val="21"/>
                      <w:highlight w:val="none"/>
                      <w:lang w:val="en-US" w:eastAsia="zh-CN" w:bidi="ar-SA"/>
                    </w:rPr>
                    <w:t>执行</w:t>
                  </w:r>
                  <w:r>
                    <w:rPr>
                      <w:rFonts w:hint="eastAsia" w:ascii="Times New Roman" w:hAnsi="Times New Roman" w:eastAsia="宋体" w:cs="Times New Roman"/>
                      <w:color w:val="auto"/>
                      <w:kern w:val="2"/>
                      <w:sz w:val="21"/>
                      <w:szCs w:val="21"/>
                      <w:highlight w:val="none"/>
                      <w:lang w:val="zh-CN" w:eastAsia="zh-CN" w:bidi="ar-SA"/>
                    </w:rPr>
                    <w:t>《大气污染物综合排放标准》（GB16297-1996）高度对应的表列排放速率二级标准值50％。</w:t>
                  </w:r>
                </w:p>
              </w:tc>
              <w:tc>
                <w:tcPr>
                  <w:tcW w:w="401"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79"/>
                    <w:widowControl w:val="0"/>
                    <w:autoSpaceDE w:val="0"/>
                    <w:autoSpaceDN w:val="0"/>
                    <w:adjustRightInd w:val="0"/>
                    <w:snapToGrid w:val="0"/>
                    <w:spacing w:before="0" w:after="0"/>
                    <w:jc w:val="center"/>
                    <w:rPr>
                      <w:rFonts w:ascii="Times New Roman" w:hAnsi="Times New Roman" w:eastAsia="宋体" w:cs="Times New Roman"/>
                      <w:kern w:val="2"/>
                      <w:sz w:val="21"/>
                      <w:szCs w:val="21"/>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kern w:val="2"/>
                      <w:sz w:val="21"/>
                      <w:szCs w:val="21"/>
                      <w:lang w:val="zh-CN" w:eastAsia="zh-CN"/>
                    </w:rPr>
                  </w:pPr>
                  <w:r>
                    <w:rPr>
                      <w:rFonts w:hint="eastAsia" w:ascii="Times New Roman" w:hAnsi="Times New Roman" w:eastAsia="宋体" w:cs="Times New Roman"/>
                      <w:kern w:val="2"/>
                      <w:sz w:val="21"/>
                      <w:szCs w:val="21"/>
                    </w:rPr>
                    <w:t>收集的废气中NMHC的初始排放速率≥3kg/h时，应配置VOCs处理设施，处理效率不应低于80%；对于重点地区，收集的废气中NMHC初始排放速率≥2kg/h时，应配置VOCs处理设施，处理效率不应低于80%</w:t>
                  </w:r>
                </w:p>
              </w:tc>
              <w:tc>
                <w:tcPr>
                  <w:tcW w:w="2524"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rPr>
                    <w:t>项目产生的有机废气收集后送入活性炭吸附装置，处理达标后排放。有机废气收集效率为</w:t>
                  </w:r>
                  <w:r>
                    <w:rPr>
                      <w:rFonts w:hint="eastAsia" w:ascii="Times New Roman" w:hAnsi="Times New Roman" w:eastAsia="宋体" w:cs="Times New Roman"/>
                      <w:kern w:val="2"/>
                      <w:sz w:val="21"/>
                      <w:szCs w:val="21"/>
                      <w:lang w:val="en-US" w:eastAsia="zh-CN"/>
                    </w:rPr>
                    <w:t>80</w:t>
                  </w:r>
                  <w:r>
                    <w:rPr>
                      <w:rFonts w:hint="eastAsia" w:ascii="Times New Roman" w:hAnsi="Times New Roman" w:eastAsia="宋体" w:cs="Times New Roman"/>
                      <w:kern w:val="2"/>
                      <w:sz w:val="21"/>
                      <w:szCs w:val="21"/>
                    </w:rPr>
                    <w:t>%，后文计算可知，</w:t>
                  </w:r>
                  <w:r>
                    <w:rPr>
                      <w:rFonts w:hint="eastAsia" w:ascii="Times New Roman" w:hAnsi="Times New Roman" w:eastAsia="宋体" w:cs="Times New Roman"/>
                      <w:kern w:val="2"/>
                      <w:sz w:val="21"/>
                      <w:szCs w:val="21"/>
                      <w:lang w:eastAsia="zh-CN"/>
                    </w:rPr>
                    <w:t>项目</w:t>
                  </w:r>
                  <w:r>
                    <w:rPr>
                      <w:rFonts w:hint="eastAsia" w:ascii="Times New Roman" w:hAnsi="Times New Roman" w:eastAsia="宋体" w:cs="Times New Roman"/>
                      <w:kern w:val="2"/>
                      <w:sz w:val="21"/>
                      <w:szCs w:val="21"/>
                    </w:rPr>
                    <w:t>初始排放速率&lt;</w:t>
                  </w:r>
                  <w:r>
                    <w:rPr>
                      <w:rFonts w:ascii="Times New Roman" w:hAnsi="Times New Roman" w:eastAsia="宋体" w:cs="Times New Roman"/>
                      <w:kern w:val="2"/>
                      <w:sz w:val="21"/>
                      <w:szCs w:val="21"/>
                    </w:rPr>
                    <w:t>2kg</w:t>
                  </w:r>
                  <w:r>
                    <w:rPr>
                      <w:rFonts w:hint="eastAsia" w:ascii="Times New Roman" w:hAnsi="Times New Roman" w:eastAsia="宋体" w:cs="Times New Roman"/>
                      <w:kern w:val="2"/>
                      <w:sz w:val="21"/>
                      <w:szCs w:val="21"/>
                    </w:rPr>
                    <w:t>/</w:t>
                  </w:r>
                  <w:r>
                    <w:rPr>
                      <w:rFonts w:ascii="Times New Roman" w:hAnsi="Times New Roman" w:eastAsia="宋体" w:cs="Times New Roman"/>
                      <w:kern w:val="2"/>
                      <w:sz w:val="21"/>
                      <w:szCs w:val="21"/>
                    </w:rPr>
                    <w:t>h</w:t>
                  </w:r>
                  <w:r>
                    <w:rPr>
                      <w:rFonts w:hint="eastAsia" w:ascii="Times New Roman" w:hAnsi="Times New Roman" w:eastAsia="宋体" w:cs="Times New Roman"/>
                      <w:kern w:val="2"/>
                      <w:sz w:val="21"/>
                      <w:szCs w:val="21"/>
                    </w:rPr>
                    <w:t>，故对处理效率不要求。</w:t>
                  </w:r>
                </w:p>
              </w:tc>
              <w:tc>
                <w:tcPr>
                  <w:tcW w:w="401"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pStyle w:val="8"/>
                    <w:adjustRightInd w:val="0"/>
                    <w:snapToGrid w:val="0"/>
                    <w:jc w:val="center"/>
                    <w:rPr>
                      <w:rFonts w:ascii="Times New Roman" w:hAnsi="Times New Roman" w:eastAsia="宋体" w:cs="Times New Roman"/>
                      <w:color w:val="auto"/>
                      <w:sz w:val="21"/>
                      <w:szCs w:val="21"/>
                      <w:highlight w:val="none"/>
                    </w:rPr>
                  </w:pPr>
                  <w:r>
                    <w:rPr>
                      <w:sz w:val="21"/>
                      <w:szCs w:val="21"/>
                    </w:rPr>
                    <w:t>《陕西省人民政府办公厅关于印发“十四五”生态环境保护规划的通知》（陕政办发〔2021〕25号）</w:t>
                  </w: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sz w:val="21"/>
                      <w:szCs w:val="21"/>
                      <w:highlight w:val="none"/>
                      <w:lang w:val="zh-CN" w:eastAsia="zh-CN"/>
                    </w:rPr>
                  </w:pPr>
                  <w:r>
                    <w:rPr>
                      <w:rFonts w:ascii="Times New Roman" w:hAnsi="Times New Roman"/>
                      <w:kern w:val="2"/>
                      <w:sz w:val="21"/>
                      <w:szCs w:val="21"/>
                    </w:rPr>
                    <w:t>推进重点行业挥发性有机物综合整治。建立石化、化工、工业涂装、包装印刷、家具、电子制造、工程机械制造等重点行业源头、过程和末端全过程控制体系</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zCs w:val="21"/>
                      <w:lang w:eastAsia="zh-CN"/>
                    </w:rPr>
                    <w:t>项目属于</w:t>
                  </w:r>
                  <w:r>
                    <w:rPr>
                      <w:rFonts w:hint="eastAsia" w:ascii="宋体" w:hAnsi="宋体" w:eastAsia="宋体" w:cs="宋体"/>
                      <w:color w:val="auto"/>
                      <w:kern w:val="0"/>
                      <w:sz w:val="21"/>
                      <w:szCs w:val="21"/>
                    </w:rPr>
                    <w:t>生命科学基础检测，</w:t>
                  </w:r>
                  <w:r>
                    <w:rPr>
                      <w:rFonts w:ascii="Times New Roman" w:hAnsi="Times New Roman" w:eastAsia="宋体" w:cs="Times New Roman"/>
                      <w:szCs w:val="21"/>
                    </w:rPr>
                    <w:t>不属于石化、化工、工业涂装、包装印刷、家具、电子制造、工程机械制造等重点行业</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utoSpaceDE w:val="0"/>
                    <w:autoSpaceDN w:val="0"/>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kern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rFonts w:ascii="Times New Roman" w:hAnsi="Times New Roman" w:eastAsia="宋体" w:cs="Times New Roman"/>
                      <w:color w:val="auto"/>
                      <w:sz w:val="21"/>
                      <w:szCs w:val="21"/>
                      <w:highlight w:val="none"/>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sz w:val="21"/>
                      <w:szCs w:val="21"/>
                      <w:highlight w:val="none"/>
                      <w:lang w:val="zh-CN" w:eastAsia="zh-CN"/>
                    </w:rPr>
                  </w:pPr>
                  <w:r>
                    <w:rPr>
                      <w:rFonts w:ascii="Times New Roman" w:hAnsi="Times New Roman"/>
                      <w:kern w:val="2"/>
                      <w:sz w:val="21"/>
                      <w:szCs w:val="21"/>
                    </w:rPr>
                    <w:t>全面落实《挥发性有机物无组织排放控制标准》（GB37822-2019）要求，持续开展无组织排放排查整治工作，加强含挥发性有机物物料全方位、全链条、全环节密闭管理</w:t>
                  </w:r>
                  <w:r>
                    <w:rPr>
                      <w:rFonts w:hint="eastAsia" w:ascii="Times New Roman" w:hAnsi="Times New Roman"/>
                      <w:kern w:val="2"/>
                      <w:sz w:val="21"/>
                      <w:szCs w:val="21"/>
                      <w:lang w:eastAsia="zh-CN"/>
                    </w:rPr>
                    <w:t>。</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szCs w:val="21"/>
                    </w:rPr>
                    <w:t>项目无组织废气满足《挥发性有机物无组织排放控制标准》（GB37822-2019）要求</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rFonts w:ascii="Times New Roman" w:hAnsi="Times New Roman" w:eastAsia="宋体" w:cs="Times New Roman"/>
                      <w:color w:val="auto"/>
                      <w:sz w:val="21"/>
                      <w:szCs w:val="21"/>
                      <w:highlight w:val="none"/>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sz w:val="21"/>
                      <w:szCs w:val="21"/>
                      <w:highlight w:val="none"/>
                      <w:lang w:val="zh-CN" w:eastAsia="zh-CN"/>
                    </w:rPr>
                  </w:pPr>
                  <w:r>
                    <w:rPr>
                      <w:rFonts w:ascii="Times New Roman" w:hAnsi="Times New Roman"/>
                      <w:kern w:val="2"/>
                      <w:sz w:val="21"/>
                      <w:szCs w:val="21"/>
                    </w:rPr>
                    <w:t>强化危险废物全过程环境监管。完善危险废物许可证审批与环境影响评价文件审批的有效衔接机制，严格落实危险废物污染防治设施“三同时”制度</w:t>
                  </w:r>
                  <w:r>
                    <w:rPr>
                      <w:rFonts w:hint="eastAsia" w:ascii="Times New Roman" w:hAnsi="Times New Roman"/>
                      <w:kern w:val="2"/>
                      <w:sz w:val="21"/>
                      <w:szCs w:val="21"/>
                      <w:lang w:eastAsia="zh-CN"/>
                    </w:rPr>
                    <w:t>。</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szCs w:val="21"/>
                    </w:rPr>
                    <w:t>要求建设单位建设危险废物贮存库，与有资质单位签订危废处置协议，合理处置危废</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rFonts w:ascii="Times New Roman" w:hAnsi="Times New Roman" w:eastAsia="宋体" w:cs="Times New Roman"/>
                      <w:color w:val="auto"/>
                      <w:sz w:val="21"/>
                      <w:szCs w:val="21"/>
                      <w:highlight w:val="none"/>
                    </w:rPr>
                  </w:pP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sz w:val="21"/>
                      <w:szCs w:val="21"/>
                      <w:highlight w:val="none"/>
                      <w:lang w:val="zh-CN" w:eastAsia="zh-CN"/>
                    </w:rPr>
                  </w:pPr>
                  <w:r>
                    <w:rPr>
                      <w:rFonts w:ascii="Times New Roman" w:hAnsi="Times New Roman"/>
                      <w:kern w:val="2"/>
                      <w:sz w:val="21"/>
                      <w:szCs w:val="21"/>
                    </w:rPr>
                    <w:t>深入推进大宗固体废物污染防治。加强固体废物源头减量和资源化利用</w:t>
                  </w:r>
                  <w:r>
                    <w:rPr>
                      <w:rFonts w:hint="eastAsia" w:ascii="Times New Roman" w:hAnsi="Times New Roman"/>
                      <w:kern w:val="2"/>
                      <w:sz w:val="21"/>
                      <w:szCs w:val="21"/>
                      <w:lang w:eastAsia="zh-CN"/>
                    </w:rPr>
                    <w:t>。</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ascii="Times New Roman" w:hAnsi="Times New Roman" w:eastAsia="宋体" w:cs="Times New Roman"/>
                      <w:szCs w:val="21"/>
                    </w:rPr>
                    <w:t>项目一般固废能回用的回用，不能回用的收集后交由相关单位处置</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adjustRightInd w:val="0"/>
                    <w:snapToGrid w:val="0"/>
                    <w:jc w:val="center"/>
                    <w:rPr>
                      <w:rStyle w:val="80"/>
                      <w:rFonts w:eastAsia="宋体"/>
                      <w:szCs w:val="21"/>
                    </w:rPr>
                  </w:pPr>
                  <w:r>
                    <w:rPr>
                      <w:rFonts w:ascii="Times New Roman" w:hAnsi="Times New Roman" w:eastAsia="宋体" w:cs="Times New Roman"/>
                      <w:kern w:val="0"/>
                      <w:szCs w:val="21"/>
                    </w:rPr>
                    <w:t>《陕西省大气污染治理专项行动方案（2023-2027年）》（陕发</w:t>
                  </w:r>
                  <w:r>
                    <w:rPr>
                      <w:rFonts w:ascii="Times New Roman" w:hAnsi="Times New Roman" w:eastAsia="宋体" w:cs="Times New Roman"/>
                      <w:szCs w:val="21"/>
                    </w:rPr>
                    <w:t>〔</w:t>
                  </w:r>
                  <w:r>
                    <w:rPr>
                      <w:rFonts w:ascii="Times New Roman" w:hAnsi="Times New Roman" w:eastAsia="宋体" w:cs="Times New Roman"/>
                      <w:kern w:val="0"/>
                      <w:szCs w:val="21"/>
                    </w:rPr>
                    <w:t>2023</w:t>
                  </w:r>
                  <w:r>
                    <w:rPr>
                      <w:rFonts w:ascii="Times New Roman" w:hAnsi="Times New Roman" w:eastAsia="宋体" w:cs="Times New Roman"/>
                      <w:szCs w:val="21"/>
                    </w:rPr>
                    <w:t>〕</w:t>
                  </w:r>
                  <w:r>
                    <w:rPr>
                      <w:rFonts w:ascii="Times New Roman" w:hAnsi="Times New Roman" w:eastAsia="宋体" w:cs="Times New Roman"/>
                      <w:kern w:val="0"/>
                      <w:szCs w:val="21"/>
                    </w:rPr>
                    <w:t>4号）</w:t>
                  </w:r>
                </w:p>
              </w:tc>
              <w:tc>
                <w:tcPr>
                  <w:tcW w:w="2597" w:type="dxa"/>
                  <w:tcBorders>
                    <w:tl2br w:val="nil"/>
                    <w:tr2bl w:val="nil"/>
                  </w:tcBorders>
                  <w:vAlign w:val="center"/>
                </w:tcPr>
                <w:p>
                  <w:pPr>
                    <w:adjustRightInd w:val="0"/>
                    <w:snapToGrid w:val="0"/>
                    <w:jc w:val="center"/>
                    <w:rPr>
                      <w:rFonts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zCs w:val="21"/>
                    </w:rPr>
                    <w:t>关中地区严禁新增钢铁、焦化、水泥熟料、平板玻璃、电解铝、氧化铝、煤化工产能，合理控制煤制油气产能规模，严控新增炼油产能</w:t>
                  </w:r>
                  <w:r>
                    <w:rPr>
                      <w:rFonts w:hint="eastAsia" w:ascii="Times New Roman" w:hAnsi="Times New Roman" w:eastAsia="宋体" w:cs="Times New Roman"/>
                      <w:szCs w:val="21"/>
                      <w:lang w:eastAsia="zh-CN"/>
                    </w:rPr>
                    <w:t>。</w:t>
                  </w:r>
                </w:p>
              </w:tc>
              <w:tc>
                <w:tcPr>
                  <w:tcW w:w="2524" w:type="dxa"/>
                  <w:tcBorders>
                    <w:tl2br w:val="nil"/>
                    <w:tr2bl w:val="nil"/>
                  </w:tcBorders>
                  <w:vAlign w:val="center"/>
                </w:tcPr>
                <w:p>
                  <w:pPr>
                    <w:adjustRightInd w:val="0"/>
                    <w:snapToGrid w:val="0"/>
                    <w:jc w:val="center"/>
                  </w:pPr>
                  <w:r>
                    <w:rPr>
                      <w:rFonts w:ascii="Times New Roman" w:hAnsi="Times New Roman" w:eastAsia="宋体" w:cs="Times New Roman"/>
                      <w:szCs w:val="21"/>
                    </w:rPr>
                    <w:t>项目不属于关中地区严禁新增产能行业</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utoSpaceDE w:val="0"/>
                    <w:autoSpaceDN w:val="0"/>
                    <w:adjustRightInd w:val="0"/>
                    <w:snapToGrid w:val="0"/>
                    <w:jc w:val="center"/>
                    <w:rPr>
                      <w:rFonts w:hint="eastAsia"/>
                      <w:kern w:val="0"/>
                      <w:lang w:eastAsia="zh-CN"/>
                    </w:rPr>
                  </w:pPr>
                  <w:r>
                    <w:rPr>
                      <w:rFonts w:hint="eastAsia" w:ascii="Times New Roman" w:hAnsi="Times New Roman" w:eastAsia="宋体" w:cs="Times New Roman"/>
                      <w:kern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adjustRightInd w:val="0"/>
                    <w:snapToGrid w:val="0"/>
                    <w:jc w:val="center"/>
                    <w:rPr>
                      <w:rStyle w:val="80"/>
                      <w:rFonts w:eastAsia="宋体"/>
                      <w:szCs w:val="21"/>
                    </w:rPr>
                  </w:pPr>
                </w:p>
              </w:tc>
              <w:tc>
                <w:tcPr>
                  <w:tcW w:w="2597" w:type="dxa"/>
                  <w:tcBorders>
                    <w:tl2br w:val="nil"/>
                    <w:tr2bl w:val="nil"/>
                  </w:tcBorders>
                  <w:vAlign w:val="center"/>
                </w:tcPr>
                <w:p>
                  <w:pPr>
                    <w:adjustRightInd w:val="0"/>
                    <w:snapToGrid w:val="0"/>
                    <w:jc w:val="center"/>
                    <w:rPr>
                      <w:rFonts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zCs w:val="21"/>
                    </w:rPr>
                    <w:t>关中地区市辖区及开发区范围内新、改、扩建涉气重点行业企业应达到环保绩效A级、绩效引领性水平，西安市、咸阳市、西安市的其他区域应达到环保绩效B级及以上水平</w:t>
                  </w:r>
                  <w:r>
                    <w:rPr>
                      <w:rFonts w:hint="eastAsia" w:ascii="Times New Roman" w:hAnsi="Times New Roman" w:eastAsia="宋体" w:cs="Times New Roman"/>
                      <w:szCs w:val="21"/>
                      <w:lang w:eastAsia="zh-CN"/>
                    </w:rPr>
                    <w:t>。</w:t>
                  </w:r>
                </w:p>
              </w:tc>
              <w:tc>
                <w:tcPr>
                  <w:tcW w:w="2524" w:type="dxa"/>
                  <w:tcBorders>
                    <w:tl2br w:val="nil"/>
                    <w:tr2bl w:val="nil"/>
                  </w:tcBorders>
                  <w:vAlign w:val="center"/>
                </w:tcPr>
                <w:p>
                  <w:pPr>
                    <w:adjustRightInd w:val="0"/>
                    <w:snapToGrid w:val="0"/>
                    <w:jc w:val="center"/>
                  </w:pP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属于</w:t>
                  </w:r>
                  <w:r>
                    <w:rPr>
                      <w:rFonts w:hint="eastAsia" w:ascii="宋体" w:hAnsi="宋体" w:eastAsia="宋体" w:cs="宋体"/>
                      <w:color w:val="auto"/>
                      <w:kern w:val="0"/>
                      <w:sz w:val="21"/>
                      <w:szCs w:val="21"/>
                    </w:rPr>
                    <w:t>生命科学基础检测</w:t>
                  </w:r>
                  <w:r>
                    <w:rPr>
                      <w:rFonts w:hint="eastAsia" w:ascii="Times New Roman" w:hAnsi="Times New Roman" w:eastAsia="宋体" w:cs="Times New Roman"/>
                      <w:szCs w:val="21"/>
                    </w:rPr>
                    <w:t>，</w:t>
                  </w:r>
                  <w:r>
                    <w:rPr>
                      <w:rFonts w:ascii="Times New Roman" w:hAnsi="Times New Roman" w:eastAsia="宋体" w:cs="Times New Roman"/>
                      <w:szCs w:val="21"/>
                    </w:rPr>
                    <w:t>根据《陕西省生态环境厅关于进一步加强关中地区涉气重点行业项目环评管理的通知》（陕环环评函〔2023〕76号）可知，</w:t>
                  </w:r>
                  <w:r>
                    <w:rPr>
                      <w:rFonts w:hint="eastAsia" w:ascii="Times New Roman" w:hAnsi="Times New Roman" w:eastAsia="宋体" w:cs="Times New Roman"/>
                      <w:szCs w:val="21"/>
                      <w:lang w:eastAsia="zh-CN"/>
                    </w:rPr>
                    <w:t>项目</w:t>
                  </w:r>
                  <w:r>
                    <w:rPr>
                      <w:rFonts w:ascii="Times New Roman" w:hAnsi="Times New Roman" w:eastAsia="宋体" w:cs="Times New Roman"/>
                      <w:szCs w:val="21"/>
                    </w:rPr>
                    <w:t>不属于涉气重点行业</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utoSpaceDE w:val="0"/>
                    <w:autoSpaceDN w:val="0"/>
                    <w:adjustRightInd w:val="0"/>
                    <w:snapToGrid w:val="0"/>
                    <w:jc w:val="center"/>
                    <w:rPr>
                      <w:rFonts w:hint="eastAsia"/>
                      <w:kern w:val="0"/>
                      <w:lang w:eastAsia="zh-CN"/>
                    </w:rPr>
                  </w:pPr>
                  <w:r>
                    <w:rPr>
                      <w:rFonts w:hint="eastAsia" w:ascii="Times New Roman" w:hAnsi="Times New Roman" w:eastAsia="宋体" w:cs="Times New Roman"/>
                      <w:kern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adjustRightInd w:val="0"/>
                    <w:snapToGrid w:val="0"/>
                    <w:jc w:val="center"/>
                    <w:rPr>
                      <w:rStyle w:val="80"/>
                      <w:rFonts w:hint="default" w:eastAsia="宋体"/>
                      <w:szCs w:val="21"/>
                      <w:lang w:val="en-US"/>
                    </w:rPr>
                  </w:pPr>
                  <w:r>
                    <w:rPr>
                      <w:rStyle w:val="80"/>
                      <w:rFonts w:eastAsia="宋体"/>
                      <w:szCs w:val="21"/>
                      <w:lang w:val="en-US" w:eastAsia="zh-CN"/>
                    </w:rPr>
                    <w:t>《西安市大气污染治理专项行动</w:t>
                  </w:r>
                  <w:r>
                    <w:rPr>
                      <w:rStyle w:val="80"/>
                      <w:rFonts w:hint="default" w:eastAsia="宋体"/>
                      <w:szCs w:val="21"/>
                      <w:lang w:val="en-US" w:eastAsia="zh-CN"/>
                    </w:rPr>
                    <w:t>2024</w:t>
                  </w:r>
                  <w:r>
                    <w:rPr>
                      <w:rStyle w:val="80"/>
                      <w:rFonts w:eastAsia="宋体"/>
                      <w:szCs w:val="21"/>
                      <w:lang w:val="en-US" w:eastAsia="zh-CN"/>
                    </w:rPr>
                    <w:t>年工作方案》</w:t>
                  </w:r>
                  <w:r>
                    <w:rPr>
                      <w:rStyle w:val="80"/>
                      <w:rFonts w:hint="eastAsia" w:eastAsia="宋体"/>
                      <w:szCs w:val="21"/>
                      <w:lang w:val="en-US" w:eastAsia="zh-CN"/>
                    </w:rPr>
                    <w:t>市政办函[2024]25号</w:t>
                  </w:r>
                </w:p>
                <w:p>
                  <w:pPr>
                    <w:adjustRightInd w:val="0"/>
                    <w:snapToGrid w:val="0"/>
                    <w:jc w:val="center"/>
                    <w:rPr>
                      <w:rStyle w:val="80"/>
                      <w:rFonts w:eastAsia="宋体"/>
                      <w:szCs w:val="21"/>
                    </w:rPr>
                  </w:pPr>
                </w:p>
              </w:tc>
              <w:tc>
                <w:tcPr>
                  <w:tcW w:w="2597" w:type="dxa"/>
                  <w:tcBorders>
                    <w:tl2br w:val="nil"/>
                    <w:tr2bl w:val="nil"/>
                  </w:tcBorders>
                  <w:vAlign w:val="center"/>
                </w:tcPr>
                <w:p>
                  <w:pPr>
                    <w:pStyle w:val="81"/>
                    <w:jc w:val="center"/>
                    <w:rPr>
                      <w:rStyle w:val="80"/>
                      <w:rFonts w:hint="eastAsia" w:eastAsia="宋体"/>
                      <w:szCs w:val="21"/>
                      <w:lang w:val="en-US" w:eastAsia="zh-CN"/>
                    </w:rPr>
                  </w:pPr>
                  <w:r>
                    <w:rPr>
                      <w:rFonts w:ascii="Times New Roman" w:hAnsi="Times New Roman" w:eastAsia="宋体" w:cs="Times New Roman"/>
                      <w:snapToGrid w:val="0"/>
                      <w:kern w:val="2"/>
                      <w:sz w:val="21"/>
                      <w:szCs w:val="21"/>
                      <w:lang w:val="en-US" w:eastAsia="zh-CN" w:bidi="ar-SA"/>
                    </w:rPr>
                    <w:t>强化源头管控。严格落实国家</w:t>
                  </w:r>
                  <w:r>
                    <w:rPr>
                      <w:rFonts w:hint="eastAsia" w:cs="Times New Roman"/>
                      <w:snapToGrid w:val="0"/>
                      <w:kern w:val="2"/>
                      <w:sz w:val="21"/>
                      <w:szCs w:val="21"/>
                      <w:lang w:val="en-US" w:eastAsia="zh-CN" w:bidi="ar-SA"/>
                    </w:rPr>
                    <w:t>和我省产业规划</w:t>
                  </w:r>
                  <w:r>
                    <w:rPr>
                      <w:rFonts w:ascii="Times New Roman" w:hAnsi="Times New Roman" w:eastAsia="宋体" w:cs="Times New Roman"/>
                      <w:snapToGrid w:val="0"/>
                      <w:kern w:val="2"/>
                      <w:sz w:val="21"/>
                      <w:szCs w:val="21"/>
                      <w:lang w:val="en-US" w:eastAsia="zh-CN" w:bidi="ar-SA"/>
                    </w:rPr>
                    <w:t>、</w:t>
                  </w:r>
                  <w:r>
                    <w:rPr>
                      <w:rFonts w:hint="eastAsia" w:cs="Times New Roman"/>
                      <w:snapToGrid w:val="0"/>
                      <w:kern w:val="2"/>
                      <w:sz w:val="21"/>
                      <w:szCs w:val="21"/>
                      <w:lang w:val="en-US" w:eastAsia="zh-CN" w:bidi="ar-SA"/>
                    </w:rPr>
                    <w:t>产业政策</w:t>
                  </w:r>
                  <w:r>
                    <w:rPr>
                      <w:rFonts w:ascii="Times New Roman" w:hAnsi="Times New Roman" w:eastAsia="宋体" w:cs="Times New Roman"/>
                      <w:snapToGrid w:val="0"/>
                      <w:kern w:val="2"/>
                      <w:sz w:val="21"/>
                      <w:szCs w:val="21"/>
                      <w:lang w:val="en-US" w:eastAsia="zh-CN" w:bidi="ar-SA"/>
                    </w:rPr>
                    <w:t>、“三线一单”、规划环评</w:t>
                  </w:r>
                  <w:r>
                    <w:rPr>
                      <w:rFonts w:hint="eastAsia" w:cs="Times New Roman"/>
                      <w:snapToGrid w:val="0"/>
                      <w:kern w:val="2"/>
                      <w:sz w:val="21"/>
                      <w:szCs w:val="21"/>
                      <w:lang w:val="en-US" w:eastAsia="zh-CN" w:bidi="ar-SA"/>
                    </w:rPr>
                    <w:t>、重点污染物总量控制、污染物排放区域削减</w:t>
                  </w:r>
                  <w:r>
                    <w:rPr>
                      <w:rFonts w:ascii="Times New Roman" w:hAnsi="Times New Roman" w:eastAsia="宋体" w:cs="Times New Roman"/>
                      <w:snapToGrid w:val="0"/>
                      <w:kern w:val="2"/>
                      <w:sz w:val="21"/>
                      <w:szCs w:val="21"/>
                      <w:lang w:val="en-US" w:eastAsia="zh-CN" w:bidi="ar-SA"/>
                    </w:rPr>
                    <w:t>等要求，</w:t>
                  </w:r>
                  <w:r>
                    <w:rPr>
                      <w:rFonts w:hint="eastAsia" w:cs="Times New Roman"/>
                      <w:snapToGrid w:val="0"/>
                      <w:kern w:val="2"/>
                      <w:sz w:val="21"/>
                      <w:szCs w:val="21"/>
                      <w:lang w:val="en-US" w:eastAsia="zh-CN" w:bidi="ar-SA"/>
                    </w:rPr>
                    <w:t>积极推行区域、规划环境影响评价，</w:t>
                  </w:r>
                  <w:r>
                    <w:rPr>
                      <w:rFonts w:ascii="Times New Roman" w:hAnsi="Times New Roman" w:eastAsia="宋体" w:cs="Times New Roman"/>
                      <w:snapToGrid w:val="0"/>
                      <w:kern w:val="2"/>
                      <w:sz w:val="21"/>
                      <w:szCs w:val="21"/>
                      <w:lang w:val="en-US" w:eastAsia="zh-CN" w:bidi="ar-SA"/>
                    </w:rPr>
                    <w:t>新改扩建化工、石化、建材、有色等项目的环境影响评价应满足区域、规划环评要求</w:t>
                  </w:r>
                  <w:r>
                    <w:rPr>
                      <w:rFonts w:hint="eastAsia" w:ascii="Times New Roman" w:hAnsi="Times New Roman" w:eastAsia="宋体" w:cs="Times New Roman"/>
                      <w:snapToGrid w:val="0"/>
                      <w:kern w:val="2"/>
                      <w:sz w:val="21"/>
                      <w:szCs w:val="21"/>
                      <w:lang w:val="en-US" w:eastAsia="zh-CN" w:bidi="ar-SA"/>
                    </w:rPr>
                    <w:t>。</w:t>
                  </w:r>
                </w:p>
              </w:tc>
              <w:tc>
                <w:tcPr>
                  <w:tcW w:w="2524" w:type="dxa"/>
                  <w:tcBorders>
                    <w:tl2br w:val="nil"/>
                    <w:tr2bl w:val="nil"/>
                  </w:tcBorders>
                  <w:vAlign w:val="center"/>
                </w:tcPr>
                <w:p>
                  <w:pPr>
                    <w:pStyle w:val="82"/>
                    <w:jc w:val="center"/>
                    <w:rPr>
                      <w:rStyle w:val="80"/>
                      <w:rFonts w:hint="default" w:eastAsia="宋体"/>
                      <w:szCs w:val="21"/>
                      <w:lang w:val="en-US" w:eastAsia="zh-CN"/>
                    </w:rPr>
                  </w:pPr>
                  <w:r>
                    <w:t>项目符合</w:t>
                  </w:r>
                  <w:r>
                    <w:rPr>
                      <w:rFonts w:hint="eastAsia"/>
                      <w:lang w:val="en-US" w:eastAsia="zh-CN"/>
                    </w:rPr>
                    <w:t>国家和陕西省产业规划、</w:t>
                  </w:r>
                  <w:r>
                    <w:t>产业政策、“三线一单”、规划环评等要求；</w:t>
                  </w:r>
                  <w:r>
                    <w:rPr>
                      <w:rFonts w:hint="eastAsia"/>
                      <w:lang w:val="en-US" w:eastAsia="zh-CN"/>
                    </w:rPr>
                    <w:t>项目不涉及重点污染物总量控制、污染物排放区域削减等。</w:t>
                  </w:r>
                </w:p>
              </w:tc>
              <w:tc>
                <w:tcPr>
                  <w:tcW w:w="401" w:type="dxa"/>
                  <w:tcBorders>
                    <w:tl2br w:val="nil"/>
                    <w:tr2bl w:val="nil"/>
                  </w:tcBorders>
                  <w:vAlign w:val="center"/>
                </w:tcPr>
                <w:p>
                  <w:pPr>
                    <w:pStyle w:val="81"/>
                    <w:jc w:val="center"/>
                    <w:rPr>
                      <w:rStyle w:val="80"/>
                      <w:rFonts w:hint="eastAsia" w:eastAsia="宋体"/>
                      <w:szCs w:val="21"/>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adjustRightInd w:val="0"/>
                    <w:snapToGrid w:val="0"/>
                    <w:jc w:val="center"/>
                    <w:rPr>
                      <w:rStyle w:val="80"/>
                      <w:rFonts w:eastAsia="宋体"/>
                      <w:szCs w:val="21"/>
                    </w:rPr>
                  </w:pPr>
                </w:p>
              </w:tc>
              <w:tc>
                <w:tcPr>
                  <w:tcW w:w="2597" w:type="dxa"/>
                  <w:tcBorders>
                    <w:tl2br w:val="nil"/>
                    <w:tr2bl w:val="nil"/>
                  </w:tcBorders>
                  <w:vAlign w:val="center"/>
                </w:tcPr>
                <w:p>
                  <w:pPr>
                    <w:pStyle w:val="82"/>
                    <w:jc w:val="center"/>
                    <w:rPr>
                      <w:rStyle w:val="80"/>
                      <w:rFonts w:hint="eastAsia" w:eastAsia="宋体"/>
                      <w:szCs w:val="21"/>
                      <w:lang w:val="en-US" w:eastAsia="zh-CN"/>
                    </w:rPr>
                  </w:pPr>
                  <w:r>
                    <w:t>严格新、改、扩建涉气重点行业绩效评级限制条件</w:t>
                  </w:r>
                  <w:r>
                    <w:rPr>
                      <w:rFonts w:hint="eastAsia"/>
                      <w:lang w:eastAsia="zh-CN"/>
                    </w:rPr>
                    <w:t>。</w:t>
                  </w:r>
                  <w:r>
                    <w:rPr>
                      <w:rFonts w:hint="eastAsia"/>
                      <w:lang w:val="en-US" w:eastAsia="zh-CN"/>
                    </w:rPr>
                    <w:t>各区、开发区范围内</w:t>
                  </w:r>
                  <w:r>
                    <w:t>新改扩建涉气重点行业企业应达到环保绩效A级、绩效引领性水平</w:t>
                  </w:r>
                  <w:r>
                    <w:rPr>
                      <w:rFonts w:hint="eastAsia"/>
                      <w:lang w:eastAsia="zh-CN"/>
                    </w:rPr>
                    <w:t>，</w:t>
                  </w:r>
                  <w:r>
                    <w:rPr>
                      <w:rFonts w:hint="eastAsia"/>
                      <w:lang w:val="en-US" w:eastAsia="zh-CN"/>
                    </w:rPr>
                    <w:t>周至县、蓝田县应达到环保绩效评级B级以上水平</w:t>
                  </w:r>
                  <w:r>
                    <w:t>。</w:t>
                  </w:r>
                </w:p>
              </w:tc>
              <w:tc>
                <w:tcPr>
                  <w:tcW w:w="2524" w:type="dxa"/>
                  <w:tcBorders>
                    <w:tl2br w:val="nil"/>
                    <w:tr2bl w:val="nil"/>
                  </w:tcBorders>
                  <w:vAlign w:val="center"/>
                </w:tcPr>
                <w:p>
                  <w:pPr>
                    <w:pStyle w:val="82"/>
                    <w:jc w:val="center"/>
                    <w:rPr>
                      <w:rStyle w:val="80"/>
                      <w:rFonts w:hint="eastAsia" w:eastAsia="宋体"/>
                      <w:szCs w:val="21"/>
                      <w:lang w:val="en-US" w:eastAsia="zh-CN"/>
                    </w:rPr>
                  </w:pPr>
                  <w:r>
                    <w:rPr>
                      <w:rFonts w:hint="eastAsia" w:ascii="宋体" w:hAnsi="宋体" w:eastAsia="宋体" w:cs="宋体"/>
                      <w:color w:val="auto"/>
                      <w:kern w:val="0"/>
                      <w:sz w:val="21"/>
                      <w:szCs w:val="21"/>
                    </w:rPr>
                    <w:t>项目</w:t>
                  </w:r>
                  <w:r>
                    <w:rPr>
                      <w:rFonts w:hint="eastAsia" w:ascii="宋体" w:hAnsi="宋体" w:cs="宋体"/>
                      <w:color w:val="auto"/>
                      <w:kern w:val="0"/>
                      <w:sz w:val="21"/>
                      <w:szCs w:val="21"/>
                      <w:lang w:eastAsia="zh-CN"/>
                    </w:rPr>
                    <w:t>属于</w:t>
                  </w:r>
                  <w:r>
                    <w:rPr>
                      <w:rFonts w:hint="eastAsia" w:ascii="宋体" w:hAnsi="宋体" w:eastAsia="宋体" w:cs="宋体"/>
                      <w:color w:val="auto"/>
                      <w:kern w:val="0"/>
                      <w:sz w:val="21"/>
                      <w:szCs w:val="21"/>
                    </w:rPr>
                    <w:t>生命科学基础检测</w:t>
                  </w:r>
                  <w:r>
                    <w:rPr>
                      <w:rFonts w:hint="eastAsia"/>
                    </w:rPr>
                    <w:t>，</w:t>
                  </w:r>
                  <w:r>
                    <w:t>根据《陕西省生态环境厅关于进一步加强关中地区涉气重点行业项目环评管理的通知》（陕环环评函〔2023〕76号）可知，</w:t>
                  </w:r>
                  <w:r>
                    <w:rPr>
                      <w:rFonts w:hint="eastAsia"/>
                      <w:lang w:eastAsia="zh-CN"/>
                    </w:rPr>
                    <w:t>项目</w:t>
                  </w:r>
                  <w:r>
                    <w:t>不属于涉气重点行业</w:t>
                  </w:r>
                  <w:r>
                    <w:rPr>
                      <w:rFonts w:hint="eastAsia"/>
                      <w:lang w:eastAsia="zh-CN"/>
                    </w:rPr>
                    <w:t>。</w:t>
                  </w:r>
                </w:p>
              </w:tc>
              <w:tc>
                <w:tcPr>
                  <w:tcW w:w="401" w:type="dxa"/>
                  <w:tcBorders>
                    <w:tl2br w:val="nil"/>
                    <w:tr2bl w:val="nil"/>
                  </w:tcBorders>
                  <w:vAlign w:val="center"/>
                </w:tcPr>
                <w:p>
                  <w:pPr>
                    <w:pStyle w:val="81"/>
                    <w:jc w:val="center"/>
                    <w:rPr>
                      <w:rStyle w:val="80"/>
                      <w:rFonts w:hint="eastAsia" w:eastAsia="宋体"/>
                      <w:szCs w:val="21"/>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adjustRightInd w:val="0"/>
                    <w:snapToGrid w:val="0"/>
                    <w:jc w:val="center"/>
                    <w:rPr>
                      <w:rStyle w:val="80"/>
                      <w:rFonts w:eastAsia="宋体"/>
                      <w:szCs w:val="21"/>
                    </w:rPr>
                  </w:pPr>
                </w:p>
              </w:tc>
              <w:tc>
                <w:tcPr>
                  <w:tcW w:w="2597" w:type="dxa"/>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强化涉活性炭</w:t>
                  </w:r>
                  <w:r>
                    <w:rPr>
                      <w:rFonts w:hint="default" w:ascii="Times New Roman" w:hAnsi="Times New Roman" w:eastAsia="宋体"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处理工艺治理。深入开展简易低效挥发性有机物治理设施清理整治，组织开展涉活性炭挥发性有机物处理工艺专项整治行动，推广先进</w:t>
                  </w:r>
                  <w:r>
                    <w:rPr>
                      <w:rFonts w:hint="default" w:ascii="Times New Roman" w:hAnsi="Times New Roman" w:eastAsia="宋体"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治理工艺，全面提升</w:t>
                  </w:r>
                  <w:r>
                    <w:rPr>
                      <w:rFonts w:hint="default" w:ascii="Times New Roman" w:hAnsi="Times New Roman" w:eastAsia="宋体"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治理水平。</w:t>
                  </w:r>
                </w:p>
              </w:tc>
              <w:tc>
                <w:tcPr>
                  <w:tcW w:w="2524" w:type="dxa"/>
                  <w:tcBorders>
                    <w:tl2br w:val="nil"/>
                    <w:tr2bl w:val="nil"/>
                  </w:tcBorders>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项目VOCs废气属于大风量，低浓度废气，产生的有机废气不宜回收利用，采用活性炭吸附处理有机废气，废气可达标排放。</w:t>
                  </w:r>
                </w:p>
              </w:tc>
              <w:tc>
                <w:tcPr>
                  <w:tcW w:w="401"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56" w:type="dxa"/>
                  <w:tcBorders>
                    <w:tl2br w:val="nil"/>
                    <w:tr2bl w:val="nil"/>
                  </w:tcBorders>
                  <w:vAlign w:val="center"/>
                </w:tcPr>
                <w:p>
                  <w:pPr>
                    <w:adjustRightInd w:val="0"/>
                    <w:snapToGrid w:val="0"/>
                    <w:jc w:val="center"/>
                    <w:rPr>
                      <w:rStyle w:val="80"/>
                      <w:rFonts w:hint="default" w:eastAsia="宋体"/>
                      <w:szCs w:val="21"/>
                      <w:lang w:val="en-US" w:eastAsia="zh-CN"/>
                    </w:rPr>
                  </w:pPr>
                  <w:r>
                    <w:rPr>
                      <w:rStyle w:val="80"/>
                      <w:rFonts w:hint="eastAsia" w:eastAsia="宋体"/>
                      <w:szCs w:val="21"/>
                      <w:lang w:val="en-US" w:eastAsia="zh-CN"/>
                    </w:rPr>
                    <w:t>西安市空气质量达标规划(2023-2030年)的通知市政发[2023]10号</w:t>
                  </w:r>
                </w:p>
              </w:tc>
              <w:tc>
                <w:tcPr>
                  <w:tcW w:w="2597" w:type="dxa"/>
                  <w:tcBorders>
                    <w:tl2br w:val="nil"/>
                    <w:tr2bl w:val="nil"/>
                  </w:tcBorders>
                  <w:vAlign w:val="center"/>
                </w:tcPr>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加快推进产业结构调整。加快建设先进制造业强市，优化各园区产业定位，促进产业集聚和绿色发展转型，统筹推进产业布局与大气环境质量改善需求相适应，严格落实国家和我省产业规划、产业政策、“三线一单”、规划环评等要求，新改扩建化工、石化、建材、有色等项目的环境影响评价应满足区域和规划环评要求。新建项目不再采用单一低温等离子、光氧化、光催化等治理技术，非水溶性</w:t>
                  </w:r>
                  <w:r>
                    <w:rPr>
                      <w:rFonts w:hint="default" w:ascii="Times New Roman" w:hAnsi="Times New Roman" w:eastAsia="宋体" w:cs="Times New Roman"/>
                      <w:color w:val="auto"/>
                      <w:kern w:val="2"/>
                      <w:sz w:val="21"/>
                      <w:szCs w:val="21"/>
                      <w:highlight w:val="none"/>
                      <w:lang w:val="en-US" w:eastAsia="zh-CN" w:bidi="ar-SA"/>
                    </w:rPr>
                    <w:t>VOCs</w:t>
                  </w:r>
                  <w:r>
                    <w:rPr>
                      <w:rFonts w:hint="eastAsia" w:ascii="Times New Roman" w:hAnsi="Times New Roman" w:eastAsia="宋体" w:cs="Times New Roman"/>
                      <w:color w:val="auto"/>
                      <w:kern w:val="2"/>
                      <w:sz w:val="21"/>
                      <w:szCs w:val="21"/>
                      <w:highlight w:val="none"/>
                      <w:lang w:val="en-US" w:eastAsia="zh-CN" w:bidi="ar-SA"/>
                    </w:rPr>
                    <w:t>废气不再采用单一喷淋吸收方式处理。严格新改扩建涉气重点行业绩效评级限制条件，各区县、开发区范</w:t>
                  </w:r>
                </w:p>
                <w:p>
                  <w:pPr>
                    <w:pStyle w:val="79"/>
                    <w:widowControl w:val="0"/>
                    <w:autoSpaceDE w:val="0"/>
                    <w:autoSpaceDN w:val="0"/>
                    <w:adjustRightInd w:val="0"/>
                    <w:snapToGrid w:val="0"/>
                    <w:spacing w:before="0" w:after="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围内新改扩建涉气重点行业企业应达到环保绩效</w:t>
                  </w:r>
                  <w:r>
                    <w:rPr>
                      <w:rFonts w:hint="default" w:ascii="Times New Roman" w:hAnsi="Times New Roman" w:eastAsia="宋体" w:cs="Times New Roman"/>
                      <w:color w:val="auto"/>
                      <w:kern w:val="2"/>
                      <w:sz w:val="21"/>
                      <w:szCs w:val="21"/>
                      <w:highlight w:val="none"/>
                      <w:lang w:val="en-US" w:eastAsia="zh-CN" w:bidi="ar-SA"/>
                    </w:rPr>
                    <w:t>A</w:t>
                  </w:r>
                  <w:r>
                    <w:rPr>
                      <w:rFonts w:hint="eastAsia" w:ascii="Times New Roman" w:hAnsi="Times New Roman" w:eastAsia="宋体" w:cs="Times New Roman"/>
                      <w:color w:val="auto"/>
                      <w:kern w:val="2"/>
                      <w:sz w:val="21"/>
                      <w:szCs w:val="21"/>
                      <w:highlight w:val="none"/>
                      <w:lang w:val="en-US" w:eastAsia="zh-CN" w:bidi="ar-SA"/>
                    </w:rPr>
                    <w:t>级、绩效引领性水平，周至县、蓝田县应达到环保绩效</w:t>
                  </w:r>
                  <w:r>
                    <w:rPr>
                      <w:rFonts w:hint="default" w:ascii="Times New Roman" w:hAnsi="Times New Roman" w:eastAsia="宋体" w:cs="Times New Roman"/>
                      <w:color w:val="auto"/>
                      <w:kern w:val="2"/>
                      <w:sz w:val="21"/>
                      <w:szCs w:val="21"/>
                      <w:highlight w:val="none"/>
                      <w:lang w:val="en-US" w:eastAsia="zh-CN" w:bidi="ar-SA"/>
                    </w:rPr>
                    <w:t>B</w:t>
                  </w:r>
                  <w:r>
                    <w:rPr>
                      <w:rFonts w:hint="eastAsia" w:ascii="Times New Roman" w:hAnsi="Times New Roman" w:eastAsia="宋体" w:cs="Times New Roman"/>
                      <w:color w:val="auto"/>
                      <w:kern w:val="2"/>
                      <w:sz w:val="21"/>
                      <w:szCs w:val="21"/>
                      <w:highlight w:val="none"/>
                      <w:lang w:val="en-US" w:eastAsia="zh-CN" w:bidi="ar-SA"/>
                    </w:rPr>
                    <w:t>级及以上水平。督促指导企业落实重污染天气重点行业绩效分级技术指南要求。</w:t>
                  </w:r>
                </w:p>
              </w:tc>
              <w:tc>
                <w:tcPr>
                  <w:tcW w:w="2524" w:type="dxa"/>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项目符合国家和陕西省产业规划、产业政策、“三线一单”、规划环评等要求；项目运营期产生的废气经通风橱收集后经二级活性炭吸附处理后达标排放；</w:t>
                  </w: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属于</w:t>
                  </w:r>
                  <w:r>
                    <w:rPr>
                      <w:rFonts w:hint="eastAsia" w:ascii="宋体" w:hAnsi="宋体" w:eastAsia="宋体" w:cs="宋体"/>
                      <w:color w:val="auto"/>
                      <w:kern w:val="0"/>
                      <w:sz w:val="21"/>
                      <w:szCs w:val="21"/>
                    </w:rPr>
                    <w:t>生命科学基础检测</w:t>
                  </w:r>
                  <w:r>
                    <w:rPr>
                      <w:rFonts w:hint="eastAsia" w:ascii="Times New Roman" w:hAnsi="Times New Roman" w:eastAsia="宋体" w:cs="Times New Roman"/>
                      <w:szCs w:val="21"/>
                    </w:rPr>
                    <w:t>，</w:t>
                  </w:r>
                  <w:r>
                    <w:rPr>
                      <w:rFonts w:ascii="Times New Roman" w:hAnsi="Times New Roman" w:eastAsia="宋体" w:cs="Times New Roman"/>
                      <w:szCs w:val="21"/>
                    </w:rPr>
                    <w:t>根据《陕西省生态环境厅关于进一步加强关中地区涉气重点行业项目环评管理的通知》（陕环环评函〔2023〕76号）可知，</w:t>
                  </w:r>
                  <w:r>
                    <w:rPr>
                      <w:rFonts w:hint="eastAsia" w:ascii="Times New Roman" w:hAnsi="Times New Roman" w:eastAsia="宋体" w:cs="Times New Roman"/>
                      <w:szCs w:val="21"/>
                      <w:lang w:eastAsia="zh-CN"/>
                    </w:rPr>
                    <w:t>项目</w:t>
                  </w:r>
                  <w:r>
                    <w:rPr>
                      <w:rFonts w:ascii="Times New Roman" w:hAnsi="Times New Roman" w:eastAsia="宋体" w:cs="Times New Roman"/>
                      <w:szCs w:val="21"/>
                    </w:rPr>
                    <w:t>不属于涉气重点行业</w:t>
                  </w:r>
                  <w:r>
                    <w:rPr>
                      <w:rFonts w:hint="eastAsia" w:ascii="Times New Roman" w:hAnsi="Times New Roman" w:eastAsia="宋体" w:cs="Times New Roman"/>
                      <w:szCs w:val="21"/>
                      <w:lang w:eastAsia="zh-CN"/>
                    </w:rPr>
                    <w:t>。</w:t>
                  </w:r>
                </w:p>
              </w:tc>
              <w:tc>
                <w:tcPr>
                  <w:tcW w:w="401" w:type="dxa"/>
                  <w:tcBorders>
                    <w:tl2br w:val="nil"/>
                    <w:tr2bl w:val="nil"/>
                  </w:tcBorders>
                  <w:vAlign w:val="center"/>
                </w:tcPr>
                <w:p>
                  <w:pPr>
                    <w:adjustRightInd w:val="0"/>
                    <w:snapToGrid w:val="0"/>
                    <w:jc w:val="center"/>
                    <w:rPr>
                      <w:rFonts w:hint="default"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tcBorders>
                    <w:tl2br w:val="nil"/>
                    <w:tr2bl w:val="nil"/>
                  </w:tcBorders>
                  <w:vAlign w:val="center"/>
                </w:tcPr>
                <w:p>
                  <w:pPr>
                    <w:pStyle w:val="8"/>
                    <w:adjustRightInd w:val="0"/>
                    <w:snapToGrid w:val="0"/>
                    <w:jc w:val="center"/>
                    <w:rPr>
                      <w:sz w:val="21"/>
                      <w:szCs w:val="21"/>
                    </w:rPr>
                  </w:pPr>
                  <w:r>
                    <w:rPr>
                      <w:sz w:val="21"/>
                      <w:szCs w:val="21"/>
                    </w:rPr>
                    <w:t>《西安市大气污染治理专项行动方案（2023-2027年）》（市字</w:t>
                  </w:r>
                  <w:r>
                    <w:rPr>
                      <w:rFonts w:hint="eastAsia"/>
                      <w:sz w:val="21"/>
                      <w:szCs w:val="21"/>
                      <w:lang w:val="en-US" w:eastAsia="zh-CN"/>
                    </w:rPr>
                    <w:t>[</w:t>
                  </w:r>
                  <w:r>
                    <w:rPr>
                      <w:sz w:val="21"/>
                      <w:szCs w:val="21"/>
                    </w:rPr>
                    <w:t>2023</w:t>
                  </w:r>
                  <w:r>
                    <w:rPr>
                      <w:rFonts w:hint="eastAsia"/>
                      <w:sz w:val="21"/>
                      <w:szCs w:val="21"/>
                      <w:lang w:val="en-US" w:eastAsia="zh-CN"/>
                    </w:rPr>
                    <w:t>]</w:t>
                  </w:r>
                  <w:r>
                    <w:rPr>
                      <w:sz w:val="21"/>
                      <w:szCs w:val="21"/>
                    </w:rPr>
                    <w:t>32号）</w:t>
                  </w:r>
                </w:p>
              </w:tc>
              <w:tc>
                <w:tcPr>
                  <w:tcW w:w="2597"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严格落实国家和我省产业规划、产业政策、“三线一单”、规划环评等要求</w:t>
                  </w:r>
                  <w:r>
                    <w:rPr>
                      <w:rFonts w:hint="eastAsia" w:ascii="Times New Roman" w:hAnsi="Times New Roman" w:eastAsia="宋体" w:cs="Times New Roman"/>
                      <w:szCs w:val="21"/>
                      <w:lang w:eastAsia="zh-CN"/>
                    </w:rPr>
                    <w:t>。</w:t>
                  </w:r>
                </w:p>
              </w:tc>
              <w:tc>
                <w:tcPr>
                  <w:tcW w:w="2524"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项目不属于</w:t>
                  </w:r>
                  <w:r>
                    <w:rPr>
                      <w:rFonts w:ascii="Times New Roman" w:hAnsi="Times New Roman" w:eastAsia="宋体" w:cs="Times New Roman"/>
                      <w:bCs/>
                      <w:kern w:val="0"/>
                      <w:szCs w:val="21"/>
                      <w:lang w:bidi="ar"/>
                    </w:rPr>
                    <w:t>《陕西省限制投资类产业指导目标》（陕发改产业〔2007〕97号）行业，项目符合“三线一单”管控要求</w:t>
                  </w:r>
                  <w:r>
                    <w:rPr>
                      <w:rFonts w:hint="eastAsia" w:ascii="Times New Roman" w:hAnsi="Times New Roman" w:eastAsia="宋体" w:cs="Times New Roman"/>
                      <w:bCs/>
                      <w:kern w:val="0"/>
                      <w:szCs w:val="21"/>
                      <w:lang w:eastAsia="zh-CN" w:bidi="ar"/>
                    </w:rPr>
                    <w:t>。</w:t>
                  </w:r>
                </w:p>
              </w:tc>
              <w:tc>
                <w:tcPr>
                  <w:tcW w:w="401" w:type="dxa"/>
                  <w:tcBorders>
                    <w:tl2br w:val="nil"/>
                    <w:tr2bl w:val="nil"/>
                  </w:tcBorders>
                  <w:vAlign w:val="center"/>
                </w:tcPr>
                <w:p>
                  <w:pPr>
                    <w:autoSpaceDE w:val="0"/>
                    <w:autoSpaceDN w:val="0"/>
                    <w:adjustRightInd w:val="0"/>
                    <w:snapToGrid w:val="0"/>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rPr>
                      <w:sz w:val="21"/>
                      <w:szCs w:val="21"/>
                    </w:rPr>
                  </w:pP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西安市生态环境局办公室关于加强涉气项目环境影响评价管理的通知</w:t>
                  </w:r>
                  <w:r>
                    <w:rPr>
                      <w:rFonts w:hint="eastAsia" w:ascii="Times New Roman" w:hAnsi="Times New Roman" w:eastAsia="宋体" w:cs="Times New Roman"/>
                      <w:color w:val="auto"/>
                      <w:sz w:val="21"/>
                      <w:szCs w:val="21"/>
                      <w:highlight w:val="none"/>
                      <w:lang w:val="en-US" w:eastAsia="zh-CN"/>
                    </w:rPr>
                    <w:t>》</w:t>
                  </w:r>
                </w:p>
              </w:tc>
              <w:tc>
                <w:tcPr>
                  <w:tcW w:w="2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color w:val="auto"/>
                      <w:kern w:val="2"/>
                      <w:sz w:val="21"/>
                      <w:szCs w:val="21"/>
                      <w:highlight w:val="none"/>
                      <w:vertAlign w:val="baseline"/>
                      <w:lang w:val="zh-CN" w:eastAsia="zh-CN" w:bidi="ar-SA"/>
                    </w:rPr>
                    <w:t>全面提升涉气重点行业企业治污减排水平。各区(县)、开发区范围内新改扩建涉气重点行业项目应达到环保绩效A级、绩效引领性水平，周至县、蓝田县应达到环保绩效B级及以上水平。建设涉VOCs“绿岛”项目新建家具制造、4S汽车产业生漆涂料研究所同步建设集中喷涂(钣喷)中心，实现VOCs集中高效治理。新建项目不再采用低温等离子、光氧化、光催化等单一处理方式，非水溶性挥发性有机物废气不再采用喷淋吸收方式处理。采用活性炭吸附技术的，其中颗粒碳碘吸附值不低于800mg/g或四氯化碳吸附率不低于60%，蜂窝活性炭碘吸附值不低于600mg/g或四氯化碳吸附率不低于30%，按设计要求足量添加、定期更换。</w:t>
                  </w:r>
                </w:p>
              </w:tc>
              <w:tc>
                <w:tcPr>
                  <w:tcW w:w="25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属于生命科学基础检测，</w:t>
                  </w:r>
                  <w:r>
                    <w:rPr>
                      <w:rFonts w:hint="eastAsia" w:ascii="Times New Roman" w:hAnsi="Times New Roman" w:eastAsia="宋体" w:cs="Times New Roman"/>
                      <w:szCs w:val="21"/>
                      <w:lang w:val="en-US" w:eastAsia="zh-CN"/>
                    </w:rPr>
                    <w:t>不属于</w:t>
                  </w:r>
                  <w:r>
                    <w:rPr>
                      <w:rFonts w:hint="eastAsia" w:ascii="Times New Roman" w:hAnsi="Times New Roman" w:eastAsia="宋体" w:cs="Times New Roman"/>
                      <w:szCs w:val="21"/>
                      <w:lang w:val="zh-CN" w:eastAsia="zh-CN"/>
                    </w:rPr>
                    <w:t>涉气重点行业，</w:t>
                  </w:r>
                  <w:r>
                    <w:rPr>
                      <w:rFonts w:hint="eastAsia" w:ascii="Times New Roman" w:hAnsi="Times New Roman" w:eastAsia="宋体" w:cs="Times New Roman"/>
                      <w:szCs w:val="21"/>
                      <w:lang w:val="en-US" w:eastAsia="zh-CN"/>
                    </w:rPr>
                    <w:t>项目有机废气采用蜂窝活性炭作为，其碘值为800mg/g，废活性炭定期更换并交由危废单位处置。</w:t>
                  </w:r>
                </w:p>
              </w:tc>
              <w:tc>
                <w:tcPr>
                  <w:tcW w:w="401"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pStyle w:val="8"/>
                    <w:adjustRightInd w:val="0"/>
                    <w:snapToGrid w:val="0"/>
                    <w:jc w:val="center"/>
                    <w:rPr>
                      <w:rFonts w:hint="eastAsia" w:eastAsia="宋体"/>
                      <w:sz w:val="21"/>
                      <w:szCs w:val="21"/>
                      <w:lang w:eastAsia="zh-CN"/>
                    </w:rPr>
                  </w:pPr>
                  <w:r>
                    <w:rPr>
                      <w:rFonts w:hint="eastAsia"/>
                      <w:sz w:val="21"/>
                      <w:szCs w:val="21"/>
                      <w:lang w:eastAsia="zh-CN"/>
                    </w:rPr>
                    <w:t>《西咸新区</w:t>
                  </w:r>
                  <w:r>
                    <w:rPr>
                      <w:sz w:val="21"/>
                      <w:szCs w:val="21"/>
                    </w:rPr>
                    <w:t>大气污染治理专项行动方案（2023-2027年）</w:t>
                  </w:r>
                  <w:r>
                    <w:rPr>
                      <w:rFonts w:hint="eastAsia"/>
                      <w:sz w:val="21"/>
                      <w:szCs w:val="21"/>
                      <w:lang w:eastAsia="zh-CN"/>
                    </w:rPr>
                    <w:t>》</w:t>
                  </w:r>
                </w:p>
              </w:tc>
              <w:tc>
                <w:tcPr>
                  <w:tcW w:w="2597" w:type="dxa"/>
                  <w:tcBorders>
                    <w:tl2br w:val="nil"/>
                    <w:tr2bl w:val="nil"/>
                  </w:tcBorders>
                  <w:vAlign w:val="center"/>
                </w:tcPr>
                <w:p>
                  <w:pPr>
                    <w:pStyle w:val="81"/>
                    <w:jc w:val="center"/>
                  </w:pPr>
                  <w:r>
                    <w:t>强化源头管控。严格落实国家、省、市及新区产业规划、产业政策、“三线一单”、规划环评等要求，深入开展区域空间生态环境评价工作，积极推行区域、规划环境影响评价，新、改、扩建化工、石化、建材、有色等项目的环境影响评价应满足区域、规划环评要求</w:t>
                  </w:r>
                  <w:r>
                    <w:rPr>
                      <w:rFonts w:hint="eastAsia"/>
                      <w:lang w:eastAsia="zh-CN"/>
                    </w:rPr>
                    <w:t>。</w:t>
                  </w:r>
                </w:p>
              </w:tc>
              <w:tc>
                <w:tcPr>
                  <w:tcW w:w="2524" w:type="dxa"/>
                  <w:tcBorders>
                    <w:tl2br w:val="nil"/>
                    <w:tr2bl w:val="nil"/>
                  </w:tcBorders>
                  <w:vAlign w:val="center"/>
                </w:tcPr>
                <w:p>
                  <w:pPr>
                    <w:pStyle w:val="82"/>
                    <w:jc w:val="center"/>
                  </w:pPr>
                  <w:r>
                    <w:t>项目建设符合产业政策、“三线一单”、规划环评等要求；</w:t>
                  </w:r>
                  <w:r>
                    <w:rPr>
                      <w:rFonts w:hint="eastAsia"/>
                      <w:spacing w:val="8"/>
                      <w:lang w:eastAsia="zh-CN"/>
                    </w:rPr>
                    <w:t>项目</w:t>
                  </w:r>
                  <w:r>
                    <w:t>环境影响评价满足规划环评要求</w:t>
                  </w:r>
                  <w:r>
                    <w:rPr>
                      <w:rFonts w:hint="eastAsia"/>
                      <w:lang w:eastAsia="zh-CN"/>
                    </w:rPr>
                    <w:t>。</w:t>
                  </w:r>
                </w:p>
              </w:tc>
              <w:tc>
                <w:tcPr>
                  <w:tcW w:w="401" w:type="dxa"/>
                  <w:tcBorders>
                    <w:tl2br w:val="nil"/>
                    <w:tr2bl w:val="nil"/>
                  </w:tcBorders>
                  <w:vAlign w:val="center"/>
                </w:tcPr>
                <w:p>
                  <w:pPr>
                    <w:pStyle w:val="81"/>
                    <w:jc w:val="center"/>
                    <w:rPr>
                      <w:rFonts w:hint="eastAsia"/>
                      <w:kern w:val="0"/>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rFonts w:hint="eastAsia"/>
                      <w:sz w:val="21"/>
                      <w:szCs w:val="21"/>
                      <w:lang w:eastAsia="zh-CN"/>
                    </w:rPr>
                  </w:pPr>
                </w:p>
              </w:tc>
              <w:tc>
                <w:tcPr>
                  <w:tcW w:w="2597" w:type="dxa"/>
                  <w:tcBorders>
                    <w:tl2br w:val="nil"/>
                    <w:tr2bl w:val="nil"/>
                  </w:tcBorders>
                  <w:vAlign w:val="center"/>
                </w:tcPr>
                <w:p>
                  <w:pPr>
                    <w:pStyle w:val="82"/>
                    <w:jc w:val="center"/>
                  </w:pPr>
                  <w:r>
                    <w:t>严格新、改、扩建涉气重点行业绩效评级限制条件新城范围内新、改、扩建涉气重点行业企业应达到环保绩效A级、绩效引领性水平。</w:t>
                  </w:r>
                </w:p>
              </w:tc>
              <w:tc>
                <w:tcPr>
                  <w:tcW w:w="2524" w:type="dxa"/>
                  <w:tcBorders>
                    <w:tl2br w:val="nil"/>
                    <w:tr2bl w:val="nil"/>
                  </w:tcBorders>
                  <w:vAlign w:val="center"/>
                </w:tcPr>
                <w:p>
                  <w:pPr>
                    <w:pStyle w:val="82"/>
                    <w:jc w:val="center"/>
                  </w:pP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属于</w:t>
                  </w:r>
                  <w:r>
                    <w:rPr>
                      <w:rFonts w:hint="eastAsia" w:ascii="宋体" w:hAnsi="宋体" w:eastAsia="宋体" w:cs="宋体"/>
                      <w:color w:val="auto"/>
                      <w:kern w:val="0"/>
                      <w:sz w:val="21"/>
                      <w:szCs w:val="21"/>
                    </w:rPr>
                    <w:t>生命科学基础检测</w:t>
                  </w:r>
                  <w:r>
                    <w:rPr>
                      <w:rFonts w:hint="eastAsia" w:ascii="Times New Roman" w:hAnsi="Times New Roman" w:eastAsia="宋体" w:cs="Times New Roman"/>
                      <w:szCs w:val="21"/>
                    </w:rPr>
                    <w:t>，</w:t>
                  </w:r>
                  <w:r>
                    <w:t>根据《陕西省生态环境厅关于进一步加强关中地区涉气重点行业项目环评管理的通知》（陕环环评函〔2023〕76号）可知，</w:t>
                  </w:r>
                  <w:r>
                    <w:rPr>
                      <w:rFonts w:hint="eastAsia"/>
                      <w:lang w:eastAsia="zh-CN"/>
                    </w:rPr>
                    <w:t>项目</w:t>
                  </w:r>
                  <w:r>
                    <w:t>不属于涉气重点行业</w:t>
                  </w:r>
                  <w:r>
                    <w:rPr>
                      <w:rFonts w:hint="eastAsia"/>
                      <w:lang w:eastAsia="zh-CN"/>
                    </w:rPr>
                    <w:t>。</w:t>
                  </w:r>
                </w:p>
              </w:tc>
              <w:tc>
                <w:tcPr>
                  <w:tcW w:w="401" w:type="dxa"/>
                  <w:tcBorders>
                    <w:tl2br w:val="nil"/>
                    <w:tr2bl w:val="nil"/>
                  </w:tcBorders>
                  <w:vAlign w:val="center"/>
                </w:tcPr>
                <w:p>
                  <w:pPr>
                    <w:pStyle w:val="81"/>
                    <w:jc w:val="center"/>
                    <w:rPr>
                      <w:rFonts w:hint="eastAsia"/>
                      <w:kern w:val="0"/>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rFonts w:hint="eastAsia"/>
                      <w:sz w:val="21"/>
                      <w:szCs w:val="21"/>
                      <w:lang w:eastAsia="zh-CN"/>
                    </w:rPr>
                  </w:pPr>
                </w:p>
              </w:tc>
              <w:tc>
                <w:tcPr>
                  <w:tcW w:w="2597" w:type="dxa"/>
                  <w:tcBorders>
                    <w:tl2br w:val="nil"/>
                    <w:tr2bl w:val="nil"/>
                  </w:tcBorders>
                  <w:vAlign w:val="center"/>
                </w:tcPr>
                <w:p>
                  <w:pPr>
                    <w:keepNext w:val="0"/>
                    <w:keepLines w:val="0"/>
                    <w:widowControl/>
                    <w:suppressLineNumbers w:val="0"/>
                    <w:jc w:val="center"/>
                    <w:rPr>
                      <w:rFonts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napToGrid w:val="0"/>
                      <w:kern w:val="2"/>
                      <w:sz w:val="21"/>
                      <w:szCs w:val="21"/>
                      <w:lang w:val="en-US" w:eastAsia="zh-CN" w:bidi="ar-SA"/>
                    </w:rPr>
                    <w:t>加强交通、绿化项目及建筑垃圾清运、消纳作业施工扬尘精细化管控。建立动态管理清单，全面落实</w:t>
                  </w:r>
                  <w:r>
                    <w:rPr>
                      <w:rFonts w:hint="default" w:ascii="Times New Roman" w:hAnsi="Times New Roman" w:eastAsia="宋体" w:cs="Times New Roman"/>
                      <w:snapToGrid w:val="0"/>
                      <w:kern w:val="2"/>
                      <w:sz w:val="21"/>
                      <w:szCs w:val="21"/>
                      <w:lang w:val="en-US" w:eastAsia="zh-CN" w:bidi="ar-SA"/>
                    </w:rPr>
                    <w:t>“</w:t>
                  </w:r>
                  <w:r>
                    <w:rPr>
                      <w:rFonts w:ascii="Times New Roman" w:hAnsi="Times New Roman" w:eastAsia="宋体" w:cs="Times New Roman"/>
                      <w:snapToGrid w:val="0"/>
                      <w:kern w:val="2"/>
                      <w:sz w:val="21"/>
                      <w:szCs w:val="21"/>
                      <w:lang w:val="en-US" w:eastAsia="zh-CN" w:bidi="ar-SA"/>
                    </w:rPr>
                    <w:t>六个百分百</w:t>
                  </w:r>
                  <w:r>
                    <w:rPr>
                      <w:rFonts w:hint="default" w:ascii="Times New Roman" w:hAnsi="Times New Roman" w:eastAsia="宋体" w:cs="Times New Roman"/>
                      <w:snapToGrid w:val="0"/>
                      <w:kern w:val="2"/>
                      <w:sz w:val="21"/>
                      <w:szCs w:val="21"/>
                      <w:lang w:val="en-US" w:eastAsia="zh-CN" w:bidi="ar-SA"/>
                    </w:rPr>
                    <w:t>”“</w:t>
                  </w:r>
                  <w:r>
                    <w:rPr>
                      <w:rFonts w:ascii="Times New Roman" w:hAnsi="Times New Roman" w:eastAsia="宋体" w:cs="Times New Roman"/>
                      <w:snapToGrid w:val="0"/>
                      <w:kern w:val="2"/>
                      <w:sz w:val="21"/>
                      <w:szCs w:val="21"/>
                      <w:lang w:val="en-US" w:eastAsia="zh-CN" w:bidi="ar-SA"/>
                    </w:rPr>
                    <w:t>七个到位</w:t>
                  </w:r>
                  <w:r>
                    <w:rPr>
                      <w:rFonts w:hint="default" w:ascii="Times New Roman" w:hAnsi="Times New Roman" w:eastAsia="宋体" w:cs="Times New Roman"/>
                      <w:snapToGrid w:val="0"/>
                      <w:kern w:val="2"/>
                      <w:sz w:val="21"/>
                      <w:szCs w:val="21"/>
                      <w:lang w:val="en-US" w:eastAsia="zh-CN" w:bidi="ar-SA"/>
                    </w:rPr>
                    <w:t>”</w:t>
                  </w:r>
                  <w:r>
                    <w:rPr>
                      <w:rFonts w:ascii="Times New Roman" w:hAnsi="Times New Roman" w:eastAsia="宋体" w:cs="Times New Roman"/>
                      <w:snapToGrid w:val="0"/>
                      <w:kern w:val="2"/>
                      <w:sz w:val="21"/>
                      <w:szCs w:val="21"/>
                      <w:lang w:val="en-US" w:eastAsia="zh-CN" w:bidi="ar-SA"/>
                    </w:rPr>
                    <w:t>要求，强化洒水抑尘，增加作业车辆和机械冲洗次数，防止带泥行驶。加强日常督导检查，对发现的问题组织相关辖区进行整改。将扬尘管理工作不到位的不良信息移交住建部门纳入建筑市场信用管理体系，情节严重的实行信用惩戒。按照全市统一安排部署，持续推进扬尘在线监测系统建设，应安装扬尘在线监测系统和视频监控的，完成安装并与市智慧环保指挥中心联网后方可施工。以降低</w:t>
                  </w:r>
                  <w:r>
                    <w:rPr>
                      <w:rFonts w:hint="default" w:ascii="Times New Roman" w:hAnsi="Times New Roman" w:eastAsia="宋体" w:cs="Times New Roman"/>
                      <w:snapToGrid w:val="0"/>
                      <w:kern w:val="2"/>
                      <w:sz w:val="21"/>
                      <w:szCs w:val="21"/>
                      <w:lang w:val="en-US" w:eastAsia="zh-CN" w:bidi="ar-SA"/>
                    </w:rPr>
                    <w:t>PM</w:t>
                  </w:r>
                  <w:r>
                    <w:rPr>
                      <w:rFonts w:hint="default" w:ascii="Times New Roman" w:hAnsi="Times New Roman" w:eastAsia="宋体" w:cs="Times New Roman"/>
                      <w:snapToGrid w:val="0"/>
                      <w:kern w:val="2"/>
                      <w:sz w:val="21"/>
                      <w:szCs w:val="21"/>
                      <w:vertAlign w:val="subscript"/>
                      <w:lang w:val="en-US" w:eastAsia="zh-CN" w:bidi="ar-SA"/>
                    </w:rPr>
                    <w:t>10</w:t>
                  </w:r>
                  <w:r>
                    <w:rPr>
                      <w:rFonts w:ascii="Times New Roman" w:hAnsi="Times New Roman" w:eastAsia="宋体" w:cs="Times New Roman"/>
                      <w:snapToGrid w:val="0"/>
                      <w:kern w:val="2"/>
                      <w:sz w:val="21"/>
                      <w:szCs w:val="21"/>
                      <w:lang w:val="en-US" w:eastAsia="zh-CN" w:bidi="ar-SA"/>
                    </w:rPr>
                    <w:t>指标为导向建立动态管控机制，施工工地扬尘排放超过《施工扬尘排放限值》（</w:t>
                  </w:r>
                  <w:r>
                    <w:rPr>
                      <w:rFonts w:hint="default" w:ascii="Times New Roman" w:hAnsi="Times New Roman" w:eastAsia="宋体" w:cs="Times New Roman"/>
                      <w:snapToGrid w:val="0"/>
                      <w:kern w:val="2"/>
                      <w:sz w:val="21"/>
                      <w:szCs w:val="21"/>
                      <w:lang w:val="en-US" w:eastAsia="zh-CN" w:bidi="ar-SA"/>
                    </w:rPr>
                    <w:t>DB61/1078-2017</w:t>
                  </w:r>
                  <w:r>
                    <w:rPr>
                      <w:rFonts w:ascii="Times New Roman" w:hAnsi="Times New Roman" w:eastAsia="宋体" w:cs="Times New Roman"/>
                      <w:snapToGrid w:val="0"/>
                      <w:kern w:val="2"/>
                      <w:sz w:val="21"/>
                      <w:szCs w:val="21"/>
                      <w:lang w:val="en-US" w:eastAsia="zh-CN" w:bidi="ar-SA"/>
                    </w:rPr>
                    <w:t>）的立即停工整改；除沙尘天气影响外，</w:t>
                  </w:r>
                  <w:r>
                    <w:rPr>
                      <w:rFonts w:hint="default" w:ascii="Times New Roman" w:hAnsi="Times New Roman" w:eastAsia="宋体" w:cs="Times New Roman"/>
                      <w:snapToGrid w:val="0"/>
                      <w:kern w:val="2"/>
                      <w:sz w:val="21"/>
                      <w:szCs w:val="21"/>
                      <w:lang w:val="en-US" w:eastAsia="zh-CN" w:bidi="ar-SA"/>
                    </w:rPr>
                    <w:t>PM</w:t>
                  </w:r>
                  <w:r>
                    <w:rPr>
                      <w:rFonts w:hint="default" w:ascii="Times New Roman" w:hAnsi="Times New Roman" w:eastAsia="宋体" w:cs="Times New Roman"/>
                      <w:snapToGrid w:val="0"/>
                      <w:kern w:val="2"/>
                      <w:sz w:val="21"/>
                      <w:szCs w:val="21"/>
                      <w:vertAlign w:val="subscript"/>
                      <w:lang w:val="en-US" w:eastAsia="zh-CN" w:bidi="ar-SA"/>
                    </w:rPr>
                    <w:t>10</w:t>
                  </w:r>
                  <w:r>
                    <w:rPr>
                      <w:rFonts w:ascii="Times New Roman" w:hAnsi="Times New Roman" w:eastAsia="宋体" w:cs="Times New Roman"/>
                      <w:snapToGrid w:val="0"/>
                      <w:kern w:val="2"/>
                      <w:sz w:val="21"/>
                      <w:szCs w:val="21"/>
                      <w:lang w:val="en-US" w:eastAsia="zh-CN" w:bidi="ar-SA"/>
                    </w:rPr>
                    <w:t>小时浓度连续</w:t>
                  </w:r>
                  <w:r>
                    <w:rPr>
                      <w:rFonts w:hint="default" w:ascii="Times New Roman" w:hAnsi="Times New Roman" w:eastAsia="宋体" w:cs="Times New Roman"/>
                      <w:snapToGrid w:val="0"/>
                      <w:kern w:val="2"/>
                      <w:sz w:val="21"/>
                      <w:szCs w:val="21"/>
                      <w:lang w:val="en-US" w:eastAsia="zh-CN" w:bidi="ar-SA"/>
                    </w:rPr>
                    <w:t>3</w:t>
                  </w:r>
                  <w:r>
                    <w:rPr>
                      <w:rFonts w:ascii="Times New Roman" w:hAnsi="Times New Roman" w:eastAsia="宋体" w:cs="Times New Roman"/>
                      <w:snapToGrid w:val="0"/>
                      <w:kern w:val="2"/>
                      <w:sz w:val="21"/>
                      <w:szCs w:val="21"/>
                      <w:lang w:val="en-US" w:eastAsia="zh-CN" w:bidi="ar-SA"/>
                    </w:rPr>
                    <w:t>小时超过</w:t>
                  </w:r>
                  <w:r>
                    <w:rPr>
                      <w:rFonts w:hint="default" w:ascii="Times New Roman" w:hAnsi="Times New Roman" w:eastAsia="宋体" w:cs="Times New Roman"/>
                      <w:snapToGrid w:val="0"/>
                      <w:kern w:val="2"/>
                      <w:sz w:val="21"/>
                      <w:szCs w:val="21"/>
                      <w:lang w:val="en-US" w:eastAsia="zh-CN" w:bidi="ar-SA"/>
                    </w:rPr>
                    <w:t>150</w:t>
                  </w:r>
                  <w:r>
                    <w:rPr>
                      <w:rFonts w:ascii="Times New Roman" w:hAnsi="Times New Roman" w:eastAsia="宋体" w:cs="Times New Roman"/>
                      <w:snapToGrid w:val="0"/>
                      <w:kern w:val="2"/>
                      <w:sz w:val="21"/>
                      <w:szCs w:val="21"/>
                      <w:lang w:val="en-US" w:eastAsia="zh-CN" w:bidi="ar-SA"/>
                    </w:rPr>
                    <w:t>微克</w:t>
                  </w:r>
                  <w:r>
                    <w:rPr>
                      <w:rFonts w:hint="default" w:ascii="Times New Roman" w:hAnsi="Times New Roman" w:eastAsia="宋体" w:cs="Times New Roman"/>
                      <w:snapToGrid w:val="0"/>
                      <w:kern w:val="2"/>
                      <w:sz w:val="21"/>
                      <w:szCs w:val="21"/>
                      <w:lang w:val="en-US" w:eastAsia="zh-CN" w:bidi="ar-SA"/>
                    </w:rPr>
                    <w:t>/</w:t>
                  </w:r>
                  <w:r>
                    <w:rPr>
                      <w:rFonts w:ascii="Times New Roman" w:hAnsi="Times New Roman" w:eastAsia="宋体" w:cs="Times New Roman"/>
                      <w:snapToGrid w:val="0"/>
                      <w:kern w:val="2"/>
                      <w:sz w:val="21"/>
                      <w:szCs w:val="21"/>
                      <w:lang w:val="en-US" w:eastAsia="zh-CN" w:bidi="ar-SA"/>
                    </w:rPr>
                    <w:t>立方米时，暂停超过环境质量监测值</w:t>
                  </w:r>
                  <w:r>
                    <w:rPr>
                      <w:rFonts w:hint="default" w:ascii="Times New Roman" w:hAnsi="Times New Roman" w:eastAsia="宋体" w:cs="Times New Roman"/>
                      <w:snapToGrid w:val="0"/>
                      <w:kern w:val="2"/>
                      <w:sz w:val="21"/>
                      <w:szCs w:val="21"/>
                      <w:lang w:val="en-US" w:eastAsia="zh-CN" w:bidi="ar-SA"/>
                    </w:rPr>
                    <w:t>2.5</w:t>
                  </w:r>
                  <w:r>
                    <w:rPr>
                      <w:rFonts w:ascii="Times New Roman" w:hAnsi="Times New Roman" w:eastAsia="宋体" w:cs="Times New Roman"/>
                      <w:snapToGrid w:val="0"/>
                      <w:kern w:val="2"/>
                      <w:sz w:val="21"/>
                      <w:szCs w:val="21"/>
                      <w:lang w:val="en-US" w:eastAsia="zh-CN" w:bidi="ar-SA"/>
                    </w:rPr>
                    <w:t>倍以上的施工工地作</w:t>
                  </w:r>
                  <w:r>
                    <w:rPr>
                      <w:rFonts w:hint="eastAsia" w:ascii="Times New Roman" w:hAnsi="Times New Roman" w:eastAsia="宋体" w:cs="Times New Roman"/>
                      <w:snapToGrid w:val="0"/>
                      <w:kern w:val="2"/>
                      <w:sz w:val="21"/>
                      <w:szCs w:val="21"/>
                      <w:lang w:val="en-US" w:eastAsia="zh-CN" w:bidi="ar-SA"/>
                    </w:rPr>
                    <w:t>业。</w:t>
                  </w:r>
                </w:p>
              </w:tc>
              <w:tc>
                <w:tcPr>
                  <w:tcW w:w="252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snapToGrid w:val="0"/>
                      <w:kern w:val="2"/>
                      <w:sz w:val="21"/>
                      <w:szCs w:val="21"/>
                      <w:lang w:val="en-US" w:eastAsia="zh-CN" w:bidi="ar-SA"/>
                    </w:rPr>
                  </w:pPr>
                  <w:r>
                    <w:rPr>
                      <w:rFonts w:hint="eastAsia" w:ascii="Times New Roman" w:hAnsi="Times New Roman" w:eastAsia="宋体" w:cs="Times New Roman"/>
                      <w:snapToGrid w:val="0"/>
                      <w:kern w:val="2"/>
                      <w:sz w:val="21"/>
                      <w:szCs w:val="21"/>
                      <w:lang w:val="en-US" w:eastAsia="zh-CN" w:bidi="ar-SA"/>
                    </w:rPr>
                    <w:t>项目购买已</w:t>
                  </w:r>
                  <w:r>
                    <w:rPr>
                      <w:rFonts w:hint="default" w:ascii="Times New Roman" w:hAnsi="Times New Roman" w:eastAsia="宋体" w:cs="Times New Roman"/>
                      <w:snapToGrid w:val="0"/>
                      <w:kern w:val="2"/>
                      <w:sz w:val="21"/>
                      <w:szCs w:val="21"/>
                      <w:lang w:val="en-US" w:eastAsia="zh-CN" w:bidi="ar-SA"/>
                    </w:rPr>
                    <w:t>建成</w:t>
                  </w:r>
                  <w:r>
                    <w:rPr>
                      <w:rFonts w:hint="eastAsia" w:ascii="Times New Roman" w:hAnsi="Times New Roman" w:eastAsia="宋体" w:cs="Times New Roman"/>
                      <w:snapToGrid w:val="0"/>
                      <w:kern w:val="2"/>
                      <w:sz w:val="21"/>
                      <w:szCs w:val="21"/>
                      <w:lang w:val="en-US" w:eastAsia="zh-CN" w:bidi="ar-SA"/>
                    </w:rPr>
                    <w:t>大楼</w:t>
                  </w:r>
                  <w:r>
                    <w:rPr>
                      <w:rFonts w:hint="default" w:ascii="Times New Roman" w:hAnsi="Times New Roman" w:eastAsia="宋体" w:cs="Times New Roman"/>
                      <w:snapToGrid w:val="0"/>
                      <w:kern w:val="2"/>
                      <w:sz w:val="21"/>
                      <w:szCs w:val="21"/>
                      <w:lang w:val="en-US" w:eastAsia="zh-CN" w:bidi="ar-SA"/>
                    </w:rPr>
                    <w:t>进行生产，不进行土建施工。</w:t>
                  </w:r>
                  <w:r>
                    <w:rPr>
                      <w:rFonts w:hint="eastAsia" w:ascii="Times New Roman" w:hAnsi="Times New Roman" w:eastAsia="宋体" w:cs="Times New Roman"/>
                      <w:snapToGrid w:val="0"/>
                      <w:kern w:val="2"/>
                      <w:sz w:val="21"/>
                      <w:szCs w:val="21"/>
                      <w:lang w:val="en-US" w:eastAsia="zh-CN" w:bidi="ar-SA"/>
                    </w:rPr>
                    <w:t>项目</w:t>
                  </w:r>
                  <w:r>
                    <w:rPr>
                      <w:rFonts w:hint="default" w:ascii="Times New Roman" w:hAnsi="Times New Roman" w:eastAsia="宋体" w:cs="Times New Roman"/>
                      <w:snapToGrid w:val="0"/>
                      <w:kern w:val="2"/>
                      <w:sz w:val="21"/>
                      <w:szCs w:val="21"/>
                      <w:lang w:val="en-US" w:eastAsia="zh-CN" w:bidi="ar-SA"/>
                    </w:rPr>
                    <w:t>设备安装过程会产生少量焊接颗粒物和装修废气，通风后可有效扩散，对周边环境空气影响较小</w:t>
                  </w:r>
                  <w:r>
                    <w:rPr>
                      <w:rFonts w:hint="eastAsia" w:ascii="Times New Roman" w:hAnsi="Times New Roman" w:eastAsia="宋体" w:cs="Times New Roman"/>
                      <w:snapToGrid w:val="0"/>
                      <w:kern w:val="2"/>
                      <w:sz w:val="21"/>
                      <w:szCs w:val="21"/>
                      <w:lang w:val="en-US" w:eastAsia="zh-CN" w:bidi="ar-SA"/>
                    </w:rPr>
                    <w:t>；</w:t>
                  </w:r>
                  <w:r>
                    <w:rPr>
                      <w:rFonts w:hint="default" w:ascii="Times New Roman" w:hAnsi="Times New Roman" w:eastAsia="宋体" w:cs="Times New Roman"/>
                      <w:snapToGrid w:val="0"/>
                      <w:kern w:val="2"/>
                      <w:sz w:val="21"/>
                      <w:szCs w:val="21"/>
                      <w:lang w:val="en-US" w:eastAsia="zh-CN" w:bidi="ar-SA"/>
                    </w:rPr>
                    <w:t>施工人员生活污水依托</w:t>
                  </w:r>
                  <w:r>
                    <w:rPr>
                      <w:rFonts w:hint="eastAsia" w:ascii="Times New Roman" w:hAnsi="Times New Roman" w:eastAsia="宋体" w:cs="Times New Roman"/>
                      <w:snapToGrid w:val="0"/>
                      <w:kern w:val="2"/>
                      <w:sz w:val="21"/>
                      <w:szCs w:val="21"/>
                      <w:lang w:val="en-US" w:eastAsia="zh-CN" w:bidi="ar-SA"/>
                    </w:rPr>
                    <w:t>沣西科技创新谷</w:t>
                  </w:r>
                  <w:r>
                    <w:rPr>
                      <w:rFonts w:hint="default" w:ascii="Times New Roman" w:hAnsi="Times New Roman" w:eastAsia="宋体" w:cs="Times New Roman"/>
                      <w:snapToGrid w:val="0"/>
                      <w:kern w:val="2"/>
                      <w:sz w:val="21"/>
                      <w:szCs w:val="21"/>
                      <w:lang w:val="en-US" w:eastAsia="zh-CN" w:bidi="ar-SA"/>
                    </w:rPr>
                    <w:t>化粪池处理后排入沣西新城</w:t>
                  </w:r>
                  <w:r>
                    <w:rPr>
                      <w:rFonts w:hint="eastAsia" w:ascii="Times New Roman" w:hAnsi="Times New Roman" w:eastAsia="宋体" w:cs="Times New Roman"/>
                      <w:snapToGrid w:val="0"/>
                      <w:kern w:val="2"/>
                      <w:sz w:val="21"/>
                      <w:szCs w:val="21"/>
                      <w:lang w:val="en-US" w:eastAsia="zh-CN" w:bidi="ar-SA"/>
                    </w:rPr>
                    <w:t>渭河</w:t>
                  </w:r>
                  <w:r>
                    <w:rPr>
                      <w:rFonts w:hint="default" w:ascii="Times New Roman" w:hAnsi="Times New Roman" w:eastAsia="宋体" w:cs="Times New Roman"/>
                      <w:snapToGrid w:val="0"/>
                      <w:kern w:val="2"/>
                      <w:sz w:val="21"/>
                      <w:szCs w:val="21"/>
                      <w:lang w:val="en-US" w:eastAsia="zh-CN" w:bidi="ar-SA"/>
                    </w:rPr>
                    <w:t>污水处理厂处理</w:t>
                  </w:r>
                  <w:r>
                    <w:rPr>
                      <w:rFonts w:hint="eastAsia" w:ascii="Times New Roman" w:hAnsi="Times New Roman" w:eastAsia="宋体" w:cs="Times New Roman"/>
                      <w:snapToGrid w:val="0"/>
                      <w:kern w:val="2"/>
                      <w:sz w:val="21"/>
                      <w:szCs w:val="21"/>
                      <w:lang w:val="en-US" w:eastAsia="zh-CN" w:bidi="ar-SA"/>
                    </w:rPr>
                    <w:t>；采用低噪音设备，采取减振等措施，合理安排工期，减少噪声对周围环境的影响，项目</w:t>
                  </w:r>
                  <w:r>
                    <w:rPr>
                      <w:rFonts w:ascii="Times New Roman" w:hAnsi="Times New Roman" w:eastAsia="宋体" w:cs="Times New Roman"/>
                      <w:snapToGrid w:val="0"/>
                      <w:kern w:val="2"/>
                      <w:sz w:val="21"/>
                      <w:szCs w:val="21"/>
                      <w:lang w:val="en-US" w:eastAsia="zh-CN" w:bidi="ar-SA"/>
                    </w:rPr>
                    <w:t>设备安装过程产生的废包装</w:t>
                  </w:r>
                  <w:r>
                    <w:rPr>
                      <w:rFonts w:hint="eastAsia" w:ascii="Times New Roman" w:hAnsi="Times New Roman" w:eastAsia="宋体" w:cs="Times New Roman"/>
                      <w:snapToGrid w:val="0"/>
                      <w:kern w:val="2"/>
                      <w:sz w:val="21"/>
                      <w:szCs w:val="21"/>
                      <w:lang w:val="en-US" w:eastAsia="zh-CN" w:bidi="ar-SA"/>
                    </w:rPr>
                    <w:t>和</w:t>
                  </w:r>
                  <w:r>
                    <w:rPr>
                      <w:rFonts w:ascii="Times New Roman" w:hAnsi="Times New Roman" w:eastAsia="宋体" w:cs="Times New Roman"/>
                      <w:snapToGrid w:val="0"/>
                      <w:kern w:val="2"/>
                      <w:sz w:val="21"/>
                      <w:szCs w:val="21"/>
                      <w:lang w:val="en-US" w:eastAsia="zh-CN" w:bidi="ar-SA"/>
                    </w:rPr>
                    <w:t>装修垃圾定点收集后外售处置。</w:t>
                  </w:r>
                </w:p>
                <w:p>
                  <w:pPr>
                    <w:adjustRightInd w:val="0"/>
                    <w:snapToGrid w:val="0"/>
                    <w:spacing w:line="360" w:lineRule="auto"/>
                    <w:ind w:firstLine="480" w:firstLineChars="200"/>
                    <w:jc w:val="center"/>
                    <w:rPr>
                      <w:rFonts w:ascii="Times New Roman" w:hAnsi="Times New Roman" w:eastAsia="宋体" w:cs="Times New Roman"/>
                      <w:color w:val="000000" w:themeColor="text1"/>
                      <w:sz w:val="24"/>
                      <w:szCs w:val="24"/>
                      <w14:textFill>
                        <w14:solidFill>
                          <w14:schemeClr w14:val="tx1"/>
                        </w14:solidFill>
                      </w14:textFill>
                    </w:rPr>
                  </w:pPr>
                </w:p>
                <w:p>
                  <w:pPr>
                    <w:pStyle w:val="82"/>
                    <w:jc w:val="center"/>
                    <w:rPr>
                      <w:rFonts w:hint="eastAsia" w:ascii="Times New Roman" w:hAnsi="Times New Roman" w:eastAsia="宋体" w:cs="Times New Roman"/>
                      <w:snapToGrid w:val="0"/>
                      <w:kern w:val="2"/>
                      <w:sz w:val="21"/>
                      <w:szCs w:val="21"/>
                      <w:lang w:val="en-US" w:eastAsia="zh-CN" w:bidi="ar-SA"/>
                    </w:rPr>
                  </w:pPr>
                </w:p>
              </w:tc>
              <w:tc>
                <w:tcPr>
                  <w:tcW w:w="401" w:type="dxa"/>
                  <w:tcBorders>
                    <w:tl2br w:val="nil"/>
                    <w:tr2bl w:val="nil"/>
                  </w:tcBorders>
                  <w:vAlign w:val="center"/>
                </w:tcPr>
                <w:p>
                  <w:pPr>
                    <w:pStyle w:val="81"/>
                    <w:jc w:val="center"/>
                    <w:rPr>
                      <w:rFonts w:hint="eastAsia"/>
                      <w:kern w:val="0"/>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1"/>
                    <w:jc w:val="center"/>
                    <w:rPr>
                      <w:rFonts w:hint="eastAsia" w:ascii="Times New Roman" w:hAnsi="Times New Roman" w:eastAsia="宋体" w:cs="Times New Roman"/>
                      <w:snapToGrid w:val="0"/>
                      <w:kern w:val="2"/>
                      <w:sz w:val="21"/>
                      <w:szCs w:val="21"/>
                      <w:lang w:val="en-US" w:eastAsia="zh-CN" w:bidi="ar-SA"/>
                    </w:rPr>
                  </w:pPr>
                </w:p>
              </w:tc>
              <w:tc>
                <w:tcPr>
                  <w:tcW w:w="2597" w:type="dxa"/>
                  <w:tcBorders>
                    <w:tl2br w:val="nil"/>
                    <w:tr2bl w:val="nil"/>
                  </w:tcBorders>
                  <w:vAlign w:val="center"/>
                </w:tcPr>
                <w:p>
                  <w:pPr>
                    <w:pStyle w:val="81"/>
                    <w:jc w:val="center"/>
                    <w:rPr>
                      <w:rFonts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napToGrid w:val="0"/>
                      <w:kern w:val="2"/>
                      <w:sz w:val="21"/>
                      <w:szCs w:val="21"/>
                      <w:lang w:val="en-US" w:eastAsia="zh-CN" w:bidi="ar-SA"/>
                    </w:rPr>
                    <w:t>强化</w:t>
                  </w:r>
                  <w:r>
                    <w:rPr>
                      <w:rFonts w:hint="default" w:ascii="Times New Roman" w:hAnsi="Times New Roman" w:eastAsia="宋体" w:cs="Times New Roman"/>
                      <w:snapToGrid w:val="0"/>
                      <w:kern w:val="2"/>
                      <w:sz w:val="21"/>
                      <w:szCs w:val="21"/>
                      <w:lang w:val="en-US" w:eastAsia="zh-CN" w:bidi="ar-SA"/>
                    </w:rPr>
                    <w:t>VOCs</w:t>
                  </w:r>
                  <w:r>
                    <w:rPr>
                      <w:rFonts w:ascii="Times New Roman" w:hAnsi="Times New Roman" w:eastAsia="宋体" w:cs="Times New Roman"/>
                      <w:snapToGrid w:val="0"/>
                      <w:kern w:val="2"/>
                      <w:sz w:val="21"/>
                      <w:szCs w:val="21"/>
                      <w:lang w:val="en-US" w:eastAsia="zh-CN" w:bidi="ar-SA"/>
                    </w:rPr>
                    <w:t>末端处理工艺治理。动态更新挥发性有机物治理设施台账，开展简易低效挥发性有机物治理设施清理整治、涉活性炭挥发性有机物处理工艺专项整治行动，强化挥发性有机物无组织排放整治，确保达到相关标准要求。新建项目不再采用低温等离子、光氧化、光催化等处理方式，非水溶性</w:t>
                  </w:r>
                  <w:r>
                    <w:rPr>
                      <w:rFonts w:hint="default" w:ascii="Times New Roman" w:hAnsi="Times New Roman" w:eastAsia="宋体" w:cs="Times New Roman"/>
                      <w:snapToGrid w:val="0"/>
                      <w:kern w:val="2"/>
                      <w:sz w:val="21"/>
                      <w:szCs w:val="21"/>
                      <w:lang w:val="en-US" w:eastAsia="zh-CN" w:bidi="ar-SA"/>
                    </w:rPr>
                    <w:t>VOCs</w:t>
                  </w:r>
                  <w:r>
                    <w:rPr>
                      <w:rFonts w:ascii="Times New Roman" w:hAnsi="Times New Roman" w:eastAsia="宋体" w:cs="Times New Roman"/>
                      <w:snapToGrid w:val="0"/>
                      <w:kern w:val="2"/>
                      <w:sz w:val="21"/>
                      <w:szCs w:val="21"/>
                      <w:lang w:val="en-US" w:eastAsia="zh-CN" w:bidi="ar-SA"/>
                    </w:rPr>
                    <w:t>废气</w:t>
                  </w:r>
                </w:p>
                <w:p>
                  <w:pPr>
                    <w:pStyle w:val="81"/>
                    <w:jc w:val="center"/>
                    <w:rPr>
                      <w:rFonts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napToGrid w:val="0"/>
                      <w:kern w:val="2"/>
                      <w:sz w:val="21"/>
                      <w:szCs w:val="21"/>
                      <w:lang w:val="en-US" w:eastAsia="zh-CN" w:bidi="ar-SA"/>
                    </w:rPr>
                    <w:t>不再采用喷淋吸收方式处理。</w:t>
                  </w:r>
                </w:p>
              </w:tc>
              <w:tc>
                <w:tcPr>
                  <w:tcW w:w="2524" w:type="dxa"/>
                  <w:tcBorders>
                    <w:tl2br w:val="nil"/>
                    <w:tr2bl w:val="nil"/>
                  </w:tcBorders>
                  <w:vAlign w:val="center"/>
                </w:tcPr>
                <w:p>
                  <w:pPr>
                    <w:pStyle w:val="82"/>
                    <w:jc w:val="center"/>
                    <w:rPr>
                      <w:rFonts w:hint="eastAsia" w:eastAsia="宋体"/>
                      <w:lang w:eastAsia="zh-CN"/>
                    </w:rPr>
                  </w:pPr>
                  <w:r>
                    <w:rPr>
                      <w:rFonts w:hint="eastAsia" w:ascii="Times New Roman" w:hAnsi="Times New Roman" w:eastAsia="宋体" w:cs="Times New Roman"/>
                      <w:color w:val="auto"/>
                      <w:kern w:val="0"/>
                      <w:sz w:val="21"/>
                      <w:szCs w:val="21"/>
                      <w:lang w:eastAsia="zh-CN"/>
                    </w:rPr>
                    <w:t>项目</w:t>
                  </w:r>
                  <w:r>
                    <w:rPr>
                      <w:rFonts w:hint="default" w:ascii="Times New Roman" w:hAnsi="Times New Roman" w:eastAsia="宋体" w:cs="Times New Roman"/>
                      <w:color w:val="auto"/>
                      <w:kern w:val="0"/>
                      <w:sz w:val="21"/>
                      <w:szCs w:val="21"/>
                    </w:rPr>
                    <w:t>实验过程中产生的废气经</w:t>
                  </w:r>
                  <w:r>
                    <w:rPr>
                      <w:rFonts w:hint="eastAsia" w:ascii="Times New Roman" w:hAnsi="Times New Roman" w:eastAsia="宋体" w:cs="Times New Roman"/>
                      <w:color w:val="auto"/>
                      <w:kern w:val="0"/>
                      <w:sz w:val="21"/>
                      <w:szCs w:val="21"/>
                      <w:lang w:val="en-US" w:eastAsia="zh-CN"/>
                    </w:rPr>
                    <w:t>通风橱收集后经二级活性炭吸附</w:t>
                  </w:r>
                  <w:r>
                    <w:rPr>
                      <w:rFonts w:hint="default" w:ascii="Times New Roman" w:hAnsi="Times New Roman" w:eastAsia="宋体" w:cs="Times New Roman"/>
                      <w:color w:val="auto"/>
                      <w:kern w:val="0"/>
                      <w:sz w:val="21"/>
                      <w:szCs w:val="21"/>
                    </w:rPr>
                    <w:t>处理后达标排放</w:t>
                  </w:r>
                  <w:r>
                    <w:rPr>
                      <w:rFonts w:hint="eastAsia" w:cs="Times New Roman"/>
                      <w:color w:val="auto"/>
                      <w:kern w:val="0"/>
                      <w:sz w:val="21"/>
                      <w:szCs w:val="21"/>
                      <w:lang w:eastAsia="zh-CN"/>
                    </w:rPr>
                    <w:t>。</w:t>
                  </w:r>
                </w:p>
              </w:tc>
              <w:tc>
                <w:tcPr>
                  <w:tcW w:w="401" w:type="dxa"/>
                  <w:tcBorders>
                    <w:tl2br w:val="nil"/>
                    <w:tr2bl w:val="nil"/>
                  </w:tcBorders>
                  <w:vAlign w:val="center"/>
                </w:tcPr>
                <w:p>
                  <w:pPr>
                    <w:pStyle w:val="81"/>
                    <w:jc w:val="center"/>
                    <w:rPr>
                      <w:rFonts w:hint="eastAsia"/>
                      <w:kern w:val="0"/>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restart"/>
                  <w:tcBorders>
                    <w:tl2br w:val="nil"/>
                    <w:tr2bl w:val="nil"/>
                  </w:tcBorders>
                  <w:vAlign w:val="center"/>
                </w:tcPr>
                <w:p>
                  <w:pPr>
                    <w:pStyle w:val="8"/>
                    <w:adjustRightInd w:val="0"/>
                    <w:snapToGrid w:val="0"/>
                    <w:jc w:val="center"/>
                    <w:rPr>
                      <w:sz w:val="21"/>
                      <w:szCs w:val="21"/>
                    </w:rPr>
                  </w:pPr>
                  <w:r>
                    <w:rPr>
                      <w:sz w:val="21"/>
                      <w:szCs w:val="21"/>
                    </w:rPr>
                    <w:t>《沣西新城大气污染治理专项行动方案（2023-2027年）》</w:t>
                  </w:r>
                </w:p>
              </w:tc>
              <w:tc>
                <w:tcPr>
                  <w:tcW w:w="2597" w:type="dxa"/>
                  <w:tcBorders>
                    <w:tl2br w:val="nil"/>
                    <w:tr2bl w:val="nil"/>
                  </w:tcBorders>
                  <w:vAlign w:val="center"/>
                </w:tcPr>
                <w:p>
                  <w:pPr>
                    <w:pStyle w:val="81"/>
                    <w:jc w:val="center"/>
                    <w:rPr>
                      <w:rFonts w:hint="eastAsia" w:ascii="Times New Roman" w:hAnsi="Times New Roman" w:eastAsia="宋体" w:cs="Times New Roman"/>
                      <w:snapToGrid w:val="0"/>
                      <w:kern w:val="2"/>
                      <w:sz w:val="21"/>
                      <w:szCs w:val="21"/>
                      <w:lang w:val="en-US" w:eastAsia="zh-CN" w:bidi="ar-SA"/>
                    </w:rPr>
                  </w:pPr>
                  <w:r>
                    <w:rPr>
                      <w:rFonts w:ascii="Times New Roman" w:hAnsi="Times New Roman" w:eastAsia="宋体" w:cs="Times New Roman"/>
                      <w:snapToGrid w:val="0"/>
                      <w:kern w:val="2"/>
                      <w:sz w:val="21"/>
                      <w:szCs w:val="21"/>
                      <w:lang w:val="en-US" w:eastAsia="zh-CN" w:bidi="ar-SA"/>
                    </w:rPr>
                    <w:t>强化源头管控。严格落实国家、省、市及新区产业规划、产业政策、“三线一单”、规划环评等要求，深入开展区域空间生态环境评价工作，积极推行区域、规划环境影响评价，新、改、扩建化工、石化、建材、有色等项目的环境影响评价应满足区域、规划环评要求</w:t>
                  </w:r>
                  <w:r>
                    <w:rPr>
                      <w:rFonts w:hint="eastAsia" w:ascii="Times New Roman" w:hAnsi="Times New Roman" w:eastAsia="宋体" w:cs="Times New Roman"/>
                      <w:snapToGrid w:val="0"/>
                      <w:kern w:val="2"/>
                      <w:sz w:val="21"/>
                      <w:szCs w:val="21"/>
                      <w:lang w:val="en-US" w:eastAsia="zh-CN" w:bidi="ar-SA"/>
                    </w:rPr>
                    <w:t>。</w:t>
                  </w:r>
                </w:p>
              </w:tc>
              <w:tc>
                <w:tcPr>
                  <w:tcW w:w="2524" w:type="dxa"/>
                  <w:tcBorders>
                    <w:tl2br w:val="nil"/>
                    <w:tr2bl w:val="nil"/>
                  </w:tcBorders>
                  <w:vAlign w:val="center"/>
                </w:tcPr>
                <w:p>
                  <w:pPr>
                    <w:pStyle w:val="82"/>
                    <w:jc w:val="center"/>
                    <w:rPr>
                      <w:rFonts w:hint="eastAsia" w:eastAsia="宋体"/>
                      <w:lang w:eastAsia="zh-CN"/>
                    </w:rPr>
                  </w:pPr>
                  <w:r>
                    <w:t>项目建设符合产业政策、“三线一单”、规划环评等要求；</w:t>
                  </w:r>
                  <w:r>
                    <w:rPr>
                      <w:rFonts w:hint="eastAsia"/>
                      <w:spacing w:val="8"/>
                      <w:lang w:eastAsia="zh-CN"/>
                    </w:rPr>
                    <w:t>项目</w:t>
                  </w:r>
                  <w:r>
                    <w:t>环境影响评价满足规划环评要求</w:t>
                  </w:r>
                  <w:r>
                    <w:rPr>
                      <w:rFonts w:hint="eastAsia"/>
                      <w:lang w:eastAsia="zh-CN"/>
                    </w:rPr>
                    <w:t>。</w:t>
                  </w:r>
                </w:p>
              </w:tc>
              <w:tc>
                <w:tcPr>
                  <w:tcW w:w="401" w:type="dxa"/>
                  <w:tcBorders>
                    <w:tl2br w:val="nil"/>
                    <w:tr2bl w:val="nil"/>
                  </w:tcBorders>
                  <w:vAlign w:val="center"/>
                </w:tcPr>
                <w:p>
                  <w:pPr>
                    <w:pStyle w:val="81"/>
                    <w:jc w:val="center"/>
                    <w:rPr>
                      <w:rFonts w:hint="eastAsia" w:eastAsia="宋体"/>
                      <w:lang w:eastAsia="zh-CN"/>
                    </w:rPr>
                  </w:pPr>
                  <w:r>
                    <w:rPr>
                      <w:rFonts w:hint="eastAsia"/>
                      <w:kern w:val="0"/>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6" w:type="dxa"/>
                  <w:vMerge w:val="continue"/>
                  <w:tcBorders>
                    <w:tl2br w:val="nil"/>
                    <w:tr2bl w:val="nil"/>
                  </w:tcBorders>
                  <w:vAlign w:val="center"/>
                </w:tcPr>
                <w:p>
                  <w:pPr>
                    <w:pStyle w:val="8"/>
                    <w:adjustRightInd w:val="0"/>
                    <w:snapToGrid w:val="0"/>
                    <w:jc w:val="center"/>
                    <w:rPr>
                      <w:sz w:val="21"/>
                      <w:szCs w:val="21"/>
                    </w:rPr>
                  </w:pPr>
                </w:p>
              </w:tc>
              <w:tc>
                <w:tcPr>
                  <w:tcW w:w="2597" w:type="dxa"/>
                  <w:tcBorders>
                    <w:tl2br w:val="nil"/>
                    <w:tr2bl w:val="nil"/>
                  </w:tcBorders>
                  <w:vAlign w:val="center"/>
                </w:tcPr>
                <w:p>
                  <w:pPr>
                    <w:pStyle w:val="82"/>
                    <w:jc w:val="center"/>
                  </w:pPr>
                  <w:r>
                    <w:t>严格新、改、扩建涉气重点行业绩效评级限制条件新城范围内新、改、扩建涉气重点行业企业应达到环保绩效A级、绩效引领性水平。</w:t>
                  </w:r>
                </w:p>
              </w:tc>
              <w:tc>
                <w:tcPr>
                  <w:tcW w:w="2524" w:type="dxa"/>
                  <w:tcBorders>
                    <w:tl2br w:val="nil"/>
                    <w:tr2bl w:val="nil"/>
                  </w:tcBorders>
                  <w:vAlign w:val="center"/>
                </w:tcPr>
                <w:p>
                  <w:pPr>
                    <w:pStyle w:val="82"/>
                    <w:jc w:val="center"/>
                    <w:rPr>
                      <w:rFonts w:hint="eastAsia" w:eastAsia="宋体"/>
                      <w:lang w:eastAsia="zh-CN"/>
                    </w:rPr>
                  </w:pPr>
                  <w:r>
                    <w:rPr>
                      <w:rFonts w:hint="eastAsia" w:ascii="宋体" w:hAnsi="宋体" w:eastAsia="宋体" w:cs="宋体"/>
                      <w:color w:val="auto"/>
                      <w:kern w:val="0"/>
                      <w:sz w:val="21"/>
                      <w:szCs w:val="21"/>
                    </w:rPr>
                    <w:t>项目</w:t>
                  </w:r>
                  <w:r>
                    <w:rPr>
                      <w:rFonts w:hint="eastAsia" w:ascii="宋体" w:hAnsi="宋体" w:cs="宋体"/>
                      <w:color w:val="auto"/>
                      <w:kern w:val="0"/>
                      <w:sz w:val="21"/>
                      <w:szCs w:val="21"/>
                      <w:lang w:eastAsia="zh-CN"/>
                    </w:rPr>
                    <w:t>属于</w:t>
                  </w:r>
                  <w:r>
                    <w:rPr>
                      <w:rFonts w:hint="eastAsia" w:ascii="宋体" w:hAnsi="宋体" w:eastAsia="宋体" w:cs="宋体"/>
                      <w:color w:val="auto"/>
                      <w:kern w:val="0"/>
                      <w:sz w:val="21"/>
                      <w:szCs w:val="21"/>
                    </w:rPr>
                    <w:t>生命科学基础检测</w:t>
                  </w:r>
                  <w:r>
                    <w:rPr>
                      <w:rFonts w:hint="eastAsia"/>
                    </w:rPr>
                    <w:t>，</w:t>
                  </w:r>
                  <w:r>
                    <w:t>根据《陕西省生态环境厅关于进一步加强关中地区涉气重点行业项目环评管理的通知》（陕环环评函〔2023〕76号）可知，</w:t>
                  </w:r>
                  <w:r>
                    <w:rPr>
                      <w:rFonts w:hint="eastAsia"/>
                      <w:lang w:eastAsia="zh-CN"/>
                    </w:rPr>
                    <w:t>项目</w:t>
                  </w:r>
                  <w:r>
                    <w:t>不属于涉气重点行业</w:t>
                  </w:r>
                  <w:r>
                    <w:rPr>
                      <w:rFonts w:hint="eastAsia"/>
                      <w:lang w:eastAsia="zh-CN"/>
                    </w:rPr>
                    <w:t>。</w:t>
                  </w:r>
                </w:p>
              </w:tc>
              <w:tc>
                <w:tcPr>
                  <w:tcW w:w="401" w:type="dxa"/>
                  <w:tcBorders>
                    <w:tl2br w:val="nil"/>
                    <w:tr2bl w:val="nil"/>
                  </w:tcBorders>
                  <w:vAlign w:val="center"/>
                </w:tcPr>
                <w:p>
                  <w:pPr>
                    <w:pStyle w:val="81"/>
                    <w:jc w:val="center"/>
                    <w:rPr>
                      <w:rFonts w:hint="eastAsia" w:eastAsia="宋体"/>
                      <w:lang w:eastAsia="zh-CN"/>
                    </w:rPr>
                  </w:pPr>
                  <w:r>
                    <w:rPr>
                      <w:rFonts w:hint="eastAsia"/>
                      <w:kern w:val="0"/>
                      <w:lang w:eastAsia="zh-CN"/>
                    </w:rPr>
                    <w:t>符合</w:t>
                  </w: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与周边环境相容性分析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项目四周企业分布情况</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陕西省西咸新区沣西新城沣润西路2566号联东U谷沣西科技创新谷8</w:t>
            </w:r>
            <w:r>
              <w:rPr>
                <w:rFonts w:hint="eastAsia" w:ascii="Times New Roman" w:hAnsi="Times New Roman" w:eastAsia="宋体" w:cs="Times New Roman"/>
                <w:color w:val="000000" w:themeColor="text1"/>
                <w:sz w:val="24"/>
                <w:szCs w:val="24"/>
                <w:lang w:eastAsia="zh-CN"/>
                <w14:textFill>
                  <w14:solidFill>
                    <w14:schemeClr w14:val="tx1"/>
                  </w14:solidFill>
                </w14:textFill>
              </w:rPr>
              <w:t>号楼。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联东U谷沣西科技创新谷占地</w:t>
            </w:r>
            <w:r>
              <w:rPr>
                <w:rFonts w:hint="eastAsia" w:ascii="Times New Roman" w:hAnsi="Times New Roman" w:eastAsia="宋体" w:cs="Times New Roman"/>
                <w:color w:val="000000" w:themeColor="text1"/>
                <w:sz w:val="24"/>
                <w:szCs w:val="24"/>
                <w:lang w:eastAsia="zh-CN"/>
                <w14:textFill>
                  <w14:solidFill>
                    <w14:schemeClr w14:val="tx1"/>
                  </w14:solidFill>
                </w14:textFill>
              </w:rPr>
              <w:t>70亩，建筑面积6.9万㎡，</w:t>
            </w:r>
            <w:r>
              <w:rPr>
                <w:rFonts w:hint="eastAsia" w:ascii="Times New Roman" w:hAnsi="Times New Roman" w:eastAsia="宋体" w:cs="Times New Roman"/>
                <w:sz w:val="24"/>
                <w:szCs w:val="24"/>
                <w:lang w:val="en-US" w:eastAsia="zh-CN"/>
              </w:rPr>
              <w:t>项目东侧为7号楼，南侧为9号楼，西侧为园区道路，北侧为1号楼。</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（2）周边企业概况</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项目位于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陕西省西咸新区沣西新城沣润西路2566号联东U谷沣西科技创新谷于2023年11月份建设完成，入驻企业基本为</w:t>
            </w:r>
            <w:r>
              <w:rPr>
                <w:rFonts w:hint="eastAsia" w:ascii="Times New Roman" w:hAnsi="Times New Roman" w:eastAsia="宋体" w:cs="Times New Roman"/>
                <w:color w:val="000000" w:themeColor="text1"/>
                <w:sz w:val="24"/>
                <w:szCs w:val="24"/>
                <w:lang w:eastAsia="zh-CN"/>
                <w14:textFill>
                  <w14:solidFill>
                    <w14:schemeClr w14:val="tx1"/>
                  </w14:solidFill>
                </w14:textFill>
              </w:rPr>
              <w:t>电子信息、智能制造、检验检测、精密仪器、医疗器械等高新产业，</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后期发展为</w:t>
            </w:r>
            <w:r>
              <w:rPr>
                <w:rFonts w:hint="eastAsia" w:ascii="Times New Roman" w:hAnsi="Times New Roman" w:eastAsia="宋体" w:cs="Times New Roman"/>
                <w:color w:val="000000" w:themeColor="text1"/>
                <w:sz w:val="24"/>
                <w:szCs w:val="24"/>
                <w:lang w:eastAsia="zh-CN"/>
                <w14:textFill>
                  <w14:solidFill>
                    <w14:schemeClr w14:val="tx1"/>
                  </w14:solidFill>
                </w14:textFill>
              </w:rPr>
              <w:t>生产、研发、商务及配套功能于一体的产业综合体。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现阶段四邻企业正办理租赁手续，暂未入驻。</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本项目对四周企业的影响</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项目为</w:t>
            </w:r>
            <w:r>
              <w:rPr>
                <w:rFonts w:hint="eastAsia" w:ascii="Times New Roman" w:hAnsi="Times New Roman" w:eastAsia="宋体" w:cs="Times New Roman"/>
                <w:color w:val="000000" w:themeColor="text1"/>
                <w:sz w:val="24"/>
                <w:szCs w:val="24"/>
                <w:lang w:eastAsia="zh-CN"/>
                <w14:textFill>
                  <w14:solidFill>
                    <w14:schemeClr w14:val="tx1"/>
                  </w14:solidFill>
                </w14:textFill>
              </w:rPr>
              <w:t>生命科学基础检测，</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属于生物医药配套产业，项目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实验过程中产生的废气经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通风橱收集后经二级活性炭吸附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处理后达标排放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，不会对周边企业正常生产造成影响。</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综上所述，项目运营期污染物可达标排放，不会对周边企业的正产造成影响。因此，项目与周边环境相容。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6、选址符合性分析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建设单位</w:t>
            </w:r>
            <w:r>
              <w:rPr>
                <w:rFonts w:hint="eastAsia" w:ascii="Times New Roman" w:hAnsi="Times New Roman" w:eastAsia="宋体" w:cs="Times New Roman"/>
                <w:color w:val="000000" w:themeColor="text1"/>
                <w:sz w:val="24"/>
                <w:szCs w:val="24"/>
                <w14:textFill>
                  <w14:solidFill>
                    <w14:schemeClr w14:val="tx1"/>
                  </w14:solidFill>
                </w14:textFill>
              </w:rPr>
              <w:t>购买已建成大楼进行</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的建设，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购买合同详见</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附件</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项目用地属于工业用地</w:t>
            </w:r>
            <w:r>
              <w:rPr>
                <w:rFonts w:hint="eastAsia" w:ascii="Times New Roman" w:hAnsi="Times New Roman" w:eastAsia="宋体" w:cs="Times New Roman"/>
                <w:color w:val="000000" w:themeColor="text1"/>
                <w:sz w:val="24"/>
                <w:szCs w:val="24"/>
                <w:lang w:eastAsia="zh-CN"/>
                <w14:textFill>
                  <w14:solidFill>
                    <w14:schemeClr w14:val="tx1"/>
                  </w14:solidFill>
                </w14:textFill>
              </w:rPr>
              <w:t>，详见附件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；项目在西咸新区沣西新城图例利用规划图位置详见附图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3；项目在西咸新区沣西新城功能结构规划图位置详见附图4。</w:t>
            </w:r>
            <w:r>
              <w:rPr>
                <w:rFonts w:ascii="Times New Roman" w:hAnsi="Times New Roman" w:eastAsia="宋体" w:cs="Times New Roman"/>
                <w:color w:val="000000" w:themeColor="text1"/>
                <w:sz w:val="24"/>
                <w:szCs w:val="24"/>
                <w14:textFill>
                  <w14:solidFill>
                    <w14:schemeClr w14:val="tx1"/>
                  </w14:solidFill>
                </w14:textFill>
              </w:rPr>
              <w:t>项目附近无饮用水源保护区、风景名胜区、自然保护区和其他需要特别保护的区域范围内，不存在环境制约因素。</w:t>
            </w: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sz w:val="24"/>
                <w:szCs w:val="24"/>
              </w:rPr>
            </w:pPr>
            <w:r>
              <w:rPr>
                <w:color w:val="auto"/>
                <w:sz w:val="24"/>
                <w:highlight w:val="none"/>
              </w:rPr>
              <w:t>根据《生物安全实验室建筑技术规范》（</w:t>
            </w:r>
            <w:r>
              <w:rPr>
                <w:rFonts w:ascii="Times New Roman" w:eastAsia="Times New Roman"/>
                <w:color w:val="auto"/>
                <w:sz w:val="24"/>
                <w:highlight w:val="none"/>
              </w:rPr>
              <w:t>GB50346</w:t>
            </w:r>
            <w:r>
              <w:rPr>
                <w:rFonts w:hint="eastAsia" w:eastAsia="宋体"/>
                <w:color w:val="auto"/>
                <w:sz w:val="24"/>
                <w:highlight w:val="none"/>
                <w:lang w:val="en-US" w:eastAsia="zh-CN"/>
              </w:rPr>
              <w:t>-</w:t>
            </w:r>
            <w:r>
              <w:rPr>
                <w:rFonts w:ascii="Times New Roman" w:eastAsia="Times New Roman"/>
                <w:color w:val="auto"/>
                <w:sz w:val="24"/>
                <w:highlight w:val="none"/>
              </w:rPr>
              <w:t>2011</w:t>
            </w:r>
            <w:r>
              <w:rPr>
                <w:color w:val="auto"/>
                <w:sz w:val="24"/>
                <w:highlight w:val="none"/>
              </w:rPr>
              <w:t>）中相关要求，</w:t>
            </w:r>
            <w:r>
              <w:rPr>
                <w:sz w:val="24"/>
                <w:szCs w:val="24"/>
              </w:rPr>
              <w:t>项目实验室生物安全</w:t>
            </w:r>
            <w:r>
              <w:rPr>
                <w:spacing w:val="-3"/>
                <w:sz w:val="24"/>
                <w:szCs w:val="24"/>
              </w:rPr>
              <w:t>防护水平为一级，属于</w:t>
            </w:r>
            <w:r>
              <w:rPr>
                <w:rFonts w:ascii="Times New Roman" w:hAnsi="Times New Roman" w:eastAsia="Times New Roman" w:cs="Times New Roman"/>
                <w:spacing w:val="-3"/>
                <w:sz w:val="24"/>
                <w:szCs w:val="24"/>
              </w:rPr>
              <w:t>P1</w:t>
            </w:r>
            <w:r>
              <w:rPr>
                <w:spacing w:val="-3"/>
                <w:sz w:val="24"/>
                <w:szCs w:val="24"/>
              </w:rPr>
              <w:t>生物实验室，不涉及</w:t>
            </w:r>
            <w:r>
              <w:rPr>
                <w:rFonts w:ascii="Times New Roman" w:hAnsi="Times New Roman" w:eastAsia="Times New Roman" w:cs="Times New Roman"/>
                <w:spacing w:val="-3"/>
                <w:sz w:val="24"/>
                <w:szCs w:val="24"/>
              </w:rPr>
              <w:t>P2</w:t>
            </w:r>
            <w:r>
              <w:rPr>
                <w:spacing w:val="-3"/>
                <w:sz w:val="24"/>
                <w:szCs w:val="24"/>
              </w:rPr>
              <w:t>、</w:t>
            </w:r>
            <w:r>
              <w:rPr>
                <w:rFonts w:ascii="Times New Roman" w:hAnsi="Times New Roman" w:eastAsia="Times New Roman" w:cs="Times New Roman"/>
                <w:spacing w:val="-3"/>
                <w:sz w:val="24"/>
                <w:szCs w:val="24"/>
              </w:rPr>
              <w:t>P3</w:t>
            </w:r>
            <w:r>
              <w:rPr>
                <w:spacing w:val="-3"/>
                <w:sz w:val="24"/>
                <w:szCs w:val="24"/>
              </w:rPr>
              <w:t>、</w:t>
            </w:r>
            <w:r>
              <w:rPr>
                <w:rFonts w:ascii="Times New Roman" w:hAnsi="Times New Roman" w:eastAsia="Times New Roman" w:cs="Times New Roman"/>
                <w:spacing w:val="-3"/>
                <w:sz w:val="24"/>
                <w:szCs w:val="24"/>
              </w:rPr>
              <w:t>P4</w:t>
            </w:r>
            <w:r>
              <w:rPr>
                <w:spacing w:val="-3"/>
                <w:sz w:val="24"/>
                <w:szCs w:val="24"/>
              </w:rPr>
              <w:t>等实验内容，并</w:t>
            </w:r>
            <w:r>
              <w:rPr>
                <w:spacing w:val="-1"/>
                <w:sz w:val="24"/>
                <w:szCs w:val="24"/>
              </w:rPr>
              <w:t>且不进行转基因实验，为非转基因实验室</w:t>
            </w:r>
            <w:r>
              <w:rPr>
                <w:rFonts w:hint="eastAsia"/>
                <w:spacing w:val="-1"/>
                <w:sz w:val="24"/>
                <w:szCs w:val="24"/>
                <w:lang w:eastAsia="zh-CN"/>
              </w:rPr>
              <w:t>，</w:t>
            </w:r>
            <w:r>
              <w:rPr>
                <w:rFonts w:hint="eastAsia"/>
                <w:spacing w:val="-1"/>
                <w:sz w:val="24"/>
                <w:szCs w:val="24"/>
                <w:lang w:val="en-US" w:eastAsia="zh-CN"/>
              </w:rPr>
              <w:t>项目实验区位于四五层</w:t>
            </w:r>
            <w:r>
              <w:rPr>
                <w:spacing w:val="-1"/>
                <w:sz w:val="24"/>
                <w:szCs w:val="24"/>
              </w:rPr>
              <w:t>。</w:t>
            </w:r>
          </w:p>
          <w:p>
            <w:pPr>
              <w:pStyle w:val="51"/>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color w:val="auto"/>
                <w:sz w:val="24"/>
                <w:highlight w:val="none"/>
              </w:rPr>
            </w:pPr>
            <w:r>
              <w:rPr>
                <w:rFonts w:hint="eastAsia"/>
                <w:color w:val="auto"/>
                <w:sz w:val="24"/>
                <w:highlight w:val="none"/>
                <w:lang w:eastAsia="zh-CN"/>
              </w:rPr>
              <w:t>实验室</w:t>
            </w:r>
            <w:r>
              <w:rPr>
                <w:color w:val="auto"/>
                <w:sz w:val="24"/>
                <w:highlight w:val="none"/>
              </w:rPr>
              <w:t>具体如下：</w:t>
            </w:r>
          </w:p>
          <w:p>
            <w:pPr>
              <w:adjustRightInd w:val="0"/>
              <w:snapToGrid w:val="0"/>
              <w:spacing w:line="240" w:lineRule="auto"/>
              <w:ind w:firstLine="0" w:firstLineChars="0"/>
              <w:jc w:val="center"/>
              <w:rPr>
                <w:rFonts w:ascii="Times New Roman" w:hAnsi="Times New Roman" w:eastAsia="宋体" w:cs="Times New Roman"/>
                <w:b/>
                <w:color w:val="auto"/>
                <w:sz w:val="21"/>
                <w:szCs w:val="21"/>
                <w:highlight w:val="none"/>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表1-7与《生物安全实验室建筑技术规范》选址要求符合性分析</w:t>
            </w:r>
          </w:p>
          <w:tbl>
            <w:tblPr>
              <w:tblStyle w:val="29"/>
              <w:tblW w:w="70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95"/>
              <w:gridCol w:w="2841"/>
              <w:gridCol w:w="9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实验室</w:t>
                  </w:r>
                </w:p>
                <w:p>
                  <w:pPr>
                    <w:pStyle w:val="8"/>
                    <w:adjustRightInd w:val="0"/>
                    <w:snapToGrid w:val="0"/>
                    <w:spacing w:line="240" w:lineRule="auto"/>
                    <w:ind w:firstLine="0" w:firstLineChars="0"/>
                    <w:jc w:val="center"/>
                    <w:rPr>
                      <w:rFonts w:ascii="Times New Roman" w:hAnsi="Times New Roman" w:eastAsia="宋体" w:cs="Times New Roman"/>
                      <w:b/>
                      <w:bCs/>
                      <w:color w:val="auto"/>
                      <w:sz w:val="21"/>
                      <w:szCs w:val="21"/>
                      <w:highlight w:val="none"/>
                      <w:lang w:val="en-US" w:eastAsia="en-US"/>
                    </w:rPr>
                  </w:pPr>
                  <w:r>
                    <w:rPr>
                      <w:rFonts w:ascii="Times New Roman" w:hAnsi="Times New Roman" w:eastAsia="宋体" w:cs="Times New Roman"/>
                      <w:b/>
                      <w:bCs/>
                      <w:color w:val="auto"/>
                      <w:sz w:val="21"/>
                      <w:szCs w:val="21"/>
                      <w:highlight w:val="none"/>
                    </w:rPr>
                    <w:t>级别</w:t>
                  </w:r>
                </w:p>
              </w:tc>
              <w:tc>
                <w:tcPr>
                  <w:tcW w:w="2495"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b/>
                      <w:bCs/>
                      <w:color w:val="auto"/>
                      <w:sz w:val="21"/>
                      <w:szCs w:val="21"/>
                      <w:highlight w:val="none"/>
                      <w:lang w:val="en-US" w:eastAsia="en-US"/>
                    </w:rPr>
                  </w:pPr>
                  <w:r>
                    <w:rPr>
                      <w:rFonts w:ascii="Times New Roman" w:hAnsi="Times New Roman" w:eastAsia="宋体" w:cs="Times New Roman"/>
                      <w:b/>
                      <w:bCs/>
                      <w:color w:val="auto"/>
                      <w:sz w:val="21"/>
                      <w:szCs w:val="21"/>
                      <w:highlight w:val="none"/>
                    </w:rPr>
                    <w:t>平面布局要求</w:t>
                  </w:r>
                </w:p>
              </w:tc>
              <w:tc>
                <w:tcPr>
                  <w:tcW w:w="2841"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b/>
                      <w:bCs/>
                      <w:color w:val="auto"/>
                      <w:sz w:val="21"/>
                      <w:szCs w:val="21"/>
                      <w:highlight w:val="none"/>
                      <w:lang w:val="en-US" w:eastAsia="en-US"/>
                    </w:rPr>
                  </w:pPr>
                  <w:r>
                    <w:rPr>
                      <w:rFonts w:ascii="Times New Roman" w:hAnsi="Times New Roman" w:eastAsia="宋体" w:cs="Times New Roman"/>
                      <w:b/>
                      <w:bCs/>
                      <w:color w:val="auto"/>
                      <w:sz w:val="21"/>
                      <w:szCs w:val="21"/>
                      <w:highlight w:val="none"/>
                    </w:rPr>
                    <w:t>选址和建筑间距</w:t>
                  </w:r>
                </w:p>
              </w:tc>
              <w:tc>
                <w:tcPr>
                  <w:tcW w:w="968" w:type="dxa"/>
                  <w:tcBorders>
                    <w:tl2br w:val="nil"/>
                    <w:tr2bl w:val="nil"/>
                  </w:tcBorders>
                  <w:noWrap w:val="0"/>
                  <w:vAlign w:val="center"/>
                </w:tcPr>
                <w:p>
                  <w:pPr>
                    <w:pStyle w:val="8"/>
                    <w:adjustRightInd w:val="0"/>
                    <w:snapToGrid w:val="0"/>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项目</w:t>
                  </w:r>
                </w:p>
                <w:p>
                  <w:pPr>
                    <w:pStyle w:val="8"/>
                    <w:adjustRightInd w:val="0"/>
                    <w:snapToGrid w:val="0"/>
                    <w:spacing w:line="240" w:lineRule="auto"/>
                    <w:ind w:firstLine="0" w:firstLineChars="0"/>
                    <w:jc w:val="center"/>
                    <w:rPr>
                      <w:rFonts w:ascii="Times New Roman" w:hAnsi="Times New Roman" w:eastAsia="宋体" w:cs="Times New Roman"/>
                      <w:b/>
                      <w:bCs/>
                      <w:color w:val="auto"/>
                      <w:sz w:val="21"/>
                      <w:szCs w:val="21"/>
                      <w:highlight w:val="none"/>
                      <w:lang w:val="en-US" w:eastAsia="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74"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一级</w:t>
                  </w:r>
                </w:p>
              </w:tc>
              <w:tc>
                <w:tcPr>
                  <w:tcW w:w="2495"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可共用建筑物，与建筑物其他部分可相通，但应设可自动关闭的带锁的门；选址和建筑物间距无要求。</w:t>
                  </w:r>
                </w:p>
              </w:tc>
              <w:tc>
                <w:tcPr>
                  <w:tcW w:w="2841" w:type="dxa"/>
                  <w:tcBorders>
                    <w:tl2br w:val="nil"/>
                    <w:tr2bl w:val="nil"/>
                  </w:tcBorders>
                  <w:noWrap w:val="0"/>
                  <w:vAlign w:val="center"/>
                </w:tcPr>
                <w:p>
                  <w:pPr>
                    <w:pStyle w:val="8"/>
                    <w:adjustRightInd w:val="0"/>
                    <w:snapToGrid w:val="0"/>
                    <w:spacing w:line="240" w:lineRule="auto"/>
                    <w:ind w:firstLine="840" w:firstLineChars="400"/>
                    <w:jc w:val="both"/>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无要求</w:t>
                  </w:r>
                </w:p>
              </w:tc>
              <w:tc>
                <w:tcPr>
                  <w:tcW w:w="968"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hint="eastAsia" w:cs="Times New Roman"/>
                      <w:color w:val="auto"/>
                      <w:sz w:val="21"/>
                      <w:szCs w:val="21"/>
                      <w:highlight w:val="none"/>
                      <w:lang w:val="en-US" w:eastAsia="zh-CN"/>
                    </w:rPr>
                    <w:t>项目属于独立栋楼，无共用建筑物。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二级</w:t>
                  </w:r>
                </w:p>
              </w:tc>
              <w:tc>
                <w:tcPr>
                  <w:tcW w:w="2495"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可共用建筑物，与建筑物其他部分可相通，但应设可自动关闭的带锁的门。</w:t>
                  </w:r>
                </w:p>
              </w:tc>
              <w:tc>
                <w:tcPr>
                  <w:tcW w:w="2841"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无要求</w:t>
                  </w:r>
                </w:p>
              </w:tc>
              <w:tc>
                <w:tcPr>
                  <w:tcW w:w="968"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hint="eastAsia" w:cs="Times New Roman"/>
                      <w:color w:val="auto"/>
                      <w:sz w:val="21"/>
                      <w:szCs w:val="21"/>
                      <w:highlight w:val="none"/>
                      <w:lang w:eastAsia="zh-CN"/>
                    </w:rPr>
                    <w:t>项目</w:t>
                  </w:r>
                  <w:r>
                    <w:rPr>
                      <w:rFonts w:ascii="Times New Roman" w:hAnsi="Times New Roman" w:eastAsia="宋体" w:cs="Times New Roman"/>
                      <w:color w:val="auto"/>
                      <w:sz w:val="21"/>
                      <w:szCs w:val="21"/>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三级</w:t>
                  </w:r>
                </w:p>
              </w:tc>
              <w:tc>
                <w:tcPr>
                  <w:tcW w:w="2495"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与其他实验室可共用建筑物，但应自成一区，宜设在其一端或一侧，与建筑物其他部分以密闭门分开。</w:t>
                  </w:r>
                </w:p>
              </w:tc>
              <w:tc>
                <w:tcPr>
                  <w:tcW w:w="2841" w:type="dxa"/>
                  <w:tcBorders>
                    <w:tl2br w:val="nil"/>
                    <w:tr2bl w:val="nil"/>
                  </w:tcBorders>
                  <w:noWrap w:val="0"/>
                  <w:vAlign w:val="center"/>
                </w:tcPr>
                <w:p>
                  <w:pPr>
                    <w:pStyle w:val="8"/>
                    <w:adjustRightInd w:val="0"/>
                    <w:snapToGrid w:val="0"/>
                    <w:spacing w:line="240" w:lineRule="auto"/>
                    <w:ind w:firstLine="0" w:firstLineChars="0"/>
                    <w:jc w:val="both"/>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距离公共场所和居住建筑至少20m。主实验室所在建筑物离相邻建筑物或构筑物的距离宜不小于相邻建筑物的距离或构筑物高度的1.2倍。</w:t>
                  </w:r>
                </w:p>
              </w:tc>
              <w:tc>
                <w:tcPr>
                  <w:tcW w:w="968"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hint="eastAsia" w:cs="Times New Roman"/>
                      <w:color w:val="auto"/>
                      <w:sz w:val="21"/>
                      <w:szCs w:val="21"/>
                      <w:highlight w:val="none"/>
                      <w:lang w:eastAsia="zh-CN"/>
                    </w:rPr>
                    <w:t>项目</w:t>
                  </w:r>
                  <w:r>
                    <w:rPr>
                      <w:rFonts w:ascii="Times New Roman" w:hAnsi="Times New Roman" w:eastAsia="宋体" w:cs="Times New Roman"/>
                      <w:color w:val="auto"/>
                      <w:sz w:val="21"/>
                      <w:szCs w:val="21"/>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四级</w:t>
                  </w:r>
                </w:p>
              </w:tc>
              <w:tc>
                <w:tcPr>
                  <w:tcW w:w="2495"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独立建筑物，或与其他级别的生物安全实验室共用建筑物，但应在建筑物中独立的隔离区域内。</w:t>
                  </w:r>
                </w:p>
              </w:tc>
              <w:tc>
                <w:tcPr>
                  <w:tcW w:w="2841"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ascii="Times New Roman" w:hAnsi="Times New Roman" w:eastAsia="宋体" w:cs="Times New Roman"/>
                      <w:color w:val="auto"/>
                      <w:sz w:val="21"/>
                      <w:szCs w:val="21"/>
                      <w:highlight w:val="none"/>
                    </w:rPr>
                    <w:t>应远离市区。主实验室所在建筑物离相邻建筑物或构筑物的距离应不小于相邻建筑物或构筑物高度的1.5倍。</w:t>
                  </w:r>
                </w:p>
              </w:tc>
              <w:tc>
                <w:tcPr>
                  <w:tcW w:w="968" w:type="dxa"/>
                  <w:tcBorders>
                    <w:tl2br w:val="nil"/>
                    <w:tr2bl w:val="nil"/>
                  </w:tcBorders>
                  <w:noWrap w:val="0"/>
                  <w:vAlign w:val="center"/>
                </w:tcPr>
                <w:p>
                  <w:pPr>
                    <w:pStyle w:val="8"/>
                    <w:adjustRightInd w:val="0"/>
                    <w:snapToGrid w:val="0"/>
                    <w:spacing w:line="240" w:lineRule="auto"/>
                    <w:ind w:firstLine="0" w:firstLineChars="0"/>
                    <w:jc w:val="center"/>
                    <w:rPr>
                      <w:rFonts w:ascii="Times New Roman" w:hAnsi="Times New Roman" w:eastAsia="宋体" w:cs="Times New Roman"/>
                      <w:color w:val="auto"/>
                      <w:sz w:val="21"/>
                      <w:szCs w:val="21"/>
                      <w:highlight w:val="none"/>
                      <w:lang w:val="en-US" w:eastAsia="en-US"/>
                    </w:rPr>
                  </w:pPr>
                  <w:r>
                    <w:rPr>
                      <w:rFonts w:hint="eastAsia" w:cs="Times New Roman"/>
                      <w:color w:val="auto"/>
                      <w:sz w:val="21"/>
                      <w:szCs w:val="21"/>
                      <w:highlight w:val="none"/>
                      <w:lang w:eastAsia="zh-CN"/>
                    </w:rPr>
                    <w:t>项目</w:t>
                  </w:r>
                  <w:r>
                    <w:rPr>
                      <w:rFonts w:ascii="Times New Roman" w:hAnsi="Times New Roman" w:eastAsia="宋体" w:cs="Times New Roman"/>
                      <w:color w:val="auto"/>
                      <w:sz w:val="21"/>
                      <w:szCs w:val="21"/>
                      <w:highlight w:val="none"/>
                    </w:rPr>
                    <w:t>不涉及</w:t>
                  </w:r>
                </w:p>
              </w:tc>
            </w:tr>
          </w:tbl>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auto"/>
                <w:sz w:val="24"/>
                <w:szCs w:val="24"/>
              </w:rPr>
              <w:t>在严格落实</w:t>
            </w:r>
            <w:r>
              <w:rPr>
                <w:rFonts w:hint="eastAsia" w:ascii="Times New Roman" w:hAnsi="Times New Roman" w:eastAsia="宋体" w:cs="Times New Roman"/>
                <w:color w:val="auto"/>
                <w:sz w:val="24"/>
                <w:szCs w:val="24"/>
                <w:lang w:eastAsia="zh-CN"/>
              </w:rPr>
              <w:t>本</w:t>
            </w:r>
            <w:r>
              <w:rPr>
                <w:rFonts w:ascii="Times New Roman" w:hAnsi="Times New Roman" w:eastAsia="宋体" w:cs="Times New Roman"/>
                <w:color w:val="auto"/>
                <w:sz w:val="24"/>
                <w:szCs w:val="24"/>
              </w:rPr>
              <w:t>评价</w:t>
            </w:r>
            <w:r>
              <w:rPr>
                <w:rFonts w:hint="eastAsia" w:ascii="Times New Roman" w:hAnsi="Times New Roman" w:eastAsia="宋体" w:cs="Times New Roman"/>
                <w:color w:val="auto"/>
                <w:sz w:val="24"/>
                <w:szCs w:val="24"/>
                <w:lang w:val="en-US" w:eastAsia="zh-CN"/>
              </w:rPr>
              <w:t>报告表中</w:t>
            </w:r>
            <w:r>
              <w:rPr>
                <w:rFonts w:ascii="Times New Roman" w:hAnsi="Times New Roman" w:eastAsia="宋体" w:cs="Times New Roman"/>
                <w:color w:val="auto"/>
                <w:sz w:val="24"/>
                <w:szCs w:val="24"/>
              </w:rPr>
              <w:t>提出的各项污染防治措施，</w:t>
            </w:r>
            <w:r>
              <w:rPr>
                <w:rFonts w:ascii="Times New Roman" w:hAnsi="Times New Roman" w:eastAsia="宋体" w:cs="Times New Roman"/>
                <w:color w:val="000000" w:themeColor="text1"/>
                <w:sz w:val="24"/>
                <w:szCs w:val="24"/>
                <w14:textFill>
                  <w14:solidFill>
                    <w14:schemeClr w14:val="tx1"/>
                  </w14:solidFill>
                </w14:textFill>
              </w:rPr>
              <w:t>加强环保设施的运行维护和管理，落实环境风险防范措施后，项目废气、废水、噪声、固体废物均可长期稳定达标排放或妥善处置，环境风险可接受，对周围环境影响较小，不会改变评价区现有环境功能，对周围环境保护目标的影响可接受。</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综上，从环境影响的角度分析，项目选址合理可行。</w:t>
            </w: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ascii="Times New Roman" w:hAnsi="Times New Roman" w:eastAsia="宋体" w:cs="Times New Roman"/>
                <w:color w:val="000000" w:themeColor="text1"/>
                <w14:textFill>
                  <w14:solidFill>
                    <w14:schemeClr w14:val="tx1"/>
                  </w14:solidFill>
                </w14:textFill>
              </w:rPr>
            </w:pPr>
          </w:p>
          <w:p>
            <w:pPr>
              <w:adjustRightInd w:val="0"/>
              <w:snapToGrid w:val="0"/>
              <w:rPr>
                <w:rFonts w:hint="eastAsia" w:ascii="Times New Roman" w:hAnsi="Times New Roman" w:eastAsia="宋体" w:cs="Times New Roman"/>
                <w:color w:val="000000" w:themeColor="text1"/>
                <w14:textFill>
                  <w14:solidFill>
                    <w14:schemeClr w14:val="tx1"/>
                  </w14:solidFill>
                </w14:textFill>
              </w:rPr>
            </w:pPr>
          </w:p>
        </w:tc>
      </w:tr>
    </w:tbl>
    <w:p>
      <w:pPr>
        <w:pStyle w:val="2"/>
        <w:adjustRightInd w:val="0"/>
        <w:snapToGrid w:val="0"/>
        <w:spacing w:line="240" w:lineRule="auto"/>
        <w:outlineLvl w:val="9"/>
        <w:rPr>
          <w:bCs w:val="0"/>
          <w:color w:val="000000" w:themeColor="text1"/>
          <w:sz w:val="30"/>
          <w:szCs w:val="30"/>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jc w:val="center"/>
      </w:pPr>
      <w:bookmarkStart w:id="3" w:name="_Toc31404"/>
      <w:r>
        <w:t>二、建设项目工程分析</w:t>
      </w:r>
      <w:bookmarkEnd w:id="3"/>
    </w:p>
    <w:tbl>
      <w:tblPr>
        <w:tblStyle w:val="2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w:t>
            </w:r>
          </w:p>
          <w:p>
            <w:pPr>
              <w:jc w:val="center"/>
              <w:rPr>
                <w:rFonts w:hint="default" w:ascii="Times New Roman" w:hAnsi="Times New Roman" w:eastAsia="宋体" w:cs="Times New Roman"/>
                <w:color w:val="C00000"/>
              </w:rPr>
            </w:pPr>
            <w:r>
              <w:rPr>
                <w:rFonts w:hint="default" w:ascii="Times New Roman" w:hAnsi="Times New Roman" w:eastAsia="宋体" w:cs="Times New Roman"/>
                <w:color w:val="000000" w:themeColor="text1"/>
                <w:sz w:val="24"/>
                <w:szCs w:val="24"/>
                <w14:textFill>
                  <w14:solidFill>
                    <w14:schemeClr w14:val="tx1"/>
                  </w14:solidFill>
                </w14:textFill>
              </w:rPr>
              <w:t>内容</w:t>
            </w:r>
          </w:p>
        </w:tc>
        <w:tc>
          <w:tcPr>
            <w:tcW w:w="75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color w:val="000000" w:themeColor="text1"/>
                <w:sz w:val="24"/>
                <w:szCs w:val="24"/>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（1）项目名称：</w:t>
            </w:r>
            <w:r>
              <w:rPr>
                <w:rFonts w:hint="default" w:ascii="Times New Roman" w:hAnsi="Times New Roman" w:eastAsia="宋体" w:cs="Times New Roman"/>
                <w:color w:val="000000" w:themeColor="text1"/>
                <w:sz w:val="24"/>
                <w:szCs w:val="24"/>
                <w:lang w:eastAsia="zh-CN"/>
                <w14:textFill>
                  <w14:solidFill>
                    <w14:schemeClr w14:val="tx1"/>
                  </w14:solidFill>
                </w14:textFill>
              </w:rPr>
              <w:t>生命科学基础检测实验室建设项目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（2）建设性质：新建</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（3）建设单位：</w:t>
            </w:r>
            <w:r>
              <w:rPr>
                <w:rFonts w:hint="default" w:ascii="Times New Roman" w:hAnsi="Times New Roman" w:eastAsia="宋体" w:cs="Times New Roman"/>
                <w:color w:val="000000" w:themeColor="text1"/>
                <w:sz w:val="24"/>
                <w:szCs w:val="24"/>
                <w:lang w:eastAsia="zh-CN"/>
                <w14:textFill>
                  <w14:solidFill>
                    <w14:schemeClr w14:val="tx1"/>
                  </w14:solidFill>
                </w14:textFill>
              </w:rPr>
              <w:t>西安百斯威生物科技有限公司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（4）建设地点及四邻关系：</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于陕西省西咸新区沣西新城沣润西路2566号联东U谷沣西科技创新谷8</w:t>
            </w:r>
            <w:r>
              <w:rPr>
                <w:rFonts w:hint="eastAsia" w:ascii="Times New Roman" w:hAnsi="Times New Roman" w:eastAsia="宋体" w:cs="Times New Roman"/>
                <w:color w:val="000000" w:themeColor="text1"/>
                <w:sz w:val="24"/>
                <w:szCs w:val="24"/>
                <w:lang w:eastAsia="zh-CN"/>
                <w14:textFill>
                  <w14:solidFill>
                    <w14:schemeClr w14:val="tx1"/>
                  </w14:solidFill>
                </w14:textFill>
              </w:rPr>
              <w:t>号楼，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一层为办公区，二三层为仓库，四五层为实验区</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地理坐标为东经：（108°41′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7.816</w:t>
            </w:r>
            <w:r>
              <w:rPr>
                <w:rFonts w:hint="default" w:ascii="Times New Roman" w:hAnsi="Times New Roman" w:eastAsia="宋体" w:cs="Times New Roman"/>
                <w:color w:val="000000" w:themeColor="text1"/>
                <w:sz w:val="24"/>
                <w:szCs w:val="24"/>
                <w14:textFill>
                  <w14:solidFill>
                    <w14:schemeClr w14:val="tx1"/>
                  </w14:solidFill>
                </w14:textFill>
              </w:rPr>
              <w:t>″，34°17′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23.406</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sz w:val="24"/>
                <w:szCs w:val="24"/>
                <w:lang w:val="en-US" w:eastAsia="zh-CN"/>
              </w:rPr>
              <w:t>项目东侧为7号楼，南侧为9号楼，西侧为园区道路，北侧为1号楼。</w:t>
            </w:r>
            <w:r>
              <w:rPr>
                <w:rFonts w:hint="default" w:ascii="Times New Roman" w:hAnsi="Times New Roman" w:eastAsia="宋体" w:cs="Times New Roman"/>
                <w:color w:val="000000" w:themeColor="text1"/>
                <w:sz w:val="24"/>
                <w:szCs w:val="24"/>
                <w14:textFill>
                  <w14:solidFill>
                    <w14:schemeClr w14:val="tx1"/>
                  </w14:solidFill>
                </w14:textFill>
              </w:rPr>
              <w:t>地理位置图见附图1、四邻关系图见附图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14:textFill>
                  <w14:solidFill>
                    <w14:schemeClr w14:val="tx1"/>
                  </w14:solidFill>
                </w14:textFill>
              </w:rPr>
              <w:t>项目主要工程组成</w:t>
            </w: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项目总建筑面积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3871.65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spacing w:val="-4"/>
                <w:sz w:val="24"/>
                <w:szCs w:val="24"/>
              </w:rPr>
              <w:t>购置组织脱水机、组织包埋机、荧光定量PCR仪、多功能酶标仪、超薄切片机等一系列国内外先进检测设备，建</w:t>
            </w:r>
            <w:r>
              <w:rPr>
                <w:rFonts w:hint="default" w:ascii="Times New Roman" w:hAnsi="Times New Roman" w:eastAsia="宋体" w:cs="Times New Roman"/>
                <w:spacing w:val="-1"/>
                <w:sz w:val="24"/>
                <w:szCs w:val="24"/>
              </w:rPr>
              <w:t>设生命科学基础检测实验室，开展相关基础检测活动，主要是组织形</w:t>
            </w:r>
            <w:r>
              <w:rPr>
                <w:rFonts w:hint="default" w:ascii="Times New Roman" w:hAnsi="Times New Roman" w:eastAsia="宋体" w:cs="Times New Roman"/>
                <w:spacing w:val="-2"/>
                <w:sz w:val="24"/>
                <w:szCs w:val="24"/>
              </w:rPr>
              <w:t>态学检</w:t>
            </w:r>
            <w:r>
              <w:rPr>
                <w:rFonts w:hint="default" w:ascii="Times New Roman" w:hAnsi="Times New Roman" w:eastAsia="宋体" w:cs="Times New Roman"/>
                <w:sz w:val="24"/>
                <w:szCs w:val="24"/>
              </w:rPr>
              <w:t>测（包埋、H</w:t>
            </w:r>
            <w:r>
              <w:rPr>
                <w:rFonts w:hint="eastAsia" w:ascii="Times New Roman" w:hAnsi="Times New Roman" w:cs="Times New Roman"/>
                <w:sz w:val="24"/>
                <w:szCs w:val="24"/>
                <w:lang w:val="en-US" w:eastAsia="zh-CN"/>
              </w:rPr>
              <w:t>E</w:t>
            </w:r>
            <w:r>
              <w:rPr>
                <w:rFonts w:hint="default" w:ascii="Times New Roman" w:hAnsi="Times New Roman" w:eastAsia="宋体" w:cs="Times New Roman"/>
                <w:sz w:val="24"/>
                <w:szCs w:val="24"/>
              </w:rPr>
              <w:t>染色、特殊染色、免疫组化、免疫荧光）、QPCR检测、蛋白水平WB检测等，建成后年检测标本量达18万个。</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项目主要组成见下表2-1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表2-1建设项目组成表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78"/>
              <w:gridCol w:w="5016"/>
              <w:gridCol w:w="4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工程名称</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建设内容及规模</w:t>
                  </w:r>
                </w:p>
              </w:tc>
              <w:tc>
                <w:tcPr>
                  <w:tcW w:w="440"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主体</w:t>
                  </w:r>
                </w:p>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w:t>
                  </w: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4F实验区</w:t>
                  </w:r>
                </w:p>
              </w:tc>
              <w:tc>
                <w:tcPr>
                  <w:tcW w:w="5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spacing w:val="-2"/>
                      <w:sz w:val="21"/>
                      <w:szCs w:val="21"/>
                      <w:highlight w:val="none"/>
                    </w:rPr>
                    <w:t>建筑面积</w:t>
                  </w:r>
                  <w:r>
                    <w:rPr>
                      <w:rFonts w:hint="default" w:ascii="Times New Roman" w:hAnsi="Times New Roman" w:eastAsia="宋体" w:cs="Times New Roman"/>
                      <w:spacing w:val="-2"/>
                      <w:sz w:val="21"/>
                      <w:szCs w:val="21"/>
                      <w:highlight w:val="none"/>
                      <w:lang w:val="en-US" w:eastAsia="zh-CN"/>
                    </w:rPr>
                    <w:t>774.33</w:t>
                  </w:r>
                  <w:r>
                    <w:rPr>
                      <w:rFonts w:hint="default" w:ascii="Times New Roman" w:hAnsi="Times New Roman" w:eastAsia="宋体" w:cs="Times New Roman"/>
                      <w:spacing w:val="-2"/>
                      <w:sz w:val="21"/>
                      <w:szCs w:val="21"/>
                      <w:highlight w:val="none"/>
                    </w:rPr>
                    <w:t>m</w:t>
                  </w:r>
                  <w:r>
                    <w:rPr>
                      <w:rFonts w:hint="eastAsia" w:ascii="Times New Roman" w:hAnsi="Times New Roman" w:eastAsia="宋体" w:cs="Times New Roman"/>
                      <w:spacing w:val="-2"/>
                      <w:sz w:val="21"/>
                      <w:szCs w:val="21"/>
                      <w:highlight w:val="none"/>
                      <w:vertAlign w:val="superscript"/>
                      <w:lang w:val="en-US" w:eastAsia="zh-CN"/>
                    </w:rPr>
                    <w:t>2</w:t>
                  </w:r>
                  <w:r>
                    <w:rPr>
                      <w:rFonts w:hint="default" w:ascii="Times New Roman" w:hAnsi="Times New Roman" w:eastAsia="宋体" w:cs="Times New Roman"/>
                      <w:spacing w:val="-2"/>
                      <w:sz w:val="21"/>
                      <w:szCs w:val="21"/>
                      <w:highlight w:val="none"/>
                    </w:rPr>
                    <w:t>，</w:t>
                  </w:r>
                  <w:r>
                    <w:rPr>
                      <w:rFonts w:hint="default" w:ascii="Times New Roman" w:hAnsi="Times New Roman" w:eastAsia="宋体" w:cs="Times New Roman"/>
                      <w:spacing w:val="-2"/>
                      <w:sz w:val="21"/>
                      <w:szCs w:val="21"/>
                      <w:highlight w:val="none"/>
                      <w:lang w:eastAsia="zh-CN"/>
                    </w:rPr>
                    <w:t>层高</w:t>
                  </w:r>
                  <w:r>
                    <w:rPr>
                      <w:rFonts w:hint="default" w:ascii="Times New Roman" w:hAnsi="Times New Roman" w:eastAsia="宋体" w:cs="Times New Roman"/>
                      <w:spacing w:val="-2"/>
                      <w:sz w:val="21"/>
                      <w:szCs w:val="21"/>
                      <w:highlight w:val="none"/>
                      <w:lang w:val="en-US" w:eastAsia="zh-CN"/>
                    </w:rPr>
                    <w:t>4.5m，</w:t>
                  </w:r>
                  <w:r>
                    <w:rPr>
                      <w:rFonts w:hint="default" w:ascii="Times New Roman" w:hAnsi="Times New Roman" w:eastAsia="宋体" w:cs="Times New Roman"/>
                      <w:spacing w:val="-2"/>
                      <w:sz w:val="21"/>
                      <w:szCs w:val="21"/>
                      <w:highlight w:val="none"/>
                    </w:rPr>
                    <w:t>主要布置</w:t>
                  </w:r>
                  <w:r>
                    <w:rPr>
                      <w:rFonts w:hint="default" w:ascii="Times New Roman" w:hAnsi="Times New Roman" w:eastAsia="宋体" w:cs="Times New Roman"/>
                      <w:spacing w:val="-2"/>
                      <w:sz w:val="21"/>
                      <w:szCs w:val="21"/>
                      <w:highlight w:val="none"/>
                      <w:lang w:eastAsia="zh-CN"/>
                    </w:rPr>
                    <w:t>脱水室、</w:t>
                  </w:r>
                  <w:r>
                    <w:rPr>
                      <w:rFonts w:hint="default" w:ascii="Times New Roman" w:hAnsi="Times New Roman" w:eastAsia="宋体" w:cs="Times New Roman"/>
                      <w:spacing w:val="-2"/>
                      <w:sz w:val="21"/>
                      <w:szCs w:val="21"/>
                      <w:highlight w:val="none"/>
                      <w:lang w:val="en-US" w:eastAsia="zh-CN"/>
                    </w:rPr>
                    <w:t>取材室、</w:t>
                  </w:r>
                  <w:r>
                    <w:rPr>
                      <w:rFonts w:hint="default" w:ascii="Times New Roman" w:hAnsi="Times New Roman" w:eastAsia="宋体" w:cs="Times New Roman"/>
                      <w:spacing w:val="-2"/>
                      <w:sz w:val="21"/>
                      <w:szCs w:val="21"/>
                      <w:highlight w:val="none"/>
                    </w:rPr>
                    <w:t>包埋室、切片室、</w:t>
                  </w:r>
                  <w:r>
                    <w:rPr>
                      <w:rFonts w:hint="default" w:ascii="Times New Roman" w:hAnsi="Times New Roman" w:eastAsia="宋体" w:cs="Times New Roman"/>
                      <w:spacing w:val="-2"/>
                      <w:sz w:val="21"/>
                      <w:szCs w:val="21"/>
                      <w:highlight w:val="none"/>
                      <w:lang w:val="en-US" w:eastAsia="zh-CN"/>
                    </w:rPr>
                    <w:t>拍照室、</w:t>
                  </w:r>
                  <w:r>
                    <w:rPr>
                      <w:rFonts w:hint="default" w:ascii="Times New Roman" w:hAnsi="Times New Roman" w:eastAsia="宋体" w:cs="Times New Roman"/>
                      <w:spacing w:val="-2"/>
                      <w:sz w:val="21"/>
                      <w:szCs w:val="21"/>
                      <w:highlight w:val="none"/>
                    </w:rPr>
                    <w:t>染色室、</w:t>
                  </w:r>
                  <w:r>
                    <w:rPr>
                      <w:rFonts w:hint="default" w:ascii="Times New Roman" w:hAnsi="Times New Roman" w:eastAsia="宋体" w:cs="Times New Roman"/>
                      <w:spacing w:val="-2"/>
                      <w:sz w:val="21"/>
                      <w:szCs w:val="21"/>
                      <w:highlight w:val="none"/>
                      <w:lang w:val="en-US" w:eastAsia="zh-CN"/>
                    </w:rPr>
                    <w:t>荧光室、组照室、QPCR</w:t>
                  </w:r>
                  <w:r>
                    <w:rPr>
                      <w:rFonts w:hint="default" w:ascii="Times New Roman" w:hAnsi="Times New Roman" w:eastAsia="宋体" w:cs="Times New Roman"/>
                      <w:spacing w:val="-2"/>
                      <w:sz w:val="21"/>
                      <w:szCs w:val="21"/>
                      <w:highlight w:val="none"/>
                    </w:rPr>
                    <w:t>实验室</w:t>
                  </w:r>
                  <w:r>
                    <w:rPr>
                      <w:rFonts w:hint="default" w:ascii="Times New Roman" w:hAnsi="Times New Roman" w:eastAsia="宋体" w:cs="Times New Roman"/>
                      <w:spacing w:val="-2"/>
                      <w:sz w:val="21"/>
                      <w:szCs w:val="21"/>
                      <w:highlight w:val="none"/>
                      <w:lang w:eastAsia="zh-CN"/>
                    </w:rPr>
                    <w:t>、实验室、废品暂存室</w:t>
                  </w:r>
                  <w:r>
                    <w:rPr>
                      <w:rFonts w:hint="default" w:ascii="Times New Roman" w:hAnsi="Times New Roman" w:eastAsia="宋体" w:cs="Times New Roman"/>
                      <w:spacing w:val="-2"/>
                      <w:sz w:val="21"/>
                      <w:szCs w:val="21"/>
                      <w:highlight w:val="none"/>
                    </w:rPr>
                    <w:t>。</w:t>
                  </w:r>
                </w:p>
              </w:tc>
              <w:tc>
                <w:tcPr>
                  <w:tcW w:w="440"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购买</w:t>
                  </w:r>
                  <w:r>
                    <w:rPr>
                      <w:rFonts w:hint="default" w:ascii="Times New Roman" w:hAnsi="Times New Roman" w:eastAsia="宋体" w:cs="Times New Roman"/>
                      <w:color w:val="000000" w:themeColor="text1"/>
                      <w:sz w:val="21"/>
                      <w:szCs w:val="21"/>
                      <w:lang w:eastAsia="zh-CN"/>
                      <w14:textFill>
                        <w14:solidFill>
                          <w14:schemeClr w14:val="tx1"/>
                        </w14:solidFill>
                      </w14:textFill>
                    </w:rPr>
                    <w:t>已建成厂房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1"/>
                      <w:szCs w:val="21"/>
                    </w:rPr>
                  </w:pPr>
                </w:p>
              </w:tc>
              <w:tc>
                <w:tcPr>
                  <w:tcW w:w="11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lang w:val="en-US" w:eastAsia="zh-CN"/>
                    </w:rPr>
                    <w:t>5F</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实验区</w:t>
                  </w:r>
                </w:p>
              </w:tc>
              <w:tc>
                <w:tcPr>
                  <w:tcW w:w="50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spacing w:val="-2"/>
                      <w:sz w:val="21"/>
                      <w:szCs w:val="21"/>
                      <w:highlight w:val="none"/>
                    </w:rPr>
                  </w:pPr>
                  <w:r>
                    <w:rPr>
                      <w:rFonts w:hint="default" w:ascii="Times New Roman" w:hAnsi="Times New Roman" w:eastAsia="宋体" w:cs="Times New Roman"/>
                      <w:spacing w:val="-2"/>
                      <w:sz w:val="21"/>
                      <w:szCs w:val="21"/>
                      <w:highlight w:val="none"/>
                    </w:rPr>
                    <w:t>建筑面积</w:t>
                  </w:r>
                  <w:r>
                    <w:rPr>
                      <w:rFonts w:hint="default" w:ascii="Times New Roman" w:hAnsi="Times New Roman" w:eastAsia="宋体" w:cs="Times New Roman"/>
                      <w:spacing w:val="-2"/>
                      <w:sz w:val="21"/>
                      <w:szCs w:val="21"/>
                      <w:highlight w:val="none"/>
                      <w:lang w:val="en-US" w:eastAsia="zh-CN"/>
                    </w:rPr>
                    <w:t>774.33</w:t>
                  </w:r>
                  <w:r>
                    <w:rPr>
                      <w:rFonts w:hint="default" w:ascii="Times New Roman" w:hAnsi="Times New Roman" w:eastAsia="宋体" w:cs="Times New Roman"/>
                      <w:spacing w:val="-2"/>
                      <w:sz w:val="21"/>
                      <w:szCs w:val="21"/>
                      <w:highlight w:val="none"/>
                    </w:rPr>
                    <w:t>m</w:t>
                  </w:r>
                  <w:r>
                    <w:rPr>
                      <w:rFonts w:hint="default" w:ascii="Times New Roman" w:hAnsi="Times New Roman" w:eastAsia="宋体" w:cs="Times New Roman"/>
                      <w:spacing w:val="-2"/>
                      <w:sz w:val="21"/>
                      <w:szCs w:val="21"/>
                      <w:highlight w:val="none"/>
                      <w:vertAlign w:val="superscript"/>
                    </w:rPr>
                    <w:t>2</w:t>
                  </w:r>
                  <w:r>
                    <w:rPr>
                      <w:rFonts w:hint="default" w:ascii="Times New Roman" w:hAnsi="Times New Roman" w:eastAsia="宋体" w:cs="Times New Roman"/>
                      <w:spacing w:val="-2"/>
                      <w:sz w:val="21"/>
                      <w:szCs w:val="21"/>
                      <w:highlight w:val="none"/>
                    </w:rPr>
                    <w:t>，</w:t>
                  </w:r>
                  <w:r>
                    <w:rPr>
                      <w:rFonts w:hint="default" w:ascii="Times New Roman" w:hAnsi="Times New Roman" w:eastAsia="宋体" w:cs="Times New Roman"/>
                      <w:spacing w:val="-2"/>
                      <w:sz w:val="21"/>
                      <w:szCs w:val="21"/>
                      <w:highlight w:val="none"/>
                      <w:lang w:eastAsia="zh-CN"/>
                    </w:rPr>
                    <w:t>层高</w:t>
                  </w:r>
                  <w:r>
                    <w:rPr>
                      <w:rFonts w:hint="default" w:ascii="Times New Roman" w:hAnsi="Times New Roman" w:eastAsia="宋体" w:cs="Times New Roman"/>
                      <w:spacing w:val="-2"/>
                      <w:sz w:val="21"/>
                      <w:szCs w:val="21"/>
                      <w:highlight w:val="none"/>
                      <w:lang w:val="en-US" w:eastAsia="zh-CN"/>
                    </w:rPr>
                    <w:t>3.9m，</w:t>
                  </w:r>
                  <w:r>
                    <w:rPr>
                      <w:rFonts w:hint="default" w:ascii="Times New Roman" w:hAnsi="Times New Roman" w:eastAsia="宋体" w:cs="Times New Roman"/>
                      <w:spacing w:val="-2"/>
                      <w:sz w:val="21"/>
                      <w:szCs w:val="21"/>
                      <w:highlight w:val="none"/>
                    </w:rPr>
                    <w:t>主要布置</w:t>
                  </w:r>
                  <w:r>
                    <w:rPr>
                      <w:rFonts w:hint="default" w:ascii="Times New Roman" w:hAnsi="Times New Roman" w:eastAsia="宋体" w:cs="Times New Roman"/>
                      <w:spacing w:val="-2"/>
                      <w:sz w:val="21"/>
                      <w:szCs w:val="21"/>
                      <w:highlight w:val="none"/>
                      <w:lang w:eastAsia="zh-CN"/>
                    </w:rPr>
                    <w:t>脱水室、</w:t>
                  </w:r>
                  <w:r>
                    <w:rPr>
                      <w:rFonts w:hint="default" w:ascii="Times New Roman" w:hAnsi="Times New Roman" w:eastAsia="宋体" w:cs="Times New Roman"/>
                      <w:spacing w:val="-2"/>
                      <w:sz w:val="21"/>
                      <w:szCs w:val="21"/>
                      <w:highlight w:val="none"/>
                      <w:lang w:val="en-US" w:eastAsia="zh-CN"/>
                    </w:rPr>
                    <w:t>取材室、</w:t>
                  </w:r>
                  <w:r>
                    <w:rPr>
                      <w:rFonts w:hint="default" w:ascii="Times New Roman" w:hAnsi="Times New Roman" w:eastAsia="宋体" w:cs="Times New Roman"/>
                      <w:spacing w:val="-2"/>
                      <w:sz w:val="21"/>
                      <w:szCs w:val="21"/>
                      <w:highlight w:val="none"/>
                    </w:rPr>
                    <w:t>包埋室、切片室、</w:t>
                  </w:r>
                  <w:r>
                    <w:rPr>
                      <w:rFonts w:hint="default" w:ascii="Times New Roman" w:hAnsi="Times New Roman" w:eastAsia="宋体" w:cs="Times New Roman"/>
                      <w:spacing w:val="-2"/>
                      <w:sz w:val="21"/>
                      <w:szCs w:val="21"/>
                      <w:highlight w:val="none"/>
                      <w:lang w:val="en-US" w:eastAsia="zh-CN"/>
                    </w:rPr>
                    <w:t>拍照室、</w:t>
                  </w:r>
                  <w:r>
                    <w:rPr>
                      <w:rFonts w:hint="default" w:ascii="Times New Roman" w:hAnsi="Times New Roman" w:eastAsia="宋体" w:cs="Times New Roman"/>
                      <w:spacing w:val="-2"/>
                      <w:sz w:val="21"/>
                      <w:szCs w:val="21"/>
                      <w:highlight w:val="none"/>
                    </w:rPr>
                    <w:t>染色室、</w:t>
                  </w:r>
                  <w:r>
                    <w:rPr>
                      <w:rFonts w:hint="default" w:ascii="Times New Roman" w:hAnsi="Times New Roman" w:eastAsia="宋体" w:cs="Times New Roman"/>
                      <w:spacing w:val="-2"/>
                      <w:sz w:val="21"/>
                      <w:szCs w:val="21"/>
                      <w:highlight w:val="none"/>
                      <w:lang w:val="en-US" w:eastAsia="zh-CN"/>
                    </w:rPr>
                    <w:t>荧光室、组照室、QPCR</w:t>
                  </w:r>
                  <w:r>
                    <w:rPr>
                      <w:rFonts w:hint="default" w:ascii="Times New Roman" w:hAnsi="Times New Roman" w:eastAsia="宋体" w:cs="Times New Roman"/>
                      <w:spacing w:val="-2"/>
                      <w:sz w:val="21"/>
                      <w:szCs w:val="21"/>
                      <w:highlight w:val="none"/>
                    </w:rPr>
                    <w:t>实验室</w:t>
                  </w:r>
                  <w:r>
                    <w:rPr>
                      <w:rFonts w:hint="default" w:ascii="Times New Roman" w:hAnsi="Times New Roman" w:eastAsia="宋体" w:cs="Times New Roman"/>
                      <w:spacing w:val="-2"/>
                      <w:sz w:val="21"/>
                      <w:szCs w:val="21"/>
                      <w:highlight w:val="none"/>
                      <w:lang w:eastAsia="zh-CN"/>
                    </w:rPr>
                    <w:t>、实验室、废品暂存室</w:t>
                  </w:r>
                  <w:r>
                    <w:rPr>
                      <w:rFonts w:hint="default" w:ascii="Times New Roman" w:hAnsi="Times New Roman" w:eastAsia="宋体" w:cs="Times New Roman"/>
                      <w:spacing w:val="-2"/>
                      <w:sz w:val="21"/>
                      <w:szCs w:val="21"/>
                      <w:highlight w:val="none"/>
                    </w:rPr>
                    <w:t>。</w:t>
                  </w:r>
                </w:p>
              </w:tc>
              <w:tc>
                <w:tcPr>
                  <w:tcW w:w="4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辅助工程</w:t>
                  </w: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办公室</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1F:</w:t>
                  </w:r>
                  <w:r>
                    <w:rPr>
                      <w:rFonts w:hint="default" w:ascii="Times New Roman" w:hAnsi="Times New Roman" w:eastAsia="宋体" w:cs="Times New Roman"/>
                      <w:spacing w:val="-2"/>
                      <w:sz w:val="21"/>
                      <w:szCs w:val="21"/>
                      <w:highlight w:val="none"/>
                    </w:rPr>
                    <w:t>建筑面积</w:t>
                  </w:r>
                  <w:r>
                    <w:rPr>
                      <w:rFonts w:hint="default" w:ascii="Times New Roman" w:hAnsi="Times New Roman" w:eastAsia="宋体" w:cs="Times New Roman"/>
                      <w:spacing w:val="-2"/>
                      <w:sz w:val="21"/>
                      <w:szCs w:val="21"/>
                      <w:highlight w:val="none"/>
                      <w:lang w:val="en-US" w:eastAsia="zh-CN"/>
                    </w:rPr>
                    <w:t>774.33</w:t>
                  </w:r>
                  <w:r>
                    <w:rPr>
                      <w:rFonts w:hint="default" w:ascii="Times New Roman" w:hAnsi="Times New Roman" w:eastAsia="宋体" w:cs="Times New Roman"/>
                      <w:spacing w:val="-2"/>
                      <w:sz w:val="21"/>
                      <w:szCs w:val="21"/>
                      <w:highlight w:val="none"/>
                    </w:rPr>
                    <w:t>m</w:t>
                  </w:r>
                  <w:r>
                    <w:rPr>
                      <w:rFonts w:hint="default" w:ascii="Times New Roman" w:hAnsi="Times New Roman" w:eastAsia="宋体" w:cs="Times New Roman"/>
                      <w:spacing w:val="-2"/>
                      <w:sz w:val="21"/>
                      <w:szCs w:val="21"/>
                      <w:highlight w:val="none"/>
                      <w:vertAlign w:val="superscript"/>
                    </w:rPr>
                    <w:t>2</w:t>
                  </w:r>
                  <w:r>
                    <w:rPr>
                      <w:rFonts w:hint="default" w:ascii="Times New Roman" w:hAnsi="Times New Roman" w:eastAsia="宋体" w:cs="Times New Roman"/>
                      <w:spacing w:val="-2"/>
                      <w:sz w:val="21"/>
                      <w:szCs w:val="21"/>
                      <w:highlight w:val="none"/>
                      <w:lang w:val="en-US" w:eastAsia="zh-CN"/>
                    </w:rPr>
                    <w:t>，</w:t>
                  </w:r>
                  <w:r>
                    <w:rPr>
                      <w:rFonts w:hint="default" w:ascii="Times New Roman" w:hAnsi="Times New Roman" w:eastAsia="宋体" w:cs="Times New Roman"/>
                      <w:spacing w:val="-2"/>
                      <w:sz w:val="21"/>
                      <w:szCs w:val="21"/>
                      <w:highlight w:val="none"/>
                      <w:lang w:eastAsia="zh-CN"/>
                    </w:rPr>
                    <w:t>层高</w:t>
                  </w:r>
                  <w:r>
                    <w:rPr>
                      <w:rFonts w:hint="default" w:ascii="Times New Roman" w:hAnsi="Times New Roman" w:eastAsia="宋体" w:cs="Times New Roman"/>
                      <w:spacing w:val="-2"/>
                      <w:sz w:val="21"/>
                      <w:szCs w:val="21"/>
                      <w:highlight w:val="none"/>
                      <w:lang w:val="en-US" w:eastAsia="zh-CN"/>
                    </w:rPr>
                    <w:t>3.86m，布置办公室、会议室、健身房、洽谈室、供暖设备间等</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C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仓库</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2-3F:</w:t>
                  </w:r>
                  <w:r>
                    <w:rPr>
                      <w:rFonts w:hint="default" w:ascii="Times New Roman" w:hAnsi="Times New Roman" w:eastAsia="宋体" w:cs="Times New Roman"/>
                      <w:spacing w:val="-2"/>
                      <w:sz w:val="21"/>
                      <w:szCs w:val="21"/>
                      <w:highlight w:val="none"/>
                    </w:rPr>
                    <w:t>建筑面积</w:t>
                  </w:r>
                  <w:r>
                    <w:rPr>
                      <w:rFonts w:hint="eastAsia" w:cs="Times New Roman"/>
                      <w:spacing w:val="-2"/>
                      <w:sz w:val="21"/>
                      <w:szCs w:val="21"/>
                      <w:highlight w:val="none"/>
                      <w:lang w:val="en-US" w:eastAsia="zh-CN"/>
                    </w:rPr>
                    <w:t>均为</w:t>
                  </w:r>
                  <w:r>
                    <w:rPr>
                      <w:rFonts w:hint="default" w:ascii="Times New Roman" w:hAnsi="Times New Roman" w:eastAsia="宋体" w:cs="Times New Roman"/>
                      <w:spacing w:val="-2"/>
                      <w:sz w:val="21"/>
                      <w:szCs w:val="21"/>
                      <w:highlight w:val="none"/>
                      <w:lang w:val="en-US" w:eastAsia="zh-CN"/>
                    </w:rPr>
                    <w:t>774.33</w:t>
                  </w:r>
                  <w:r>
                    <w:rPr>
                      <w:rFonts w:hint="default" w:ascii="Times New Roman" w:hAnsi="Times New Roman" w:eastAsia="宋体" w:cs="Times New Roman"/>
                      <w:spacing w:val="-2"/>
                      <w:sz w:val="21"/>
                      <w:szCs w:val="21"/>
                      <w:highlight w:val="none"/>
                    </w:rPr>
                    <w:t>m</w:t>
                  </w:r>
                  <w:r>
                    <w:rPr>
                      <w:rFonts w:hint="default" w:ascii="Times New Roman" w:hAnsi="Times New Roman" w:eastAsia="宋体" w:cs="Times New Roman"/>
                      <w:spacing w:val="-2"/>
                      <w:sz w:val="21"/>
                      <w:szCs w:val="21"/>
                      <w:highlight w:val="none"/>
                      <w:vertAlign w:val="superscript"/>
                    </w:rPr>
                    <w:t>2</w:t>
                  </w:r>
                  <w:r>
                    <w:rPr>
                      <w:rFonts w:hint="default" w:ascii="Times New Roman" w:hAnsi="Times New Roman" w:eastAsia="宋体" w:cs="Times New Roman"/>
                      <w:spacing w:val="-2"/>
                      <w:sz w:val="21"/>
                      <w:szCs w:val="21"/>
                      <w:highlight w:val="none"/>
                      <w:vertAlign w:val="baseline"/>
                      <w:lang w:eastAsia="zh-CN"/>
                    </w:rPr>
                    <w:t>，</w:t>
                  </w:r>
                  <w:r>
                    <w:rPr>
                      <w:rFonts w:hint="default" w:ascii="Times New Roman" w:hAnsi="Times New Roman" w:eastAsia="宋体" w:cs="Times New Roman"/>
                      <w:spacing w:val="-2"/>
                      <w:sz w:val="21"/>
                      <w:szCs w:val="21"/>
                      <w:highlight w:val="none"/>
                      <w:vertAlign w:val="baseline"/>
                      <w:lang w:val="en-US" w:eastAsia="zh-CN"/>
                    </w:rPr>
                    <w:t>2F</w:t>
                  </w:r>
                  <w:r>
                    <w:rPr>
                      <w:rFonts w:hint="default" w:ascii="Times New Roman" w:hAnsi="Times New Roman" w:eastAsia="宋体" w:cs="Times New Roman"/>
                      <w:spacing w:val="-2"/>
                      <w:sz w:val="21"/>
                      <w:szCs w:val="21"/>
                      <w:highlight w:val="none"/>
                      <w:lang w:eastAsia="zh-CN"/>
                    </w:rPr>
                    <w:t>层高</w:t>
                  </w:r>
                  <w:r>
                    <w:rPr>
                      <w:rFonts w:hint="default" w:ascii="Times New Roman" w:hAnsi="Times New Roman" w:eastAsia="宋体" w:cs="Times New Roman"/>
                      <w:spacing w:val="-2"/>
                      <w:sz w:val="21"/>
                      <w:szCs w:val="21"/>
                      <w:highlight w:val="none"/>
                      <w:lang w:val="en-US" w:eastAsia="zh-CN"/>
                    </w:rPr>
                    <w:t>3.17m，3F层高4.5m，</w:t>
                  </w:r>
                  <w:r>
                    <w:rPr>
                      <w:rFonts w:hint="default" w:ascii="Times New Roman" w:hAnsi="Times New Roman" w:eastAsia="宋体" w:cs="Times New Roman"/>
                      <w:spacing w:val="-2"/>
                      <w:sz w:val="21"/>
                      <w:szCs w:val="21"/>
                      <w:highlight w:val="none"/>
                      <w:vertAlign w:val="baseline"/>
                      <w:lang w:eastAsia="zh-CN"/>
                    </w:rPr>
                    <w:t>主要用于耗材暂存。</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C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空调系统</w:t>
                  </w:r>
                </w:p>
              </w:tc>
              <w:tc>
                <w:tcPr>
                  <w:tcW w:w="5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1-5F设备平台布置VRV空调系统，实验区无特殊空气净化要求。</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C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公用工程</w:t>
                  </w: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供电</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市政电网供给。</w:t>
                  </w:r>
                </w:p>
              </w:tc>
              <w:tc>
                <w:tcPr>
                  <w:tcW w:w="440"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依托</w:t>
                  </w:r>
                </w:p>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给水</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color w:val="000000" w:themeColor="text1"/>
                      <w:sz w:val="21"/>
                      <w:szCs w:val="21"/>
                      <w14:textFill>
                        <w14:solidFill>
                          <w14:schemeClr w14:val="tx1"/>
                        </w14:solidFill>
                      </w14:textFill>
                    </w:rPr>
                    <w:t>采用市政给水。</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w:t>
                  </w:r>
                </w:p>
              </w:tc>
              <w:tc>
                <w:tcPr>
                  <w:tcW w:w="5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雨污分流。屋面雨水、室外雨水汇合后纳入市政雨水管网；项目实验</w:t>
                  </w:r>
                  <w:r>
                    <w:rPr>
                      <w:rFonts w:hint="eastAsia" w:ascii="Times New Roman" w:hAnsi="Times New Roman" w:eastAsia="宋体" w:cs="Times New Roman"/>
                      <w:color w:val="auto"/>
                      <w:kern w:val="0"/>
                      <w:sz w:val="21"/>
                      <w:szCs w:val="21"/>
                      <w:lang w:val="en-US" w:eastAsia="zh-CN"/>
                    </w:rPr>
                    <w:t>室</w:t>
                  </w:r>
                  <w:r>
                    <w:rPr>
                      <w:rFonts w:hint="default" w:ascii="Times New Roman" w:hAnsi="Times New Roman" w:eastAsia="宋体" w:cs="Times New Roman"/>
                      <w:color w:val="000000"/>
                      <w:kern w:val="0"/>
                      <w:sz w:val="21"/>
                      <w:szCs w:val="21"/>
                      <w:lang w:val="en-US" w:eastAsia="zh-CN" w:bidi="ar"/>
                    </w:rPr>
                    <w:t>废水经污水处理设施处理与生活污水一起经</w:t>
                  </w:r>
                  <w:r>
                    <w:rPr>
                      <w:rFonts w:hint="eastAsia" w:ascii="Times New Roman" w:hAnsi="Times New Roman" w:eastAsia="宋体" w:cs="Times New Roman"/>
                      <w:color w:val="000000"/>
                      <w:kern w:val="0"/>
                      <w:sz w:val="21"/>
                      <w:szCs w:val="21"/>
                      <w:lang w:val="en-US" w:eastAsia="zh-CN" w:bidi="ar"/>
                    </w:rPr>
                    <w:t>沣西科技创新谷</w:t>
                  </w:r>
                  <w:r>
                    <w:rPr>
                      <w:rFonts w:hint="default" w:ascii="Times New Roman" w:hAnsi="Times New Roman" w:eastAsia="宋体" w:cs="Times New Roman"/>
                      <w:color w:val="000000"/>
                      <w:kern w:val="0"/>
                      <w:sz w:val="21"/>
                      <w:szCs w:val="21"/>
                      <w:lang w:val="en-US" w:eastAsia="zh-CN" w:bidi="ar"/>
                    </w:rPr>
                    <w:t>化粪池处理后排入沣西新城渭河污水处理</w:t>
                  </w:r>
                  <w:r>
                    <w:rPr>
                      <w:rFonts w:hint="default" w:ascii="Times New Roman" w:hAnsi="Times New Roman" w:eastAsia="宋体" w:cs="Times New Roman"/>
                      <w:color w:val="auto"/>
                      <w:kern w:val="0"/>
                      <w:sz w:val="21"/>
                      <w:szCs w:val="21"/>
                      <w:lang w:val="en-US" w:eastAsia="zh-CN" w:bidi="ar"/>
                    </w:rPr>
                    <w:t>厂处理。</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供暖</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采用分体式空调供暖。</w:t>
                  </w:r>
                </w:p>
              </w:tc>
              <w:tc>
                <w:tcPr>
                  <w:tcW w:w="440"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制冷</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采用分体式空调制冷。</w:t>
                  </w:r>
                </w:p>
              </w:tc>
              <w:tc>
                <w:tcPr>
                  <w:tcW w:w="440"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环保工程</w:t>
                  </w: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废气</w:t>
                  </w:r>
                </w:p>
              </w:tc>
              <w:tc>
                <w:tcPr>
                  <w:tcW w:w="5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4F、5F实验区域设置负压通风</w:t>
                  </w:r>
                  <w:r>
                    <w:rPr>
                      <w:rFonts w:hint="eastAsia" w:ascii="Times New Roman" w:hAnsi="Times New Roman" w:eastAsia="宋体" w:cs="Times New Roman"/>
                      <w:color w:val="000000"/>
                      <w:kern w:val="0"/>
                      <w:sz w:val="21"/>
                      <w:szCs w:val="21"/>
                      <w:lang w:val="en-US" w:eastAsia="zh-CN" w:bidi="ar"/>
                    </w:rPr>
                    <w:t>橱</w:t>
                  </w:r>
                  <w:r>
                    <w:rPr>
                      <w:rFonts w:hint="default" w:ascii="Times New Roman" w:hAnsi="Times New Roman" w:eastAsia="宋体" w:cs="Times New Roman"/>
                      <w:color w:val="000000"/>
                      <w:kern w:val="0"/>
                      <w:sz w:val="21"/>
                      <w:szCs w:val="21"/>
                      <w:lang w:val="en-US" w:eastAsia="zh-CN" w:bidi="ar"/>
                    </w:rPr>
                    <w:t>、集气罩，运营期产生的</w:t>
                  </w:r>
                  <w:r>
                    <w:rPr>
                      <w:rFonts w:hint="eastAsia" w:ascii="Times New Roman" w:hAnsi="Times New Roman" w:eastAsia="宋体" w:cs="Times New Roman"/>
                      <w:color w:val="000000"/>
                      <w:kern w:val="0"/>
                      <w:sz w:val="21"/>
                      <w:szCs w:val="21"/>
                      <w:lang w:val="en-US" w:eastAsia="zh-CN" w:bidi="ar"/>
                    </w:rPr>
                    <w:t>废气</w:t>
                  </w:r>
                  <w:r>
                    <w:rPr>
                      <w:rFonts w:hint="default" w:ascii="Times New Roman" w:hAnsi="Times New Roman" w:eastAsia="宋体" w:cs="Times New Roman"/>
                      <w:color w:val="000000"/>
                      <w:kern w:val="0"/>
                      <w:sz w:val="21"/>
                      <w:szCs w:val="21"/>
                      <w:lang w:val="en-US" w:eastAsia="zh-CN" w:bidi="ar"/>
                    </w:rPr>
                    <w:t>经</w:t>
                  </w:r>
                  <w:r>
                    <w:rPr>
                      <w:rFonts w:hint="eastAsia" w:ascii="Times New Roman" w:hAnsi="Times New Roman" w:eastAsia="宋体" w:cs="Times New Roman"/>
                      <w:color w:val="000000"/>
                      <w:kern w:val="0"/>
                      <w:sz w:val="21"/>
                      <w:szCs w:val="21"/>
                      <w:lang w:val="en-US" w:eastAsia="zh-CN" w:bidi="ar"/>
                    </w:rPr>
                    <w:t>通风橱收集后经二级活性炭吸附装置</w:t>
                  </w:r>
                  <w:r>
                    <w:rPr>
                      <w:rFonts w:hint="default" w:ascii="Times New Roman" w:hAnsi="Times New Roman" w:eastAsia="宋体" w:cs="Times New Roman"/>
                      <w:color w:val="000000"/>
                      <w:kern w:val="0"/>
                      <w:sz w:val="21"/>
                      <w:szCs w:val="21"/>
                      <w:lang w:val="en-US" w:eastAsia="zh-CN" w:bidi="ar"/>
                    </w:rPr>
                    <w:t>处理</w:t>
                  </w:r>
                  <w:r>
                    <w:rPr>
                      <w:rFonts w:hint="default" w:ascii="Times New Roman" w:hAnsi="Times New Roman" w:eastAsia="宋体" w:cs="Times New Roman"/>
                      <w:color w:val="000000"/>
                      <w:kern w:val="0"/>
                      <w:sz w:val="21"/>
                      <w:szCs w:val="21"/>
                      <w:highlight w:val="none"/>
                      <w:lang w:val="en-US" w:eastAsia="zh-CN" w:bidi="ar"/>
                    </w:rPr>
                    <w:t>后经2</w:t>
                  </w:r>
                  <w:r>
                    <w:rPr>
                      <w:rFonts w:hint="eastAsia" w:ascii="Times New Roman" w:hAnsi="Times New Roman" w:eastAsia="宋体" w:cs="Times New Roman"/>
                      <w:color w:val="000000"/>
                      <w:kern w:val="0"/>
                      <w:sz w:val="21"/>
                      <w:szCs w:val="21"/>
                      <w:highlight w:val="none"/>
                      <w:lang w:val="en-US" w:eastAsia="zh-CN" w:bidi="ar"/>
                    </w:rPr>
                    <w:t>3m</w:t>
                  </w:r>
                  <w:r>
                    <w:rPr>
                      <w:rFonts w:hint="default" w:ascii="Times New Roman" w:hAnsi="Times New Roman" w:eastAsia="宋体" w:cs="Times New Roman"/>
                      <w:color w:val="000000"/>
                      <w:kern w:val="0"/>
                      <w:sz w:val="21"/>
                      <w:szCs w:val="21"/>
                      <w:highlight w:val="none"/>
                      <w:lang w:val="en-US" w:eastAsia="zh-CN" w:bidi="ar"/>
                    </w:rPr>
                    <w:t>排</w:t>
                  </w:r>
                  <w:r>
                    <w:rPr>
                      <w:rFonts w:hint="default" w:ascii="Times New Roman" w:hAnsi="Times New Roman" w:eastAsia="宋体" w:cs="Times New Roman"/>
                      <w:color w:val="000000"/>
                      <w:kern w:val="0"/>
                      <w:sz w:val="21"/>
                      <w:szCs w:val="21"/>
                      <w:lang w:val="en-US" w:eastAsia="zh-CN" w:bidi="ar"/>
                    </w:rPr>
                    <w:t>气筒DA001</w:t>
                  </w:r>
                  <w:r>
                    <w:rPr>
                      <w:rFonts w:hint="eastAsia" w:ascii="Times New Roman" w:hAnsi="Times New Roman" w:eastAsia="宋体" w:cs="Times New Roman"/>
                      <w:color w:val="000000"/>
                      <w:kern w:val="0"/>
                      <w:sz w:val="21"/>
                      <w:szCs w:val="21"/>
                      <w:lang w:val="en-US" w:eastAsia="zh-CN" w:bidi="ar"/>
                    </w:rPr>
                    <w:t>、DA002</w:t>
                  </w:r>
                  <w:r>
                    <w:rPr>
                      <w:rFonts w:hint="default" w:ascii="Times New Roman" w:hAnsi="Times New Roman" w:eastAsia="宋体" w:cs="Times New Roman"/>
                      <w:color w:val="000000"/>
                      <w:kern w:val="0"/>
                      <w:sz w:val="21"/>
                      <w:szCs w:val="21"/>
                      <w:lang w:val="en-US" w:eastAsia="zh-CN" w:bidi="ar"/>
                    </w:rPr>
                    <w:t>排放</w:t>
                  </w:r>
                  <w:r>
                    <w:rPr>
                      <w:rFonts w:hint="eastAsia" w:ascii="Times New Roman" w:hAnsi="Times New Roman" w:eastAsia="宋体" w:cs="Times New Roman"/>
                      <w:color w:val="000000"/>
                      <w:kern w:val="0"/>
                      <w:sz w:val="21"/>
                      <w:szCs w:val="21"/>
                      <w:lang w:val="en-US" w:eastAsia="zh-CN" w:bidi="ar"/>
                    </w:rPr>
                    <w:t>。</w:t>
                  </w:r>
                </w:p>
              </w:tc>
              <w:tc>
                <w:tcPr>
                  <w:tcW w:w="440"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w:t>
                  </w:r>
                </w:p>
              </w:tc>
              <w:tc>
                <w:tcPr>
                  <w:tcW w:w="5016"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雨污分流。</w:t>
                  </w:r>
                  <w:r>
                    <w:rPr>
                      <w:rFonts w:hint="default" w:ascii="Times New Roman" w:hAnsi="Times New Roman" w:eastAsia="宋体" w:cs="Times New Roman"/>
                      <w:color w:val="000000"/>
                      <w:kern w:val="0"/>
                      <w:sz w:val="21"/>
                      <w:szCs w:val="21"/>
                      <w:lang w:val="en-US" w:eastAsia="zh-CN" w:bidi="ar"/>
                    </w:rPr>
                    <w:t>屋面雨水、室外雨水汇合后纳入市政雨水管网。</w:t>
                  </w:r>
                  <w:r>
                    <w:rPr>
                      <w:rFonts w:hint="default" w:ascii="Times New Roman" w:hAnsi="Times New Roman" w:eastAsia="宋体" w:cs="Times New Roman"/>
                      <w:color w:val="auto"/>
                      <w:kern w:val="0"/>
                      <w:sz w:val="21"/>
                      <w:szCs w:val="21"/>
                      <w:lang w:val="en-US" w:eastAsia="zh-CN" w:bidi="ar"/>
                    </w:rPr>
                    <w:t>项目实验</w:t>
                  </w:r>
                  <w:r>
                    <w:rPr>
                      <w:rFonts w:hint="eastAsia" w:ascii="Times New Roman" w:hAnsi="Times New Roman" w:eastAsia="宋体" w:cs="Times New Roman"/>
                      <w:color w:val="auto"/>
                      <w:kern w:val="0"/>
                      <w:sz w:val="21"/>
                      <w:szCs w:val="21"/>
                      <w:lang w:val="en-US" w:eastAsia="zh-CN"/>
                    </w:rPr>
                    <w:t>室</w:t>
                  </w:r>
                  <w:r>
                    <w:rPr>
                      <w:rFonts w:hint="default" w:ascii="Times New Roman" w:hAnsi="Times New Roman" w:eastAsia="宋体" w:cs="Times New Roman"/>
                      <w:color w:val="auto"/>
                      <w:kern w:val="0"/>
                      <w:sz w:val="21"/>
                      <w:szCs w:val="21"/>
                      <w:lang w:val="en-US" w:eastAsia="zh-CN" w:bidi="ar"/>
                    </w:rPr>
                    <w:t>废水</w:t>
                  </w:r>
                  <w:r>
                    <w:rPr>
                      <w:rFonts w:hint="eastAsia" w:cs="Times New Roman"/>
                      <w:color w:val="auto"/>
                      <w:kern w:val="0"/>
                      <w:sz w:val="21"/>
                      <w:szCs w:val="21"/>
                      <w:lang w:val="en-US" w:eastAsia="zh-CN" w:bidi="ar"/>
                    </w:rPr>
                    <w:t>收集后</w:t>
                  </w:r>
                  <w:r>
                    <w:rPr>
                      <w:rFonts w:hint="default" w:ascii="Times New Roman" w:hAnsi="Times New Roman" w:eastAsia="宋体" w:cs="Times New Roman"/>
                      <w:color w:val="auto"/>
                      <w:kern w:val="0"/>
                      <w:sz w:val="21"/>
                      <w:szCs w:val="21"/>
                      <w:lang w:val="en-US" w:eastAsia="zh-CN" w:bidi="ar"/>
                    </w:rPr>
                    <w:t>经</w:t>
                  </w:r>
                  <w:r>
                    <w:rPr>
                      <w:rFonts w:hint="eastAsia" w:cs="Times New Roman"/>
                      <w:color w:val="auto"/>
                      <w:kern w:val="0"/>
                      <w:sz w:val="21"/>
                      <w:szCs w:val="21"/>
                      <w:lang w:val="en-US" w:eastAsia="zh-CN" w:bidi="ar"/>
                    </w:rPr>
                    <w:t>污</w:t>
                  </w:r>
                  <w:r>
                    <w:rPr>
                      <w:rFonts w:hint="eastAsia" w:cs="Times New Roman"/>
                      <w:color w:val="000000"/>
                      <w:kern w:val="0"/>
                      <w:sz w:val="21"/>
                      <w:szCs w:val="21"/>
                      <w:lang w:val="en-US" w:eastAsia="zh-CN" w:bidi="ar"/>
                    </w:rPr>
                    <w:t>水处理设施（处理量2m³/d，工艺：</w:t>
                  </w:r>
                  <w:r>
                    <w:rPr>
                      <w:rFonts w:hint="eastAsia" w:ascii="Times New Roman" w:hAnsi="Times New Roman" w:eastAsia="宋体" w:cs="Times New Roman"/>
                      <w:color w:val="000000"/>
                      <w:kern w:val="0"/>
                      <w:sz w:val="21"/>
                      <w:szCs w:val="21"/>
                      <w:lang w:val="en-US" w:eastAsia="zh-CN" w:bidi="ar"/>
                    </w:rPr>
                    <w:t>过滤+电催化+絮凝+沉淀+浓缩+过滤）</w:t>
                  </w:r>
                  <w:r>
                    <w:rPr>
                      <w:rFonts w:hint="default" w:ascii="Times New Roman" w:hAnsi="Times New Roman" w:eastAsia="宋体" w:cs="Times New Roman"/>
                      <w:color w:val="000000"/>
                      <w:kern w:val="0"/>
                      <w:sz w:val="21"/>
                      <w:szCs w:val="21"/>
                      <w:lang w:val="en-US" w:eastAsia="zh-CN" w:bidi="ar"/>
                    </w:rPr>
                    <w:t>处理后与生活污水一起经</w:t>
                  </w:r>
                  <w:r>
                    <w:rPr>
                      <w:rFonts w:hint="eastAsia" w:cs="Times New Roman"/>
                      <w:color w:val="000000"/>
                      <w:kern w:val="0"/>
                      <w:sz w:val="21"/>
                      <w:szCs w:val="21"/>
                      <w:lang w:val="en-US" w:eastAsia="zh-CN" w:bidi="ar"/>
                    </w:rPr>
                    <w:t>沣西科技创新谷</w:t>
                  </w:r>
                  <w:r>
                    <w:rPr>
                      <w:rFonts w:hint="default" w:ascii="Times New Roman" w:hAnsi="Times New Roman" w:eastAsia="宋体" w:cs="Times New Roman"/>
                      <w:color w:val="000000"/>
                      <w:kern w:val="0"/>
                      <w:sz w:val="21"/>
                      <w:szCs w:val="21"/>
                      <w:lang w:val="en-US" w:eastAsia="zh-CN" w:bidi="ar"/>
                    </w:rPr>
                    <w:t>化粪池处理后排入沣西新城渭河污水处</w:t>
                  </w:r>
                  <w:r>
                    <w:rPr>
                      <w:rFonts w:hint="default" w:ascii="Times New Roman" w:hAnsi="Times New Roman" w:eastAsia="宋体" w:cs="Times New Roman"/>
                      <w:color w:val="auto"/>
                      <w:kern w:val="0"/>
                      <w:sz w:val="21"/>
                      <w:szCs w:val="21"/>
                      <w:lang w:val="en-US" w:eastAsia="zh-CN" w:bidi="ar"/>
                    </w:rPr>
                    <w:t>理厂处理</w:t>
                  </w:r>
                  <w:r>
                    <w:rPr>
                      <w:rFonts w:hint="default" w:ascii="Times New Roman" w:hAnsi="Times New Roman" w:eastAsia="宋体" w:cs="Times New Roman"/>
                      <w:color w:val="000000"/>
                      <w:kern w:val="0"/>
                      <w:sz w:val="21"/>
                      <w:szCs w:val="21"/>
                      <w:lang w:val="en-US" w:eastAsia="zh-CN" w:bidi="ar"/>
                    </w:rPr>
                    <w:t>。</w:t>
                  </w:r>
                </w:p>
              </w:tc>
              <w:tc>
                <w:tcPr>
                  <w:tcW w:w="440"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5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选用低噪声设备；单独设置设备隔间；风机设备底部安装减振垫；空调机组配套减振垫和隔间设隔声通风百叶；风机出风管上方安装软接头；废气风管采用PVC材质，控制风速，在风机进出口采用软连接。</w:t>
                  </w:r>
                </w:p>
              </w:tc>
              <w:tc>
                <w:tcPr>
                  <w:tcW w:w="440" w:type="dxa"/>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w:t>
                  </w:r>
                </w:p>
              </w:tc>
              <w:tc>
                <w:tcPr>
                  <w:tcW w:w="5016"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生活垃圾厂内分类收集，交市政环卫部门统一清运处置。</w:t>
                  </w:r>
                </w:p>
              </w:tc>
              <w:tc>
                <w:tcPr>
                  <w:tcW w:w="440" w:type="dxa"/>
                  <w:vMerge w:val="restart"/>
                  <w:tcBorders>
                    <w:tl2br w:val="nil"/>
                    <w:tr2bl w:val="nil"/>
                  </w:tcBorders>
                  <w:vAlign w:val="center"/>
                </w:tcPr>
                <w:p>
                  <w:pPr>
                    <w:pStyle w:val="45"/>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sz w:val="21"/>
                      <w:szCs w:val="21"/>
                    </w:rPr>
                  </w:pPr>
                </w:p>
              </w:tc>
              <w:tc>
                <w:tcPr>
                  <w:tcW w:w="1178"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5016"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废反渗透膜由厂家回收，一般包装材料外售；</w:t>
                  </w:r>
                </w:p>
              </w:tc>
              <w:tc>
                <w:tcPr>
                  <w:tcW w:w="440"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016"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2F设置危废贮存库，面积约20㎡。</w:t>
                  </w:r>
                  <w:r>
                    <w:rPr>
                      <w:rFonts w:hint="default" w:ascii="Times New Roman" w:hAnsi="Times New Roman" w:eastAsia="宋体" w:cs="Times New Roman"/>
                      <w:color w:val="000000" w:themeColor="text1"/>
                      <w:sz w:val="21"/>
                      <w:szCs w:val="21"/>
                      <w14:textFill>
                        <w14:solidFill>
                          <w14:schemeClr w14:val="tx1"/>
                        </w14:solidFill>
                      </w14:textFill>
                    </w:rPr>
                    <w:t>实验废液、</w:t>
                  </w:r>
                  <w:r>
                    <w:rPr>
                      <w:rFonts w:hint="default" w:ascii="Times New Roman" w:hAnsi="Times New Roman" w:eastAsia="宋体" w:cs="Times New Roman"/>
                      <w:color w:val="000000" w:themeColor="text1"/>
                      <w:sz w:val="21"/>
                      <w:szCs w:val="21"/>
                      <w:lang w:eastAsia="zh-CN"/>
                      <w14:textFill>
                        <w14:solidFill>
                          <w14:schemeClr w14:val="tx1"/>
                        </w14:solidFill>
                      </w14:textFill>
                    </w:rPr>
                    <w:t>废样品、废实验室耗材、危险包装材料、</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废活性炭</w:t>
                  </w:r>
                  <w:r>
                    <w:rPr>
                      <w:rFonts w:hint="eastAsia" w:cs="Times New Roman"/>
                      <w:color w:val="000000" w:themeColor="text1"/>
                      <w:sz w:val="21"/>
                      <w:szCs w:val="21"/>
                      <w:lang w:val="en-US" w:eastAsia="zh-CN"/>
                      <w14:textFill>
                        <w14:solidFill>
                          <w14:schemeClr w14:val="tx1"/>
                        </w14:solidFill>
                      </w14:textFill>
                    </w:rPr>
                    <w:t>、废紫外灯</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经危废贮存库分类暂存，</w:t>
                  </w:r>
                  <w:r>
                    <w:rPr>
                      <w:rFonts w:hint="default" w:ascii="Times New Roman" w:hAnsi="Times New Roman" w:eastAsia="宋体" w:cs="Times New Roman"/>
                      <w:color w:val="000000" w:themeColor="text1"/>
                      <w:sz w:val="21"/>
                      <w:szCs w:val="21"/>
                      <w14:textFill>
                        <w14:solidFill>
                          <w14:schemeClr w14:val="tx1"/>
                        </w14:solidFill>
                      </w14:textFill>
                    </w:rPr>
                    <w:t>定期交有资质单位处置。</w:t>
                  </w:r>
                </w:p>
              </w:tc>
              <w:tc>
                <w:tcPr>
                  <w:tcW w:w="440"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防渗工程</w:t>
                  </w:r>
                </w:p>
              </w:tc>
              <w:tc>
                <w:tcPr>
                  <w:tcW w:w="5016"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项目危废贮存库、</w:t>
                  </w:r>
                  <w:r>
                    <w:rPr>
                      <w:rFonts w:hint="eastAsia" w:cs="Times New Roman"/>
                      <w:color w:val="000000" w:themeColor="text1"/>
                      <w:sz w:val="21"/>
                      <w:szCs w:val="21"/>
                      <w:lang w:val="en-US" w:eastAsia="zh-CN"/>
                      <w14:textFill>
                        <w14:solidFill>
                          <w14:schemeClr w14:val="tx1"/>
                        </w14:solidFill>
                      </w14:textFill>
                    </w:rPr>
                    <w:t>污水处理设施</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试剂室</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重点防渗，其余实验室为一般防渗区。</w:t>
                  </w:r>
                </w:p>
              </w:tc>
              <w:tc>
                <w:tcPr>
                  <w:tcW w:w="440"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178"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生物安全</w:t>
                  </w:r>
                </w:p>
              </w:tc>
              <w:tc>
                <w:tcPr>
                  <w:tcW w:w="501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项目实验、检测样本均为固定后科研样本，不存在新鲜样本，不含病原菌。根据《实验室生物安全通用要求》（GB19489-2008），项目实验室生物安全防护水平为一级。</w:t>
                  </w:r>
                </w:p>
              </w:tc>
              <w:tc>
                <w:tcPr>
                  <w:tcW w:w="440" w:type="dxa"/>
                  <w:tcBorders>
                    <w:tl2br w:val="nil"/>
                    <w:tr2bl w:val="nil"/>
                  </w:tcBorders>
                  <w:vAlign w:val="center"/>
                </w:tcPr>
                <w:p>
                  <w:pPr>
                    <w:pStyle w:val="47"/>
                    <w:keepNext w:val="0"/>
                    <w:keepLines w:val="0"/>
                    <w:pageBreakBefore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新建</w:t>
                  </w:r>
                </w:p>
              </w:tc>
            </w:tr>
          </w:tbl>
          <w:p>
            <w:pPr>
              <w:pStyle w:val="101"/>
              <w:keepNext w:val="0"/>
              <w:keepLines w:val="0"/>
              <w:pageBreakBefore w:val="0"/>
              <w:widowControl w:val="0"/>
              <w:kinsoku/>
              <w:wordWrap/>
              <w:overflowPunct/>
              <w:topLinePunct w:val="0"/>
              <w:autoSpaceDE/>
              <w:autoSpaceDN/>
              <w:bidi w:val="0"/>
              <w:adjustRightInd w:val="0"/>
              <w:snapToGrid w:val="0"/>
              <w:spacing w:line="360" w:lineRule="auto"/>
              <w:ind w:left="0" w:firstLine="47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lang w:val="en-US" w:eastAsia="zh-CN"/>
              </w:rPr>
              <w:t>3、</w:t>
            </w:r>
            <w:r>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t>主要检测内容</w:t>
            </w: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项目主要服务内容为生物相关科研实验检测，主要是组织形态学检测（包埋、H</w:t>
            </w:r>
            <w:r>
              <w:rPr>
                <w:rFonts w:hint="eastAsia" w:ascii="Times New Roman" w:hAnsi="Times New Roman" w:cs="Times New Roman"/>
                <w:spacing w:val="-4"/>
                <w:sz w:val="24"/>
                <w:szCs w:val="24"/>
                <w:lang w:val="en-US" w:eastAsia="zh-CN"/>
              </w:rPr>
              <w:t>E</w:t>
            </w:r>
            <w:r>
              <w:rPr>
                <w:rFonts w:hint="default" w:ascii="Times New Roman" w:hAnsi="Times New Roman" w:eastAsia="宋体" w:cs="Times New Roman"/>
                <w:spacing w:val="-4"/>
                <w:sz w:val="24"/>
                <w:szCs w:val="24"/>
              </w:rPr>
              <w:t>染色、特殊染色、免疫组化、免疫荧光）、QPC</w:t>
            </w:r>
            <w:r>
              <w:rPr>
                <w:rFonts w:hint="default" w:ascii="Times New Roman" w:hAnsi="Times New Roman" w:eastAsia="宋体" w:cs="Times New Roman"/>
                <w:spacing w:val="-4"/>
                <w:sz w:val="24"/>
                <w:szCs w:val="24"/>
                <w:lang w:val="en-US" w:eastAsia="zh-CN"/>
              </w:rPr>
              <w:t>R</w:t>
            </w:r>
            <w:r>
              <w:rPr>
                <w:rFonts w:hint="default" w:ascii="Times New Roman" w:hAnsi="Times New Roman" w:eastAsia="宋体" w:cs="Times New Roman"/>
                <w:spacing w:val="-4"/>
                <w:sz w:val="24"/>
                <w:szCs w:val="24"/>
              </w:rPr>
              <w:t>检测、蛋水平WB检测等，建成后年检测标本量达18万个。</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表2-2主要检测内容</w:t>
            </w:r>
          </w:p>
          <w:p>
            <w:pPr>
              <w:spacing w:line="22" w:lineRule="exact"/>
              <w:rPr>
                <w:rFonts w:hint="default" w:ascii="Times New Roman" w:hAnsi="Times New Roman" w:eastAsia="宋体" w:cs="Times New Roman"/>
              </w:rPr>
            </w:pPr>
          </w:p>
          <w:tbl>
            <w:tblPr>
              <w:tblStyle w:val="7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939"/>
              <w:gridCol w:w="2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0" w:type="dxa"/>
                  <w:tcBorders>
                    <w:top w:val="single" w:color="000000" w:sz="10" w:space="0"/>
                    <w:lef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序号</w:t>
                  </w:r>
                </w:p>
              </w:tc>
              <w:tc>
                <w:tcPr>
                  <w:tcW w:w="3939" w:type="dxa"/>
                  <w:tcBorders>
                    <w:top w:val="single" w:color="000000" w:sz="10" w:space="0"/>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项目</w:t>
                  </w:r>
                </w:p>
              </w:tc>
              <w:tc>
                <w:tcPr>
                  <w:tcW w:w="2590" w:type="dxa"/>
                  <w:tcBorders>
                    <w:top w:val="single" w:color="000000" w:sz="10" w:space="0"/>
                    <w:righ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检测量（份）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0" w:type="dxa"/>
                  <w:tcBorders>
                    <w:lef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939" w:type="dxa"/>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组织形态学检测</w:t>
                  </w:r>
                </w:p>
              </w:tc>
              <w:tc>
                <w:tcPr>
                  <w:tcW w:w="2590" w:type="dxa"/>
                  <w:tcBorders>
                    <w:righ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7万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0" w:type="dxa"/>
                  <w:tcBorders>
                    <w:lef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939" w:type="dxa"/>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QPCR</w:t>
                  </w:r>
                  <w:r>
                    <w:rPr>
                      <w:rFonts w:hint="default" w:ascii="Times New Roman" w:hAnsi="Times New Roman" w:eastAsia="宋体" w:cs="Times New Roman"/>
                      <w:spacing w:val="11"/>
                      <w:sz w:val="21"/>
                      <w:szCs w:val="21"/>
                    </w:rPr>
                    <w:t>检测</w:t>
                  </w:r>
                </w:p>
              </w:tc>
              <w:tc>
                <w:tcPr>
                  <w:tcW w:w="2590" w:type="dxa"/>
                  <w:tcBorders>
                    <w:righ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20" w:type="dxa"/>
                  <w:tcBorders>
                    <w:left w:val="nil"/>
                    <w:bottom w:val="single" w:color="000000" w:sz="10" w:space="0"/>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939" w:type="dxa"/>
                  <w:tcBorders>
                    <w:bottom w:val="single" w:color="000000" w:sz="10" w:space="0"/>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蛋白水平</w:t>
                  </w:r>
                  <w:r>
                    <w:rPr>
                      <w:rFonts w:hint="default" w:ascii="Times New Roman" w:hAnsi="Times New Roman" w:eastAsia="宋体" w:cs="Times New Roman"/>
                      <w:sz w:val="21"/>
                      <w:szCs w:val="21"/>
                    </w:rPr>
                    <w:t>WB</w:t>
                  </w:r>
                  <w:r>
                    <w:rPr>
                      <w:rFonts w:hint="default" w:ascii="Times New Roman" w:hAnsi="Times New Roman" w:eastAsia="宋体" w:cs="Times New Roman"/>
                      <w:spacing w:val="6"/>
                      <w:sz w:val="21"/>
                      <w:szCs w:val="21"/>
                    </w:rPr>
                    <w:t>检测</w:t>
                  </w:r>
                </w:p>
              </w:tc>
              <w:tc>
                <w:tcPr>
                  <w:tcW w:w="2590" w:type="dxa"/>
                  <w:tcBorders>
                    <w:bottom w:val="single" w:color="000000" w:sz="10" w:space="0"/>
                    <w:right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5万</w:t>
                  </w:r>
                </w:p>
              </w:tc>
            </w:tr>
          </w:tbl>
          <w:p>
            <w:pPr>
              <w:pStyle w:val="101"/>
              <w:keepNext w:val="0"/>
              <w:keepLines w:val="0"/>
              <w:pageBreakBefore w:val="0"/>
              <w:widowControl w:val="0"/>
              <w:kinsoku/>
              <w:wordWrap/>
              <w:overflowPunct/>
              <w:topLinePunct w:val="0"/>
              <w:autoSpaceDE/>
              <w:autoSpaceDN/>
              <w:bidi w:val="0"/>
              <w:adjustRightInd w:val="0"/>
              <w:snapToGrid w:val="0"/>
              <w:spacing w:line="360" w:lineRule="auto"/>
              <w:ind w:left="0" w:firstLine="478"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4</w:t>
            </w:r>
            <w:r>
              <w:rPr>
                <w:rFonts w:hint="default" w:ascii="Times New Roman" w:hAnsi="Times New Roman" w:eastAsia="宋体" w:cs="Times New Roman"/>
                <w:b/>
                <w:bCs/>
                <w:spacing w:val="-1"/>
                <w:sz w:val="24"/>
                <w:szCs w:val="24"/>
                <w:lang w:eastAsia="zh-CN"/>
              </w:rPr>
              <w:t>、</w:t>
            </w:r>
            <w:r>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t>主要生产设备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表2-3项目主要设备清单</w:t>
            </w:r>
          </w:p>
          <w:tbl>
            <w:tblPr>
              <w:tblStyle w:val="28"/>
              <w:tblW w:w="73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22"/>
              <w:gridCol w:w="2076"/>
              <w:gridCol w:w="804"/>
              <w:gridCol w:w="1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Style w:val="83"/>
                      <w:rFonts w:hint="default" w:ascii="Times New Roman" w:hAnsi="Times New Roman" w:eastAsia="宋体" w:cs="Times New Roman"/>
                      <w:color w:val="000000" w:themeColor="text1"/>
                      <w:sz w:val="21"/>
                      <w:szCs w:val="21"/>
                      <w:lang w:bidi="ar"/>
                      <w14:textFill>
                        <w14:solidFill>
                          <w14:schemeClr w14:val="tx1"/>
                        </w14:solidFill>
                      </w14:textFill>
                    </w:rPr>
                    <w:t>序号</w:t>
                  </w:r>
                </w:p>
              </w:tc>
              <w:tc>
                <w:tcPr>
                  <w:tcW w:w="20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Style w:val="83"/>
                      <w:rFonts w:hint="default" w:ascii="Times New Roman" w:hAnsi="Times New Roman" w:eastAsia="宋体" w:cs="Times New Roman"/>
                      <w:color w:val="000000" w:themeColor="text1"/>
                      <w:sz w:val="21"/>
                      <w:szCs w:val="21"/>
                      <w:lang w:bidi="ar"/>
                      <w14:textFill>
                        <w14:solidFill>
                          <w14:schemeClr w14:val="tx1"/>
                        </w14:solidFill>
                      </w14:textFill>
                    </w:rPr>
                    <w:t>设备名称</w:t>
                  </w:r>
                </w:p>
              </w:tc>
              <w:tc>
                <w:tcPr>
                  <w:tcW w:w="20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Style w:val="83"/>
                      <w:rFonts w:hint="default" w:ascii="Times New Roman" w:hAnsi="Times New Roman" w:eastAsia="宋体" w:cs="Times New Roman"/>
                      <w:color w:val="000000" w:themeColor="text1"/>
                      <w:sz w:val="21"/>
                      <w:szCs w:val="21"/>
                      <w:lang w:bidi="ar"/>
                      <w14:textFill>
                        <w14:solidFill>
                          <w14:schemeClr w14:val="tx1"/>
                        </w14:solidFill>
                      </w14:textFill>
                    </w:rPr>
                    <w:t>型号</w:t>
                  </w:r>
                </w:p>
              </w:tc>
              <w:tc>
                <w:tcPr>
                  <w:tcW w:w="8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Style w:val="83"/>
                      <w:rFonts w:hint="default" w:ascii="Times New Roman" w:hAnsi="Times New Roman" w:eastAsia="宋体" w:cs="Times New Roman"/>
                      <w:color w:val="000000" w:themeColor="text1"/>
                      <w:sz w:val="21"/>
                      <w:szCs w:val="21"/>
                      <w:lang w:bidi="ar"/>
                      <w14:textFill>
                        <w14:solidFill>
                          <w14:schemeClr w14:val="tx1"/>
                        </w14:solidFill>
                      </w14:textFill>
                    </w:rPr>
                    <w:t>数量</w:t>
                  </w:r>
                </w:p>
              </w:tc>
              <w:tc>
                <w:tcPr>
                  <w:tcW w:w="166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Style w:val="83"/>
                      <w:rFonts w:hint="default" w:ascii="Times New Roman" w:hAnsi="Times New Roman" w:eastAsia="宋体" w:cs="Times New Roman"/>
                      <w:color w:val="000000" w:themeColor="text1"/>
                      <w:sz w:val="21"/>
                      <w:szCs w:val="21"/>
                      <w:highlight w:val="none"/>
                      <w:lang w:bidi="ar"/>
                      <w14:textFill>
                        <w14:solidFill>
                          <w14:schemeClr w14:val="tx1"/>
                        </w14:solidFill>
                      </w14:textFill>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9"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center"/>
                    <w:rPr>
                      <w:rStyle w:val="83"/>
                      <w:rFonts w:hint="default" w:ascii="Times New Roman" w:hAnsi="Times New Roman" w:eastAsia="宋体" w:cs="Times New Roman"/>
                      <w:color w:val="000000" w:themeColor="text1"/>
                      <w:sz w:val="21"/>
                      <w:szCs w:val="21"/>
                      <w:highlight w:val="yellow"/>
                      <w:lang w:bidi="ar"/>
                      <w14:textFill>
                        <w14:solidFill>
                          <w14:schemeClr w14:val="tx1"/>
                        </w14:solidFill>
                      </w14:textFill>
                    </w:rPr>
                  </w:pPr>
                  <w:r>
                    <w:rPr>
                      <w:rFonts w:hint="default" w:ascii="Times New Roman" w:hAnsi="Times New Roman" w:eastAsia="宋体" w:cs="Times New Roman"/>
                      <w:spacing w:val="8"/>
                      <w:sz w:val="21"/>
                      <w:szCs w:val="21"/>
                    </w:rPr>
                    <w:t>组织形态学检测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1</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spacing w:val="7"/>
                      <w:sz w:val="21"/>
                      <w:szCs w:val="21"/>
                    </w:rPr>
                    <w:t>组织脱水机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DIAPATH</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10</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脱水室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2</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组织包埋机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bidi="ar"/>
                    </w:rPr>
                    <w:t>JB-L5</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10</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pacing w:val="5"/>
                      <w:sz w:val="21"/>
                      <w:szCs w:val="21"/>
                      <w:lang w:eastAsia="zh-CN"/>
                    </w:rPr>
                    <w:t>包埋室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3</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石蜡切片机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RM2016</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pacing w:val="-8"/>
                      <w:sz w:val="21"/>
                      <w:szCs w:val="21"/>
                      <w:lang w:val="en-US" w:eastAsia="zh-CN"/>
                    </w:rPr>
                    <w:t>20</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pacing w:val="5"/>
                      <w:sz w:val="21"/>
                      <w:szCs w:val="21"/>
                      <w:lang w:eastAsia="zh-CN"/>
                    </w:rPr>
                    <w:t>切片室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1"/>
                      <w:sz w:val="21"/>
                      <w:szCs w:val="21"/>
                    </w:rPr>
                    <w:t>4</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荧光显微镜</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ECLIPSE ci-L</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10</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5</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普通显微镜</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Nikon E100</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10</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6</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激光共聚焦显微镜</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NIKON Eclipse Ti</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2</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7</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扫描仪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3"/>
                      <w:sz w:val="21"/>
                      <w:szCs w:val="21"/>
                    </w:rPr>
                    <w:t>250</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2</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拍照室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8</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扫描仪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4"/>
                      <w:sz w:val="21"/>
                      <w:szCs w:val="21"/>
                    </w:rPr>
                    <w:t>MIDI</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6</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拍照室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9</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1"/>
                      <w:sz w:val="21"/>
                      <w:szCs w:val="21"/>
                    </w:rPr>
                    <w:t>自动染色机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6</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染色室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9" w:type="dxa"/>
                  <w:gridSpan w:val="5"/>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rPr>
                    <w:t>QPCR</w:t>
                  </w:r>
                  <w:r>
                    <w:rPr>
                      <w:rFonts w:hint="default" w:ascii="Times New Roman" w:hAnsi="Times New Roman" w:eastAsia="宋体" w:cs="Times New Roman"/>
                      <w:spacing w:val="11"/>
                      <w:sz w:val="21"/>
                      <w:szCs w:val="21"/>
                    </w:rPr>
                    <w:t>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10</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形态分析软件</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ascii="宋体" w:hAnsi="宋体" w:eastAsia="宋体" w:cs="宋体"/>
                      <w:sz w:val="21"/>
                      <w:szCs w:val="21"/>
                    </w:rPr>
                    <w:t>AIpathwell</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2</w:t>
                  </w:r>
                </w:p>
              </w:tc>
              <w:tc>
                <w:tcPr>
                  <w:tcW w:w="1669" w:type="dxa"/>
                  <w:vMerge w:val="restart"/>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cs="Times New Roman"/>
                      <w:sz w:val="21"/>
                      <w:szCs w:val="21"/>
                      <w:lang w:val="en-US" w:eastAsia="zh-CN"/>
                    </w:rPr>
                    <w:t>Q</w:t>
                  </w:r>
                  <w:r>
                    <w:rPr>
                      <w:rFonts w:hint="default" w:ascii="Times New Roman" w:hAnsi="Times New Roman" w:eastAsia="宋体" w:cs="Times New Roman"/>
                      <w:sz w:val="21"/>
                      <w:szCs w:val="21"/>
                    </w:rPr>
                    <w:t>PC</w:t>
                  </w:r>
                  <w:r>
                    <w:rPr>
                      <w:rFonts w:hint="eastAsia" w:ascii="Times New Roman" w:hAnsi="Times New Roman" w:cs="Times New Roman"/>
                      <w:sz w:val="21"/>
                      <w:szCs w:val="21"/>
                      <w:lang w:val="en-US" w:eastAsia="zh-CN"/>
                    </w:rPr>
                    <w:t>R</w:t>
                  </w:r>
                  <w:r>
                    <w:rPr>
                      <w:rFonts w:hint="default" w:ascii="Times New Roman" w:hAnsi="Times New Roman" w:eastAsia="宋体" w:cs="Times New Roman"/>
                      <w:sz w:val="21"/>
                      <w:szCs w:val="21"/>
                      <w:lang w:eastAsia="zh-CN"/>
                    </w:rPr>
                    <w:t>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10"/>
                      <w:sz w:val="21"/>
                      <w:szCs w:val="21"/>
                    </w:rPr>
                    <w:t>11</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荧光定量</w:t>
                  </w:r>
                  <w:r>
                    <w:rPr>
                      <w:rFonts w:hint="default" w:ascii="Times New Roman" w:hAnsi="Times New Roman" w:eastAsia="宋体" w:cs="Times New Roman"/>
                      <w:sz w:val="21"/>
                      <w:szCs w:val="21"/>
                    </w:rPr>
                    <w:t>PCR</w:t>
                  </w:r>
                  <w:r>
                    <w:rPr>
                      <w:rFonts w:hint="default" w:ascii="Times New Roman" w:hAnsi="Times New Roman" w:eastAsia="宋体" w:cs="Times New Roman"/>
                      <w:spacing w:val="8"/>
                      <w:sz w:val="21"/>
                      <w:szCs w:val="21"/>
                    </w:rPr>
                    <w:t>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ascii="宋体" w:hAnsi="宋体" w:eastAsia="宋体" w:cs="宋体"/>
                      <w:sz w:val="21"/>
                      <w:szCs w:val="21"/>
                    </w:rPr>
                    <w:t>Bio-radCFX Connect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6</w:t>
                  </w:r>
                </w:p>
              </w:tc>
              <w:tc>
                <w:tcPr>
                  <w:tcW w:w="1669" w:type="dxa"/>
                  <w:vMerge w:val="continue"/>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12</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多功能酶标仪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w:t>
                  </w:r>
                </w:p>
              </w:tc>
              <w:tc>
                <w:tcPr>
                  <w:tcW w:w="1669" w:type="dxa"/>
                  <w:vMerge w:val="continue"/>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9" w:type="dxa"/>
                  <w:gridSpan w:val="5"/>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蛋白水平</w:t>
                  </w:r>
                  <w:r>
                    <w:rPr>
                      <w:rFonts w:hint="default" w:ascii="Times New Roman" w:hAnsi="Times New Roman" w:eastAsia="宋体" w:cs="Times New Roman"/>
                      <w:sz w:val="21"/>
                      <w:szCs w:val="21"/>
                    </w:rPr>
                    <w:t>WB</w:t>
                  </w:r>
                  <w:r>
                    <w:rPr>
                      <w:rFonts w:hint="default" w:ascii="Times New Roman" w:hAnsi="Times New Roman" w:eastAsia="宋体" w:cs="Times New Roman"/>
                      <w:spacing w:val="6"/>
                      <w:sz w:val="21"/>
                      <w:szCs w:val="21"/>
                    </w:rPr>
                    <w:t>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13</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透射电镜</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7800</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拍照室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14</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扫描电镜</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1"/>
                      <w:sz w:val="21"/>
                      <w:szCs w:val="21"/>
                    </w:rPr>
                    <w:t>8100</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5</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组照室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15</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超薄切片机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UC</w:t>
                  </w:r>
                  <w:r>
                    <w:rPr>
                      <w:rFonts w:hint="default" w:ascii="Times New Roman" w:hAnsi="Times New Roman" w:eastAsia="宋体" w:cs="Times New Roman"/>
                      <w:spacing w:val="15"/>
                      <w:sz w:val="21"/>
                      <w:szCs w:val="21"/>
                    </w:rPr>
                    <w:t>7</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p>
              </w:tc>
              <w:tc>
                <w:tcPr>
                  <w:tcW w:w="1669"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切片室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16</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4"/>
                      <w:sz w:val="21"/>
                      <w:szCs w:val="21"/>
                    </w:rPr>
                    <w:t>质谱</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17</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液相色谱仪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18</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蛋白纯化仪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4</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荧光室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19</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超高速离心机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5</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20</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冷冻干燥仪</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5</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59"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其他设备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21</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通风橱（</w:t>
                  </w:r>
                  <w:r>
                    <w:rPr>
                      <w:rFonts w:hint="default" w:ascii="Times New Roman" w:hAnsi="Times New Roman" w:eastAsia="宋体" w:cs="Times New Roman"/>
                      <w:spacing w:val="6"/>
                      <w:sz w:val="21"/>
                      <w:szCs w:val="21"/>
                      <w:lang w:val="en-US" w:eastAsia="zh-CN"/>
                    </w:rPr>
                    <w:t>4</w:t>
                  </w:r>
                  <w:r>
                    <w:rPr>
                      <w:rFonts w:hint="default" w:ascii="Times New Roman" w:hAnsi="Times New Roman" w:eastAsia="宋体" w:cs="Times New Roman"/>
                      <w:spacing w:val="6"/>
                      <w:sz w:val="21"/>
                      <w:szCs w:val="21"/>
                    </w:rPr>
                    <w:t>F）</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pacing w:val="-8"/>
                      <w:sz w:val="21"/>
                      <w:szCs w:val="21"/>
                      <w:lang w:val="en-US" w:eastAsia="zh-CN"/>
                    </w:rPr>
                    <w:t>14</w:t>
                  </w:r>
                </w:p>
              </w:tc>
              <w:tc>
                <w:tcPr>
                  <w:tcW w:w="166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取材室、染色室、</w:t>
                  </w:r>
                  <w:r>
                    <w:rPr>
                      <w:rFonts w:hint="default" w:ascii="Times New Roman" w:hAnsi="Times New Roman" w:eastAsia="宋体" w:cs="Times New Roman"/>
                      <w:color w:val="000000"/>
                      <w:sz w:val="21"/>
                      <w:szCs w:val="21"/>
                      <w:lang w:val="en-US" w:eastAsia="zh-CN"/>
                    </w:rPr>
                    <w:t>QPCR实验室、实验室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22</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通风橱（</w:t>
                  </w:r>
                  <w:r>
                    <w:rPr>
                      <w:rFonts w:hint="default" w:ascii="Times New Roman" w:hAnsi="Times New Roman" w:eastAsia="宋体" w:cs="Times New Roman"/>
                      <w:spacing w:val="6"/>
                      <w:sz w:val="21"/>
                      <w:szCs w:val="21"/>
                      <w:lang w:val="en-US" w:eastAsia="zh-CN"/>
                    </w:rPr>
                    <w:t>5</w:t>
                  </w:r>
                  <w:r>
                    <w:rPr>
                      <w:rFonts w:hint="default" w:ascii="Times New Roman" w:hAnsi="Times New Roman" w:eastAsia="宋体" w:cs="Times New Roman"/>
                      <w:spacing w:val="6"/>
                      <w:sz w:val="21"/>
                      <w:szCs w:val="21"/>
                    </w:rPr>
                    <w:t>F）</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14</w:t>
                  </w:r>
                </w:p>
              </w:tc>
              <w:tc>
                <w:tcPr>
                  <w:tcW w:w="166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23</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反渗透</w:t>
                  </w:r>
                  <w:r>
                    <w:rPr>
                      <w:rFonts w:hint="eastAsia" w:ascii="Times New Roman" w:hAnsi="Times New Roman" w:cs="Times New Roman"/>
                      <w:spacing w:val="8"/>
                      <w:sz w:val="21"/>
                      <w:szCs w:val="21"/>
                      <w:lang w:val="en-US" w:eastAsia="zh-CN"/>
                    </w:rPr>
                    <w:t>制</w:t>
                  </w:r>
                  <w:r>
                    <w:rPr>
                      <w:rFonts w:hint="default" w:ascii="Times New Roman" w:hAnsi="Times New Roman" w:eastAsia="宋体" w:cs="Times New Roman"/>
                      <w:spacing w:val="8"/>
                      <w:sz w:val="21"/>
                      <w:szCs w:val="21"/>
                    </w:rPr>
                    <w:t>水机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120L/h</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2</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设备平台室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2"/>
                      <w:sz w:val="21"/>
                      <w:szCs w:val="21"/>
                    </w:rPr>
                    <w:t>24</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制冰机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lang w:val="en-US" w:eastAsia="zh-CN"/>
                    </w:rPr>
                    <w:t>2</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设备平台室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lang w:val="en-US" w:eastAsia="zh-CN"/>
                    </w:rPr>
                    <w:t>25</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风机</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HWP</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楼顶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26</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活性炭吸附箱</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楼顶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27</w:t>
                  </w:r>
                </w:p>
              </w:tc>
              <w:tc>
                <w:tcPr>
                  <w:tcW w:w="2022"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cs="Times New Roman"/>
                      <w:spacing w:val="6"/>
                      <w:sz w:val="21"/>
                      <w:szCs w:val="21"/>
                      <w:lang w:val="en-US" w:eastAsia="zh-CN"/>
                    </w:rPr>
                  </w:pPr>
                  <w:r>
                    <w:rPr>
                      <w:rFonts w:hint="eastAsia" w:ascii="Times New Roman" w:hAnsi="Times New Roman" w:cs="Times New Roman"/>
                      <w:spacing w:val="6"/>
                      <w:sz w:val="21"/>
                      <w:szCs w:val="21"/>
                      <w:lang w:val="en-US" w:eastAsia="zh-CN"/>
                    </w:rPr>
                    <w:t>污水治理设施</w:t>
                  </w:r>
                </w:p>
              </w:tc>
              <w:tc>
                <w:tcPr>
                  <w:tcW w:w="207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污水处理室</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14:textFill>
                  <w14:solidFill>
                    <w14:schemeClr w14:val="tx1"/>
                  </w14:solidFill>
                </w14:textFill>
              </w:rPr>
              <w:t>主要原辅材料消耗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b w:val="0"/>
                <w:bCs w:val="0"/>
                <w:color w:val="000000" w:themeColor="text1"/>
                <w:sz w:val="24"/>
                <w:szCs w:val="24"/>
                <w14:textFill>
                  <w14:solidFill>
                    <w14:schemeClr w14:val="tx1"/>
                  </w14:solidFill>
                </w14:textFill>
              </w:rPr>
              <w:t>主要原辅材料情况详见表2-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14:textFill>
                  <w14:solidFill>
                    <w14:schemeClr w14:val="tx1"/>
                  </w14:solidFill>
                </w14:textFill>
              </w:rPr>
              <w:t>主要原辅材料理化性质</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详见</w:t>
            </w:r>
            <w:r>
              <w:rPr>
                <w:rFonts w:hint="default" w:ascii="Times New Roman" w:hAnsi="Times New Roman" w:eastAsia="宋体" w:cs="Times New Roman"/>
                <w:b w:val="0"/>
                <w:bCs w:val="0"/>
                <w:color w:val="000000" w:themeColor="text1"/>
                <w:sz w:val="24"/>
                <w:szCs w:val="24"/>
                <w14:textFill>
                  <w14:solidFill>
                    <w14:schemeClr w14:val="tx1"/>
                  </w14:solidFill>
                </w14:textFill>
              </w:rPr>
              <w:t>表2-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b/>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color w:val="000000" w:themeColor="text1"/>
                <w:sz w:val="21"/>
                <w:szCs w:val="21"/>
                <w14:textFill>
                  <w14:solidFill>
                    <w14:schemeClr w14:val="tx1"/>
                  </w14:solidFill>
                </w14:textFill>
              </w:rPr>
              <w:t>主要原辅材料及能源消耗</w:t>
            </w:r>
          </w:p>
          <w:tbl>
            <w:tblPr>
              <w:tblStyle w:val="7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1344"/>
              <w:gridCol w:w="1416"/>
              <w:gridCol w:w="932"/>
              <w:gridCol w:w="1048"/>
              <w:gridCol w:w="780"/>
              <w:gridCol w:w="5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名称</w:t>
                  </w:r>
                </w:p>
              </w:tc>
              <w:tc>
                <w:tcPr>
                  <w:tcW w:w="1344"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val="en-US" w:eastAsia="zh-CN"/>
                    </w:rPr>
                  </w:pPr>
                  <w:r>
                    <w:rPr>
                      <w:rFonts w:hint="default" w:ascii="Times New Roman" w:hAnsi="Times New Roman" w:eastAsia="宋体" w:cs="Times New Roman"/>
                      <w:b/>
                      <w:bCs/>
                      <w:spacing w:val="5"/>
                      <w:sz w:val="21"/>
                      <w:szCs w:val="21"/>
                      <w:lang w:eastAsia="zh-CN"/>
                    </w:rPr>
                    <w:t>主要成分</w:t>
                  </w:r>
                  <w:r>
                    <w:rPr>
                      <w:rFonts w:hint="default" w:ascii="Times New Roman" w:hAnsi="Times New Roman" w:eastAsia="宋体" w:cs="Times New Roman"/>
                      <w:b/>
                      <w:bCs/>
                      <w:spacing w:val="5"/>
                      <w:sz w:val="21"/>
                      <w:szCs w:val="21"/>
                      <w:lang w:val="en-US" w:eastAsia="zh-CN"/>
                    </w:rPr>
                    <w:t>/含量</w:t>
                  </w:r>
                </w:p>
              </w:tc>
              <w:tc>
                <w:tcPr>
                  <w:tcW w:w="1416"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储存情况</w:t>
                  </w:r>
                </w:p>
              </w:tc>
              <w:tc>
                <w:tcPr>
                  <w:tcW w:w="932"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用途</w:t>
                  </w:r>
                </w:p>
              </w:tc>
              <w:tc>
                <w:tcPr>
                  <w:tcW w:w="1048"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年用量</w:t>
                  </w:r>
                </w:p>
              </w:tc>
              <w:tc>
                <w:tcPr>
                  <w:tcW w:w="780"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最大存储量</w:t>
                  </w:r>
                </w:p>
              </w:tc>
              <w:tc>
                <w:tcPr>
                  <w:tcW w:w="528" w:type="dxa"/>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储存</w:t>
                  </w:r>
                </w:p>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b/>
                      <w:bCs/>
                      <w:spacing w:val="5"/>
                      <w:sz w:val="21"/>
                      <w:szCs w:val="21"/>
                      <w:lang w:eastAsia="zh-CN"/>
                    </w:rPr>
                    <w:t>位置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color w:val="000000"/>
                      <w:sz w:val="21"/>
                      <w:szCs w:val="21"/>
                      <w:lang w:eastAsia="zh-CN"/>
                    </w:rPr>
                    <w:t>盐酸（TRIS）</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lang w:eastAsia="zh-CN"/>
                    </w:rPr>
                    <w:t>%</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color w:val="000000"/>
                      <w:sz w:val="21"/>
                      <w:szCs w:val="21"/>
                      <w:lang w:eastAsia="zh-CN"/>
                    </w:rPr>
                    <w:t>常温密封</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spacing w:val="5"/>
                      <w:sz w:val="21"/>
                      <w:szCs w:val="21"/>
                      <w:lang w:eastAsia="zh-CN"/>
                    </w:rPr>
                  </w:pPr>
                  <w:r>
                    <w:rPr>
                      <w:rFonts w:hint="default" w:ascii="Times New Roman" w:hAnsi="Times New Roman" w:eastAsia="宋体" w:cs="Times New Roman"/>
                      <w:color w:val="000000"/>
                      <w:sz w:val="21"/>
                      <w:szCs w:val="21"/>
                      <w:lang w:eastAsia="zh-CN"/>
                    </w:rPr>
                    <w:t>5kg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2L</w:t>
                  </w:r>
                </w:p>
              </w:tc>
              <w:tc>
                <w:tcPr>
                  <w:tcW w:w="528" w:type="dxa"/>
                  <w:vMerge w:val="restart"/>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试剂室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二甲苯</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脱蜡</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24.36kg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lang w:eastAsia="zh-CN"/>
                    </w:rPr>
                    <w:t>L</w:t>
                  </w:r>
                </w:p>
              </w:tc>
              <w:tc>
                <w:tcPr>
                  <w:tcW w:w="528" w:type="dxa"/>
                  <w:vMerge w:val="continue"/>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hint="default" w:ascii="Times New Roman" w:hAnsi="Times New Roman" w:eastAsia="宋体" w:cs="Times New Roman"/>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甲醇</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18.96kg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5L</w:t>
                  </w:r>
                </w:p>
              </w:tc>
              <w:tc>
                <w:tcPr>
                  <w:tcW w:w="528" w:type="dxa"/>
                  <w:vMerge w:val="continue"/>
                  <w:tcBorders>
                    <w:tl2br w:val="nil"/>
                    <w:tr2bl w:val="nil"/>
                  </w:tcBorders>
                  <w:vAlign w:val="center"/>
                </w:tcPr>
                <w:p>
                  <w:pPr>
                    <w:pStyle w:val="101"/>
                    <w:keepNext w:val="0"/>
                    <w:keepLines w:val="0"/>
                    <w:pageBreakBefore w:val="0"/>
                    <w:widowControl w:val="0"/>
                    <w:kinsoku/>
                    <w:wordWrap/>
                    <w:overflowPunct/>
                    <w:topLinePunct w:val="0"/>
                    <w:autoSpaceDE w:val="0"/>
                    <w:autoSpaceDN w:val="0"/>
                    <w:bidi w:val="0"/>
                    <w:adjustRightInd w:val="0"/>
                    <w:snapToGrid w:val="0"/>
                    <w:spacing w:line="240" w:lineRule="auto"/>
                    <w:ind w:left="0"/>
                    <w:jc w:val="both"/>
                    <w:textAlignment w:val="auto"/>
                    <w:rPr>
                      <w:rFonts w:hint="default" w:ascii="Times New Roman" w:hAnsi="Times New Roman" w:eastAsia="宋体" w:cs="Times New Roman"/>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乙醇</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包埋</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8.68t</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50</w:t>
                  </w:r>
                  <w:r>
                    <w:rPr>
                      <w:rFonts w:hint="default" w:ascii="Times New Roman" w:hAnsi="Times New Roman" w:eastAsia="宋体" w:cs="Times New Roman"/>
                      <w:color w:val="000000"/>
                      <w:sz w:val="21"/>
                      <w:szCs w:val="21"/>
                      <w:lang w:eastAsia="zh-CN"/>
                    </w:rPr>
                    <w:t>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过氧化氢</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lang w:eastAsia="zh-CN"/>
                    </w:rPr>
                    <w:t>%</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常温密封</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氯化钠</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25kg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磷酸氢二钠</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十二水磷酸</w:t>
                  </w:r>
                </w:p>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氢二钠</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配缓冲液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600kg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磷酸二氢钠</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二水磷酸二</w:t>
                  </w:r>
                </w:p>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氢钠</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配缓冲液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60kg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甘氨酸</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常温密封</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30kg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柠檬酸</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柠檬酸</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配缓冲液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20g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50g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SDS</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十二烷基硫酸钠</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常温密封</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2.5kg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1kg</w:t>
                  </w:r>
                </w:p>
              </w:tc>
              <w:tc>
                <w:tcPr>
                  <w:tcW w:w="52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耗材室</w:t>
                  </w:r>
                  <w:r>
                    <w:rPr>
                      <w:rFonts w:hint="default" w:ascii="Times New Roman" w:hAnsi="Times New Roman" w:eastAsia="宋体" w:cs="Times New Roman"/>
                      <w:sz w:val="21"/>
                      <w:szCs w:val="21"/>
                      <w:lang w:val="en-US" w:eastAsia="zh-CN"/>
                    </w:rPr>
                    <w:t>/仓库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EDTA（TRIS）</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100%</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常温密封</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15kg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苏木素</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苏木精</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配成染色液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1.2kg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0.5kg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伊红染色液</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伊红Y</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染色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30L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BSA</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牛血清白蛋白</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封闭液</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DAB显色液</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二氨基联苯胺</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TRIZOL试剂盒</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裂解液等</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提取RNA</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若干个</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PBS</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磷酸盐及生理盐水</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20L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培养基</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纯水</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120L</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10L</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石蜡</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纯石蜡</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常温保存</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包成蜡块</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3700kg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150kg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318" w:type="dxa"/>
                  <w:gridSpan w:val="7"/>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污水处理设施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聚丙烯酰胺</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聚丙烯酰胺</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絮凝</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52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试剂柜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聚合氯化铝</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聚合氯化铝</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絮凝</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氢氧化钠</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氢氧化钠</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调节pH</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氯化钙</w:t>
                  </w:r>
                </w:p>
              </w:tc>
              <w:tc>
                <w:tcPr>
                  <w:tcW w:w="134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氯化钙</w:t>
                  </w:r>
                </w:p>
              </w:tc>
              <w:tc>
                <w:tcPr>
                  <w:tcW w:w="141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常温</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调节pH</w:t>
                  </w:r>
                </w:p>
              </w:tc>
              <w:tc>
                <w:tcPr>
                  <w:tcW w:w="104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1kg</w:t>
                  </w:r>
                </w:p>
              </w:tc>
              <w:tc>
                <w:tcPr>
                  <w:tcW w:w="52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14:textFill>
                  <w14:solidFill>
                    <w14:schemeClr w14:val="tx1"/>
                  </w14:solidFill>
                </w14:textFill>
              </w:rPr>
              <w:t>项目主要原辅材料理化性质一览表</w:t>
            </w:r>
          </w:p>
          <w:tbl>
            <w:tblPr>
              <w:tblStyle w:val="28"/>
              <w:tblW w:w="733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4185"/>
              <w:gridCol w:w="22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pacing w:val="3"/>
                      <w:sz w:val="21"/>
                      <w:szCs w:val="21"/>
                    </w:rPr>
                    <w:t>名称</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spacing w:val="6"/>
                      <w:sz w:val="21"/>
                      <w:szCs w:val="21"/>
                    </w:rPr>
                    <w:t>理化性质</w:t>
                  </w:r>
                </w:p>
              </w:tc>
              <w:tc>
                <w:tcPr>
                  <w:tcW w:w="22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pacing w:val="3"/>
                      <w:sz w:val="21"/>
                      <w:szCs w:val="21"/>
                    </w:rPr>
                    <w:t>毒性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pacing w:val="-6"/>
                      <w:sz w:val="21"/>
                      <w:szCs w:val="21"/>
                    </w:rPr>
                    <w:t>乙醇</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Style w:val="86"/>
                      <w:rFonts w:hint="default" w:ascii="Times New Roman" w:hAnsi="Times New Roman" w:eastAsia="宋体" w:cs="Times New Roman"/>
                      <w:sz w:val="21"/>
                      <w:szCs w:val="21"/>
                      <w:lang w:bidi="ar"/>
                    </w:rPr>
                  </w:pPr>
                  <w:r>
                    <w:rPr>
                      <w:rFonts w:hint="default" w:ascii="Times New Roman" w:hAnsi="Times New Roman" w:eastAsia="宋体" w:cs="Times New Roman"/>
                      <w:position w:val="1"/>
                      <w:sz w:val="21"/>
                      <w:szCs w:val="21"/>
                    </w:rPr>
                    <w:t>CAS</w:t>
                  </w:r>
                  <w:r>
                    <w:rPr>
                      <w:rFonts w:hint="default" w:ascii="Times New Roman" w:hAnsi="Times New Roman" w:eastAsia="宋体" w:cs="Times New Roman"/>
                      <w:spacing w:val="3"/>
                      <w:position w:val="1"/>
                      <w:sz w:val="21"/>
                      <w:szCs w:val="21"/>
                    </w:rPr>
                    <w:t>：64-17-5</w:t>
                  </w:r>
                  <w:r>
                    <w:rPr>
                      <w:rFonts w:hint="default" w:ascii="Times New Roman" w:hAnsi="Times New Roman" w:eastAsia="宋体" w:cs="Times New Roman"/>
                      <w:spacing w:val="12"/>
                      <w:sz w:val="21"/>
                      <w:szCs w:val="21"/>
                    </w:rPr>
                    <w:t>分子式：</w:t>
                  </w:r>
                  <w:r>
                    <w:rPr>
                      <w:rFonts w:hint="default" w:ascii="Times New Roman" w:hAnsi="Times New Roman" w:eastAsia="宋体" w:cs="Times New Roman"/>
                      <w:sz w:val="21"/>
                      <w:szCs w:val="21"/>
                    </w:rPr>
                    <w:t>CH</w:t>
                  </w:r>
                  <w:r>
                    <w:rPr>
                      <w:rFonts w:hint="default" w:ascii="Times New Roman" w:hAnsi="Times New Roman" w:eastAsia="宋体" w:cs="Times New Roman"/>
                      <w:spacing w:val="12"/>
                      <w:position w:val="-1"/>
                      <w:sz w:val="21"/>
                      <w:szCs w:val="21"/>
                      <w:vertAlign w:val="subscript"/>
                    </w:rPr>
                    <w:t>3</w:t>
                  </w:r>
                  <w:r>
                    <w:rPr>
                      <w:rFonts w:hint="default" w:ascii="Times New Roman" w:hAnsi="Times New Roman" w:eastAsia="宋体" w:cs="Times New Roman"/>
                      <w:sz w:val="21"/>
                      <w:szCs w:val="21"/>
                    </w:rPr>
                    <w:t>CH</w:t>
                  </w:r>
                  <w:r>
                    <w:rPr>
                      <w:rFonts w:hint="default" w:ascii="Times New Roman" w:hAnsi="Times New Roman" w:eastAsia="宋体" w:cs="Times New Roman"/>
                      <w:spacing w:val="12"/>
                      <w:position w:val="-1"/>
                      <w:sz w:val="21"/>
                      <w:szCs w:val="21"/>
                      <w:vertAlign w:val="subscript"/>
                    </w:rPr>
                    <w:t>2</w:t>
                  </w:r>
                  <w:r>
                    <w:rPr>
                      <w:rFonts w:hint="default" w:ascii="Times New Roman" w:hAnsi="Times New Roman" w:eastAsia="宋体" w:cs="Times New Roman"/>
                      <w:sz w:val="21"/>
                      <w:szCs w:val="21"/>
                    </w:rPr>
                    <w:t>OH</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pacing w:val="9"/>
                      <w:sz w:val="21"/>
                      <w:szCs w:val="21"/>
                    </w:rPr>
                    <w:t>分子量：46.07。与水混溶，可混溶于醚、氯仿、甘油</w:t>
                  </w:r>
                  <w:r>
                    <w:rPr>
                      <w:rFonts w:hint="default" w:ascii="Times New Roman" w:hAnsi="Times New Roman" w:eastAsia="宋体" w:cs="Times New Roman"/>
                      <w:spacing w:val="20"/>
                      <w:sz w:val="21"/>
                      <w:szCs w:val="21"/>
                    </w:rPr>
                    <w:t>等多数有机溶剂。可产生易燃、刺激性蒸气。沸点</w:t>
                  </w:r>
                  <w:r>
                    <w:rPr>
                      <w:rFonts w:hint="default" w:ascii="Times New Roman" w:hAnsi="Times New Roman" w:eastAsia="宋体" w:cs="Times New Roman"/>
                      <w:spacing w:val="3"/>
                      <w:sz w:val="21"/>
                      <w:szCs w:val="21"/>
                    </w:rPr>
                    <w:t>78.3℃。密度0.79</w:t>
                  </w:r>
                  <w:r>
                    <w:rPr>
                      <w:rFonts w:hint="default" w:ascii="Times New Roman" w:hAnsi="Times New Roman" w:eastAsia="宋体" w:cs="Times New Roman"/>
                      <w:sz w:val="21"/>
                      <w:szCs w:val="21"/>
                    </w:rPr>
                    <w:t>kg</w:t>
                  </w: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3"/>
                      <w:sz w:val="21"/>
                      <w:szCs w:val="21"/>
                      <w:vertAlign w:val="superscript"/>
                      <w:lang w:val="en-US" w:eastAsia="zh-CN"/>
                    </w:rPr>
                    <w:t>3</w:t>
                  </w:r>
                  <w:r>
                    <w:rPr>
                      <w:rFonts w:hint="default" w:ascii="Times New Roman" w:hAnsi="Times New Roman" w:eastAsia="宋体" w:cs="Times New Roman"/>
                      <w:spacing w:val="3"/>
                      <w:sz w:val="21"/>
                      <w:szCs w:val="21"/>
                    </w:rPr>
                    <w:t>。</w:t>
                  </w:r>
                </w:p>
              </w:tc>
              <w:tc>
                <w:tcPr>
                  <w:tcW w:w="22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z w:val="21"/>
                      <w:szCs w:val="21"/>
                    </w:rPr>
                    <w:t>LD</w:t>
                  </w:r>
                  <w:r>
                    <w:rPr>
                      <w:rFonts w:hint="default" w:ascii="Times New Roman" w:hAnsi="Times New Roman" w:eastAsia="宋体" w:cs="Times New Roman"/>
                      <w:spacing w:val="2"/>
                      <w:position w:val="-1"/>
                      <w:sz w:val="21"/>
                      <w:szCs w:val="21"/>
                      <w:vertAlign w:val="baseline"/>
                    </w:rPr>
                    <w:t>50</w:t>
                  </w:r>
                  <w:r>
                    <w:rPr>
                      <w:rFonts w:hint="default" w:ascii="Times New Roman" w:hAnsi="Times New Roman" w:eastAsia="宋体" w:cs="Times New Roman"/>
                      <w:spacing w:val="2"/>
                      <w:sz w:val="21"/>
                      <w:szCs w:val="21"/>
                    </w:rPr>
                    <w:t>：7060</w:t>
                  </w:r>
                  <w:r>
                    <w:rPr>
                      <w:rFonts w:hint="default" w:ascii="Times New Roman" w:hAnsi="Times New Roman" w:eastAsia="宋体" w:cs="Times New Roman"/>
                      <w:sz w:val="21"/>
                      <w:szCs w:val="21"/>
                    </w:rPr>
                    <w:t>mg</w:t>
                  </w:r>
                  <w:r>
                    <w:rPr>
                      <w:rFonts w:hint="default" w:ascii="Times New Roman" w:hAnsi="Times New Roman" w:eastAsia="宋体" w:cs="Times New Roman"/>
                      <w:spacing w:val="2"/>
                      <w:sz w:val="21"/>
                      <w:szCs w:val="21"/>
                    </w:rPr>
                    <w:t>/</w:t>
                  </w:r>
                  <w:r>
                    <w:rPr>
                      <w:rFonts w:hint="default" w:ascii="Times New Roman" w:hAnsi="Times New Roman" w:eastAsia="宋体" w:cs="Times New Roman"/>
                      <w:sz w:val="21"/>
                      <w:szCs w:val="21"/>
                    </w:rPr>
                    <w:t>kg</w:t>
                  </w:r>
                  <w:r>
                    <w:rPr>
                      <w:rFonts w:hint="default" w:ascii="Times New Roman" w:hAnsi="Times New Roman" w:eastAsia="宋体" w:cs="Times New Roman"/>
                      <w:spacing w:val="7"/>
                      <w:sz w:val="21"/>
                      <w:szCs w:val="21"/>
                      <w:lang w:eastAsia="zh-CN"/>
                    </w:rPr>
                    <w:t>（</w:t>
                  </w:r>
                  <w:r>
                    <w:rPr>
                      <w:rFonts w:hint="default" w:ascii="Times New Roman" w:hAnsi="Times New Roman" w:eastAsia="宋体" w:cs="Times New Roman"/>
                      <w:spacing w:val="7"/>
                      <w:sz w:val="21"/>
                      <w:szCs w:val="21"/>
                    </w:rPr>
                    <w:t>兔口</w:t>
                  </w:r>
                  <w:r>
                    <w:rPr>
                      <w:rFonts w:hint="default" w:ascii="Times New Roman" w:hAnsi="Times New Roman" w:eastAsia="宋体" w:cs="Times New Roman"/>
                      <w:spacing w:val="-22"/>
                      <w:sz w:val="21"/>
                      <w:szCs w:val="21"/>
                    </w:rPr>
                    <w:t>）；</w:t>
                  </w:r>
                  <w:r>
                    <w:rPr>
                      <w:rFonts w:hint="default" w:ascii="Times New Roman" w:hAnsi="Times New Roman" w:eastAsia="宋体" w:cs="Times New Roman"/>
                      <w:spacing w:val="5"/>
                      <w:sz w:val="21"/>
                      <w:szCs w:val="21"/>
                    </w:rPr>
                    <w:t>&gt;7430</w:t>
                  </w:r>
                  <w:r>
                    <w:rPr>
                      <w:rFonts w:hint="default" w:ascii="Times New Roman" w:hAnsi="Times New Roman" w:eastAsia="宋体" w:cs="Times New Roman"/>
                      <w:sz w:val="21"/>
                      <w:szCs w:val="21"/>
                    </w:rPr>
                    <w:t>mg</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kg</w:t>
                  </w:r>
                  <w:r>
                    <w:rPr>
                      <w:rFonts w:hint="default" w:ascii="Times New Roman" w:hAnsi="Times New Roman" w:eastAsia="宋体" w:cs="Times New Roman"/>
                      <w:spacing w:val="5"/>
                      <w:sz w:val="21"/>
                      <w:szCs w:val="21"/>
                    </w:rPr>
                    <w:t>(兔</w:t>
                  </w:r>
                  <w:r>
                    <w:rPr>
                      <w:rFonts w:hint="default" w:ascii="Times New Roman" w:hAnsi="Times New Roman" w:eastAsia="宋体" w:cs="Times New Roman"/>
                      <w:spacing w:val="-2"/>
                      <w:sz w:val="21"/>
                      <w:szCs w:val="21"/>
                    </w:rPr>
                    <w:t>经皮)；LC</w:t>
                  </w:r>
                  <w:r>
                    <w:rPr>
                      <w:rFonts w:hint="default" w:ascii="Times New Roman" w:hAnsi="Times New Roman" w:eastAsia="宋体" w:cs="Times New Roman"/>
                      <w:spacing w:val="-2"/>
                      <w:position w:val="-1"/>
                      <w:sz w:val="21"/>
                      <w:szCs w:val="21"/>
                      <w:vertAlign w:val="subscript"/>
                    </w:rPr>
                    <w:t>50</w:t>
                  </w:r>
                  <w:r>
                    <w:rPr>
                      <w:rFonts w:hint="default" w:ascii="Times New Roman" w:hAnsi="Times New Roman" w:eastAsia="宋体" w:cs="Times New Roman"/>
                      <w:spacing w:val="-2"/>
                      <w:sz w:val="21"/>
                      <w:szCs w:val="21"/>
                    </w:rPr>
                    <w:t>：</w:t>
                  </w:r>
                  <w:r>
                    <w:rPr>
                      <w:rFonts w:hint="default" w:ascii="Times New Roman" w:hAnsi="Times New Roman" w:eastAsia="宋体" w:cs="Times New Roman"/>
                      <w:spacing w:val="5"/>
                      <w:sz w:val="21"/>
                      <w:szCs w:val="21"/>
                    </w:rPr>
                    <w:t>20000</w:t>
                  </w:r>
                  <w:r>
                    <w:rPr>
                      <w:rFonts w:hint="default" w:ascii="Times New Roman" w:hAnsi="Times New Roman" w:eastAsia="宋体" w:cs="Times New Roman"/>
                      <w:sz w:val="21"/>
                      <w:szCs w:val="21"/>
                    </w:rPr>
                    <w:t>ppm</w:t>
                  </w:r>
                  <w:r>
                    <w:rPr>
                      <w:rFonts w:hint="default" w:ascii="Times New Roman" w:hAnsi="Times New Roman" w:eastAsia="宋体" w:cs="Times New Roman"/>
                      <w:spacing w:val="5"/>
                      <w:sz w:val="21"/>
                      <w:szCs w:val="21"/>
                    </w:rPr>
                    <w:t>10小</w:t>
                  </w:r>
                  <w:r>
                    <w:rPr>
                      <w:rFonts w:hint="default" w:ascii="Times New Roman" w:hAnsi="Times New Roman" w:eastAsia="宋体" w:cs="Times New Roman"/>
                      <w:spacing w:val="7"/>
                      <w:sz w:val="21"/>
                      <w:szCs w:val="21"/>
                    </w:rPr>
                    <w:t>时（大鼠吸入）</w:t>
                  </w:r>
                  <w:r>
                    <w:rPr>
                      <w:rFonts w:hint="default" w:ascii="Times New Roman" w:hAnsi="Times New Roman" w:eastAsia="宋体" w:cs="Times New Roman"/>
                      <w:spacing w:val="7"/>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textAlignment w:val="auto"/>
                    <w:rPr>
                      <w:rStyle w:val="86"/>
                      <w:rFonts w:hint="default" w:ascii="Times New Roman" w:hAnsi="Times New Roman" w:eastAsia="宋体" w:cs="Times New Roman"/>
                      <w:sz w:val="21"/>
                      <w:szCs w:val="21"/>
                      <w:lang w:bidi="ar"/>
                    </w:rPr>
                  </w:pPr>
                  <w:r>
                    <w:rPr>
                      <w:rFonts w:hint="default" w:ascii="Times New Roman" w:hAnsi="Times New Roman" w:eastAsia="宋体" w:cs="Times New Roman"/>
                      <w:spacing w:val="-9"/>
                      <w:sz w:val="21"/>
                      <w:szCs w:val="21"/>
                    </w:rPr>
                    <w:t>甲醇</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position w:val="1"/>
                      <w:sz w:val="21"/>
                      <w:szCs w:val="21"/>
                    </w:rPr>
                    <w:t>CAS</w:t>
                  </w:r>
                  <w:r>
                    <w:rPr>
                      <w:rFonts w:hint="default" w:ascii="Times New Roman" w:hAnsi="Times New Roman" w:eastAsia="宋体" w:cs="Times New Roman"/>
                      <w:spacing w:val="5"/>
                      <w:position w:val="1"/>
                      <w:sz w:val="21"/>
                      <w:szCs w:val="21"/>
                    </w:rPr>
                    <w:t>：67-56-1</w:t>
                  </w:r>
                  <w:r>
                    <w:rPr>
                      <w:rFonts w:hint="default" w:ascii="Times New Roman" w:hAnsi="Times New Roman" w:eastAsia="宋体" w:cs="Times New Roman"/>
                      <w:spacing w:val="11"/>
                      <w:sz w:val="21"/>
                      <w:szCs w:val="21"/>
                    </w:rPr>
                    <w:t>分子式：</w:t>
                  </w:r>
                  <w:r>
                    <w:rPr>
                      <w:rFonts w:hint="default" w:ascii="Times New Roman" w:hAnsi="Times New Roman" w:eastAsia="宋体" w:cs="Times New Roman"/>
                      <w:sz w:val="21"/>
                      <w:szCs w:val="21"/>
                    </w:rPr>
                    <w:t>CH</w:t>
                  </w:r>
                  <w:r>
                    <w:rPr>
                      <w:rFonts w:hint="default" w:ascii="Times New Roman" w:hAnsi="Times New Roman" w:eastAsia="宋体" w:cs="Times New Roman"/>
                      <w:spacing w:val="11"/>
                      <w:position w:val="-1"/>
                      <w:sz w:val="21"/>
                      <w:szCs w:val="21"/>
                      <w:vertAlign w:val="subscript"/>
                    </w:rPr>
                    <w:t>3</w:t>
                  </w:r>
                  <w:r>
                    <w:rPr>
                      <w:rFonts w:hint="default" w:ascii="Times New Roman" w:hAnsi="Times New Roman" w:eastAsia="宋体" w:cs="Times New Roman"/>
                      <w:sz w:val="21"/>
                      <w:szCs w:val="21"/>
                    </w:rPr>
                    <w:t>OH</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pacing w:val="6"/>
                      <w:sz w:val="21"/>
                      <w:szCs w:val="21"/>
                    </w:rPr>
                    <w:t>分子量：32.04。沸点64.7℃。又称“木醇”或“木精”。</w:t>
                  </w:r>
                  <w:r>
                    <w:rPr>
                      <w:rFonts w:hint="default" w:ascii="Times New Roman" w:hAnsi="Times New Roman" w:eastAsia="宋体" w:cs="Times New Roman"/>
                      <w:spacing w:val="5"/>
                      <w:sz w:val="21"/>
                      <w:szCs w:val="21"/>
                    </w:rPr>
                    <w:t>是无色有酒精气味易挥发的液体。用于制造甲醛和农药等，并用作有机物的萃取剂和酒精的变性剂等。通常由</w:t>
                  </w:r>
                  <w:r>
                    <w:rPr>
                      <w:rFonts w:hint="default" w:ascii="Times New Roman" w:hAnsi="Times New Roman" w:eastAsia="宋体" w:cs="Times New Roman"/>
                      <w:spacing w:val="7"/>
                      <w:sz w:val="21"/>
                      <w:szCs w:val="21"/>
                    </w:rPr>
                    <w:t>一氧化碳与氢气反应制得。密度0.79g/</w:t>
                  </w:r>
                  <w:r>
                    <w:rPr>
                      <w:rFonts w:hint="default" w:ascii="Times New Roman" w:hAnsi="Times New Roman" w:eastAsia="宋体" w:cs="Times New Roman"/>
                      <w:sz w:val="21"/>
                      <w:szCs w:val="21"/>
                    </w:rPr>
                    <w:t>cm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pacing w:val="7"/>
                      <w:sz w:val="21"/>
                      <w:szCs w:val="21"/>
                    </w:rPr>
                    <w:t>。</w:t>
                  </w:r>
                </w:p>
              </w:tc>
              <w:tc>
                <w:tcPr>
                  <w:tcW w:w="22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000000"/>
                      <w:spacing w:val="8"/>
                      <w:sz w:val="21"/>
                      <w:szCs w:val="21"/>
                      <w:lang w:val="en-US" w:eastAsia="zh-CN"/>
                    </w:rPr>
                  </w:pPr>
                  <w:r>
                    <w:rPr>
                      <w:rFonts w:hint="default" w:ascii="Times New Roman" w:hAnsi="Times New Roman" w:eastAsia="宋体" w:cs="Times New Roman"/>
                      <w:spacing w:val="-1"/>
                      <w:sz w:val="21"/>
                      <w:szCs w:val="21"/>
                    </w:rPr>
                    <w:t>LD</w:t>
                  </w:r>
                  <w:r>
                    <w:rPr>
                      <w:rFonts w:hint="default" w:ascii="Times New Roman" w:hAnsi="Times New Roman" w:eastAsia="宋体" w:cs="Times New Roman"/>
                      <w:spacing w:val="-1"/>
                      <w:position w:val="-1"/>
                      <w:sz w:val="21"/>
                      <w:szCs w:val="21"/>
                      <w:vertAlign w:val="baseline"/>
                    </w:rPr>
                    <w:t>50</w:t>
                  </w:r>
                  <w:r>
                    <w:rPr>
                      <w:rFonts w:hint="default" w:ascii="Times New Roman" w:hAnsi="Times New Roman" w:eastAsia="宋体" w:cs="Times New Roman"/>
                      <w:spacing w:val="-1"/>
                      <w:sz w:val="21"/>
                      <w:szCs w:val="21"/>
                    </w:rPr>
                    <w:t>：</w:t>
                  </w:r>
                  <w:r>
                    <w:rPr>
                      <w:rFonts w:hint="default" w:ascii="Times New Roman" w:hAnsi="Times New Roman" w:eastAsia="宋体" w:cs="Times New Roman"/>
                      <w:spacing w:val="1"/>
                      <w:sz w:val="21"/>
                      <w:szCs w:val="21"/>
                    </w:rPr>
                    <w:t>5628</w:t>
                  </w:r>
                  <w:r>
                    <w:rPr>
                      <w:rFonts w:hint="default" w:ascii="Times New Roman" w:hAnsi="Times New Roman" w:eastAsia="宋体" w:cs="Times New Roman"/>
                      <w:sz w:val="21"/>
                      <w:szCs w:val="21"/>
                    </w:rPr>
                    <w:t>mg</w:t>
                  </w:r>
                  <w:r>
                    <w:rPr>
                      <w:rFonts w:hint="default" w:ascii="Times New Roman" w:hAnsi="Times New Roman" w:eastAsia="宋体" w:cs="Times New Roman"/>
                      <w:spacing w:val="1"/>
                      <w:sz w:val="21"/>
                      <w:szCs w:val="21"/>
                    </w:rPr>
                    <w:t>/</w:t>
                  </w:r>
                  <w:r>
                    <w:rPr>
                      <w:rFonts w:hint="default" w:ascii="Times New Roman" w:hAnsi="Times New Roman" w:eastAsia="宋体" w:cs="Times New Roman"/>
                      <w:sz w:val="21"/>
                      <w:szCs w:val="21"/>
                    </w:rPr>
                    <w:t>kg</w:t>
                  </w:r>
                  <w:r>
                    <w:rPr>
                      <w:rFonts w:hint="default" w:ascii="Times New Roman" w:hAnsi="Times New Roman" w:eastAsia="宋体" w:cs="Times New Roman"/>
                      <w:spacing w:val="1"/>
                      <w:sz w:val="21"/>
                      <w:szCs w:val="21"/>
                    </w:rPr>
                    <w:t>(大鼠</w:t>
                  </w:r>
                  <w:r>
                    <w:rPr>
                      <w:rFonts w:hint="default" w:ascii="Times New Roman" w:hAnsi="Times New Roman" w:eastAsia="宋体" w:cs="Times New Roman"/>
                      <w:spacing w:val="4"/>
                      <w:sz w:val="21"/>
                      <w:szCs w:val="21"/>
                    </w:rPr>
                    <w:t>经口)</w:t>
                  </w:r>
                  <w:r>
                    <w:rPr>
                      <w:rFonts w:hint="default" w:ascii="Times New Roman" w:hAnsi="Times New Roman" w:eastAsia="宋体" w:cs="Times New Roman"/>
                      <w:spacing w:val="4"/>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pacing w:val="5"/>
                      <w:sz w:val="21"/>
                      <w:szCs w:val="21"/>
                    </w:rPr>
                    <w:t>二甲苯</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CAS</w:t>
                  </w:r>
                  <w:r>
                    <w:rPr>
                      <w:rFonts w:hint="default" w:ascii="Times New Roman" w:hAnsi="Times New Roman" w:eastAsia="宋体" w:cs="Times New Roman"/>
                      <w:spacing w:val="6"/>
                      <w:position w:val="1"/>
                      <w:sz w:val="21"/>
                      <w:szCs w:val="21"/>
                    </w:rPr>
                    <w:t>：95-47-6</w:t>
                  </w:r>
                  <w:r>
                    <w:rPr>
                      <w:rFonts w:hint="default" w:ascii="Times New Roman" w:hAnsi="Times New Roman" w:eastAsia="宋体" w:cs="Times New Roman"/>
                      <w:spacing w:val="3"/>
                      <w:sz w:val="21"/>
                      <w:szCs w:val="21"/>
                    </w:rPr>
                    <w:t>分子式C</w:t>
                  </w:r>
                  <w:r>
                    <w:rPr>
                      <w:rFonts w:hint="default" w:ascii="Times New Roman" w:hAnsi="Times New Roman" w:eastAsia="宋体" w:cs="Times New Roman"/>
                      <w:spacing w:val="3"/>
                      <w:sz w:val="21"/>
                      <w:szCs w:val="21"/>
                      <w:vertAlign w:val="subscript"/>
                    </w:rPr>
                    <w:t>8</w:t>
                  </w:r>
                  <w:r>
                    <w:rPr>
                      <w:rFonts w:hint="default" w:ascii="Times New Roman" w:hAnsi="Times New Roman" w:eastAsia="宋体" w:cs="Times New Roman"/>
                      <w:spacing w:val="3"/>
                      <w:sz w:val="21"/>
                      <w:szCs w:val="21"/>
                    </w:rPr>
                    <w:t>H</w:t>
                  </w:r>
                  <w:r>
                    <w:rPr>
                      <w:rFonts w:hint="default" w:ascii="Times New Roman" w:hAnsi="Times New Roman" w:eastAsia="宋体" w:cs="Times New Roman"/>
                      <w:spacing w:val="3"/>
                      <w:sz w:val="21"/>
                      <w:szCs w:val="21"/>
                      <w:vertAlign w:val="subscript"/>
                    </w:rPr>
                    <w:t>10</w:t>
                  </w:r>
                  <w:r>
                    <w:rPr>
                      <w:rFonts w:hint="default" w:ascii="Times New Roman" w:hAnsi="Times New Roman" w:eastAsia="宋体" w:cs="Times New Roman"/>
                      <w:spacing w:val="3"/>
                      <w:sz w:val="21"/>
                      <w:szCs w:val="21"/>
                    </w:rPr>
                    <w:t>，分子量106.17</w:t>
                  </w: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pacing w:val="8"/>
                      <w:sz w:val="21"/>
                      <w:szCs w:val="21"/>
                    </w:rPr>
                    <w:t>无色透明液体，有类似甲苯的气味。熔点-25.5℃</w:t>
                  </w:r>
                  <w:r>
                    <w:rPr>
                      <w:rFonts w:hint="eastAsia" w:ascii="Times New Roman" w:hAnsi="Times New Roman" w:cs="Times New Roman"/>
                      <w:spacing w:val="8"/>
                      <w:sz w:val="21"/>
                      <w:szCs w:val="21"/>
                      <w:lang w:eastAsia="zh-CN"/>
                    </w:rPr>
                    <w:t>，</w:t>
                  </w:r>
                  <w:r>
                    <w:rPr>
                      <w:rFonts w:hint="default" w:ascii="Times New Roman" w:hAnsi="Times New Roman" w:eastAsia="宋体" w:cs="Times New Roman"/>
                      <w:spacing w:val="8"/>
                      <w:sz w:val="21"/>
                      <w:szCs w:val="21"/>
                    </w:rPr>
                    <w:t>相</w:t>
                  </w:r>
                  <w:r>
                    <w:rPr>
                      <w:rFonts w:hint="default" w:ascii="Times New Roman" w:hAnsi="Times New Roman" w:eastAsia="宋体" w:cs="Times New Roman"/>
                      <w:sz w:val="21"/>
                      <w:szCs w:val="21"/>
                    </w:rPr>
                    <w:t>对密度（空气=1）3.66，沸点144.4℃</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临界温度</w:t>
                  </w:r>
                  <w:r>
                    <w:rPr>
                      <w:rFonts w:hint="default" w:ascii="Times New Roman" w:hAnsi="Times New Roman" w:eastAsia="宋体" w:cs="Times New Roman"/>
                      <w:spacing w:val="1"/>
                      <w:sz w:val="21"/>
                      <w:szCs w:val="21"/>
                    </w:rPr>
                    <w:t>357.2℃,相对密度（水=1）0.88，临界压力3.70</w:t>
                  </w:r>
                  <w:r>
                    <w:rPr>
                      <w:rFonts w:hint="default" w:ascii="Times New Roman" w:hAnsi="Times New Roman" w:eastAsia="宋体" w:cs="Times New Roman"/>
                      <w:sz w:val="21"/>
                      <w:szCs w:val="21"/>
                    </w:rPr>
                    <w:t>MPa</w:t>
                  </w:r>
                  <w:r>
                    <w:rPr>
                      <w:rFonts w:hint="default" w:ascii="Times New Roman" w:hAnsi="Times New Roman" w:eastAsia="宋体" w:cs="Times New Roman"/>
                      <w:spacing w:val="1"/>
                      <w:sz w:val="21"/>
                      <w:szCs w:val="21"/>
                    </w:rPr>
                    <w:t>，</w:t>
                  </w:r>
                  <w:r>
                    <w:rPr>
                      <w:rFonts w:hint="default" w:ascii="Times New Roman" w:hAnsi="Times New Roman" w:eastAsia="宋体" w:cs="Times New Roman"/>
                      <w:spacing w:val="4"/>
                      <w:sz w:val="21"/>
                      <w:szCs w:val="21"/>
                    </w:rPr>
                    <w:t>饱和蒸汽压1.33</w:t>
                  </w:r>
                  <w:r>
                    <w:rPr>
                      <w:rFonts w:hint="default" w:ascii="Times New Roman" w:hAnsi="Times New Roman" w:eastAsia="宋体" w:cs="Times New Roman"/>
                      <w:sz w:val="21"/>
                      <w:szCs w:val="21"/>
                    </w:rPr>
                    <w:t>kPa</w:t>
                  </w:r>
                  <w:r>
                    <w:rPr>
                      <w:rFonts w:hint="default" w:ascii="Times New Roman" w:hAnsi="Times New Roman" w:eastAsia="宋体" w:cs="Times New Roman"/>
                      <w:spacing w:val="4"/>
                      <w:sz w:val="21"/>
                      <w:szCs w:val="21"/>
                    </w:rPr>
                    <w:t>（32℃),爆炸极限1.80%（下</w:t>
                  </w:r>
                  <w:r>
                    <w:rPr>
                      <w:rFonts w:hint="default" w:ascii="Times New Roman" w:hAnsi="Times New Roman" w:eastAsia="宋体" w:cs="Times New Roman"/>
                      <w:spacing w:val="8"/>
                      <w:sz w:val="21"/>
                      <w:szCs w:val="21"/>
                    </w:rPr>
                    <w:t>限）、6.60%（上限）。不溶于水，可混溶于乙醇、乙醚、氯仿等多数有机溶剂。嗅阈值2.0</w:t>
                  </w:r>
                  <w:r>
                    <w:rPr>
                      <w:rFonts w:hint="default" w:ascii="Times New Roman" w:hAnsi="Times New Roman" w:eastAsia="宋体" w:cs="Times New Roman"/>
                      <w:sz w:val="21"/>
                      <w:szCs w:val="21"/>
                    </w:rPr>
                    <w:t>mg</w:t>
                  </w:r>
                  <w:r>
                    <w:rPr>
                      <w:rFonts w:hint="default" w:ascii="Times New Roman" w:hAnsi="Times New Roman" w:eastAsia="宋体" w:cs="Times New Roman"/>
                      <w:spacing w:val="8"/>
                      <w:sz w:val="21"/>
                      <w:szCs w:val="21"/>
                    </w:rPr>
                    <w:t>/m</w:t>
                  </w:r>
                  <w:r>
                    <w:rPr>
                      <w:rFonts w:hint="default" w:ascii="Times New Roman" w:hAnsi="Times New Roman" w:eastAsia="宋体" w:cs="Times New Roman"/>
                      <w:spacing w:val="8"/>
                      <w:sz w:val="21"/>
                      <w:szCs w:val="21"/>
                      <w:vertAlign w:val="superscript"/>
                      <w:lang w:val="en-US" w:eastAsia="zh-CN"/>
                    </w:rPr>
                    <w:t>3</w:t>
                  </w:r>
                  <w:r>
                    <w:rPr>
                      <w:rFonts w:hint="default" w:ascii="Times New Roman" w:hAnsi="Times New Roman" w:eastAsia="宋体" w:cs="Times New Roman"/>
                      <w:spacing w:val="8"/>
                      <w:sz w:val="21"/>
                      <w:szCs w:val="21"/>
                    </w:rPr>
                    <w:t>。</w:t>
                  </w:r>
                </w:p>
              </w:tc>
              <w:tc>
                <w:tcPr>
                  <w:tcW w:w="22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pacing w:val="-1"/>
                      <w:sz w:val="21"/>
                      <w:szCs w:val="21"/>
                    </w:rPr>
                    <w:t>LD</w:t>
                  </w:r>
                  <w:r>
                    <w:rPr>
                      <w:rFonts w:hint="default" w:ascii="Times New Roman" w:hAnsi="Times New Roman" w:eastAsia="宋体" w:cs="Times New Roman"/>
                      <w:spacing w:val="-1"/>
                      <w:position w:val="-1"/>
                      <w:sz w:val="21"/>
                      <w:szCs w:val="21"/>
                      <w:vertAlign w:val="baseline"/>
                    </w:rPr>
                    <w:t>50</w:t>
                  </w:r>
                  <w:r>
                    <w:rPr>
                      <w:rFonts w:hint="default" w:ascii="Times New Roman" w:hAnsi="Times New Roman" w:eastAsia="宋体" w:cs="Times New Roman"/>
                      <w:spacing w:val="-1"/>
                      <w:sz w:val="21"/>
                      <w:szCs w:val="21"/>
                    </w:rPr>
                    <w:t>：</w:t>
                  </w:r>
                  <w:r>
                    <w:rPr>
                      <w:rFonts w:hint="default" w:ascii="Times New Roman" w:hAnsi="Times New Roman" w:eastAsia="宋体" w:cs="Times New Roman"/>
                      <w:spacing w:val="1"/>
                      <w:sz w:val="21"/>
                      <w:szCs w:val="21"/>
                    </w:rPr>
                    <w:t>5000</w:t>
                  </w:r>
                  <w:r>
                    <w:rPr>
                      <w:rFonts w:hint="default" w:ascii="Times New Roman" w:hAnsi="Times New Roman" w:eastAsia="宋体" w:cs="Times New Roman"/>
                      <w:sz w:val="21"/>
                      <w:szCs w:val="21"/>
                    </w:rPr>
                    <w:t>mg</w:t>
                  </w:r>
                  <w:r>
                    <w:rPr>
                      <w:rFonts w:hint="default" w:ascii="Times New Roman" w:hAnsi="Times New Roman" w:eastAsia="宋体" w:cs="Times New Roman"/>
                      <w:spacing w:val="1"/>
                      <w:sz w:val="21"/>
                      <w:szCs w:val="21"/>
                    </w:rPr>
                    <w:t>/</w:t>
                  </w:r>
                  <w:r>
                    <w:rPr>
                      <w:rFonts w:hint="default" w:ascii="Times New Roman" w:hAnsi="Times New Roman" w:eastAsia="宋体" w:cs="Times New Roman"/>
                      <w:sz w:val="21"/>
                      <w:szCs w:val="21"/>
                    </w:rPr>
                    <w:t>kg</w:t>
                  </w:r>
                  <w:r>
                    <w:rPr>
                      <w:rFonts w:hint="default" w:ascii="Times New Roman" w:hAnsi="Times New Roman" w:eastAsia="宋体" w:cs="Times New Roman"/>
                      <w:spacing w:val="1"/>
                      <w:sz w:val="21"/>
                      <w:szCs w:val="21"/>
                    </w:rPr>
                    <w:t>(大鼠</w:t>
                  </w:r>
                  <w:r>
                    <w:rPr>
                      <w:rFonts w:hint="default" w:ascii="Times New Roman" w:hAnsi="Times New Roman" w:eastAsia="宋体" w:cs="Times New Roman"/>
                      <w:spacing w:val="4"/>
                      <w:sz w:val="21"/>
                      <w:szCs w:val="21"/>
                    </w:rPr>
                    <w:t>经口)</w:t>
                  </w:r>
                  <w:r>
                    <w:rPr>
                      <w:rFonts w:hint="default" w:ascii="Times New Roman" w:hAnsi="Times New Roman" w:eastAsia="宋体" w:cs="Times New Roman"/>
                      <w:spacing w:val="4"/>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pacing w:val="4"/>
                      <w:sz w:val="21"/>
                      <w:szCs w:val="21"/>
                    </w:rPr>
                    <w:t>石蜡</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position w:val="1"/>
                      <w:sz w:val="21"/>
                      <w:szCs w:val="21"/>
                    </w:rPr>
                    <w:t>CAS</w:t>
                  </w:r>
                  <w:r>
                    <w:rPr>
                      <w:rFonts w:hint="default" w:ascii="Times New Roman" w:hAnsi="Times New Roman" w:eastAsia="宋体" w:cs="Times New Roman"/>
                      <w:spacing w:val="5"/>
                      <w:position w:val="1"/>
                      <w:sz w:val="21"/>
                      <w:szCs w:val="21"/>
                    </w:rPr>
                    <w:t>：8002-74-2</w:t>
                  </w:r>
                  <w:r>
                    <w:rPr>
                      <w:rFonts w:hint="default" w:ascii="Times New Roman" w:hAnsi="Times New Roman" w:eastAsia="宋体" w:cs="Times New Roman"/>
                      <w:spacing w:val="4"/>
                      <w:sz w:val="21"/>
                      <w:szCs w:val="21"/>
                    </w:rPr>
                    <w:t>分子式C</w:t>
                  </w:r>
                  <w:r>
                    <w:rPr>
                      <w:rFonts w:hint="default" w:ascii="Times New Roman" w:hAnsi="Times New Roman" w:eastAsia="宋体" w:cs="Times New Roman"/>
                      <w:spacing w:val="4"/>
                      <w:sz w:val="21"/>
                      <w:szCs w:val="21"/>
                      <w:vertAlign w:val="subscript"/>
                    </w:rPr>
                    <w:t>36</w:t>
                  </w:r>
                  <w:r>
                    <w:rPr>
                      <w:rFonts w:hint="default" w:ascii="Times New Roman" w:hAnsi="Times New Roman" w:eastAsia="宋体" w:cs="Times New Roman"/>
                      <w:spacing w:val="4"/>
                      <w:sz w:val="21"/>
                      <w:szCs w:val="21"/>
                    </w:rPr>
                    <w:t>H</w:t>
                  </w:r>
                  <w:r>
                    <w:rPr>
                      <w:rFonts w:hint="default" w:ascii="Times New Roman" w:hAnsi="Times New Roman" w:eastAsia="宋体" w:cs="Times New Roman"/>
                      <w:spacing w:val="4"/>
                      <w:sz w:val="21"/>
                      <w:szCs w:val="21"/>
                      <w:vertAlign w:val="subscript"/>
                    </w:rPr>
                    <w:t>74</w:t>
                  </w:r>
                  <w:r>
                    <w:rPr>
                      <w:rFonts w:hint="default" w:ascii="Times New Roman" w:hAnsi="Times New Roman" w:eastAsia="宋体" w:cs="Times New Roman"/>
                      <w:spacing w:val="4"/>
                      <w:sz w:val="21"/>
                      <w:szCs w:val="21"/>
                    </w:rPr>
                    <w:t>，分子量506.98</w:t>
                  </w:r>
                  <w:r>
                    <w:rPr>
                      <w:rFonts w:hint="default" w:ascii="Times New Roman" w:hAnsi="Times New Roman" w:eastAsia="宋体" w:cs="Times New Roman"/>
                      <w:spacing w:val="4"/>
                      <w:sz w:val="21"/>
                      <w:szCs w:val="21"/>
                      <w:lang w:eastAsia="zh-CN"/>
                    </w:rPr>
                    <w:t>。</w:t>
                  </w:r>
                  <w:r>
                    <w:rPr>
                      <w:rFonts w:hint="default" w:ascii="Times New Roman" w:hAnsi="Times New Roman" w:eastAsia="宋体" w:cs="Times New Roman"/>
                      <w:spacing w:val="3"/>
                      <w:sz w:val="21"/>
                      <w:szCs w:val="21"/>
                    </w:rPr>
                    <w:t>白色、无臭、无味、透明的晶体。熔点47-65</w:t>
                  </w:r>
                  <w:r>
                    <w:rPr>
                      <w:rFonts w:hint="default" w:ascii="Times New Roman" w:hAnsi="Times New Roman" w:eastAsia="宋体" w:cs="Times New Roman"/>
                      <w:spacing w:val="2"/>
                      <w:sz w:val="21"/>
                      <w:szCs w:val="21"/>
                    </w:rPr>
                    <w:t>℃</w:t>
                  </w:r>
                  <w:r>
                    <w:rPr>
                      <w:rFonts w:hint="eastAsia" w:ascii="Times New Roman" w:hAnsi="Times New Roman" w:cs="Times New Roman"/>
                      <w:spacing w:val="2"/>
                      <w:sz w:val="21"/>
                      <w:szCs w:val="21"/>
                      <w:lang w:eastAsia="zh-CN"/>
                    </w:rPr>
                    <w:t>，</w:t>
                  </w:r>
                  <w:r>
                    <w:rPr>
                      <w:rFonts w:hint="default" w:ascii="Times New Roman" w:hAnsi="Times New Roman" w:eastAsia="宋体" w:cs="Times New Roman"/>
                      <w:spacing w:val="2"/>
                      <w:sz w:val="21"/>
                      <w:szCs w:val="21"/>
                    </w:rPr>
                    <w:t>闪点</w:t>
                  </w:r>
                  <w:r>
                    <w:rPr>
                      <w:rFonts w:hint="default" w:ascii="Times New Roman" w:hAnsi="Times New Roman" w:eastAsia="宋体" w:cs="Times New Roman"/>
                      <w:spacing w:val="-2"/>
                      <w:sz w:val="21"/>
                      <w:szCs w:val="21"/>
                    </w:rPr>
                    <w:t>199℃</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沸点&gt;371℃</w:t>
                  </w:r>
                  <w:r>
                    <w:rPr>
                      <w:rFonts w:hint="eastAsia" w:ascii="Times New Roman" w:hAnsi="Times New Roman" w:cs="Times New Roman"/>
                      <w:spacing w:val="-2"/>
                      <w:sz w:val="21"/>
                      <w:szCs w:val="21"/>
                      <w:lang w:eastAsia="zh-CN"/>
                    </w:rPr>
                    <w:t>，</w:t>
                  </w:r>
                  <w:r>
                    <w:rPr>
                      <w:rFonts w:hint="default" w:ascii="Times New Roman" w:hAnsi="Times New Roman" w:eastAsia="宋体" w:cs="Times New Roman"/>
                      <w:spacing w:val="-2"/>
                      <w:sz w:val="21"/>
                      <w:szCs w:val="21"/>
                    </w:rPr>
                    <w:t>引燃温度245℃。不溶于水，不</w:t>
                  </w:r>
                  <w:r>
                    <w:rPr>
                      <w:rFonts w:hint="default" w:ascii="Times New Roman" w:hAnsi="Times New Roman" w:eastAsia="宋体" w:cs="Times New Roman"/>
                      <w:spacing w:val="5"/>
                      <w:sz w:val="21"/>
                      <w:szCs w:val="21"/>
                    </w:rPr>
                    <w:t>溶于酸，溶于苯、汽油、热乙醇、氯仿、二硫化碳。用</w:t>
                  </w:r>
                  <w:r>
                    <w:rPr>
                      <w:rFonts w:hint="default" w:ascii="Times New Roman" w:hAnsi="Times New Roman" w:eastAsia="宋体" w:cs="Times New Roman"/>
                      <w:spacing w:val="8"/>
                      <w:sz w:val="21"/>
                      <w:szCs w:val="21"/>
                    </w:rPr>
                    <w:t>于制造合成脂肪和高级醇，也可用于制造火柴、蜡烛、</w:t>
                  </w:r>
                  <w:r>
                    <w:rPr>
                      <w:rFonts w:hint="default" w:ascii="Times New Roman" w:hAnsi="Times New Roman" w:eastAsia="宋体" w:cs="Times New Roman"/>
                      <w:spacing w:val="9"/>
                      <w:sz w:val="21"/>
                      <w:szCs w:val="21"/>
                    </w:rPr>
                    <w:t>蜡纸、蜡笔、防水剂、软膏、电绝缘材料等。</w:t>
                  </w:r>
                </w:p>
              </w:tc>
              <w:tc>
                <w:tcPr>
                  <w:tcW w:w="22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position w:val="1"/>
                      <w:sz w:val="21"/>
                      <w:szCs w:val="21"/>
                    </w:rPr>
                  </w:pPr>
                  <w:r>
                    <w:rPr>
                      <w:rFonts w:hint="default" w:ascii="Times New Roman" w:hAnsi="Times New Roman" w:eastAsia="宋体" w:cs="Times New Roman"/>
                      <w:position w:val="1"/>
                      <w:sz w:val="21"/>
                      <w:szCs w:val="21"/>
                    </w:rPr>
                    <w:t>过氧</w:t>
                  </w: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position w:val="1"/>
                      <w:sz w:val="21"/>
                      <w:szCs w:val="21"/>
                      <w:lang w:eastAsia="zh-CN"/>
                    </w:rPr>
                  </w:pPr>
                  <w:r>
                    <w:rPr>
                      <w:rFonts w:hint="default" w:ascii="Times New Roman" w:hAnsi="Times New Roman" w:eastAsia="宋体" w:cs="Times New Roman"/>
                      <w:position w:val="1"/>
                      <w:sz w:val="21"/>
                      <w:szCs w:val="21"/>
                    </w:rPr>
                    <w:t>化氢</w:t>
                  </w:r>
                </w:p>
              </w:tc>
              <w:tc>
                <w:tcPr>
                  <w:tcW w:w="418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position w:val="1"/>
                      <w:sz w:val="21"/>
                      <w:szCs w:val="21"/>
                    </w:rPr>
                  </w:pPr>
                  <w:r>
                    <w:rPr>
                      <w:rFonts w:hint="default" w:ascii="Times New Roman" w:hAnsi="Times New Roman" w:eastAsia="宋体" w:cs="Times New Roman"/>
                      <w:position w:val="1"/>
                      <w:sz w:val="21"/>
                      <w:szCs w:val="21"/>
                    </w:rPr>
                    <w:t>过氧化氢为蓝色黏稠状液体，溶于水、醇、乙醚，不溶于苯、石油醚，水溶液为无色透明液体。熔点-0.43℃，沸点150.2℃，纯的过氧化氢其分子构型会改变，所以熔沸点也会发生变化。凝固点时固体密度为1.71g/cm³。</w:t>
                  </w:r>
                </w:p>
              </w:tc>
              <w:tc>
                <w:tcPr>
                  <w:tcW w:w="22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hint="default" w:ascii="Times New Roman" w:hAnsi="Times New Roman" w:eastAsia="宋体" w:cs="Times New Roman"/>
                      <w:position w:val="1"/>
                      <w:sz w:val="21"/>
                      <w:szCs w:val="21"/>
                    </w:rPr>
                  </w:pPr>
                  <w:r>
                    <w:rPr>
                      <w:rFonts w:hint="default" w:ascii="Times New Roman" w:hAnsi="Times New Roman" w:eastAsia="宋体" w:cs="Times New Roman"/>
                      <w:position w:val="1"/>
                      <w:sz w:val="21"/>
                      <w:szCs w:val="21"/>
                    </w:rPr>
                    <w:t>LD50：浓度为90%，376mg/kg（大鼠经口）。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kern w:val="2"/>
                      <w:position w:val="1"/>
                      <w:sz w:val="21"/>
                      <w:szCs w:val="21"/>
                      <w:lang w:val="en-US" w:eastAsia="en-US" w:bidi="ar-SA"/>
                    </w:rPr>
                  </w:pPr>
                  <w:r>
                    <w:rPr>
                      <w:rFonts w:hint="default" w:ascii="Times New Roman" w:hAnsi="Times New Roman" w:eastAsia="宋体" w:cs="Times New Roman"/>
                      <w:kern w:val="2"/>
                      <w:position w:val="1"/>
                      <w:sz w:val="21"/>
                      <w:szCs w:val="21"/>
                      <w:lang w:val="en-US" w:eastAsia="en-US" w:bidi="ar-SA"/>
                    </w:rPr>
                    <w:t>磷酸氢二钠</w:t>
                  </w:r>
                </w:p>
              </w:tc>
              <w:tc>
                <w:tcPr>
                  <w:tcW w:w="41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又名磷酸一氢钠，化学式为Na</w:t>
                  </w:r>
                  <w:r>
                    <w:rPr>
                      <w:rFonts w:hint="default" w:ascii="Times New Roman" w:hAnsi="Times New Roman" w:eastAsia="宋体" w:cs="Times New Roman"/>
                      <w:kern w:val="2"/>
                      <w:sz w:val="21"/>
                      <w:szCs w:val="21"/>
                      <w:vertAlign w:val="subscript"/>
                      <w:lang w:val="en-US" w:eastAsia="en-US" w:bidi="ar-SA"/>
                    </w:rPr>
                    <w:t>2</w:t>
                  </w:r>
                  <w:r>
                    <w:rPr>
                      <w:rFonts w:hint="default" w:ascii="Times New Roman" w:hAnsi="Times New Roman" w:eastAsia="宋体" w:cs="Times New Roman"/>
                      <w:kern w:val="2"/>
                      <w:sz w:val="21"/>
                      <w:szCs w:val="21"/>
                      <w:lang w:val="en-US" w:eastAsia="en-US" w:bidi="ar-SA"/>
                    </w:rPr>
                    <w:t>HPO</w:t>
                  </w:r>
                  <w:r>
                    <w:rPr>
                      <w:rFonts w:hint="default" w:ascii="Times New Roman" w:hAnsi="Times New Roman" w:eastAsia="宋体" w:cs="Times New Roman"/>
                      <w:kern w:val="2"/>
                      <w:sz w:val="21"/>
                      <w:szCs w:val="21"/>
                      <w:vertAlign w:val="subscript"/>
                      <w:lang w:val="en-US" w:eastAsia="en-US" w:bidi="ar-SA"/>
                    </w:rPr>
                    <w:t>4</w:t>
                  </w:r>
                  <w:r>
                    <w:rPr>
                      <w:rFonts w:hint="default" w:ascii="Times New Roman" w:hAnsi="Times New Roman" w:eastAsia="宋体" w:cs="Times New Roman"/>
                      <w:kern w:val="2"/>
                      <w:sz w:val="21"/>
                      <w:szCs w:val="21"/>
                      <w:lang w:val="en-US" w:eastAsia="en-US" w:bidi="ar-SA"/>
                    </w:rPr>
                    <w:t>，是磷酸生成的钠盐酸式盐之一。它为易潮解的白色粉末，可溶于水，水溶液呈弱碱性。</w:t>
                  </w:r>
                </w:p>
              </w:tc>
              <w:tc>
                <w:tcPr>
                  <w:tcW w:w="22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刺激眼睛、呼吸系统和皮肤。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position w:val="1"/>
                      <w:sz w:val="21"/>
                      <w:szCs w:val="21"/>
                      <w:lang w:val="en-US" w:eastAsia="en-US" w:bidi="ar-SA"/>
                    </w:rPr>
                  </w:pPr>
                  <w:r>
                    <w:rPr>
                      <w:rFonts w:hint="default" w:ascii="Times New Roman" w:hAnsi="Times New Roman" w:eastAsia="宋体" w:cs="Times New Roman"/>
                      <w:kern w:val="2"/>
                      <w:position w:val="1"/>
                      <w:sz w:val="21"/>
                      <w:szCs w:val="21"/>
                      <w:lang w:val="en-US" w:eastAsia="en-US" w:bidi="ar-SA"/>
                    </w:rPr>
                    <w:t>磷酸二氢钠</w:t>
                  </w:r>
                </w:p>
              </w:tc>
              <w:tc>
                <w:tcPr>
                  <w:tcW w:w="41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称酸性磷酸钠，化学式为NaH</w:t>
                  </w:r>
                  <w:r>
                    <w:rPr>
                      <w:rFonts w:hint="default" w:ascii="Times New Roman" w:hAnsi="Times New Roman" w:eastAsia="宋体" w:cs="Times New Roman"/>
                      <w:kern w:val="2"/>
                      <w:sz w:val="21"/>
                      <w:szCs w:val="21"/>
                      <w:vertAlign w:val="subscript"/>
                      <w:lang w:val="en-US" w:eastAsia="en-US" w:bidi="ar-SA"/>
                    </w:rPr>
                    <w:t>2</w:t>
                  </w:r>
                  <w:r>
                    <w:rPr>
                      <w:rFonts w:hint="default" w:ascii="Times New Roman" w:hAnsi="Times New Roman" w:eastAsia="宋体" w:cs="Times New Roman"/>
                      <w:kern w:val="2"/>
                      <w:sz w:val="21"/>
                      <w:szCs w:val="21"/>
                      <w:lang w:val="en-US" w:eastAsia="en-US" w:bidi="ar-SA"/>
                    </w:rPr>
                    <w:t>PO</w:t>
                  </w:r>
                  <w:r>
                    <w:rPr>
                      <w:rFonts w:hint="default" w:ascii="Times New Roman" w:hAnsi="Times New Roman" w:eastAsia="宋体" w:cs="Times New Roman"/>
                      <w:kern w:val="2"/>
                      <w:sz w:val="21"/>
                      <w:szCs w:val="21"/>
                      <w:vertAlign w:val="subscript"/>
                      <w:lang w:val="en-US" w:eastAsia="en-US" w:bidi="ar-SA"/>
                    </w:rPr>
                    <w:t>4</w:t>
                  </w:r>
                  <w:r>
                    <w:rPr>
                      <w:rFonts w:hint="default" w:ascii="Times New Roman" w:hAnsi="Times New Roman" w:eastAsia="宋体" w:cs="Times New Roman"/>
                      <w:kern w:val="2"/>
                      <w:sz w:val="21"/>
                      <w:szCs w:val="21"/>
                      <w:lang w:val="en-US" w:eastAsia="en-US" w:bidi="ar-SA"/>
                    </w:rPr>
                    <w:t>，是一种无机酸式盐，易溶于水，几乎不溶于乙醇。</w:t>
                  </w:r>
                  <w:r>
                    <w:rPr>
                      <w:rFonts w:hint="default" w:ascii="Times New Roman" w:hAnsi="Times New Roman" w:eastAsia="宋体" w:cs="Times New Roman"/>
                      <w:kern w:val="2"/>
                      <w:sz w:val="21"/>
                      <w:szCs w:val="21"/>
                      <w:lang w:val="en-US" w:eastAsia="zh-CN" w:bidi="ar-SA"/>
                    </w:rPr>
                    <w:t>品质改良剂和制焙粉，缓冲剂和发酵粉原料，饲料添加剂、洗涤剂及染助剂等</w:t>
                  </w:r>
                  <w:bookmarkStart w:id="4" w:name="5"/>
                  <w:bookmarkEnd w:id="4"/>
                  <w:bookmarkStart w:id="5" w:name="药理毒理"/>
                  <w:bookmarkEnd w:id="5"/>
                  <w:r>
                    <w:rPr>
                      <w:rFonts w:hint="default" w:ascii="Times New Roman" w:hAnsi="Times New Roman" w:eastAsia="宋体" w:cs="Times New Roman"/>
                      <w:kern w:val="2"/>
                      <w:sz w:val="21"/>
                      <w:szCs w:val="21"/>
                      <w:lang w:val="en-US" w:eastAsia="zh-CN" w:bidi="ar-SA"/>
                    </w:rPr>
                    <w:t>。</w:t>
                  </w:r>
                </w:p>
              </w:tc>
              <w:tc>
                <w:tcPr>
                  <w:tcW w:w="2256" w:type="dxa"/>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240" w:lineRule="auto"/>
                    <w:ind w:right="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10" w:firstLine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SDS</w:t>
                  </w:r>
                </w:p>
              </w:tc>
              <w:tc>
                <w:tcPr>
                  <w:tcW w:w="41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十二烷基硫酸钠，是一种有机化合物，化学式为C</w:t>
                  </w:r>
                  <w:r>
                    <w:rPr>
                      <w:rFonts w:hint="default" w:ascii="Times New Roman" w:hAnsi="Times New Roman" w:eastAsia="宋体" w:cs="Times New Roman"/>
                      <w:kern w:val="2"/>
                      <w:sz w:val="21"/>
                      <w:szCs w:val="21"/>
                      <w:vertAlign w:val="subscript"/>
                      <w:lang w:val="en-US" w:eastAsia="en-US" w:bidi="ar-SA"/>
                    </w:rPr>
                    <w:t>12</w:t>
                  </w:r>
                  <w:r>
                    <w:rPr>
                      <w:rFonts w:hint="default" w:ascii="Times New Roman" w:hAnsi="Times New Roman" w:eastAsia="宋体" w:cs="Times New Roman"/>
                      <w:kern w:val="2"/>
                      <w:sz w:val="21"/>
                      <w:szCs w:val="21"/>
                      <w:lang w:val="en-US" w:eastAsia="en-US" w:bidi="ar-SA"/>
                    </w:rPr>
                    <w:t>H</w:t>
                  </w:r>
                  <w:r>
                    <w:rPr>
                      <w:rFonts w:hint="default" w:ascii="Times New Roman" w:hAnsi="Times New Roman" w:eastAsia="宋体" w:cs="Times New Roman"/>
                      <w:kern w:val="2"/>
                      <w:sz w:val="21"/>
                      <w:szCs w:val="21"/>
                      <w:vertAlign w:val="subscript"/>
                      <w:lang w:val="en-US" w:eastAsia="en-US" w:bidi="ar-SA"/>
                    </w:rPr>
                    <w:t>25</w:t>
                  </w:r>
                  <w:r>
                    <w:rPr>
                      <w:rFonts w:hint="default" w:ascii="Times New Roman" w:hAnsi="Times New Roman" w:eastAsia="宋体" w:cs="Times New Roman"/>
                      <w:kern w:val="2"/>
                      <w:sz w:val="21"/>
                      <w:szCs w:val="21"/>
                      <w:lang w:val="en-US" w:eastAsia="en-US" w:bidi="ar-SA"/>
                    </w:rPr>
                    <w:t>SO</w:t>
                  </w:r>
                  <w:r>
                    <w:rPr>
                      <w:rFonts w:hint="default" w:ascii="Times New Roman" w:hAnsi="Times New Roman" w:eastAsia="宋体" w:cs="Times New Roman"/>
                      <w:kern w:val="2"/>
                      <w:sz w:val="21"/>
                      <w:szCs w:val="21"/>
                      <w:vertAlign w:val="subscript"/>
                      <w:lang w:val="en-US" w:eastAsia="en-US" w:bidi="ar-SA"/>
                    </w:rPr>
                    <w:t>4</w:t>
                  </w:r>
                  <w:r>
                    <w:rPr>
                      <w:rFonts w:hint="default" w:ascii="Times New Roman" w:hAnsi="Times New Roman" w:eastAsia="宋体" w:cs="Times New Roman"/>
                      <w:kern w:val="2"/>
                      <w:sz w:val="21"/>
                      <w:szCs w:val="21"/>
                      <w:lang w:val="en-US" w:eastAsia="en-US" w:bidi="ar-SA"/>
                    </w:rPr>
                    <w:t>Na，为白色或淡黄色粉末，易溶于水，对碱和硬水不敏感。具有去污、乳化和优异的发泡力，是一种对人体微毒的</w:t>
                  </w:r>
                  <w:r>
                    <w:rPr>
                      <w:rFonts w:hint="default" w:ascii="Times New Roman" w:hAnsi="Times New Roman" w:eastAsia="宋体" w:cs="Times New Roman"/>
                      <w:kern w:val="2"/>
                      <w:sz w:val="21"/>
                      <w:szCs w:val="21"/>
                      <w:lang w:val="en-US" w:eastAsia="en-US" w:bidi="ar-SA"/>
                    </w:rPr>
                    <w:fldChar w:fldCharType="begin"/>
                  </w:r>
                  <w:r>
                    <w:rPr>
                      <w:rFonts w:hint="default" w:ascii="Times New Roman" w:hAnsi="Times New Roman" w:eastAsia="宋体" w:cs="Times New Roman"/>
                      <w:kern w:val="2"/>
                      <w:sz w:val="21"/>
                      <w:szCs w:val="21"/>
                      <w:lang w:val="en-US" w:eastAsia="en-US" w:bidi="ar-SA"/>
                    </w:rPr>
                    <w:instrText xml:space="preserve"> HYPERLINK "https://baike.baidu.com/item/%E9%98%B4%E7%A6%BB%E5%AD%90%E8%A1%A8%E9%9D%A2%E6%B4%BB%E6%80%A7%E5%89%82/5044802?fromModule=lemma_inlink" \t "https://baike.baidu.com/item/%E5%8D%81%E4%BA%8C%E7%83%B7%E5%9F%BA%E7%A1%AB%E9%85%B8%E9%92%A0/_blank" </w:instrText>
                  </w:r>
                  <w:r>
                    <w:rPr>
                      <w:rFonts w:hint="default" w:ascii="Times New Roman" w:hAnsi="Times New Roman" w:eastAsia="宋体" w:cs="Times New Roman"/>
                      <w:kern w:val="2"/>
                      <w:sz w:val="21"/>
                      <w:szCs w:val="21"/>
                      <w:lang w:val="en-US" w:eastAsia="en-US" w:bidi="ar-SA"/>
                    </w:rPr>
                    <w:fldChar w:fldCharType="separate"/>
                  </w:r>
                  <w:r>
                    <w:rPr>
                      <w:rFonts w:hint="default" w:ascii="Times New Roman" w:hAnsi="Times New Roman" w:eastAsia="宋体" w:cs="Times New Roman"/>
                      <w:kern w:val="2"/>
                      <w:sz w:val="21"/>
                      <w:szCs w:val="21"/>
                      <w:lang w:val="en-US" w:eastAsia="en-US" w:bidi="ar-SA"/>
                    </w:rPr>
                    <w:t>阴离子表面活性剂</w:t>
                  </w:r>
                  <w:r>
                    <w:rPr>
                      <w:rFonts w:hint="default" w:ascii="Times New Roman" w:hAnsi="Times New Roman" w:eastAsia="宋体" w:cs="Times New Roman"/>
                      <w:kern w:val="2"/>
                      <w:sz w:val="21"/>
                      <w:szCs w:val="21"/>
                      <w:lang w:val="en-US" w:eastAsia="en-US" w:bidi="ar-SA"/>
                    </w:rPr>
                    <w:fldChar w:fldCharType="end"/>
                  </w:r>
                  <w:r>
                    <w:rPr>
                      <w:rFonts w:hint="default" w:ascii="Times New Roman" w:hAnsi="Times New Roman" w:eastAsia="宋体" w:cs="Times New Roman"/>
                      <w:kern w:val="2"/>
                      <w:sz w:val="21"/>
                      <w:szCs w:val="21"/>
                      <w:lang w:val="en-US" w:eastAsia="en-US" w:bidi="ar-SA"/>
                    </w:rPr>
                    <w:t>，其生物降解度&gt;90%。</w:t>
                  </w:r>
                </w:p>
              </w:tc>
              <w:tc>
                <w:tcPr>
                  <w:tcW w:w="22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en-US" w:bidi="ar-SA"/>
                    </w:rPr>
                    <w:t>LD50：1288mg/kg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大鼠经口</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；LD50：210mg/kg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大鼠腹腔</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；LD50：118mg/kg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大鼠静脉</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；LC50：250mg/kg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小鼠腹腔</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；LD50：10mg/kg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兔子经皮</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；LC50：118mg/kg</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小鼠静脉</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en-US"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lang w:eastAsia="zh-CN"/>
                    </w:rPr>
                    <w:t>EDTA</w:t>
                  </w:r>
                </w:p>
              </w:tc>
              <w:tc>
                <w:tcPr>
                  <w:tcW w:w="418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乙二胺四乙酸（EDTA）是一种</w:t>
                  </w:r>
                  <w:r>
                    <w:rPr>
                      <w:rFonts w:hint="default" w:ascii="Times New Roman" w:hAnsi="Times New Roman" w:eastAsia="宋体" w:cs="Times New Roman"/>
                      <w:kern w:val="2"/>
                      <w:sz w:val="21"/>
                      <w:szCs w:val="21"/>
                      <w:lang w:val="en-US" w:eastAsia="en-US" w:bidi="ar-SA"/>
                    </w:rPr>
                    <w:fldChar w:fldCharType="begin"/>
                  </w:r>
                  <w:r>
                    <w:rPr>
                      <w:rFonts w:hint="default" w:ascii="Times New Roman" w:hAnsi="Times New Roman" w:eastAsia="宋体" w:cs="Times New Roman"/>
                      <w:kern w:val="2"/>
                      <w:sz w:val="21"/>
                      <w:szCs w:val="21"/>
                      <w:lang w:val="en-US" w:eastAsia="en-US" w:bidi="ar-SA"/>
                    </w:rPr>
                    <w:instrText xml:space="preserve"> HYPERLINK "https://baike.baidu.com/item/%E6%9C%89%E6%9C%BA%E5%8C%96%E5%90%88%E7%89%A9/2950156?fromModule=lemma_inlink" \t "https://baike.baidu.com/item/_blank" </w:instrText>
                  </w:r>
                  <w:r>
                    <w:rPr>
                      <w:rFonts w:hint="default" w:ascii="Times New Roman" w:hAnsi="Times New Roman" w:eastAsia="宋体" w:cs="Times New Roman"/>
                      <w:kern w:val="2"/>
                      <w:sz w:val="21"/>
                      <w:szCs w:val="21"/>
                      <w:lang w:val="en-US" w:eastAsia="en-US" w:bidi="ar-SA"/>
                    </w:rPr>
                    <w:fldChar w:fldCharType="separate"/>
                  </w:r>
                  <w:r>
                    <w:rPr>
                      <w:rFonts w:hint="default" w:ascii="Times New Roman" w:hAnsi="Times New Roman" w:eastAsia="宋体" w:cs="Times New Roman"/>
                      <w:kern w:val="2"/>
                      <w:sz w:val="21"/>
                      <w:szCs w:val="21"/>
                      <w:lang w:val="en-US" w:eastAsia="en-US" w:bidi="ar-SA"/>
                    </w:rPr>
                    <w:t>有机化合物</w:t>
                  </w:r>
                  <w:r>
                    <w:rPr>
                      <w:rFonts w:hint="default" w:ascii="Times New Roman" w:hAnsi="Times New Roman" w:eastAsia="宋体" w:cs="Times New Roman"/>
                      <w:kern w:val="2"/>
                      <w:sz w:val="21"/>
                      <w:szCs w:val="21"/>
                      <w:lang w:val="en-US" w:eastAsia="en-US" w:bidi="ar-SA"/>
                    </w:rPr>
                    <w:fldChar w:fldCharType="end"/>
                  </w:r>
                  <w:r>
                    <w:rPr>
                      <w:rFonts w:hint="default" w:ascii="Times New Roman" w:hAnsi="Times New Roman" w:eastAsia="宋体" w:cs="Times New Roman"/>
                      <w:kern w:val="2"/>
                      <w:sz w:val="21"/>
                      <w:szCs w:val="21"/>
                      <w:lang w:val="en-US" w:eastAsia="en-US" w:bidi="ar-SA"/>
                    </w:rPr>
                    <w:t>，其化学式为C</w:t>
                  </w:r>
                  <w:r>
                    <w:rPr>
                      <w:rFonts w:hint="default" w:ascii="Times New Roman" w:hAnsi="Times New Roman" w:eastAsia="宋体" w:cs="Times New Roman"/>
                      <w:kern w:val="2"/>
                      <w:sz w:val="21"/>
                      <w:szCs w:val="21"/>
                      <w:vertAlign w:val="subscript"/>
                      <w:lang w:val="en-US" w:eastAsia="en-US" w:bidi="ar-SA"/>
                    </w:rPr>
                    <w:t>10</w:t>
                  </w:r>
                  <w:r>
                    <w:rPr>
                      <w:rFonts w:hint="default" w:ascii="Times New Roman" w:hAnsi="Times New Roman" w:eastAsia="宋体" w:cs="Times New Roman"/>
                      <w:kern w:val="2"/>
                      <w:sz w:val="21"/>
                      <w:szCs w:val="21"/>
                      <w:lang w:val="en-US" w:eastAsia="en-US" w:bidi="ar-SA"/>
                    </w:rPr>
                    <w:t>H</w:t>
                  </w:r>
                  <w:r>
                    <w:rPr>
                      <w:rFonts w:hint="default" w:ascii="Times New Roman" w:hAnsi="Times New Roman" w:eastAsia="宋体" w:cs="Times New Roman"/>
                      <w:kern w:val="2"/>
                      <w:sz w:val="21"/>
                      <w:szCs w:val="21"/>
                      <w:vertAlign w:val="subscript"/>
                      <w:lang w:val="en-US" w:eastAsia="en-US" w:bidi="ar-SA"/>
                    </w:rPr>
                    <w:t>16</w:t>
                  </w:r>
                  <w:r>
                    <w:rPr>
                      <w:rFonts w:hint="default" w:ascii="Times New Roman" w:hAnsi="Times New Roman" w:eastAsia="宋体" w:cs="Times New Roman"/>
                      <w:kern w:val="2"/>
                      <w:sz w:val="21"/>
                      <w:szCs w:val="21"/>
                      <w:lang w:val="en-US" w:eastAsia="en-US" w:bidi="ar-SA"/>
                    </w:rPr>
                    <w:t>N</w:t>
                  </w:r>
                  <w:r>
                    <w:rPr>
                      <w:rFonts w:hint="default" w:ascii="Times New Roman" w:hAnsi="Times New Roman" w:eastAsia="宋体" w:cs="Times New Roman"/>
                      <w:kern w:val="2"/>
                      <w:sz w:val="21"/>
                      <w:szCs w:val="21"/>
                      <w:vertAlign w:val="subscript"/>
                      <w:lang w:val="en-US" w:eastAsia="en-US" w:bidi="ar-SA"/>
                    </w:rPr>
                    <w:t>2</w:t>
                  </w:r>
                  <w:r>
                    <w:rPr>
                      <w:rFonts w:hint="default" w:ascii="Times New Roman" w:hAnsi="Times New Roman" w:eastAsia="宋体" w:cs="Times New Roman"/>
                      <w:kern w:val="2"/>
                      <w:sz w:val="21"/>
                      <w:szCs w:val="21"/>
                      <w:lang w:val="en-US" w:eastAsia="en-US" w:bidi="ar-SA"/>
                    </w:rPr>
                    <w:t>O</w:t>
                  </w:r>
                  <w:r>
                    <w:rPr>
                      <w:rFonts w:hint="default" w:ascii="Times New Roman" w:hAnsi="Times New Roman" w:eastAsia="宋体" w:cs="Times New Roman"/>
                      <w:kern w:val="2"/>
                      <w:sz w:val="21"/>
                      <w:szCs w:val="21"/>
                      <w:vertAlign w:val="subscript"/>
                      <w:lang w:val="en-US" w:eastAsia="en-US" w:bidi="ar-SA"/>
                    </w:rPr>
                    <w:t>8</w:t>
                  </w:r>
                  <w:r>
                    <w:rPr>
                      <w:rFonts w:hint="default" w:ascii="Times New Roman" w:hAnsi="Times New Roman" w:eastAsia="宋体" w:cs="Times New Roman"/>
                      <w:kern w:val="2"/>
                      <w:sz w:val="21"/>
                      <w:szCs w:val="21"/>
                      <w:lang w:val="en-US" w:eastAsia="en-US" w:bidi="ar-SA"/>
                    </w:rPr>
                    <w:t>，常温常压下为白色粉末。</w:t>
                  </w:r>
                  <w:r>
                    <w:rPr>
                      <w:rFonts w:hint="default" w:ascii="Times New Roman" w:hAnsi="Times New Roman" w:eastAsia="宋体" w:cs="Times New Roman"/>
                      <w:kern w:val="2"/>
                      <w:sz w:val="21"/>
                      <w:szCs w:val="21"/>
                      <w:lang w:val="en-US" w:eastAsia="zh-CN" w:bidi="ar-SA"/>
                    </w:rPr>
                    <w:t>它是一种能与Mg</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+、Ca</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+、Mn</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+、Fe</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+等二价金属离子结合的</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HYPERLINK "https://baike.baidu.com/item/%E8%9E%AF%E5%90%88%E5%89%82/10776165?fromModule=lemma_inlink" \t "https://baike.baidu.com/item/_blank"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en-US" w:bidi="ar-SA"/>
                    </w:rPr>
                    <w:t>螯合剂</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。由于多数核酸酶类和有些蛋白酶类的作用需要Mg</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+，故常用做</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HYPERLINK "https://baike.baidu.com/item/%E6%A0%B8%E9%85%B8%E9%85%B6/311972?fromModule=lemma_inlink" \t "https://baike.baidu.com/item/_blank"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en-US" w:bidi="ar-SA"/>
                    </w:rPr>
                    <w:t>核酸酶</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HYPERLINK "https://baike.baidu.com/item/%E8%9B%8B%E7%99%BD%E9%85%B6/4801364?fromModule=lemma_inlink" \t "https://baike.baidu.com/item/_blank"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en-US" w:bidi="ar-SA"/>
                    </w:rPr>
                    <w:t>蛋白酶</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的</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HYPERLINK "https://baike.baidu.com/item/%E6%8A%91%E5%88%B6%E5%89%82/10931371?fromModule=lemma_inlink" \t "https://baike.baidu.com/item/_blank"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en-US" w:bidi="ar-SA"/>
                    </w:rPr>
                    <w:t>抑制剂</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；也可用于去除重金属离子对</w:t>
                  </w:r>
                  <w:r>
                    <w:rPr>
                      <w:rFonts w:hint="default" w:ascii="Times New Roman" w:hAnsi="Times New Roman" w:eastAsia="宋体" w:cs="Times New Roman"/>
                      <w:kern w:val="2"/>
                      <w:sz w:val="21"/>
                      <w:szCs w:val="21"/>
                      <w:lang w:val="en-US" w:eastAsia="zh-CN" w:bidi="ar-SA"/>
                    </w:rPr>
                    <w:fldChar w:fldCharType="begin"/>
                  </w:r>
                  <w:r>
                    <w:rPr>
                      <w:rFonts w:hint="default" w:ascii="Times New Roman" w:hAnsi="Times New Roman" w:eastAsia="宋体" w:cs="Times New Roman"/>
                      <w:kern w:val="2"/>
                      <w:sz w:val="21"/>
                      <w:szCs w:val="21"/>
                      <w:lang w:val="en-US" w:eastAsia="zh-CN" w:bidi="ar-SA"/>
                    </w:rPr>
                    <w:instrText xml:space="preserve"> HYPERLINK "https://baike.baidu.com/item/%E9%85%B6/107742?fromModule=lemma_inlink" \t "https://baike.baidu.com/item/_blank" </w:instrText>
                  </w:r>
                  <w:r>
                    <w:rPr>
                      <w:rFonts w:hint="default" w:ascii="Times New Roman" w:hAnsi="Times New Roman" w:eastAsia="宋体" w:cs="Times New Roman"/>
                      <w:kern w:val="2"/>
                      <w:sz w:val="21"/>
                      <w:szCs w:val="21"/>
                      <w:lang w:val="en-US" w:eastAsia="zh-CN" w:bidi="ar-SA"/>
                    </w:rPr>
                    <w:fldChar w:fldCharType="separate"/>
                  </w:r>
                  <w:r>
                    <w:rPr>
                      <w:rFonts w:hint="default" w:ascii="Times New Roman" w:hAnsi="Times New Roman" w:eastAsia="宋体" w:cs="Times New Roman"/>
                      <w:kern w:val="2"/>
                      <w:sz w:val="21"/>
                      <w:szCs w:val="21"/>
                      <w:lang w:val="en-US" w:eastAsia="en-US" w:bidi="ar-SA"/>
                    </w:rPr>
                    <w:t>酶</w:t>
                  </w:r>
                  <w:r>
                    <w:rPr>
                      <w:rFonts w:hint="default" w:ascii="Times New Roman" w:hAnsi="Times New Roman" w:eastAsia="宋体" w:cs="Times New Roman"/>
                      <w:kern w:val="2"/>
                      <w:sz w:val="21"/>
                      <w:szCs w:val="21"/>
                      <w:lang w:val="en-US" w:eastAsia="zh-CN" w:bidi="ar-SA"/>
                    </w:rPr>
                    <w:fldChar w:fldCharType="end"/>
                  </w:r>
                  <w:r>
                    <w:rPr>
                      <w:rFonts w:hint="default" w:ascii="Times New Roman" w:hAnsi="Times New Roman" w:eastAsia="宋体" w:cs="Times New Roman"/>
                      <w:kern w:val="2"/>
                      <w:sz w:val="21"/>
                      <w:szCs w:val="21"/>
                      <w:lang w:val="en-US" w:eastAsia="zh-CN" w:bidi="ar-SA"/>
                    </w:rPr>
                    <w:t>的抑制作用。</w:t>
                  </w:r>
                </w:p>
              </w:tc>
              <w:tc>
                <w:tcPr>
                  <w:tcW w:w="225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bl>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lang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lang w:eastAsia="zh-CN"/>
                <w14:textFill>
                  <w14:solidFill>
                    <w14:schemeClr w14:val="tx1"/>
                  </w14:solidFill>
                </w14:textFill>
              </w:rPr>
              <w:t>给排水</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color w:val="000000" w:themeColor="text1"/>
                <w:sz w:val="24"/>
                <w:szCs w:val="24"/>
                <w14:textFill>
                  <w14:solidFill>
                    <w14:schemeClr w14:val="tx1"/>
                  </w14:solidFill>
                </w14:textFill>
              </w:rPr>
              <w:t>给水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用水由</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沣西科技创新谷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供水管网提供，主要包括员工生活用水和实验室用水。</w:t>
            </w:r>
          </w:p>
          <w:p>
            <w:pPr>
              <w:numPr>
                <w:ilvl w:val="0"/>
                <w:numId w:val="7"/>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办公用水</w:t>
            </w:r>
          </w:p>
          <w:p>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w:t>
            </w:r>
            <w:r>
              <w:rPr>
                <w:rFonts w:hint="default" w:ascii="Times New Roman" w:hAnsi="Times New Roman" w:eastAsia="宋体" w:cs="Times New Roman"/>
                <w:color w:val="000000" w:themeColor="text1"/>
                <w:sz w:val="24"/>
                <w:szCs w:val="24"/>
                <w:lang w:eastAsia="zh-CN"/>
                <w14:textFill>
                  <w14:solidFill>
                    <w14:schemeClr w14:val="tx1"/>
                  </w14:solidFill>
                </w14:textFill>
              </w:rPr>
              <w:t>员工生活用水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员工为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lang w:eastAsia="zh-CN"/>
                <w14:textFill>
                  <w14:solidFill>
                    <w14:schemeClr w14:val="tx1"/>
                  </w14:solidFill>
                </w14:textFill>
              </w:rPr>
              <w:t>名，</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不提供食宿，参照《行业用水定额》（DB61/T943-2020）并结合项目实际情况，办公人员用水定额取</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/（人·a）</w:t>
            </w:r>
            <w:r>
              <w:rPr>
                <w:rFonts w:hint="eastAsia" w:ascii="Times New Roman" w:hAnsi="Times New Roman" w:eastAsia="宋体" w:cs="Times New Roman"/>
                <w:color w:val="000000" w:themeColor="text1"/>
                <w:sz w:val="24"/>
                <w:szCs w:val="24"/>
                <w:lang w:eastAsia="zh-CN"/>
                <w14:textFill>
                  <w14:solidFill>
                    <w14:schemeClr w14:val="tx1"/>
                  </w14:solidFill>
                </w14:textFill>
              </w:rPr>
              <w:t>计，则员工生活用水按0.0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69</w:t>
            </w:r>
            <w:r>
              <w:rPr>
                <w:rFonts w:hint="eastAsia" w:ascii="Times New Roman" w:hAnsi="Times New Roman" w:eastAsia="宋体" w:cs="Times New Roman"/>
                <w:color w:val="000000" w:themeColor="text1"/>
                <w:sz w:val="24"/>
                <w:szCs w:val="24"/>
                <w:lang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/（人·d）计，即职工生活用水量为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1.389</w:t>
            </w:r>
            <w:r>
              <w:rPr>
                <w:rFonts w:hint="eastAsia" w:ascii="Times New Roman" w:hAnsi="Times New Roman" w:eastAsia="宋体" w:cs="Times New Roman"/>
                <w:color w:val="000000" w:themeColor="text1"/>
                <w:sz w:val="24"/>
                <w:szCs w:val="24"/>
                <w:lang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347.25</w:t>
            </w:r>
            <w:r>
              <w:rPr>
                <w:rFonts w:hint="eastAsia" w:ascii="Times New Roman" w:hAnsi="Times New Roman" w:eastAsia="宋体" w:cs="Times New Roman"/>
                <w:color w:val="000000" w:themeColor="text1"/>
                <w:sz w:val="24"/>
                <w:szCs w:val="24"/>
                <w:lang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/a）</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lang w:eastAsia="zh-CN"/>
                <w14:textFill>
                  <w14:solidFill>
                    <w14:schemeClr w14:val="tx1"/>
                  </w14:solidFill>
                </w14:textFill>
              </w:rPr>
              <w:t>清洁用水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根据企业提供资料，清洗用水量0.125m³/d(31.25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③工衣清洗用水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使用完的工衣进行清洗，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根据建设单位提供资料和</w:t>
            </w:r>
            <w:r>
              <w:rPr>
                <w:rFonts w:hint="default" w:ascii="Times New Roman" w:hAnsi="Times New Roman" w:eastAsia="宋体" w:cs="Times New Roman"/>
                <w:color w:val="auto"/>
                <w:sz w:val="24"/>
                <w:szCs w:val="24"/>
                <w:highlight w:val="none"/>
              </w:rPr>
              <w:t>《行业用水定额》（DB61/T943-2020）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，实验室每天对工衣进行清洗，需要清洗的工衣质量为6kg，用水量为50L/kg，</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项目工衣清洗用水量为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实验室用水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snapToGrid w:val="0"/>
                <w:color w:val="auto"/>
                <w:sz w:val="24"/>
                <w:highlight w:val="none"/>
                <w:lang w:eastAsia="zh-CN"/>
              </w:rPr>
              <w:t>项目</w:t>
            </w:r>
            <w:r>
              <w:rPr>
                <w:rFonts w:hint="default" w:ascii="Times New Roman" w:hAnsi="Times New Roman" w:eastAsia="宋体" w:cs="Times New Roman"/>
                <w:b w:val="0"/>
                <w:bCs/>
                <w:snapToGrid w:val="0"/>
                <w:color w:val="auto"/>
                <w:sz w:val="24"/>
                <w:highlight w:val="none"/>
              </w:rPr>
              <w:t>实验室用水主要包括实验前后对仪器器皿的冲洗、实验</w:t>
            </w:r>
            <w:r>
              <w:rPr>
                <w:rFonts w:hint="eastAsia" w:ascii="Times New Roman" w:hAnsi="Times New Roman" w:eastAsia="宋体" w:cs="Times New Roman"/>
                <w:b w:val="0"/>
                <w:bCs/>
                <w:snapToGrid w:val="0"/>
                <w:color w:val="auto"/>
                <w:sz w:val="24"/>
                <w:highlight w:val="none"/>
                <w:lang w:val="en-US" w:eastAsia="zh-CN"/>
              </w:rPr>
              <w:t>分析用</w:t>
            </w:r>
            <w:r>
              <w:rPr>
                <w:rFonts w:hint="default" w:ascii="Times New Roman" w:hAnsi="Times New Roman" w:eastAsia="宋体" w:cs="Times New Roman"/>
                <w:b w:val="0"/>
                <w:bCs/>
                <w:snapToGrid w:val="0"/>
                <w:color w:val="auto"/>
                <w:sz w:val="24"/>
                <w:highlight w:val="none"/>
              </w:rPr>
              <w:t>水，用水种类包括自来水、纯水，其中自来水由市政管网提供、纯水由</w:t>
            </w:r>
            <w:r>
              <w:rPr>
                <w:rFonts w:hint="eastAsia" w:ascii="Times New Roman" w:hAnsi="Times New Roman" w:eastAsia="宋体" w:cs="Times New Roman"/>
                <w:b w:val="0"/>
                <w:bCs/>
                <w:snapToGrid w:val="0"/>
                <w:color w:val="auto"/>
                <w:sz w:val="24"/>
                <w:highlight w:val="none"/>
                <w:lang w:val="en-US" w:eastAsia="zh-CN"/>
              </w:rPr>
              <w:t>制水机</w:t>
            </w:r>
            <w:r>
              <w:rPr>
                <w:rFonts w:hint="default" w:ascii="Times New Roman" w:hAnsi="Times New Roman" w:eastAsia="宋体" w:cs="Times New Roman"/>
                <w:b w:val="0"/>
                <w:bCs/>
                <w:snapToGrid w:val="0"/>
                <w:color w:val="auto"/>
                <w:sz w:val="24"/>
                <w:highlight w:val="none"/>
              </w:rPr>
              <w:t>制取。</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实验玻片冲洗用水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项目组织形态学检测染色过程中需要对玻片进行冲洗，根据建设单位提供资料，玻片冲洗用水量为1.6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lang w:eastAsia="zh-CN"/>
                <w14:textFill>
                  <w14:solidFill>
                    <w14:schemeClr w14:val="tx1"/>
                  </w14:solidFill>
                </w14:textFill>
              </w:rPr>
              <w:t>实验器皿清洗用水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使用完的实验器皿先用自来水清洗再用纯水润洗，类别同类型实验室</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，项目两次清洗使用自来水，使用纯水进行润洗（纯水均为纯水机制备，纯水制备量约120L/h，产水效率约为75%）。项目清洗用水中自来水（前两次清洗）用水量为0.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m³/d，纯水用水量为0.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m³/d(自来水用水量为0.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m³/d)。因此，实验室清洗用水中，自来水用水量为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0.44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实验分析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auto"/>
                <w:sz w:val="24"/>
                <w:highlight w:val="none"/>
              </w:rPr>
              <w:t>实验</w:t>
            </w:r>
            <w:r>
              <w:rPr>
                <w:rFonts w:hint="default" w:ascii="Times New Roman" w:hAnsi="Times New Roman" w:eastAsia="宋体" w:cs="Times New Roman"/>
                <w:snapToGrid w:val="0"/>
                <w:color w:val="auto"/>
                <w:sz w:val="24"/>
                <w:highlight w:val="none"/>
                <w:lang w:eastAsia="zh-CN"/>
              </w:rPr>
              <w:t>分析用</w:t>
            </w:r>
            <w:r>
              <w:rPr>
                <w:rFonts w:hint="default" w:ascii="Times New Roman" w:hAnsi="Times New Roman" w:eastAsia="宋体" w:cs="Times New Roman"/>
                <w:snapToGrid w:val="0"/>
                <w:color w:val="auto"/>
                <w:sz w:val="24"/>
                <w:highlight w:val="none"/>
                <w:lang w:val="en-US" w:eastAsia="zh-CN"/>
              </w:rPr>
              <w:t>水主要用于</w:t>
            </w:r>
            <w:r>
              <w:rPr>
                <w:rFonts w:hint="default" w:ascii="Times New Roman" w:hAnsi="Times New Roman" w:eastAsia="宋体" w:cs="Times New Roman"/>
                <w:snapToGrid w:val="0"/>
                <w:color w:val="auto"/>
                <w:sz w:val="24"/>
                <w:highlight w:val="none"/>
              </w:rPr>
              <w:t>试剂配制、实验中添加等用水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，纯水均为纯水机制备，纯水制备量约120L/h，产水效率约为75%。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项目用于溶液配制和稀释的纯水使用量为0.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/d(自来水用水量为0.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m³/d）。因此，实验分析用水中，自来水用水量约0.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综上，项目新鲜用水总量为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3.894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973.5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w:t>
            </w:r>
          </w:p>
          <w:p>
            <w:pPr>
              <w:adjustRightInd w:val="0"/>
              <w:snapToGrid w:val="0"/>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lang w:val="en-US" w:eastAsia="zh-CN"/>
              </w:rPr>
              <w:t>2</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排水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项目废水主要为生活污水和实验室</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废水</w:t>
            </w:r>
            <w:r>
              <w:rPr>
                <w:rFonts w:hint="default" w:ascii="Times New Roman" w:hAnsi="Times New Roman" w:eastAsia="宋体" w:cs="Times New Roman"/>
                <w:color w:val="000000" w:themeColor="text1"/>
                <w:sz w:val="24"/>
                <w:szCs w:val="24"/>
                <w:lang w:eastAsia="zh-CN"/>
                <w14:textFill>
                  <w14:solidFill>
                    <w14:schemeClr w14:val="tx1"/>
                  </w14:solidFill>
                </w14:textFill>
              </w:rPr>
              <w:t>。生活污水包括员工生活污水、清洁废水、洗衣废水；实验室废水为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玻片冲洗废水、器皿</w:t>
            </w:r>
            <w:r>
              <w:rPr>
                <w:rFonts w:hint="default" w:ascii="Times New Roman" w:hAnsi="Times New Roman" w:eastAsia="宋体" w:cs="Times New Roman"/>
                <w:color w:val="000000" w:themeColor="text1"/>
                <w:sz w:val="24"/>
                <w:szCs w:val="24"/>
                <w:lang w:eastAsia="zh-CN"/>
                <w14:textFill>
                  <w14:solidFill>
                    <w14:schemeClr w14:val="tx1"/>
                  </w14:solidFill>
                </w14:textFill>
              </w:rPr>
              <w:t>清洗废水和纯水制备浓水；废液包括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实验分析</w:t>
            </w:r>
            <w:r>
              <w:rPr>
                <w:rFonts w:hint="default" w:ascii="Times New Roman" w:hAnsi="Times New Roman" w:eastAsia="宋体" w:cs="Times New Roman"/>
                <w:color w:val="000000" w:themeColor="text1"/>
                <w:sz w:val="24"/>
                <w:szCs w:val="24"/>
                <w:lang w:eastAsia="zh-CN"/>
                <w14:textFill>
                  <w14:solidFill>
                    <w14:schemeClr w14:val="tx1"/>
                  </w14:solidFill>
                </w14:textFill>
              </w:rPr>
              <w:t>废液和首次清洗废液。</w:t>
            </w:r>
          </w:p>
          <w:p>
            <w:pPr>
              <w:numPr>
                <w:ilvl w:val="0"/>
                <w:numId w:val="8"/>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办公用水</w:t>
            </w:r>
          </w:p>
          <w:p>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①员工生活污水</w:t>
            </w:r>
          </w:p>
          <w:p>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产生系数按0.8计算，生活污水产生量为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1.111</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277.75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numPr>
                <w:ilvl w:val="0"/>
                <w:numId w:val="0"/>
              </w:numPr>
              <w:adjustRightInd w:val="0"/>
              <w:snapToGrid w:val="0"/>
              <w:spacing w:line="360" w:lineRule="auto"/>
              <w:ind w:left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②清洁用水</w:t>
            </w:r>
          </w:p>
          <w:p>
            <w:pPr>
              <w:numPr>
                <w:ilvl w:val="0"/>
                <w:numId w:val="0"/>
              </w:numPr>
              <w:adjustRightInd w:val="0"/>
              <w:snapToGrid w:val="0"/>
              <w:spacing w:line="360" w:lineRule="auto"/>
              <w:ind w:left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产污系数按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0.8</w:t>
            </w:r>
            <w:r>
              <w:rPr>
                <w:rFonts w:hint="default" w:ascii="Times New Roman" w:hAnsi="Times New Roman" w:eastAsia="宋体" w:cs="Times New Roman"/>
                <w:color w:val="000000" w:themeColor="text1"/>
                <w:sz w:val="24"/>
                <w:szCs w:val="24"/>
                <w:lang w:eastAsia="zh-CN"/>
                <w14:textFill>
                  <w14:solidFill>
                    <w14:schemeClr w14:val="tx1"/>
                  </w14:solidFill>
                </w14:textFill>
              </w:rPr>
              <w:t>计算，则清洁废水产生量为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0.1</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③洗衣废水</w:t>
            </w:r>
          </w:p>
          <w:p>
            <w:pPr>
              <w:numPr>
                <w:ilvl w:val="0"/>
                <w:numId w:val="0"/>
              </w:numPr>
              <w:adjustRightInd w:val="0"/>
              <w:snapToGrid w:val="0"/>
              <w:spacing w:line="360" w:lineRule="auto"/>
              <w:ind w:left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产污系数按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0.8</w:t>
            </w:r>
            <w:r>
              <w:rPr>
                <w:rFonts w:hint="default" w:ascii="Times New Roman" w:hAnsi="Times New Roman" w:eastAsia="宋体" w:cs="Times New Roman"/>
                <w:color w:val="000000" w:themeColor="text1"/>
                <w:sz w:val="24"/>
                <w:szCs w:val="24"/>
                <w:lang w:eastAsia="zh-CN"/>
                <w14:textFill>
                  <w14:solidFill>
                    <w14:schemeClr w14:val="tx1"/>
                  </w14:solidFill>
                </w14:textFill>
              </w:rPr>
              <w:t>计算，则洗衣废水产生量为0.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60</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numPr>
                <w:ilvl w:val="0"/>
                <w:numId w:val="0"/>
              </w:numPr>
              <w:adjustRightInd w:val="0"/>
              <w:snapToGrid w:val="0"/>
              <w:spacing w:line="360" w:lineRule="auto"/>
              <w:ind w:left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2）实验废水</w:t>
            </w:r>
          </w:p>
          <w:p>
            <w:pPr>
              <w:numPr>
                <w:ilvl w:val="0"/>
                <w:numId w:val="0"/>
              </w:numPr>
              <w:adjustRightInd w:val="0"/>
              <w:snapToGrid w:val="0"/>
              <w:spacing w:line="360" w:lineRule="auto"/>
              <w:ind w:left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lang w:eastAsia="zh-CN"/>
                <w14:textFill>
                  <w14:solidFill>
                    <w14:schemeClr w14:val="tx1"/>
                  </w14:solidFill>
                </w14:textFill>
              </w:rPr>
              <w:t>纯水制备浓水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项目使用纯水设备会产生浓水，纯水制备效率约为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75%</w:t>
            </w:r>
            <w:r>
              <w:rPr>
                <w:rFonts w:hint="default" w:ascii="Times New Roman" w:hAnsi="Times New Roman" w:eastAsia="宋体" w:cs="Times New Roman"/>
                <w:color w:val="000000" w:themeColor="text1"/>
                <w:sz w:val="24"/>
                <w:szCs w:val="24"/>
                <w:lang w:eastAsia="zh-CN"/>
                <w14:textFill>
                  <w14:solidFill>
                    <w14:schemeClr w14:val="tx1"/>
                  </w14:solidFill>
                </w14:textFill>
              </w:rPr>
              <w:t>，项目制备纯水所需要自来水用水量为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0.08</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/a），浓水产生量为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0.02</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lang w:eastAsia="zh-CN"/>
                <w14:textFill>
                  <w14:solidFill>
                    <w14:schemeClr w14:val="tx1"/>
                  </w14:solidFill>
                </w14:textFill>
              </w:rPr>
              <w:t>实验废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液</w:t>
            </w:r>
            <w:r>
              <w:rPr>
                <w:rFonts w:hint="default" w:ascii="Times New Roman" w:hAnsi="Times New Roman" w:eastAsia="宋体" w:cs="Times New Roman"/>
                <w:color w:val="000000" w:themeColor="text1"/>
                <w:sz w:val="24"/>
                <w:szCs w:val="24"/>
                <w:lang w:eastAsia="zh-CN"/>
                <w14:textFill>
                  <w14:solidFill>
                    <w14:schemeClr w14:val="tx1"/>
                  </w14:solidFill>
                </w14:textFill>
              </w:rPr>
              <w:t>：实验室分析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用水</w:t>
            </w:r>
            <w:r>
              <w:rPr>
                <w:rFonts w:hint="default" w:ascii="Times New Roman" w:hAnsi="Times New Roman" w:eastAsia="宋体" w:cs="Times New Roman"/>
                <w:color w:val="000000" w:themeColor="text1"/>
                <w:sz w:val="24"/>
                <w:szCs w:val="24"/>
                <w:lang w:eastAsia="zh-CN"/>
                <w14:textFill>
                  <w14:solidFill>
                    <w14:schemeClr w14:val="tx1"/>
                  </w14:solidFill>
                </w14:textFill>
              </w:rPr>
              <w:t>量为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m³/d，实验废液排污系数以0.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w:t>
            </w:r>
            <w:r>
              <w:rPr>
                <w:rFonts w:hint="default" w:ascii="Times New Roman" w:hAnsi="Times New Roman" w:eastAsia="宋体" w:cs="Times New Roman"/>
                <w:color w:val="000000" w:themeColor="text1"/>
                <w:sz w:val="24"/>
                <w:szCs w:val="24"/>
                <w:lang w:eastAsia="zh-CN"/>
                <w14:textFill>
                  <w14:solidFill>
                    <w14:schemeClr w14:val="tx1"/>
                  </w14:solidFill>
                </w14:textFill>
              </w:rPr>
              <w:t>废液产生量为0.0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w:t>
            </w:r>
            <w:r>
              <w:rPr>
                <w:rFonts w:hint="default" w:ascii="Times New Roman" w:hAnsi="Times New Roman" w:eastAsia="宋体" w:cs="Times New Roman"/>
                <w:color w:val="000000" w:themeColor="text1"/>
                <w:sz w:val="24"/>
                <w:szCs w:val="24"/>
                <w:lang w:eastAsia="zh-CN"/>
                <w14:textFill>
                  <w14:solidFill>
                    <w14:schemeClr w14:val="tx1"/>
                  </w14:solidFill>
                </w14:textFill>
              </w:rPr>
              <w:t>废液主要含有机溶剂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SS</w:t>
            </w:r>
            <w:r>
              <w:rPr>
                <w:rFonts w:hint="default" w:ascii="Times New Roman" w:hAnsi="Times New Roman" w:eastAsia="宋体" w:cs="Times New Roman"/>
                <w:color w:val="000000" w:themeColor="text1"/>
                <w:sz w:val="24"/>
                <w:szCs w:val="24"/>
                <w:lang w:eastAsia="zh-CN"/>
                <w14:textFill>
                  <w14:solidFill>
                    <w14:schemeClr w14:val="tx1"/>
                  </w14:solidFill>
                </w14:textFill>
              </w:rPr>
              <w:t>等，在实验室分类收集后，按照危险废物进行处置。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玻片冲洗废水：玻片冲洗用水量为1.6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玻片冲洗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废水排污系数以0.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，项目玻片冲洗废水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产生量约为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320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w:t>
            </w:r>
            <w:r>
              <w:rPr>
                <w:rFonts w:hint="default" w:ascii="Times New Roman" w:hAnsi="Times New Roman" w:eastAsia="宋体" w:cs="Times New Roman"/>
                <w:color w:val="000000" w:themeColor="text1"/>
                <w:sz w:val="24"/>
                <w:szCs w:val="24"/>
                <w:lang w:eastAsia="zh-CN"/>
                <w14:textFill>
                  <w14:solidFill>
                    <w14:schemeClr w14:val="tx1"/>
                  </w14:solidFill>
                </w14:textFill>
              </w:rPr>
              <w:t>实验清洗废水（一次清洗废水除外）：</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前两次清洗所用自来水用水量为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/d，实验器皿清洗废水排污系数以0.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计，一次清洗废水约为清洗废水总量的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%，则</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一次清洗废水产生量约为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0.032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m³/a），在实验室分类收集后，按照危废进行处置。二次清洗废水量为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0.288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m³/a）；纯水润洗废水产生量为纯水0.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m³/a）。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实验室废水经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污水处理设施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处理后与生活污水一起经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沣西科技创新谷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化粪池处理后进入沣西新城渭河污水处理厂处理；实验废液和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首次清洗废液</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作为危险废物经厂区危废贮存库暂存后交有资质单位进行处置。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综上项目排水总量为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3.061</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765.25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/a。</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用水与排水情况见表2-</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，水平衡图见图2-1。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eastAsia="zh-CN"/>
                <w14:textFill>
                  <w14:solidFill>
                    <w14:schemeClr w14:val="tx1"/>
                  </w14:solidFill>
                </w14:textFill>
              </w:rPr>
              <w:t>项目</w:t>
            </w:r>
            <w:r>
              <w:rPr>
                <w:rFonts w:hint="default" w:ascii="Times New Roman" w:hAnsi="Times New Roman" w:eastAsia="宋体" w:cs="Times New Roman"/>
                <w:b/>
                <w:color w:val="000000" w:themeColor="text1"/>
                <w:sz w:val="21"/>
                <w:szCs w:val="21"/>
                <w14:textFill>
                  <w14:solidFill>
                    <w14:schemeClr w14:val="tx1"/>
                  </w14:solidFill>
                </w14:textFill>
              </w:rPr>
              <w:t>用水与排水情况一览表（m3/d）</w:t>
            </w:r>
          </w:p>
          <w:tbl>
            <w:tblPr>
              <w:tblStyle w:val="28"/>
              <w:tblW w:w="73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1980"/>
              <w:gridCol w:w="735"/>
              <w:gridCol w:w="1035"/>
              <w:gridCol w:w="1650"/>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622"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用水环节</w:t>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新鲜水</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损耗量</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eastAsia="zh-CN" w:bidi="ar"/>
                    </w:rPr>
                    <w:t>废水排放</w:t>
                  </w:r>
                  <w:r>
                    <w:rPr>
                      <w:rFonts w:hint="default" w:ascii="Times New Roman" w:hAnsi="Times New Roman" w:eastAsia="宋体" w:cs="Times New Roman"/>
                      <w:b/>
                      <w:bCs/>
                      <w:color w:val="auto"/>
                      <w:kern w:val="0"/>
                      <w:sz w:val="21"/>
                      <w:szCs w:val="21"/>
                      <w:lang w:bidi="ar"/>
                    </w:rPr>
                    <w:t>量</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color w:val="auto"/>
                      <w:kern w:val="0"/>
                      <w:sz w:val="21"/>
                      <w:szCs w:val="21"/>
                      <w:lang w:eastAsia="zh-CN" w:bidi="ar"/>
                    </w:rPr>
                  </w:pPr>
                  <w:r>
                    <w:rPr>
                      <w:rFonts w:hint="default" w:ascii="Times New Roman" w:hAnsi="Times New Roman" w:eastAsia="宋体" w:cs="Times New Roman"/>
                      <w:b/>
                      <w:bCs/>
                      <w:color w:val="auto"/>
                      <w:kern w:val="0"/>
                      <w:sz w:val="21"/>
                      <w:szCs w:val="21"/>
                      <w:lang w:eastAsia="zh-CN" w:bidi="ar"/>
                    </w:rPr>
                    <w:t>废液产生量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办公</w:t>
                  </w:r>
                  <w:r>
                    <w:rPr>
                      <w:rFonts w:hint="default" w:ascii="Times New Roman" w:hAnsi="Times New Roman" w:eastAsia="宋体" w:cs="Times New Roman"/>
                      <w:color w:val="auto"/>
                      <w:sz w:val="21"/>
                      <w:szCs w:val="21"/>
                      <w:lang w:eastAsia="zh-CN"/>
                    </w:rPr>
                    <w:t>用水</w:t>
                  </w: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eastAsia="zh-CN" w:bidi="ar"/>
                    </w:rPr>
                    <w:t>员工</w:t>
                  </w:r>
                  <w:r>
                    <w:rPr>
                      <w:rFonts w:hint="default" w:ascii="Times New Roman" w:hAnsi="Times New Roman" w:eastAsia="宋体" w:cs="Times New Roman"/>
                      <w:color w:val="auto"/>
                      <w:kern w:val="0"/>
                      <w:sz w:val="21"/>
                      <w:szCs w:val="21"/>
                      <w:lang w:bidi="ar"/>
                    </w:rPr>
                    <w:t>生活用水</w:t>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
                    </w:rPr>
                    <w:t>1.389</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0.278</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
                    </w:rPr>
                    <w:t>1.111</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eastAsia="zh-CN"/>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kern w:val="0"/>
                      <w:sz w:val="21"/>
                      <w:szCs w:val="21"/>
                      <w:lang w:eastAsia="zh-CN" w:bidi="ar"/>
                    </w:rPr>
                    <w:t>清洁用水</w:t>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0.125</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0.025</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bidi="ar"/>
                    </w:rPr>
                    <w:t>0.1</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widowControl/>
                    <w:kinsoku/>
                    <w:wordWrap/>
                    <w:overflowPunct/>
                    <w:topLinePunct w:val="0"/>
                    <w:autoSpaceDE/>
                    <w:autoSpaceDN/>
                    <w:bidi w:val="0"/>
                    <w:adjustRightInd w:val="0"/>
                    <w:snapToGrid w:val="0"/>
                    <w:ind w:firstLine="630" w:firstLineChars="300"/>
                    <w:jc w:val="both"/>
                    <w:textAlignment w:val="center"/>
                    <w:rPr>
                      <w:rFonts w:hint="default" w:ascii="Times New Roman" w:hAnsi="Times New Roman" w:eastAsia="宋体" w:cs="Times New Roman"/>
                      <w:color w:val="auto"/>
                      <w:kern w:val="0"/>
                      <w:sz w:val="21"/>
                      <w:szCs w:val="21"/>
                      <w:lang w:val="en-US" w:eastAsia="zh-CN" w:bidi="ar"/>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洗衣用水</w:t>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0.3</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0.06</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0.24</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纯水制备</w:t>
                  </w: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实验用水</w:t>
                  </w:r>
                </w:p>
              </w:tc>
              <w:tc>
                <w:tcPr>
                  <w:tcW w:w="735"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0.08</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0.006</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bidi="ar"/>
                    </w:rPr>
                  </w:pPr>
                  <w:r>
                    <w:rPr>
                      <w:rFonts w:hint="default" w:ascii="Times New Roman" w:hAnsi="Times New Roman" w:eastAsia="宋体" w:cs="Times New Roman"/>
                      <w:color w:val="auto"/>
                      <w:kern w:val="0"/>
                      <w:sz w:val="21"/>
                      <w:szCs w:val="21"/>
                      <w:lang w:bidi="ar"/>
                    </w:rPr>
                    <w:t>0.</w:t>
                  </w:r>
                  <w:r>
                    <w:rPr>
                      <w:rFonts w:hint="eastAsia" w:ascii="Times New Roman" w:hAnsi="Times New Roman" w:eastAsia="宋体" w:cs="Times New Roman"/>
                      <w:color w:val="auto"/>
                      <w:kern w:val="0"/>
                      <w:sz w:val="21"/>
                      <w:szCs w:val="21"/>
                      <w:lang w:val="en-US" w:eastAsia="zh-CN" w:bidi="ar"/>
                    </w:rPr>
                    <w:t>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润洗用水</w:t>
                  </w:r>
                </w:p>
              </w:tc>
              <w:tc>
                <w:tcPr>
                  <w:tcW w:w="73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0.006</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bidi="ar"/>
                    </w:rPr>
                    <w:t>0.0</w:t>
                  </w:r>
                  <w:r>
                    <w:rPr>
                      <w:rFonts w:hint="default" w:ascii="Times New Roman" w:hAnsi="Times New Roman" w:eastAsia="宋体"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4</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浓水</w:t>
                  </w:r>
                </w:p>
              </w:tc>
              <w:tc>
                <w:tcPr>
                  <w:tcW w:w="73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rPr>
                  </w:pP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restart"/>
                  <w:vAlign w:val="center"/>
                </w:tcPr>
                <w:p>
                  <w:pPr>
                    <w:keepNext w:val="0"/>
                    <w:keepLines w:val="0"/>
                    <w:pageBreakBefore w:val="0"/>
                    <w:widowControl/>
                    <w:kinsoku/>
                    <w:wordWrap/>
                    <w:overflowPunct/>
                    <w:topLinePunct w:val="0"/>
                    <w:autoSpaceDE/>
                    <w:autoSpaceDN/>
                    <w:bidi w:val="0"/>
                    <w:adjustRightInd w:val="0"/>
                    <w:snapToGrid w:val="0"/>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实验室用水</w:t>
                  </w: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冲洗用水</w:t>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0.32</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1.278</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highlight w:val="none"/>
                      <w:lang w:val="en-US" w:eastAsia="zh-CN" w:bidi="ar"/>
                    </w:rPr>
                    <w:t>0.002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center"/>
                    <w:rPr>
                      <w:rFonts w:hint="default" w:ascii="Times New Roman" w:hAnsi="Times New Roman" w:eastAsia="宋体" w:cs="Times New Roman"/>
                      <w:color w:val="auto"/>
                      <w:kern w:val="0"/>
                      <w:sz w:val="21"/>
                      <w:szCs w:val="21"/>
                      <w:lang w:bidi="ar"/>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首次器皿清洗废水</w:t>
                  </w:r>
                </w:p>
              </w:tc>
              <w:tc>
                <w:tcPr>
                  <w:tcW w:w="735"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4</w:t>
                  </w:r>
                </w:p>
              </w:tc>
              <w:tc>
                <w:tcPr>
                  <w:tcW w:w="1035"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0.08</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0.0</w:t>
                  </w:r>
                  <w:r>
                    <w:rPr>
                      <w:rFonts w:hint="eastAsia" w:ascii="Times New Roman" w:hAnsi="Times New Roman" w:eastAsia="宋体" w:cs="Times New Roman"/>
                      <w:color w:val="auto"/>
                      <w:kern w:val="0"/>
                      <w:sz w:val="21"/>
                      <w:szCs w:val="21"/>
                      <w:lang w:val="en-US" w:eastAsia="zh-CN" w:bidi="ar"/>
                    </w:rPr>
                    <w:t>32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42"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center"/>
                    <w:rPr>
                      <w:rFonts w:hint="default" w:ascii="Times New Roman" w:hAnsi="Times New Roman" w:eastAsia="宋体" w:cs="Times New Roman"/>
                      <w:color w:val="auto"/>
                      <w:kern w:val="0"/>
                      <w:sz w:val="21"/>
                      <w:szCs w:val="21"/>
                      <w:lang w:bidi="ar"/>
                    </w:rPr>
                  </w:pPr>
                </w:p>
              </w:tc>
              <w:tc>
                <w:tcPr>
                  <w:tcW w:w="198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非首次</w:t>
                  </w:r>
                  <w:r>
                    <w:rPr>
                      <w:rFonts w:hint="default" w:ascii="Times New Roman" w:hAnsi="Times New Roman" w:eastAsia="宋体" w:cs="Times New Roman"/>
                      <w:color w:val="auto"/>
                      <w:kern w:val="0"/>
                      <w:sz w:val="21"/>
                      <w:szCs w:val="21"/>
                      <w:lang w:bidi="ar"/>
                    </w:rPr>
                    <w:t>器皿清洗废水</w:t>
                  </w:r>
                </w:p>
              </w:tc>
              <w:tc>
                <w:tcPr>
                  <w:tcW w:w="73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sz w:val="21"/>
                      <w:szCs w:val="21"/>
                      <w:lang w:val="en-US" w:eastAsia="zh-CN"/>
                    </w:rPr>
                  </w:pPr>
                </w:p>
              </w:tc>
              <w:tc>
                <w:tcPr>
                  <w:tcW w:w="1035"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0.288</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622" w:type="dxa"/>
                  <w:gridSpan w:val="2"/>
                  <w:vAlign w:val="center"/>
                </w:tcPr>
                <w:p>
                  <w:pPr>
                    <w:keepNext w:val="0"/>
                    <w:keepLines w:val="0"/>
                    <w:pageBreakBefore w:val="0"/>
                    <w:widowControl/>
                    <w:tabs>
                      <w:tab w:val="center" w:pos="1807"/>
                      <w:tab w:val="right" w:pos="3495"/>
                    </w:tabs>
                    <w:kinsoku/>
                    <w:wordWrap/>
                    <w:overflowPunct/>
                    <w:topLinePunct w:val="0"/>
                    <w:autoSpaceDE/>
                    <w:autoSpaceDN/>
                    <w:bidi w:val="0"/>
                    <w:adjustRightInd w:val="0"/>
                    <w:snapToGrid w:val="0"/>
                    <w:ind w:firstLine="420" w:firstLineChars="200"/>
                    <w:jc w:val="left"/>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eastAsia="宋体" w:cs="Times New Roman"/>
                      <w:color w:val="auto"/>
                      <w:kern w:val="0"/>
                      <w:sz w:val="21"/>
                      <w:szCs w:val="21"/>
                      <w:lang w:bidi="ar"/>
                    </w:rPr>
                    <w:t>合计</w:t>
                  </w:r>
                  <w:r>
                    <w:rPr>
                      <w:rFonts w:hint="default" w:ascii="Times New Roman" w:hAnsi="Times New Roman" w:eastAsia="宋体" w:cs="Times New Roman"/>
                      <w:color w:val="auto"/>
                      <w:kern w:val="0"/>
                      <w:sz w:val="21"/>
                      <w:szCs w:val="21"/>
                      <w:lang w:eastAsia="zh-CN" w:bidi="ar"/>
                    </w:rPr>
                    <w:tab/>
                  </w:r>
                </w:p>
              </w:tc>
              <w:tc>
                <w:tcPr>
                  <w:tcW w:w="7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3.894</w:t>
                  </w:r>
                </w:p>
              </w:tc>
              <w:tc>
                <w:tcPr>
                  <w:tcW w:w="10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0.775</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3.061</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0.0</w:t>
                  </w:r>
                  <w:r>
                    <w:rPr>
                      <w:rFonts w:hint="eastAsia" w:ascii="Times New Roman" w:hAnsi="Times New Roman" w:eastAsia="宋体" w:cs="Times New Roman"/>
                      <w:color w:val="auto"/>
                      <w:kern w:val="0"/>
                      <w:sz w:val="21"/>
                      <w:szCs w:val="21"/>
                      <w:lang w:val="en-US" w:eastAsia="zh-CN" w:bidi="ar"/>
                    </w:rPr>
                    <w:t>58</w:t>
                  </w:r>
                </w:p>
              </w:tc>
            </w:tr>
          </w:tbl>
          <w:p>
            <w:pPr>
              <w:pStyle w:val="6"/>
              <w:jc w:val="cente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rPr>
              <w:object>
                <v:shape id="_x0000_i1025" o:spt="75" type="#_x0000_t75" style="height:347.75pt;width:368.2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图2-1</w:t>
            </w:r>
            <w: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t>项目</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水平衡图单位：m3/d</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7、劳动定员及工作制度</w:t>
            </w:r>
          </w:p>
          <w:p>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项目</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劳动定员20人，实行一班制，日工作8h，年工作250天。</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color w:val="000000" w:themeColor="text1"/>
                <w:sz w:val="24"/>
                <w:szCs w:val="24"/>
                <w14:textFill>
                  <w14:solidFill>
                    <w14:schemeClr w14:val="tx1"/>
                  </w14:solidFill>
                </w14:textFill>
              </w:rPr>
              <w:t>、总平面布置</w:t>
            </w:r>
          </w:p>
          <w:p>
            <w:pPr>
              <w:adjustRightInd w:val="0"/>
              <w:snapToGrid w:val="0"/>
              <w:spacing w:line="360" w:lineRule="auto"/>
              <w:ind w:firstLine="480" w:firstLineChars="200"/>
              <w:rPr>
                <w:rFonts w:hint="default" w:ascii="Times New Roman" w:hAnsi="Times New Roman" w:eastAsia="宋体" w:cs="Times New Roman"/>
                <w:color w:val="C00000"/>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项目位于</w:t>
            </w:r>
            <w:r>
              <w:rPr>
                <w:rFonts w:hint="default" w:ascii="Times New Roman" w:hAnsi="Times New Roman" w:eastAsia="宋体" w:cs="Times New Roman"/>
                <w:b w:val="0"/>
                <w:bCs/>
                <w:sz w:val="24"/>
                <w:szCs w:val="24"/>
                <w:lang w:val="en-US" w:eastAsia="zh-CN"/>
              </w:rPr>
              <w:t>西咸新区沣西新城沣润西路2566号联东U谷沣西科技创新谷8号楼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，建筑面积3871.65m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，各层面积均为774.33m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厂房1F为办公区，2F、3F仓库区，4F、5F为实验区（均为非洁净区）；4F主要布置脱水室、取材室、包埋室、切片室、拍照室、染色室、荧光室、组照室、PCR实验室、实验室、废品暂存室。4F与5F实验区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布局</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相同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。项目具体平面布置详见附图5，废气收集管道走向详见附图6。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工艺流程和产排污环节</w:t>
            </w:r>
          </w:p>
        </w:tc>
        <w:tc>
          <w:tcPr>
            <w:tcW w:w="7513" w:type="dxa"/>
            <w:vAlign w:val="center"/>
          </w:tcPr>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一、施工期工艺流程简述</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建设单位已购买就空置厂房，施工期仅需进行装修及设备安装。</w:t>
            </w:r>
            <w:r>
              <w:rPr>
                <w:rFonts w:hint="default" w:ascii="Times New Roman" w:hAnsi="Times New Roman" w:eastAsia="宋体" w:cs="Times New Roman"/>
                <w:color w:val="000000" w:themeColor="text1"/>
                <w:sz w:val="24"/>
                <w:szCs w:val="24"/>
                <w14:textFill>
                  <w14:solidFill>
                    <w14:schemeClr w14:val="tx1"/>
                  </w14:solidFill>
                </w14:textFill>
              </w:rPr>
              <w:t>项目施工期产污环节主要来源于房间装修环节，其污染物主要为施工扬尘、装修废气、施工废水、施工机械噪声和固体废弃物等，具体产污情况如下：</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1、废气：主要为房间装修过程产生的粉尘，其次为房间内涂料使用过程产生的有机废气。</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2、废水：主要为施工人员产生的生活污水和施工生产废水。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3、噪声：主要为电锯、电钻等施工机械噪声，装修材料和清运产生的运输车辆噪声。</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4、固废：主要为施工人员产生的生活垃圾；装修过程产生的建筑垃圾；设备安装阶段产生的废包装材料。</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项目施工过程及产污环节见图2-2。</w:t>
            </w:r>
          </w:p>
          <w:p>
            <w:pPr>
              <w:adjustRightInd w:val="0"/>
              <w:snapToGrid w:val="0"/>
              <w:spacing w:line="360" w:lineRule="auto"/>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object>
                <v:shape id="_x0000_i1026" o:spt="75" type="#_x0000_t75" style="height:192.4pt;width:318.2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图2-2主体施工过程及产污环节图</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2.2工艺流程和产排污环节</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2.2.1工艺流程及说明</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项目实验区位于四、五层。</w:t>
            </w:r>
            <w:r>
              <w:rPr>
                <w:rFonts w:hint="default" w:ascii="Times New Roman" w:hAnsi="Times New Roman" w:eastAsia="宋体" w:cs="Times New Roman"/>
                <w:color w:val="000000" w:themeColor="text1"/>
                <w:sz w:val="24"/>
                <w:szCs w:val="24"/>
                <w14:textFill>
                  <w14:solidFill>
                    <w14:schemeClr w14:val="tx1"/>
                  </w14:solidFill>
                </w14:textFill>
              </w:rPr>
              <w:t>主要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进行</w:t>
            </w:r>
            <w:r>
              <w:rPr>
                <w:rFonts w:hint="default" w:ascii="Times New Roman" w:hAnsi="Times New Roman" w:eastAsia="宋体" w:cs="Times New Roman"/>
                <w:color w:val="000000" w:themeColor="text1"/>
                <w:sz w:val="24"/>
                <w:szCs w:val="24"/>
                <w14:textFill>
                  <w14:solidFill>
                    <w14:schemeClr w14:val="tx1"/>
                  </w14:solidFill>
                </w14:textFill>
              </w:rPr>
              <w:t>组织形态学检测（包埋、H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E</w:t>
            </w:r>
            <w:r>
              <w:rPr>
                <w:rFonts w:hint="default" w:ascii="Times New Roman" w:hAnsi="Times New Roman" w:eastAsia="宋体" w:cs="Times New Roman"/>
                <w:color w:val="000000" w:themeColor="text1"/>
                <w:sz w:val="24"/>
                <w:szCs w:val="24"/>
                <w14:textFill>
                  <w14:solidFill>
                    <w14:schemeClr w14:val="tx1"/>
                  </w14:solidFill>
                </w14:textFill>
              </w:rPr>
              <w:t>染色、特殊染色、免疫组化、免疫荧光）</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QPCR检测、蛋白水平WB检测等。</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pict>
                <v:shape id="_x0000_s1026" o:spid="_x0000_s1026" o:spt="75" type="#_x0000_t75" style="position:absolute;left:0pt;margin-left:59pt;margin-top:17.05pt;height:343.3pt;width:201.3pt;z-index:251661312;mso-width-relative:page;mso-height-relative:page;" o:ole="t" filled="f" o:preferrelative="t" stroked="f" coordsize="21600,21600">
                  <v:path/>
                  <v:fill on="f" focussize="0,0"/>
                  <v:stroke on="f"/>
                  <v:imagedata r:id="rId11" o:title=""/>
                  <o:lock v:ext="edit" aspectratio="f"/>
                </v:shape>
                <o:OLEObject Type="Embed" ProgID="Visio.Drawing.11" ShapeID="_x0000_s1026" DrawAspect="Content" ObjectID="_1468075727" r:id="rId10">
                  <o:LockedField>false</o:LockedField>
                </o:OLEObject>
              </w:pic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组织形态学检测流程及产污节点</w:t>
            </w: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rPr>
                <w:rFonts w:hint="default" w:ascii="Times New Roman" w:hAnsi="Times New Roman" w:eastAsia="宋体" w:cs="Times New Roman"/>
                <w:spacing w:val="-4"/>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default" w:ascii="Times New Roman" w:hAnsi="Times New Roman" w:eastAsia="宋体" w:cs="Times New Roman"/>
                <w:spacing w:val="7"/>
                <w:sz w:val="24"/>
                <w:szCs w:val="24"/>
              </w:rPr>
            </w:pP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jc w:val="both"/>
              <w:textAlignment w:val="auto"/>
              <w:rPr>
                <w:rFonts w:hint="eastAsia" w:ascii="Times New Roman" w:hAnsi="Times New Roman" w:cs="Times New Roman"/>
                <w:spacing w:val="7"/>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图2-2</w:t>
            </w:r>
            <w:r>
              <w:rPr>
                <w:rFonts w:hint="default" w:ascii="Times New Roman" w:hAnsi="Times New Roman" w:eastAsia="宋体" w:cs="Times New Roman"/>
                <w:b/>
                <w:color w:val="000000" w:themeColor="text1"/>
                <w:sz w:val="21"/>
                <w:szCs w:val="21"/>
                <w14:textFill>
                  <w14:solidFill>
                    <w14:schemeClr w14:val="tx1"/>
                  </w14:solidFill>
                </w14:textFill>
              </w:rPr>
              <w:t>组织形态学检测流程及产污节点</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流程说明：</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1）手术刀取材：接收待检标本（已固定好的标本）后，用手术刀取出适合项目检测的尺寸的标本，剩余标本由送检方回收。</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脱水、透明、浸蜡：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在脱水机中将检测标本在不同的槽中浸泡处理，分别为在不同浓度的酒精脱水、在二甲苯中透明和浸蜡，脱水机设有抽风系统，对浸泡过程中挥发的酒精、二甲苯废气进行集中收集处理。浸泡产生的废二甲苯、废酒精、废石蜡、废生物染色液由有资质的危废处置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3）包埋：用熔化的石蜡包裹细胞组织，制成蜡块。</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4）切片机切片：用切片机将蜡块切片，选取部分切片用于后续处理，剩余蜡块由有资质的危废处置单位处置。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）染色：将待检的组织在生物染色液中进行浸泡染色，染色可能为H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E</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染色、特殊染色、免疫组化和免疫荧光四种中的一种，染色过程中使用乙醇、二甲苯，乙醇、二甲苯挥发会产生废气，染色产生的废染色液由有资质的危废处置单位处置。染色液主要为苏木素、伊红等。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染色前需要对玻片进行冲洗，产生一定量的废水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污水处理设施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处理后与生活污水一起经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沣西科技创新谷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化粪池处理后进入沣西新城渭河污水处理厂处理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该工序在通风橱内进行</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）拍照、检测等：染色后的标本通过显微镜观测、分析仪器进行图片、据处理等。</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检测完成后的样本作为危险废物由有资质的单位收集处置。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pict>
                <v:shape id="_x0000_s1027" o:spid="_x0000_s1027" o:spt="75" type="#_x0000_t75" style="position:absolute;left:0pt;margin-left:78.15pt;margin-top:4pt;height:211.55pt;width:215.15pt;z-index:251662336;mso-width-relative:page;mso-height-relative:page;" o:ole="t" filled="f" o:preferrelative="t" stroked="f" coordsize="21600,21600">
                  <v:path/>
                  <v:fill on="f" focussize="0,0"/>
                  <v:stroke on="f"/>
                  <v:imagedata r:id="rId13" o:title=""/>
                  <o:lock v:ext="edit" aspectratio="f"/>
                </v:shape>
                <o:OLEObject Type="Embed" ProgID="Visio.Drawing.11" ShapeID="_x0000_s1027" DrawAspect="Content" ObjectID="_1468075728" r:id="rId12">
                  <o:LockedField>false</o:LockedField>
                </o:OLEObject>
              </w:pic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2、QPCR检测流程及产污节</w:t>
            </w:r>
          </w:p>
          <w:p>
            <w:pPr>
              <w:spacing w:before="158" w:line="3662" w:lineRule="exact"/>
              <w:ind w:firstLine="1752"/>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图2-3项目QPCR检测流程及产污节点</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流程说明：</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提取RNA：将样本充分研磨，加入适量的RNA提取试剂混匀，将混匀后样品剧烈震荡后在室温条件下放置5分钟以使蛋白体完全解离，再进行多次离心处理提取RNA。提取RNA过程中会产生挥发性有机物和废液，该工序在通风橱内进行，通风橱设有抽风系统，收集的废气通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二级活性炭吸附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处理后经排气筒外排。</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2）RNA逆转录为cDNA：在PCR仪上进行逆转录过程，逆转录过程为在逆转录酶的催化作用下，以RNA为模板催化DNA链的合成。在PCR仪上使目的DNA得到迅速扩增。DNA进行扩增后进行PCR检测和在电脑上进行数据分析。</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QPCR实验在QPCR实验室进行，实验过程产生的废液、分析完成的标本、使用过的枪头等实验过程中产生的废物通过高压蒸汽灭菌锅灭活后，作为危险废物由有资质的单位收集处置。实验过程中产生的废水采用专用桶盛装，与实验室清洗废水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污水处理设施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处理后与生活污水一起经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沣西科技创新谷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化粪池处理后进入沣西新城渭河污水处理厂处理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pict>
                <v:shape id="_x0000_s1028" o:spid="_x0000_s1028" o:spt="75" type="#_x0000_t75" style="position:absolute;left:0pt;margin-left:72.15pt;margin-top:20.55pt;height:221.75pt;width:201.3pt;z-index:251663360;mso-width-relative:page;mso-height-relative:page;" o:ole="t" filled="f" o:preferrelative="t" stroked="f" coordsize="21600,21600">
                  <v:path/>
                  <v:fill on="f" focussize="0,0"/>
                  <v:stroke on="f"/>
                  <v:imagedata r:id="rId15" o:title=""/>
                  <o:lock v:ext="edit" aspectratio="f"/>
                </v:shape>
                <o:OLEObject Type="Embed" ProgID="Visio.Drawing.11" ShapeID="_x0000_s1028" DrawAspect="Content" ObjectID="_1468075729" r:id="rId14">
                  <o:LockedField>false</o:LockedField>
                </o:OLEObject>
              </w:pic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3、蛋白水平WB检测流程及产污节点</w:t>
            </w: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pStyle w:val="101"/>
              <w:spacing w:before="175" w:line="219" w:lineRule="auto"/>
              <w:ind w:left="1821"/>
              <w:rPr>
                <w:rFonts w:hint="default" w:ascii="Times New Roman" w:hAnsi="Times New Roman" w:eastAsia="宋体" w:cs="Times New Roman"/>
                <w:spacing w:val="-1"/>
                <w:sz w:val="24"/>
                <w:szCs w:val="24"/>
                <w14:textOutline w14:w="4358"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图2-4项目蛋白水平WB检测流程及产污节点</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流程说明：</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组织细胞蛋白提取：用缓冲液清洗细胞，再将待细胞加入离心管，离心5分钟，再将细胞转至EP管，再加入细胞裂解液至蛋白析出，再摇床上温和振摇，再离心，上清液即为细胞全蛋白提取物。细胞蛋白提取后剩余废液，由有危险废物处置资质的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2）电泳：提取的蛋白在电泳仪内进行电泳反应，电泳液由SDS、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(盐酸)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RIS、甘氨酸等配制。电泳利用在电场的作用下待分离样品中各类分子带点性质及分子本身大小、形状等性质的差异，使带电分子产生不同的迁移速度，从而对样品进行分离、鉴定。电泳过程中产生电泳废液，由有危险废物处置资质的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蛋白转膜：将膜放在甲醇中均匀润湿、再在水中漂洗，然后在缓冲液中平衡。然后利用Tris-甘氨酸缓冲液在电泳仪中在特定的电压和时间内将电泳分离出的目标蛋白转移到膜上。此过程在通风橱内进行，用到了甘氨酸、Tris试剂、甲醇等试剂。甲醇挥发产生含甲醇的废气，通过通风橱抽风系统收集后通过集中净化处理后通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m高排气筒外排。该过程还产生含甘氨酸、甲醇、Tris等试剂的废液，由有资质单位收集处置。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免疫反应：⑴抗原修复：蛋白置于盛满柠檬酸抗原修复缓冲液（PH6.0）的玻片中于微波炉内进行抗原修复，中火8min至沸，停火8min保温再转中低火7min，此过程中应防止缓冲液过度蒸发。自然冷却后将玻片置于PBS（PH7.4）中在脱色摇床上晃动洗涤3次，每次5min。⑵阻断内源性过氧化物酶：玻片放入3%过氧化氢溶液（双氧水：纯水=1:9），室温避光孵育25min，然后将玻片置于PBS（PH7.4）中在脱色摇床上晃动洗涤3次，每次5min。⑶血清封闭:在玻片中滴加3%BSA均匀覆盖组织，室温封闭30min（一抗是山羊来源的用兔血清封闭，其他来源的用BSA封闭）。⑷加一抗：轻轻甩掉封闭液，在玻片上滴加PBS按一定比例配好的一抗，玻片平放于湿盒内4℃孵育过夜（湿盒内加少量水防止抗体蒸发）。⑸加二抗：玻片置于PBS（PH7.4）中在脱色摇床上晃动洗涤3次，每次5min。切片稍甩干后在圈内滴加与一抗相应种属的二抗（HRP标记）覆盖组织，室温孵育50min。</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化学发光反应：⑴DAB显色：玻片置于PBS（PH7.4）中在脱色摇床上晃动洗涤3次，每次5min。切片稍甩干后在圈内滴加新鲜配制的DAB显色液，显微镜下控制显色时间，阳性为棕黄色，自来水冲洗切片终止显色。⑵复染细胞核：Harris苏木素复染3min左右，自来水洗，1%的盐酸酒精分化数秒，自来水冲洗，氨水返蓝，流水冲洗。</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6）凝胶图像分析：⑴脱水封片：于玻片中依次放入75%酒精5min-85%酒精5min--无水乙醇Ⅰ5min-无水乙醇Ⅱ5min-二甲苯Ⅰ5min后脱水透明，将玻片从二甲苯拿出来稍晾干，使用中性树胶封片。⑵使用显微镜镜检，图像采集分析。结果判读：苏木素染细胞核为蓝色，DAB显出的阳性表达为棕黄色。</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检测分析后的样本为危险废物，由有资质单位处置。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表2-</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color w:val="000000" w:themeColor="text1"/>
                <w:sz w:val="21"/>
                <w:szCs w:val="21"/>
                <w14:textFill>
                  <w14:solidFill>
                    <w14:schemeClr w14:val="tx1"/>
                  </w14:solidFill>
                </w14:textFill>
              </w:rPr>
              <w:t>运营期污染源与污染物汇总表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641"/>
              <w:gridCol w:w="1488"/>
              <w:gridCol w:w="1584"/>
              <w:gridCol w:w="24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11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污染类别</w:t>
                  </w:r>
                </w:p>
              </w:tc>
              <w:tc>
                <w:tcPr>
                  <w:tcW w:w="6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编号</w:t>
                  </w:r>
                </w:p>
              </w:tc>
              <w:tc>
                <w:tcPr>
                  <w:tcW w:w="148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产生工序</w:t>
                  </w:r>
                </w:p>
              </w:tc>
              <w:tc>
                <w:tcPr>
                  <w:tcW w:w="1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w:t>
                  </w:r>
                </w:p>
              </w:tc>
              <w:tc>
                <w:tcPr>
                  <w:tcW w:w="2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restart"/>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废气</w:t>
                  </w: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G1</w:t>
                  </w:r>
                </w:p>
              </w:tc>
              <w:tc>
                <w:tcPr>
                  <w:tcW w:w="1488" w:type="dxa"/>
                  <w:vMerge w:val="restart"/>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实验过程</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有机废气</w:t>
                  </w:r>
                </w:p>
              </w:tc>
              <w:tc>
                <w:tcPr>
                  <w:tcW w:w="24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非甲烷总烃、二甲苯、甲醇、乙醇等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G2</w:t>
                  </w:r>
                </w:p>
              </w:tc>
              <w:tc>
                <w:tcPr>
                  <w:tcW w:w="1488"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酸性废气</w:t>
                  </w:r>
                </w:p>
              </w:tc>
              <w:tc>
                <w:tcPr>
                  <w:tcW w:w="2463"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氯化氢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restart"/>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w:t>
                  </w: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W1</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员工生活</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生活污水</w:t>
                  </w:r>
                </w:p>
              </w:tc>
              <w:tc>
                <w:tcPr>
                  <w:tcW w:w="2463" w:type="dxa"/>
                  <w:vMerge w:val="restart"/>
                  <w:tcBorders>
                    <w:tl2br w:val="nil"/>
                    <w:tr2bl w:val="nil"/>
                  </w:tcBorders>
                  <w:vAlign w:val="center"/>
                </w:tcPr>
                <w:p>
                  <w:pPr>
                    <w:pStyle w:val="2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lang w:val="en-US" w:eastAsia="zh-CN"/>
                    </w:rPr>
                  </w:pPr>
                  <w:r>
                    <w:rPr>
                      <w:rFonts w:hint="default" w:ascii="Times New Roman" w:hAnsi="Times New Roman" w:eastAsia="宋体" w:cs="Times New Roman"/>
                      <w:color w:val="auto"/>
                      <w:kern w:val="2"/>
                      <w:sz w:val="21"/>
                      <w:szCs w:val="21"/>
                      <w:lang w:val="en-US" w:eastAsia="zh-CN" w:bidi="ar-SA"/>
                    </w:rPr>
                    <w:t>COD、NH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W2</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清洁</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清洁废水</w:t>
                  </w:r>
                </w:p>
              </w:tc>
              <w:tc>
                <w:tcPr>
                  <w:tcW w:w="2463" w:type="dxa"/>
                  <w:vMerge w:val="continue"/>
                  <w:tcBorders>
                    <w:tl2br w:val="nil"/>
                    <w:tr2bl w:val="nil"/>
                  </w:tcBorders>
                  <w:vAlign w:val="center"/>
                </w:tcPr>
                <w:p>
                  <w:pPr>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W3</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洗衣</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洗衣废水</w:t>
                  </w:r>
                </w:p>
              </w:tc>
              <w:tc>
                <w:tcPr>
                  <w:tcW w:w="2463" w:type="dxa"/>
                  <w:tcBorders>
                    <w:tl2br w:val="nil"/>
                    <w:tr2bl w:val="nil"/>
                  </w:tcBorders>
                  <w:vAlign w:val="center"/>
                </w:tcPr>
                <w:p>
                  <w:pPr>
                    <w:pStyle w:val="2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COD、NH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W4</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纯水制备</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浓水</w:t>
                  </w:r>
                </w:p>
              </w:tc>
              <w:tc>
                <w:tcPr>
                  <w:tcW w:w="2463" w:type="dxa"/>
                  <w:tcBorders>
                    <w:tl2br w:val="nil"/>
                    <w:tr2bl w:val="nil"/>
                  </w:tcBorders>
                  <w:vAlign w:val="center"/>
                </w:tcPr>
                <w:p>
                  <w:pPr>
                    <w:pStyle w:val="2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少量盐类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W5</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实验室器皿清洗</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清洗废水</w:t>
                  </w:r>
                </w:p>
              </w:tc>
              <w:tc>
                <w:tcPr>
                  <w:tcW w:w="2463" w:type="dxa"/>
                  <w:tcBorders>
                    <w:tl2br w:val="nil"/>
                    <w:tr2bl w:val="nil"/>
                  </w:tcBorders>
                  <w:vAlign w:val="center"/>
                </w:tcPr>
                <w:p>
                  <w:pPr>
                    <w:pStyle w:val="2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COD、NH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15"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W6</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玻片冲洗</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冲</w:t>
                  </w:r>
                  <w:r>
                    <w:rPr>
                      <w:rFonts w:hint="default" w:ascii="Times New Roman" w:hAnsi="Times New Roman" w:eastAsia="宋体" w:cs="Times New Roman"/>
                      <w:color w:val="auto"/>
                      <w:kern w:val="2"/>
                      <w:sz w:val="21"/>
                      <w:szCs w:val="21"/>
                      <w:lang w:val="en-US" w:eastAsia="zh-CN" w:bidi="ar-SA"/>
                    </w:rPr>
                    <w:t>洗废水</w:t>
                  </w:r>
                </w:p>
              </w:tc>
              <w:tc>
                <w:tcPr>
                  <w:tcW w:w="2463" w:type="dxa"/>
                  <w:tcBorders>
                    <w:tl2br w:val="nil"/>
                    <w:tr2bl w:val="nil"/>
                  </w:tcBorders>
                  <w:vAlign w:val="center"/>
                </w:tcPr>
                <w:p>
                  <w:pPr>
                    <w:pStyle w:val="2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COD、NH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噪声</w:t>
                  </w:r>
                </w:p>
              </w:tc>
              <w:tc>
                <w:tcPr>
                  <w:tcW w:w="64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设备运行</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机械噪声</w:t>
                  </w:r>
                </w:p>
              </w:tc>
              <w:tc>
                <w:tcPr>
                  <w:tcW w:w="2463"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LAeq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restart"/>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固体废物</w:t>
                  </w: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S1</w:t>
                  </w:r>
                </w:p>
              </w:tc>
              <w:tc>
                <w:tcPr>
                  <w:tcW w:w="1488"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员工生活</w:t>
                  </w:r>
                </w:p>
              </w:tc>
              <w:tc>
                <w:tcPr>
                  <w:tcW w:w="15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生活垃圾</w:t>
                  </w:r>
                </w:p>
              </w:tc>
              <w:tc>
                <w:tcPr>
                  <w:tcW w:w="2463"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员工生活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S2</w:t>
                  </w:r>
                </w:p>
              </w:tc>
              <w:tc>
                <w:tcPr>
                  <w:tcW w:w="1488"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纯水制备</w:t>
                  </w: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废反渗透膜</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反渗透膜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S3</w:t>
                  </w:r>
                </w:p>
              </w:tc>
              <w:tc>
                <w:tcPr>
                  <w:tcW w:w="1488"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一般原料拆包装</w:t>
                  </w: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一般废包装材料</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塑料、纸板等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S4</w:t>
                  </w:r>
                </w:p>
              </w:tc>
              <w:tc>
                <w:tcPr>
                  <w:tcW w:w="1488"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原料试剂使用及样品包装</w:t>
                  </w: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沾染有危险物料废包装材料</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沾染危险化学品试剂瓶、样品包装材料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S5</w:t>
                  </w:r>
                </w:p>
              </w:tc>
              <w:tc>
                <w:tcPr>
                  <w:tcW w:w="148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检测过程</w:t>
                  </w: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实验废液</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器皿清洗废液、检测废液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S6</w:t>
                  </w:r>
                </w:p>
              </w:tc>
              <w:tc>
                <w:tcPr>
                  <w:tcW w:w="1488" w:type="dxa"/>
                  <w:vMerge w:val="continue"/>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废样本</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实验废样本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S7</w:t>
                  </w:r>
                </w:p>
              </w:tc>
              <w:tc>
                <w:tcPr>
                  <w:tcW w:w="148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1584"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废实验耗材</w:t>
                  </w:r>
                </w:p>
              </w:tc>
              <w:tc>
                <w:tcPr>
                  <w:tcW w:w="2463" w:type="dxa"/>
                  <w:tcBorders>
                    <w:tl2br w:val="nil"/>
                    <w:tr2bl w:val="nil"/>
                  </w:tcBorders>
                  <w:vAlign w:val="center"/>
                </w:tcPr>
                <w:p>
                  <w:pPr>
                    <w:pStyle w:val="101"/>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废手套、移液枪头、离心管等易耗器具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S8</w:t>
                  </w:r>
                </w:p>
              </w:tc>
              <w:tc>
                <w:tcPr>
                  <w:tcW w:w="1488"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废气治理</w:t>
                  </w:r>
                </w:p>
              </w:tc>
              <w:tc>
                <w:tcPr>
                  <w:tcW w:w="1584"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废活性炭</w:t>
                  </w:r>
                </w:p>
              </w:tc>
              <w:tc>
                <w:tcPr>
                  <w:tcW w:w="2463"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S9</w:t>
                  </w:r>
                </w:p>
              </w:tc>
              <w:tc>
                <w:tcPr>
                  <w:tcW w:w="1488"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杀菌</w:t>
                  </w:r>
                </w:p>
              </w:tc>
              <w:tc>
                <w:tcPr>
                  <w:tcW w:w="1584"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废紫外灯</w:t>
                  </w:r>
                </w:p>
              </w:tc>
              <w:tc>
                <w:tcPr>
                  <w:tcW w:w="2463"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废紫外灯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5" w:type="dxa"/>
                  <w:vMerge w:val="continue"/>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kern w:val="2"/>
                      <w:sz w:val="21"/>
                      <w:szCs w:val="21"/>
                      <w:lang w:val="en-US" w:eastAsia="zh-CN" w:bidi="ar-SA"/>
                    </w:rPr>
                  </w:pPr>
                </w:p>
              </w:tc>
              <w:tc>
                <w:tcPr>
                  <w:tcW w:w="641"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S10</w:t>
                  </w:r>
                </w:p>
              </w:tc>
              <w:tc>
                <w:tcPr>
                  <w:tcW w:w="1488"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污泥</w:t>
                  </w:r>
                </w:p>
              </w:tc>
              <w:tc>
                <w:tcPr>
                  <w:tcW w:w="1584"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废水治理</w:t>
                  </w:r>
                </w:p>
              </w:tc>
              <w:tc>
                <w:tcPr>
                  <w:tcW w:w="2463" w:type="dxa"/>
                  <w:tcBorders>
                    <w:tl2br w:val="nil"/>
                    <w:tr2bl w:val="nil"/>
                  </w:tcBorders>
                  <w:vAlign w:val="center"/>
                </w:tcPr>
                <w:p>
                  <w:pPr>
                    <w:pStyle w:val="22"/>
                    <w:keepNext w:val="0"/>
                    <w:keepLines w:val="0"/>
                    <w:pageBreakBefore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污泥</w:t>
                  </w:r>
                </w:p>
              </w:tc>
            </w:tr>
          </w:tbl>
          <w:p>
            <w:pPr>
              <w:ind w:firstLine="420"/>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djustRightInd w:val="0"/>
              <w:snapToGrid w:val="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与项目有关的原有环境污染问题</w:t>
            </w:r>
          </w:p>
        </w:tc>
        <w:tc>
          <w:tcPr>
            <w:tcW w:w="7513" w:type="dxa"/>
            <w:vAlign w:val="center"/>
          </w:tcPr>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项目属于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新建项目，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购买空置厂房。</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现状厂房内无历史遗留污染物，故不存在与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p>
            <w:pPr>
              <w:adjustRightInd w:val="0"/>
              <w:snapToGrid w:val="0"/>
              <w:spacing w:line="360" w:lineRule="auto"/>
              <w:rPr>
                <w:rFonts w:hint="default" w:ascii="Times New Roman" w:hAnsi="Times New Roman" w:eastAsia="宋体" w:cs="Times New Roman"/>
                <w:color w:val="000000" w:themeColor="text1"/>
                <w14:textFill>
                  <w14:solidFill>
                    <w14:schemeClr w14:val="tx1"/>
                  </w14:solidFill>
                </w14:textFill>
              </w:rPr>
            </w:pPr>
          </w:p>
        </w:tc>
      </w:tr>
    </w:tbl>
    <w:p>
      <w:pPr>
        <w:pStyle w:val="2"/>
        <w:bidi w:val="0"/>
        <w:jc w:val="center"/>
        <w:outlineLvl w:val="9"/>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jc w:val="center"/>
      </w:pPr>
      <w:bookmarkStart w:id="6" w:name="_Toc22189"/>
      <w:r>
        <w:t>三、区域环境质量现状、环境保护目标及评价标准</w:t>
      </w:r>
      <w:bookmarkEnd w:id="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djustRightInd w:val="0"/>
              <w:snapToGrid w:val="0"/>
              <w:jc w:val="center"/>
              <w:rPr>
                <w:rFonts w:ascii="Times New Roman" w:hAnsi="Times New Roman" w:eastAsia="宋体" w:cs="Times New Roman"/>
                <w:b/>
                <w:color w:val="C00000"/>
                <w:sz w:val="24"/>
                <w:szCs w:val="24"/>
              </w:rPr>
            </w:pPr>
            <w:r>
              <w:rPr>
                <w:rFonts w:ascii="Times New Roman" w:hAnsi="Times New Roman" w:eastAsia="宋体" w:cs="Times New Roman"/>
                <w:b/>
                <w:color w:val="000000" w:themeColor="text1"/>
                <w:sz w:val="24"/>
                <w:szCs w:val="24"/>
                <w14:textFill>
                  <w14:solidFill>
                    <w14:schemeClr w14:val="tx1"/>
                  </w14:solidFill>
                </w14:textFill>
              </w:rPr>
              <w:t>区域环境质量现状</w:t>
            </w:r>
          </w:p>
        </w:tc>
        <w:tc>
          <w:tcPr>
            <w:tcW w:w="7450" w:type="dxa"/>
            <w:vAlign w:val="center"/>
          </w:tcPr>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1、环境空气质量</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1.1环境空气质量达标区判定</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项目位于陕西省西咸新区沣西新城，根据大气功能区划，项目所在地为二类功能区，环境空气质量标准执行《环境空气质量标准》（GB3095-2012）二级标准要求。</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环境空气质量现状引用陕西省生态环境厅办公室2024年1月19日发布的《2023年1~12月全省环境空气质量状况》中西咸新区环境空气常规六项污染物统计结果，对区域环境空气质量现状进行分析，统计结果见下表3-1。</w:t>
            </w:r>
          </w:p>
          <w:p>
            <w:pPr>
              <w:widowControl/>
              <w:jc w:val="center"/>
              <w:rPr>
                <w:rFonts w:ascii="Times New Roman" w:hAnsi="Times New Roman" w:eastAsia="宋体" w:cs="Times New Roman"/>
                <w:b/>
                <w:szCs w:val="21"/>
                <w:vertAlign w:val="superscript"/>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表3-1项目所在地环境空气质量达标区判定情况一览表单位</w:t>
            </w:r>
            <w:r>
              <w:rPr>
                <w:rFonts w:ascii="Times New Roman" w:hAnsi="Times New Roman" w:eastAsia="宋体" w:cs="Times New Roman"/>
                <w:b/>
                <w:bCs/>
                <w:szCs w:val="21"/>
              </w:rPr>
              <w:t>：</w:t>
            </w:r>
            <w:r>
              <w:rPr>
                <w:rFonts w:ascii="Times New Roman" w:hAnsi="Times New Roman" w:eastAsia="宋体" w:cs="Times New Roman"/>
                <w:b/>
                <w:szCs w:val="21"/>
              </w:rPr>
              <w:t>μg/m</w:t>
            </w:r>
            <w:r>
              <w:rPr>
                <w:rFonts w:ascii="Times New Roman" w:hAnsi="Times New Roman" w:eastAsia="宋体" w:cs="Times New Roman"/>
                <w:b/>
                <w:szCs w:val="21"/>
                <w:vertAlign w:val="superscript"/>
              </w:rPr>
              <w:t>3</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137"/>
              <w:gridCol w:w="757"/>
              <w:gridCol w:w="851"/>
              <w:gridCol w:w="884"/>
              <w:gridCol w:w="9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污染物</w:t>
                  </w:r>
                </w:p>
              </w:tc>
              <w:tc>
                <w:tcPr>
                  <w:tcW w:w="3137"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年评价指标</w:t>
                  </w:r>
                </w:p>
              </w:tc>
              <w:tc>
                <w:tcPr>
                  <w:tcW w:w="757"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现状浓度</w:t>
                  </w:r>
                </w:p>
              </w:tc>
              <w:tc>
                <w:tcPr>
                  <w:tcW w:w="851"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标准值</w:t>
                  </w:r>
                </w:p>
              </w:tc>
              <w:tc>
                <w:tcPr>
                  <w:tcW w:w="884"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占标率</w:t>
                  </w:r>
                </w:p>
              </w:tc>
              <w:tc>
                <w:tcPr>
                  <w:tcW w:w="932" w:type="dxa"/>
                  <w:tcBorders>
                    <w:tl2br w:val="nil"/>
                    <w:tr2bl w:val="nil"/>
                  </w:tcBorders>
                  <w:vAlign w:val="center"/>
                </w:tcPr>
                <w:p>
                  <w:pPr>
                    <w:pStyle w:val="6"/>
                    <w:keepNext w:val="0"/>
                    <w:keepLines w:val="0"/>
                    <w:pageBreakBefore w:val="0"/>
                    <w:kinsoku/>
                    <w:wordWrap/>
                    <w:overflowPunct/>
                    <w:topLinePunct w:val="0"/>
                    <w:autoSpaceDE/>
                    <w:autoSpaceDN/>
                    <w:bidi w:val="0"/>
                    <w:adjustRightInd w:val="0"/>
                    <w:snapToGrid w:val="0"/>
                    <w:spacing w:line="240" w:lineRule="auto"/>
                    <w:rPr>
                      <w:b/>
                      <w:bCs/>
                    </w:rPr>
                  </w:pPr>
                  <w:r>
                    <w:rPr>
                      <w:b/>
                      <w:bCs/>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PM</w:t>
                  </w:r>
                  <w:r>
                    <w:rPr>
                      <w:rFonts w:ascii="Times New Roman" w:hAnsi="Times New Roman" w:eastAsia="宋体" w:cs="Times New Roman"/>
                      <w:szCs w:val="21"/>
                      <w:vertAlign w:val="subscript"/>
                    </w:rPr>
                    <w:t>10</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年平均质量浓度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82</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70</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117.1</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PM</w:t>
                  </w:r>
                  <w:r>
                    <w:rPr>
                      <w:rFonts w:ascii="Times New Roman" w:hAnsi="Times New Roman" w:eastAsia="宋体" w:cs="Times New Roman"/>
                      <w:szCs w:val="21"/>
                      <w:vertAlign w:val="subscript"/>
                    </w:rPr>
                    <w:t>2.5</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年平均质量浓度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48</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35</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137.1</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SO</w:t>
                  </w:r>
                  <w:r>
                    <w:rPr>
                      <w:rFonts w:ascii="Times New Roman" w:hAnsi="Times New Roman" w:eastAsia="宋体" w:cs="Times New Roman"/>
                      <w:szCs w:val="21"/>
                      <w:vertAlign w:val="subscript"/>
                    </w:rPr>
                    <w:t>2</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年平均质量浓度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7</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60</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11.7</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2</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年平均质量浓度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37</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40</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92.5</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CO</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日平均第95百分位浓度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1300</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4000</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32.5</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O</w:t>
                  </w:r>
                  <w:r>
                    <w:rPr>
                      <w:rFonts w:ascii="Times New Roman" w:hAnsi="Times New Roman" w:eastAsia="宋体" w:cs="Times New Roman"/>
                      <w:szCs w:val="21"/>
                      <w:vertAlign w:val="subscript"/>
                    </w:rPr>
                    <w:t>3</w:t>
                  </w:r>
                </w:p>
              </w:tc>
              <w:tc>
                <w:tcPr>
                  <w:tcW w:w="313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日最大8小时平均第90百分位浓度</w:t>
                  </w:r>
                </w:p>
              </w:tc>
              <w:tc>
                <w:tcPr>
                  <w:tcW w:w="7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163</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160</w:t>
                  </w:r>
                </w:p>
              </w:tc>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101.9</w:t>
                  </w:r>
                </w:p>
              </w:tc>
              <w:tc>
                <w:tcPr>
                  <w:tcW w:w="93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不</w:t>
                  </w:r>
                  <w:r>
                    <w:rPr>
                      <w:rFonts w:ascii="Times New Roman" w:hAnsi="Times New Roman" w:eastAsia="宋体" w:cs="Times New Roman"/>
                      <w:szCs w:val="21"/>
                    </w:rPr>
                    <w:t>达标</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由《2023年1~12月全省环境空气质量状况》数据结果可以看出，项目所在区域SO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的年平均质量浓度、NO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的年平均质量浓度、CO第95百分位浓度符合《环境空气质量标准》（GB3095-2012）二级标准要求；PM</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年平均质量浓度、PM</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2.5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的年平均质量浓度、O</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第90百分位浓度均不符合《环境空气质量标准》（GB3095-2012）二级标准要求。综上所述，项目所在区域环境空气质量不达标。</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1.2</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特征因子环境质量现状数据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项目所在区域环境空气其他污染物为氯化氢、二甲苯和非甲烷总烃。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特征因子环境质量现状</w:t>
            </w:r>
            <w:r>
              <w:rPr>
                <w:rFonts w:hint="eastAsia" w:ascii="Times New Roman" w:hAnsi="Times New Roman" w:eastAsia="宋体" w:cs="Times New Roman"/>
                <w:kern w:val="2"/>
                <w:sz w:val="24"/>
                <w:szCs w:val="24"/>
                <w:lang w:val="en-US" w:eastAsia="zh-CN" w:bidi="ar-SA"/>
              </w:rPr>
              <w:t>引用</w:t>
            </w:r>
            <w:r>
              <w:rPr>
                <w:rFonts w:hint="default" w:ascii="Times New Roman" w:hAnsi="Times New Roman" w:eastAsia="宋体" w:cs="Times New Roman"/>
                <w:kern w:val="2"/>
                <w:sz w:val="24"/>
                <w:szCs w:val="24"/>
                <w:lang w:val="en-US" w:eastAsia="zh-CN" w:bidi="ar-SA"/>
              </w:rPr>
              <w:t>数据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引用项目所在区域环境空气其他污染物为氯化氢和非甲烷总烃引用《陕西丰禾环境监测有限公司检验检测机构建设项目环境质量现状监测》（陕西博润检测服务有限公司）中的监测数据，监测日期为</w:t>
            </w:r>
            <w:r>
              <w:rPr>
                <w:rFonts w:hint="default" w:ascii="Times New Roman" w:hAnsi="Times New Roman" w:eastAsia="宋体" w:cs="Times New Roman"/>
                <w:kern w:val="2"/>
                <w:sz w:val="24"/>
                <w:szCs w:val="24"/>
                <w:lang w:val="en-US" w:eastAsia="zh-CN" w:bidi="ar-SA"/>
              </w:rPr>
              <w:t>2023</w:t>
            </w:r>
            <w:r>
              <w:rPr>
                <w:rFonts w:hint="eastAsia" w:ascii="Times New Roman" w:hAnsi="Times New Roman" w:eastAsia="宋体" w:cs="Times New Roman"/>
                <w:kern w:val="2"/>
                <w:sz w:val="24"/>
                <w:szCs w:val="24"/>
                <w:lang w:val="en-US" w:eastAsia="zh-CN" w:bidi="ar-SA"/>
              </w:rPr>
              <w:t>年11月25日至11月27日，监测点位位于项目地东北侧1</w:t>
            </w:r>
            <w:r>
              <w:rPr>
                <w:rFonts w:hint="eastAsia" w:ascii="Times New Roman" w:hAnsi="Times New Roman" w:eastAsia="宋体" w:cs="Times New Roman"/>
                <w:kern w:val="2"/>
                <w:sz w:val="24"/>
                <w:szCs w:val="24"/>
                <w:highlight w:val="none"/>
                <w:lang w:val="en-US" w:eastAsia="zh-CN" w:bidi="ar-SA"/>
              </w:rPr>
              <w:t>0</w:t>
            </w:r>
            <w:r>
              <w:rPr>
                <w:rFonts w:hint="default" w:ascii="Times New Roman" w:hAnsi="Times New Roman" w:eastAsia="宋体" w:cs="Times New Roman"/>
                <w:kern w:val="2"/>
                <w:sz w:val="24"/>
                <w:szCs w:val="24"/>
                <w:highlight w:val="none"/>
                <w:lang w:val="en-US" w:eastAsia="zh-CN" w:bidi="ar-SA"/>
              </w:rPr>
              <w:t>m</w:t>
            </w:r>
            <w:r>
              <w:rPr>
                <w:rFonts w:hint="eastAsia" w:ascii="Times New Roman" w:hAnsi="Times New Roman" w:eastAsia="宋体" w:cs="Times New Roman"/>
                <w:kern w:val="2"/>
                <w:sz w:val="24"/>
                <w:szCs w:val="24"/>
                <w:lang w:val="en-US" w:eastAsia="zh-CN" w:bidi="ar-SA"/>
              </w:rPr>
              <w:t>处。根据《建设项目环境影响报告表编制技术指南</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污染影响类》中环境现状调查与分析中的基本要求，引用资料数据有效性及距离上均满足引用要求，监测数据引用可行。监测点位见附图7，具体监测结果见表</w:t>
            </w:r>
            <w:r>
              <w:rPr>
                <w:rFonts w:hint="default" w:ascii="Times New Roman" w:hAnsi="Times New Roman" w:eastAsia="宋体" w:cs="Times New Roman"/>
                <w:kern w:val="2"/>
                <w:sz w:val="24"/>
                <w:szCs w:val="24"/>
                <w:lang w:val="en-US" w:eastAsia="zh-CN" w:bidi="ar-SA"/>
              </w:rPr>
              <w:t>3-2</w:t>
            </w:r>
            <w:r>
              <w:rPr>
                <w:rFonts w:hint="eastAsia" w:ascii="Times New Roman" w:hAnsi="Times New Roman" w:eastAsia="宋体" w:cs="Times New Roman"/>
                <w:kern w:val="2"/>
                <w:sz w:val="24"/>
                <w:szCs w:val="24"/>
                <w:lang w:val="en-US" w:eastAsia="zh-CN" w:bidi="ar-SA"/>
              </w:rPr>
              <w:t>，监测报告见附件7。</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宋体" w:hAnsi="宋体" w:eastAsia="宋体" w:cs="宋体"/>
                <w:b/>
                <w:bCs/>
                <w:color w:val="auto"/>
                <w:kern w:val="0"/>
                <w:szCs w:val="21"/>
                <w:lang w:val="en-US" w:eastAsia="zh-CN" w:bidi="ar"/>
              </w:rPr>
              <w:t>表</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3-2硫酸雾、氯化氢、非甲烷总烃现状监测结果</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107"/>
              <w:gridCol w:w="980"/>
              <w:gridCol w:w="664"/>
              <w:gridCol w:w="1008"/>
              <w:gridCol w:w="1186"/>
              <w:gridCol w:w="687"/>
              <w:gridCol w:w="777"/>
              <w:gridCol w:w="8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110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980"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平均时间</w:t>
                  </w:r>
                </w:p>
              </w:tc>
              <w:tc>
                <w:tcPr>
                  <w:tcW w:w="66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评价标准</w:t>
                  </w:r>
                </w:p>
              </w:tc>
              <w:tc>
                <w:tcPr>
                  <w:tcW w:w="1008"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单位</w:t>
                  </w:r>
                </w:p>
              </w:tc>
              <w:tc>
                <w:tcPr>
                  <w:tcW w:w="118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监测浓度范围</w:t>
                  </w:r>
                </w:p>
              </w:tc>
              <w:tc>
                <w:tcPr>
                  <w:tcW w:w="68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达标情况</w:t>
                  </w:r>
                </w:p>
              </w:tc>
              <w:tc>
                <w:tcPr>
                  <w:tcW w:w="777"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相对厂区方位</w:t>
                  </w:r>
                </w:p>
              </w:tc>
              <w:tc>
                <w:tcPr>
                  <w:tcW w:w="825" w:type="dxa"/>
                  <w:noWrap w:val="0"/>
                  <w:vAlign w:val="center"/>
                </w:tcPr>
                <w:p>
                  <w:pPr>
                    <w:keepNext w:val="0"/>
                    <w:keepLines w:val="0"/>
                    <w:pageBreakBefore w:val="0"/>
                    <w:widowControl w:val="0"/>
                    <w:kinsoku/>
                    <w:wordWrap/>
                    <w:overflowPunct/>
                    <w:topLinePunct w:val="0"/>
                    <w:autoSpaceDE/>
                    <w:bidi w:val="0"/>
                    <w:adjustRightInd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1107"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氯化氢</w:t>
                  </w:r>
                </w:p>
              </w:tc>
              <w:tc>
                <w:tcPr>
                  <w:tcW w:w="980"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1h</w:t>
                  </w:r>
                  <w:r>
                    <w:rPr>
                      <w:rFonts w:hint="default" w:ascii="Times New Roman" w:hAnsi="Times New Roman" w:eastAsia="宋体" w:cs="Times New Roman"/>
                      <w:b w:val="0"/>
                      <w:bCs w:val="0"/>
                      <w:color w:val="auto"/>
                      <w:lang w:eastAsia="zh-CN"/>
                    </w:rPr>
                    <w:t>平</w:t>
                  </w:r>
                  <w:r>
                    <w:rPr>
                      <w:rFonts w:hint="default" w:ascii="Times New Roman" w:hAnsi="Times New Roman" w:eastAsia="宋体" w:cs="Times New Roman"/>
                      <w:b w:val="0"/>
                      <w:bCs w:val="0"/>
                      <w:color w:val="auto"/>
                      <w:sz w:val="21"/>
                      <w:szCs w:val="21"/>
                      <w:lang w:eastAsia="zh-CN"/>
                    </w:rPr>
                    <w:t>均值</w:t>
                  </w:r>
                </w:p>
              </w:tc>
              <w:tc>
                <w:tcPr>
                  <w:tcW w:w="664"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w:t>
                  </w:r>
                </w:p>
              </w:tc>
              <w:tc>
                <w:tcPr>
                  <w:tcW w:w="1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mg/m</w:t>
                  </w:r>
                  <w:r>
                    <w:rPr>
                      <w:rFonts w:hint="default" w:ascii="Times New Roman" w:hAnsi="Times New Roman" w:eastAsia="宋体" w:cs="Times New Roman"/>
                      <w:b w:val="0"/>
                      <w:bCs w:val="0"/>
                      <w:color w:val="auto"/>
                      <w:sz w:val="21"/>
                      <w:szCs w:val="21"/>
                      <w:vertAlign w:val="superscript"/>
                    </w:rPr>
                    <w:t>3</w:t>
                  </w:r>
                </w:p>
              </w:tc>
              <w:tc>
                <w:tcPr>
                  <w:tcW w:w="1186" w:type="dxa"/>
                  <w:noWrap w:val="0"/>
                  <w:vAlign w:val="center"/>
                </w:tcPr>
                <w:p>
                  <w:pPr>
                    <w:pStyle w:val="47"/>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000000" w:themeColor="text1"/>
                      <w:szCs w:val="21"/>
                      <w14:textFill>
                        <w14:solidFill>
                          <w14:schemeClr w14:val="tx1"/>
                        </w14:solidFill>
                      </w14:textFill>
                    </w:rPr>
                    <w:t>0.02ND</w:t>
                  </w:r>
                </w:p>
              </w:tc>
              <w:tc>
                <w:tcPr>
                  <w:tcW w:w="68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c>
                <w:tcPr>
                  <w:tcW w:w="77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东</w:t>
                  </w:r>
                </w:p>
              </w:tc>
              <w:tc>
                <w:tcPr>
                  <w:tcW w:w="82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10m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1107"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非甲烷总烃</w:t>
                  </w:r>
                </w:p>
              </w:tc>
              <w:tc>
                <w:tcPr>
                  <w:tcW w:w="980"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1h</w:t>
                  </w:r>
                  <w:r>
                    <w:rPr>
                      <w:rFonts w:hint="default" w:ascii="Times New Roman" w:hAnsi="Times New Roman" w:eastAsia="宋体" w:cs="Times New Roman"/>
                      <w:b w:val="0"/>
                      <w:bCs w:val="0"/>
                      <w:color w:val="auto"/>
                      <w:lang w:eastAsia="zh-CN"/>
                    </w:rPr>
                    <w:t>平</w:t>
                  </w:r>
                  <w:r>
                    <w:rPr>
                      <w:rFonts w:hint="default" w:ascii="Times New Roman" w:hAnsi="Times New Roman" w:eastAsia="宋体" w:cs="Times New Roman"/>
                      <w:b w:val="0"/>
                      <w:bCs w:val="0"/>
                      <w:color w:val="auto"/>
                      <w:sz w:val="21"/>
                      <w:szCs w:val="21"/>
                      <w:lang w:eastAsia="zh-CN"/>
                    </w:rPr>
                    <w:t>均值</w:t>
                  </w:r>
                </w:p>
              </w:tc>
              <w:tc>
                <w:tcPr>
                  <w:tcW w:w="664" w:type="dxa"/>
                  <w:noWrap w:val="0"/>
                  <w:vAlign w:val="center"/>
                </w:tcPr>
                <w:p>
                  <w:pPr>
                    <w:keepNext w:val="0"/>
                    <w:keepLines w:val="0"/>
                    <w:pageBreakBefore w:val="0"/>
                    <w:widowControl w:val="0"/>
                    <w:kinsoku/>
                    <w:wordWrap/>
                    <w:overflowPunct/>
                    <w:topLinePunct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1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mg/m</w:t>
                  </w:r>
                  <w:r>
                    <w:rPr>
                      <w:rFonts w:hint="default" w:ascii="Times New Roman" w:hAnsi="Times New Roman" w:eastAsia="宋体" w:cs="Times New Roman"/>
                      <w:b w:val="0"/>
                      <w:bCs w:val="0"/>
                      <w:color w:val="auto"/>
                      <w:sz w:val="21"/>
                      <w:szCs w:val="21"/>
                      <w:vertAlign w:val="superscript"/>
                    </w:rPr>
                    <w:t>3</w:t>
                  </w:r>
                </w:p>
              </w:tc>
              <w:tc>
                <w:tcPr>
                  <w:tcW w:w="118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000000" w:themeColor="text1"/>
                      <w14:textFill>
                        <w14:solidFill>
                          <w14:schemeClr w14:val="tx1"/>
                        </w14:solidFill>
                      </w14:textFill>
                    </w:rPr>
                    <w:t>0.62~0.74</w:t>
                  </w:r>
                </w:p>
              </w:tc>
              <w:tc>
                <w:tcPr>
                  <w:tcW w:w="68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达标</w:t>
                  </w:r>
                </w:p>
              </w:tc>
              <w:tc>
                <w:tcPr>
                  <w:tcW w:w="77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东</w:t>
                  </w:r>
                </w:p>
              </w:tc>
              <w:tc>
                <w:tcPr>
                  <w:tcW w:w="82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10m</w:t>
                  </w:r>
                </w:p>
              </w:tc>
            </w:tr>
          </w:tbl>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由上表数据可知，氯化氢监测结果满足《环境影响评价技</w:t>
            </w:r>
            <w:r>
              <w:rPr>
                <w:rFonts w:ascii="Times New Roman" w:hAnsi="Times New Roman" w:eastAsia="宋体" w:cs="Times New Roman"/>
                <w:color w:val="000000" w:themeColor="text1"/>
                <w:sz w:val="24"/>
                <w:szCs w:val="24"/>
                <w14:textFill>
                  <w14:solidFill>
                    <w14:schemeClr w14:val="tx1"/>
                  </w14:solidFill>
                </w14:textFill>
              </w:rPr>
              <w:t>术导则大气环境》（HJ2.2-2018）附录D.1中相关标准，非甲烷总烃监测结果满足《大气污染物综合排放标准详解》相关标准限值。</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特征因子环境质量现状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监测</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数据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特征因子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二甲苯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委托</w:t>
            </w:r>
            <w:r>
              <w:rPr>
                <w:rFonts w:hint="eastAsia" w:ascii="Times New Roman" w:hAnsi="Times New Roman" w:eastAsia="宋体" w:cs="Times New Roman"/>
                <w:color w:val="000000" w:themeColor="text1"/>
                <w:sz w:val="24"/>
                <w:szCs w:val="24"/>
                <w:lang w:eastAsia="zh-CN"/>
                <w14:textFill>
                  <w14:solidFill>
                    <w14:schemeClr w14:val="tx1"/>
                  </w14:solidFill>
                </w14:textFill>
              </w:rPr>
              <w:t>陕西明铖检测技术有限公司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于20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日至</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日进行监测（监测报告：</w:t>
            </w:r>
            <w:r>
              <w:rPr>
                <w:rFonts w:hint="default" w:ascii="Times New Roman" w:hAnsi="Times New Roman" w:eastAsia="宋体" w:cs="Times New Roman"/>
                <w:color w:val="000000" w:themeColor="text1"/>
                <w:sz w:val="24"/>
                <w:szCs w:val="24"/>
                <w:lang w:eastAsia="zh-CN"/>
                <w14:textFill>
                  <w14:solidFill>
                    <w14:schemeClr w14:val="tx1"/>
                  </w14:solidFill>
                </w14:textFill>
              </w:rPr>
              <w:t>SXMC-</w:t>
            </w:r>
            <w:r>
              <w:rPr>
                <w:rFonts w:hint="eastAsia" w:ascii="Times New Roman" w:hAnsi="Times New Roman" w:eastAsia="宋体" w:cs="Times New Roman"/>
                <w:color w:val="000000" w:themeColor="text1"/>
                <w:sz w:val="24"/>
                <w:szCs w:val="24"/>
                <w:lang w:eastAsia="zh-CN"/>
                <w14:textFill>
                  <w14:solidFill>
                    <w14:schemeClr w14:val="tx1"/>
                  </w14:solidFill>
                </w14:textFill>
              </w:rPr>
              <w:t>Q2403012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），监测报告见附件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ascii="Times New Roman" w:hAnsi="Times New Roman" w:eastAsia="宋体" w:cs="Times New Roman"/>
                <w:color w:val="000000" w:themeColor="text1"/>
                <w:sz w:val="24"/>
                <w:szCs w:val="24"/>
                <w14:textFill>
                  <w14:solidFill>
                    <w14:schemeClr w14:val="tx1"/>
                  </w14:solidFill>
                </w14:textFill>
              </w:rPr>
              <w:t>监测点布置</w:t>
            </w:r>
          </w:p>
          <w:p>
            <w:pPr>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根据本次项目所在地的地形条件，在1#项目地当季主导下风向10m处设置一个监测点，监测点位位置见附图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ascii="Times New Roman" w:hAnsi="Times New Roman" w:eastAsia="宋体" w:cs="Times New Roman"/>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Times New Roman" w:eastAsia="宋体" w:cs="Times New Roman"/>
                <w:color w:val="000000" w:themeColor="text1"/>
                <w:sz w:val="24"/>
                <w:szCs w:val="24"/>
                <w14:textFill>
                  <w14:solidFill>
                    <w14:schemeClr w14:val="tx1"/>
                  </w14:solidFill>
                </w14:textFill>
              </w:rPr>
              <w:t>监测项目及频率</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监测项目：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二甲苯</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监测频率：检测3天，1天4次；</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Times New Roman" w:eastAsia="宋体" w:cs="Times New Roman"/>
                <w:color w:val="000000" w:themeColor="text1"/>
                <w:sz w:val="24"/>
                <w:szCs w:val="24"/>
                <w14:textFill>
                  <w14:solidFill>
                    <w14:schemeClr w14:val="tx1"/>
                  </w14:solidFill>
                </w14:textFill>
              </w:rPr>
              <w:t>监测项目分析方法</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采样和分析方法按《空气和废气监测分析方法》、《环境监测技术规范》和《环境空气质量标准》（GB3095-2012）的规定进行。</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w:t>
            </w:r>
            <w:r>
              <w:rPr>
                <w:rFonts w:ascii="Times New Roman" w:hAnsi="Times New Roman" w:eastAsia="宋体" w:cs="Times New Roman"/>
                <w:color w:val="000000" w:themeColor="text1"/>
                <w:sz w:val="24"/>
                <w:szCs w:val="24"/>
                <w14:textFill>
                  <w14:solidFill>
                    <w14:schemeClr w14:val="tx1"/>
                  </w14:solidFill>
                </w14:textFill>
              </w:rPr>
              <w:t>监测结果与评价</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根据监测报告，监测结果如下。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表3-3监测结果统计表</w:t>
            </w:r>
          </w:p>
          <w:tbl>
            <w:tblPr>
              <w:tblStyle w:val="2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40"/>
              <w:gridCol w:w="1704"/>
              <w:gridCol w:w="1140"/>
              <w:gridCol w:w="1006"/>
              <w:gridCol w:w="8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73"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监测</w:t>
                  </w:r>
                </w:p>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项目</w:t>
                  </w:r>
                </w:p>
              </w:tc>
              <w:tc>
                <w:tcPr>
                  <w:tcW w:w="120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监测</w:t>
                  </w:r>
                </w:p>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点位</w:t>
                  </w:r>
                </w:p>
              </w:tc>
              <w:tc>
                <w:tcPr>
                  <w:tcW w:w="1177"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小时浓度范围（mg/m</w:t>
                  </w:r>
                  <w:r>
                    <w:rPr>
                      <w:rFonts w:cs="Times New Roman"/>
                      <w:b/>
                      <w:bCs/>
                      <w:color w:val="000000" w:themeColor="text1"/>
                      <w:vertAlign w:val="superscript"/>
                      <w14:textFill>
                        <w14:solidFill>
                          <w14:schemeClr w14:val="tx1"/>
                        </w14:solidFill>
                      </w14:textFill>
                    </w:rPr>
                    <w:t>3</w:t>
                  </w:r>
                  <w:r>
                    <w:rPr>
                      <w:rFonts w:cs="Times New Roman"/>
                      <w:b/>
                      <w:bCs/>
                      <w:color w:val="000000" w:themeColor="text1"/>
                      <w14:textFill>
                        <w14:solidFill>
                          <w14:schemeClr w14:val="tx1"/>
                        </w14:solidFill>
                      </w14:textFill>
                    </w:rPr>
                    <w:t>）</w:t>
                  </w:r>
                </w:p>
              </w:tc>
              <w:tc>
                <w:tcPr>
                  <w:tcW w:w="787"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标准值（mg/m</w:t>
                  </w:r>
                  <w:r>
                    <w:rPr>
                      <w:rFonts w:cs="Times New Roman"/>
                      <w:b/>
                      <w:bCs/>
                      <w:color w:val="000000" w:themeColor="text1"/>
                      <w:vertAlign w:val="superscript"/>
                      <w14:textFill>
                        <w14:solidFill>
                          <w14:schemeClr w14:val="tx1"/>
                        </w14:solidFill>
                      </w14:textFill>
                    </w:rPr>
                    <w:t>3</w:t>
                  </w:r>
                  <w:r>
                    <w:rPr>
                      <w:rFonts w:cs="Times New Roman"/>
                      <w:b/>
                      <w:bCs/>
                      <w:color w:val="000000" w:themeColor="text1"/>
                      <w14:textFill>
                        <w14:solidFill>
                          <w14:schemeClr w14:val="tx1"/>
                        </w14:solidFill>
                      </w14:textFill>
                    </w:rPr>
                    <w:t>）</w:t>
                  </w:r>
                </w:p>
              </w:tc>
              <w:tc>
                <w:tcPr>
                  <w:tcW w:w="6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超标率（%）</w:t>
                  </w:r>
                </w:p>
              </w:tc>
              <w:tc>
                <w:tcPr>
                  <w:tcW w:w="56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73"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bCs/>
                      <w:color w:val="000000" w:themeColor="text1"/>
                      <w:lang w:eastAsia="zh-CN"/>
                      <w14:textFill>
                        <w14:solidFill>
                          <w14:schemeClr w14:val="tx1"/>
                        </w14:solidFill>
                      </w14:textFill>
                    </w:rPr>
                  </w:pPr>
                  <w:r>
                    <w:rPr>
                      <w:rFonts w:hint="eastAsia" w:cs="Times New Roman"/>
                      <w:snapToGrid w:val="0"/>
                      <w:color w:val="000000" w:themeColor="text1"/>
                      <w:kern w:val="0"/>
                      <w:szCs w:val="21"/>
                      <w:lang w:eastAsia="zh-CN"/>
                      <w14:textFill>
                        <w14:solidFill>
                          <w14:schemeClr w14:val="tx1"/>
                        </w14:solidFill>
                      </w14:textFill>
                    </w:rPr>
                    <w:t>二甲苯</w:t>
                  </w:r>
                </w:p>
              </w:tc>
              <w:tc>
                <w:tcPr>
                  <w:tcW w:w="120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Cs/>
                      <w:color w:val="000000" w:themeColor="text1"/>
                      <w:highlight w:val="green"/>
                      <w14:textFill>
                        <w14:solidFill>
                          <w14:schemeClr w14:val="tx1"/>
                        </w14:solidFill>
                      </w14:textFill>
                    </w:rPr>
                  </w:pPr>
                  <w:r>
                    <w:rPr>
                      <w:rFonts w:cs="Times New Roman"/>
                      <w:bCs/>
                      <w:color w:val="000000" w:themeColor="text1"/>
                      <w:highlight w:val="none"/>
                      <w14:textFill>
                        <w14:solidFill>
                          <w14:schemeClr w14:val="tx1"/>
                        </w14:solidFill>
                      </w14:textFill>
                    </w:rPr>
                    <w:t>1#项目地当季主导下风向10m处</w:t>
                  </w:r>
                </w:p>
              </w:tc>
              <w:tc>
                <w:tcPr>
                  <w:tcW w:w="1177"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highlight w:val="green"/>
                      <w14:textFill>
                        <w14:solidFill>
                          <w14:schemeClr w14:val="tx1"/>
                        </w14:solidFill>
                      </w14:textFill>
                    </w:rPr>
                  </w:pPr>
                  <w:r>
                    <w:rPr>
                      <w:rFonts w:hint="eastAsia" w:ascii="Times New Roman" w:hAnsi="Times New Roman" w:cs="Times New Roman"/>
                      <w:kern w:val="0"/>
                      <w:sz w:val="24"/>
                      <w:szCs w:val="24"/>
                      <w:lang w:val="en-US" w:eastAsia="zh-CN"/>
                    </w:rPr>
                    <w:t>ND</w:t>
                  </w:r>
                </w:p>
              </w:tc>
              <w:tc>
                <w:tcPr>
                  <w:tcW w:w="787"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highlight w:val="green"/>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0.2</w:t>
                  </w:r>
                </w:p>
              </w:tc>
              <w:tc>
                <w:tcPr>
                  <w:tcW w:w="6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0</w:t>
                  </w:r>
                </w:p>
              </w:tc>
              <w:tc>
                <w:tcPr>
                  <w:tcW w:w="56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达标</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由上表数据可知，</w:t>
            </w:r>
            <w:r>
              <w:rPr>
                <w:rFonts w:hint="eastAsia" w:ascii="Times New Roman" w:hAnsi="Times New Roman" w:eastAsia="宋体" w:cs="Times New Roman"/>
                <w:color w:val="000000" w:themeColor="text1"/>
                <w:sz w:val="24"/>
                <w:szCs w:val="24"/>
                <w:lang w:eastAsia="zh-CN"/>
                <w14:textFill>
                  <w14:solidFill>
                    <w14:schemeClr w14:val="tx1"/>
                  </w14:solidFill>
                </w14:textFill>
              </w:rPr>
              <w:t>二甲苯</w:t>
            </w:r>
            <w:r>
              <w:rPr>
                <w:rFonts w:hint="eastAsia" w:ascii="Times New Roman" w:hAnsi="Times New Roman" w:eastAsia="宋体" w:cs="Times New Roman"/>
                <w:color w:val="000000" w:themeColor="text1"/>
                <w:sz w:val="24"/>
                <w:szCs w:val="24"/>
                <w14:textFill>
                  <w14:solidFill>
                    <w14:schemeClr w14:val="tx1"/>
                  </w14:solidFill>
                </w14:textFill>
              </w:rPr>
              <w:t>监测结果满足《环境影响评价技</w:t>
            </w:r>
            <w:r>
              <w:rPr>
                <w:rFonts w:ascii="Times New Roman" w:hAnsi="Times New Roman" w:eastAsia="宋体" w:cs="Times New Roman"/>
                <w:color w:val="000000" w:themeColor="text1"/>
                <w:sz w:val="24"/>
                <w:szCs w:val="24"/>
                <w14:textFill>
                  <w14:solidFill>
                    <w14:schemeClr w14:val="tx1"/>
                  </w14:solidFill>
                </w14:textFill>
              </w:rPr>
              <w:t>术导则大气环境》（HJ2.2-2018）附录D.1中相关标准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2、声环境质量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周边50m范围内无声环境保护目标，因此无需进行监测。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附近地表河流主要为</w:t>
            </w:r>
            <w:r>
              <w:rPr>
                <w:rFonts w:hint="eastAsia" w:ascii="Times New Roman" w:hAnsi="Times New Roman" w:eastAsia="宋体" w:cs="Times New Roman"/>
                <w:color w:val="auto"/>
                <w:sz w:val="24"/>
                <w:szCs w:val="24"/>
                <w:highlight w:val="none"/>
                <w:lang w:eastAsia="zh-CN"/>
              </w:rPr>
              <w:t>渭河</w:t>
            </w:r>
            <w:r>
              <w:rPr>
                <w:rFonts w:hint="default" w:ascii="Times New Roman" w:hAnsi="Times New Roman" w:eastAsia="宋体" w:cs="Times New Roman"/>
                <w:color w:val="auto"/>
                <w:sz w:val="24"/>
                <w:szCs w:val="24"/>
                <w:highlight w:val="none"/>
              </w:rPr>
              <w:t>，距离项目地大约</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公里。依据《陕西省水功能区划》中考核目标，同时结合陕西省生态环境厅2023</w:t>
            </w:r>
            <w:r>
              <w:rPr>
                <w:rFonts w:hint="eastAsia" w:ascii="Times New Roman" w:hAnsi="Times New Roman" w:eastAsia="宋体" w:cs="Times New Roman"/>
                <w:color w:val="auto"/>
                <w:sz w:val="24"/>
                <w:szCs w:val="24"/>
                <w:highlight w:val="none"/>
                <w:lang w:val="en-US" w:eastAsia="zh-CN"/>
              </w:rPr>
              <w:t>年</w:t>
            </w:r>
            <w:r>
              <w:rPr>
                <w:rFonts w:hint="default" w:ascii="Times New Roman" w:hAnsi="Times New Roman" w:eastAsia="宋体" w:cs="Times New Roman"/>
                <w:color w:val="auto"/>
                <w:sz w:val="24"/>
                <w:szCs w:val="24"/>
                <w:highlight w:val="none"/>
              </w:rPr>
              <w:t>发布的相关断面水质目标类别进行校核，在评价基准年2023年的水环境功能目标为III类，水环境质量现状考核标准执行《地表水环境质量标准》（GB3838-2002）中III类标准限值。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val="en-US" w:eastAsia="zh-CN"/>
              </w:rPr>
              <w:t>西安市生态环</w:t>
            </w:r>
            <w:r>
              <w:rPr>
                <w:rFonts w:hint="default" w:ascii="Times New Roman" w:hAnsi="Times New Roman" w:eastAsia="宋体" w:cs="Times New Roman"/>
                <w:b w:val="0"/>
                <w:bCs w:val="0"/>
                <w:color w:val="auto"/>
                <w:sz w:val="24"/>
                <w:szCs w:val="24"/>
                <w:highlight w:val="none"/>
                <w:lang w:val="en-US" w:eastAsia="zh-CN"/>
              </w:rPr>
              <w:t>境局2024年1月26日发布的《2023年西安市生态环境质量状况》进行分析评价，2023年西安市共监测市控及以上地表水断面43个，除田家湾和石川河入境断面水质超标外，其余41个监测断面的水质均达到其功能区划分类别。全市地表水系Ⅰ～Ⅲ类水质断面37个，占86.1%；Ⅳ类水质断面5个，占11.6%；劣Ⅴ类水质断面1个，占2.3%；无Ⅴ类水质。河流超标污染物为生化需氧量和氨氮，超标倍数分别为0.038和0.36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项目实验室废水经污水处理设施处理后与生活污水一起经沣西科技创新谷</w:t>
            </w:r>
            <w:r>
              <w:rPr>
                <w:rFonts w:hint="default" w:ascii="宋体" w:hAnsi="宋体" w:eastAsia="宋体" w:cs="宋体"/>
                <w:b w:val="0"/>
                <w:bCs w:val="0"/>
                <w:color w:val="auto"/>
                <w:sz w:val="24"/>
                <w:szCs w:val="24"/>
                <w:highlight w:val="none"/>
                <w:lang w:val="en-US" w:eastAsia="zh-CN"/>
              </w:rPr>
              <w:t>化粪池处理后</w:t>
            </w:r>
            <w:r>
              <w:rPr>
                <w:rFonts w:hint="eastAsia" w:ascii="宋体" w:hAnsi="宋体" w:eastAsia="宋体" w:cs="宋体"/>
                <w:b w:val="0"/>
                <w:bCs w:val="0"/>
                <w:color w:val="auto"/>
                <w:sz w:val="24"/>
                <w:szCs w:val="24"/>
                <w:highlight w:val="none"/>
                <w:lang w:val="en-US" w:eastAsia="zh-CN"/>
              </w:rPr>
              <w:t>排入沣西新城渭河污水处理厂处理。不会对周边</w:t>
            </w:r>
            <w:r>
              <w:rPr>
                <w:rFonts w:hint="default" w:ascii="宋体" w:hAnsi="宋体" w:eastAsia="宋体" w:cs="宋体"/>
                <w:b w:val="0"/>
                <w:bCs w:val="0"/>
                <w:color w:val="auto"/>
                <w:sz w:val="24"/>
                <w:szCs w:val="24"/>
                <w:highlight w:val="none"/>
                <w:lang w:val="en-US" w:eastAsia="zh-CN"/>
              </w:rPr>
              <w:t>地表水环境质量</w:t>
            </w:r>
            <w:r>
              <w:rPr>
                <w:rFonts w:hint="eastAsia" w:ascii="宋体" w:hAnsi="宋体" w:eastAsia="宋体" w:cs="宋体"/>
                <w:b w:val="0"/>
                <w:bCs w:val="0"/>
                <w:color w:val="auto"/>
                <w:sz w:val="24"/>
                <w:szCs w:val="24"/>
                <w:highlight w:val="none"/>
                <w:lang w:val="en-US" w:eastAsia="zh-CN"/>
              </w:rPr>
              <w:t>造成影响</w:t>
            </w:r>
            <w:r>
              <w:rPr>
                <w:rFonts w:hint="default" w:ascii="宋体" w:hAnsi="宋体" w:eastAsia="宋体" w:cs="宋体"/>
                <w:b w:val="0"/>
                <w:bCs w:val="0"/>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用地范围内不存在生态环境保护目标，无需进行生态现状调查。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5、电磁辐射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项目不涉及电磁辐射，无需开展电磁辐射现状监测。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6、地下水、土壤环境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根据《建设项目环境影响报告表编制技术指南（污染影响类）（试行）》原则上不开展地下水、土壤环境质量现状调查。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C00000"/>
                <w:sz w:val="24"/>
                <w:szCs w:val="24"/>
              </w:rPr>
            </w:pPr>
            <w:r>
              <w:rPr>
                <w:rFonts w:hint="eastAsia" w:ascii="宋体" w:hAnsi="宋体" w:eastAsia="宋体" w:cs="宋体"/>
                <w:b w:val="0"/>
                <w:bCs w:val="0"/>
                <w:color w:val="auto"/>
                <w:sz w:val="24"/>
                <w:szCs w:val="24"/>
                <w:highlight w:val="none"/>
                <w:lang w:val="en-US" w:eastAsia="zh-CN"/>
              </w:rPr>
              <w:t>项目危废贮存库、污水处理社会上拟布设于二层，四五层为实验室，园区内厂区道路已全部硬化，不存在地下水及土壤污染途径。因此，不进行土壤及地下水监测。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环境保护目标</w:t>
            </w:r>
          </w:p>
        </w:tc>
        <w:tc>
          <w:tcPr>
            <w:tcW w:w="7450" w:type="dxa"/>
            <w:vAlign w:val="center"/>
          </w:tcPr>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1、大气环境保护目标</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项目厂界500m范围内无自然保护区、文化区，500m范围内大气环境保护目标见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表3-4、附图8</w:t>
            </w:r>
            <w:r>
              <w:rPr>
                <w:rFonts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表3-4大气环境保护目标</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91"/>
              <w:gridCol w:w="1204"/>
              <w:gridCol w:w="1028"/>
              <w:gridCol w:w="1116"/>
              <w:gridCol w:w="854"/>
              <w:gridCol w:w="682"/>
              <w:gridCol w:w="6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名称</w:t>
                  </w:r>
                </w:p>
              </w:tc>
              <w:tc>
                <w:tcPr>
                  <w:tcW w:w="391"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方位</w:t>
                  </w:r>
                </w:p>
              </w:tc>
              <w:tc>
                <w:tcPr>
                  <w:tcW w:w="2232" w:type="dxa"/>
                  <w:gridSpan w:val="2"/>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经纬度°</w:t>
                  </w:r>
                </w:p>
              </w:tc>
              <w:tc>
                <w:tcPr>
                  <w:tcW w:w="1116"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相对厂界距离（m）</w:t>
                  </w:r>
                </w:p>
              </w:tc>
              <w:tc>
                <w:tcPr>
                  <w:tcW w:w="854"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环境功能区</w:t>
                  </w:r>
                </w:p>
              </w:tc>
              <w:tc>
                <w:tcPr>
                  <w:tcW w:w="682"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保护对象</w:t>
                  </w:r>
                </w:p>
              </w:tc>
              <w:tc>
                <w:tcPr>
                  <w:tcW w:w="654"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保护内容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color w:val="000000" w:themeColor="text1"/>
                      <w:sz w:val="21"/>
                      <w:szCs w:val="21"/>
                      <w14:textFill>
                        <w14:solidFill>
                          <w14:schemeClr w14:val="tx1"/>
                        </w14:solidFill>
                      </w14:textFill>
                    </w:rPr>
                  </w:pPr>
                </w:p>
              </w:tc>
              <w:tc>
                <w:tcPr>
                  <w:tcW w:w="391"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color w:val="000000" w:themeColor="text1"/>
                      <w:sz w:val="21"/>
                      <w:szCs w:val="21"/>
                      <w14:textFill>
                        <w14:solidFill>
                          <w14:schemeClr w14:val="tx1"/>
                        </w14:solidFill>
                      </w14:textFill>
                    </w:rPr>
                  </w:pP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经度°</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纬度°</w:t>
                  </w:r>
                </w:p>
              </w:tc>
              <w:tc>
                <w:tcPr>
                  <w:tcW w:w="1116"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color w:val="000000" w:themeColor="text1"/>
                      <w:sz w:val="21"/>
                      <w:szCs w:val="21"/>
                      <w14:textFill>
                        <w14:solidFill>
                          <w14:schemeClr w14:val="tx1"/>
                        </w14:solidFill>
                      </w14:textFill>
                    </w:rPr>
                  </w:pPr>
                </w:p>
              </w:tc>
              <w:tc>
                <w:tcPr>
                  <w:tcW w:w="8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p>
              </w:tc>
              <w:tc>
                <w:tcPr>
                  <w:tcW w:w="682"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p>
              </w:tc>
              <w:tc>
                <w:tcPr>
                  <w:tcW w:w="6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b/>
                      <w:bCs/>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西张二村</w:t>
                  </w:r>
                </w:p>
              </w:tc>
              <w:tc>
                <w:tcPr>
                  <w:tcW w:w="39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南</w:t>
                  </w: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108.6868</w:t>
                  </w:r>
                  <w:r>
                    <w:rPr>
                      <w:rFonts w:hint="eastAsia" w:cs="Times New Roman"/>
                      <w:color w:val="000000" w:themeColor="text1"/>
                      <w:sz w:val="21"/>
                      <w:szCs w:val="21"/>
                      <w:lang w:val="en-US" w:eastAsia="zh-CN"/>
                      <w14:textFill>
                        <w14:solidFill>
                          <w14:schemeClr w14:val="tx1"/>
                        </w14:solidFill>
                      </w14:textFill>
                    </w:rPr>
                    <w:t>5</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34.2878</w:t>
                  </w:r>
                  <w:r>
                    <w:rPr>
                      <w:rFonts w:hint="eastAsia" w:cs="Times New Roman"/>
                      <w:color w:val="000000" w:themeColor="text1"/>
                      <w:sz w:val="21"/>
                      <w:szCs w:val="21"/>
                      <w:lang w:val="en-US" w:eastAsia="zh-CN"/>
                      <w14:textFill>
                        <w14:solidFill>
                          <w14:schemeClr w14:val="tx1"/>
                        </w14:solidFill>
                      </w14:textFill>
                    </w:rPr>
                    <w:t>7</w:t>
                  </w:r>
                </w:p>
              </w:tc>
              <w:tc>
                <w:tcPr>
                  <w:tcW w:w="111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26</w:t>
                  </w:r>
                </w:p>
              </w:tc>
              <w:tc>
                <w:tcPr>
                  <w:tcW w:w="854"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《环境空气质量标准》GB3095-2008中2类</w:t>
                  </w:r>
                </w:p>
              </w:tc>
              <w:tc>
                <w:tcPr>
                  <w:tcW w:w="682"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居民</w:t>
                  </w:r>
                </w:p>
              </w:tc>
              <w:tc>
                <w:tcPr>
                  <w:tcW w:w="65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人群健康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西张二村小学</w:t>
                  </w:r>
                </w:p>
              </w:tc>
              <w:tc>
                <w:tcPr>
                  <w:tcW w:w="39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东南</w:t>
                  </w: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108.6876</w:t>
                  </w:r>
                  <w:r>
                    <w:rPr>
                      <w:rFonts w:hint="eastAsia"/>
                      <w:color w:val="000000" w:themeColor="text1"/>
                      <w:sz w:val="21"/>
                      <w:szCs w:val="21"/>
                      <w:lang w:val="en-US" w:eastAsia="zh-CN"/>
                      <w14:textFill>
                        <w14:solidFill>
                          <w14:schemeClr w14:val="tx1"/>
                        </w14:solidFill>
                      </w14:textFill>
                    </w:rPr>
                    <w:t>4</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34.2868</w:t>
                  </w:r>
                  <w:r>
                    <w:rPr>
                      <w:rFonts w:hint="eastAsia"/>
                      <w:color w:val="000000" w:themeColor="text1"/>
                      <w:sz w:val="21"/>
                      <w:szCs w:val="21"/>
                      <w:lang w:val="en-US" w:eastAsia="zh-CN"/>
                      <w14:textFill>
                        <w14:solidFill>
                          <w14:schemeClr w14:val="tx1"/>
                        </w14:solidFill>
                      </w14:textFill>
                    </w:rPr>
                    <w:t>5</w:t>
                  </w:r>
                </w:p>
              </w:tc>
              <w:tc>
                <w:tcPr>
                  <w:tcW w:w="111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365.9</w:t>
                  </w:r>
                </w:p>
              </w:tc>
              <w:tc>
                <w:tcPr>
                  <w:tcW w:w="8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p>
              </w:tc>
              <w:tc>
                <w:tcPr>
                  <w:tcW w:w="682"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师生</w:t>
                  </w:r>
                </w:p>
              </w:tc>
              <w:tc>
                <w:tcPr>
                  <w:tcW w:w="65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人群健康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新世纪幼儿园</w:t>
                  </w:r>
                </w:p>
              </w:tc>
              <w:tc>
                <w:tcPr>
                  <w:tcW w:w="39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东南</w:t>
                  </w: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108.41207</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34.17172</w:t>
                  </w:r>
                </w:p>
              </w:tc>
              <w:tc>
                <w:tcPr>
                  <w:tcW w:w="111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335</w:t>
                  </w:r>
                </w:p>
              </w:tc>
              <w:tc>
                <w:tcPr>
                  <w:tcW w:w="8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p>
              </w:tc>
              <w:tc>
                <w:tcPr>
                  <w:tcW w:w="682"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师生</w:t>
                  </w:r>
                </w:p>
              </w:tc>
              <w:tc>
                <w:tcPr>
                  <w:tcW w:w="65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人群健康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秦都育红双语幼儿园</w:t>
                  </w:r>
                </w:p>
              </w:tc>
              <w:tc>
                <w:tcPr>
                  <w:tcW w:w="39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东南</w:t>
                  </w: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108.</w:t>
                  </w:r>
                  <w:r>
                    <w:rPr>
                      <w:rFonts w:hint="eastAsia"/>
                      <w:color w:val="000000" w:themeColor="text1"/>
                      <w:sz w:val="21"/>
                      <w:szCs w:val="21"/>
                      <w:lang w:val="en-US" w:eastAsia="zh-CN"/>
                      <w14:textFill>
                        <w14:solidFill>
                          <w14:schemeClr w14:val="tx1"/>
                        </w14:solidFill>
                      </w14:textFill>
                    </w:rPr>
                    <w:t>41188</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34.</w:t>
                  </w:r>
                  <w:r>
                    <w:rPr>
                      <w:rFonts w:hint="eastAsia"/>
                      <w:color w:val="000000" w:themeColor="text1"/>
                      <w:sz w:val="21"/>
                      <w:szCs w:val="21"/>
                      <w:lang w:val="en-US" w:eastAsia="zh-CN"/>
                      <w14:textFill>
                        <w14:solidFill>
                          <w14:schemeClr w14:val="tx1"/>
                        </w14:solidFill>
                      </w14:textFill>
                    </w:rPr>
                    <w:t>17115</w:t>
                  </w:r>
                </w:p>
              </w:tc>
              <w:tc>
                <w:tcPr>
                  <w:tcW w:w="111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432</w:t>
                  </w:r>
                </w:p>
              </w:tc>
              <w:tc>
                <w:tcPr>
                  <w:tcW w:w="8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p>
              </w:tc>
              <w:tc>
                <w:tcPr>
                  <w:tcW w:w="682"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师生</w:t>
                  </w:r>
                </w:p>
              </w:tc>
              <w:tc>
                <w:tcPr>
                  <w:tcW w:w="65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人群健康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沣西新城钓台中学</w:t>
                  </w:r>
                </w:p>
              </w:tc>
              <w:tc>
                <w:tcPr>
                  <w:tcW w:w="39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东南</w:t>
                  </w:r>
                </w:p>
              </w:tc>
              <w:tc>
                <w:tcPr>
                  <w:tcW w:w="120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108.</w:t>
                  </w:r>
                  <w:r>
                    <w:rPr>
                      <w:rFonts w:hint="eastAsia"/>
                      <w:color w:val="000000" w:themeColor="text1"/>
                      <w:sz w:val="21"/>
                      <w:szCs w:val="21"/>
                      <w:lang w:val="en-US" w:eastAsia="zh-CN"/>
                      <w14:textFill>
                        <w14:solidFill>
                          <w14:schemeClr w14:val="tx1"/>
                        </w14:solidFill>
                      </w14:textFill>
                    </w:rPr>
                    <w:t>41197</w:t>
                  </w:r>
                </w:p>
              </w:tc>
              <w:tc>
                <w:tcPr>
                  <w:tcW w:w="102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34.</w:t>
                  </w:r>
                  <w:r>
                    <w:rPr>
                      <w:rFonts w:hint="eastAsia"/>
                      <w:color w:val="000000" w:themeColor="text1"/>
                      <w:sz w:val="21"/>
                      <w:szCs w:val="21"/>
                      <w:lang w:val="en-US" w:eastAsia="zh-CN"/>
                      <w14:textFill>
                        <w14:solidFill>
                          <w14:schemeClr w14:val="tx1"/>
                        </w14:solidFill>
                      </w14:textFill>
                    </w:rPr>
                    <w:t>17077</w:t>
                  </w:r>
                </w:p>
              </w:tc>
              <w:tc>
                <w:tcPr>
                  <w:tcW w:w="111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99</w:t>
                  </w:r>
                </w:p>
              </w:tc>
              <w:tc>
                <w:tcPr>
                  <w:tcW w:w="854"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p>
              </w:tc>
              <w:tc>
                <w:tcPr>
                  <w:tcW w:w="682"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师生</w:t>
                  </w:r>
                </w:p>
              </w:tc>
              <w:tc>
                <w:tcPr>
                  <w:tcW w:w="65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textAlignment w:val="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人群健康</w:t>
                  </w:r>
                </w:p>
              </w:tc>
            </w:tr>
          </w:tbl>
          <w:p>
            <w:pPr>
              <w:adjustRightInd w:val="0"/>
              <w:snapToGrid w:val="0"/>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污染</w:t>
            </w:r>
          </w:p>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物排</w:t>
            </w:r>
          </w:p>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放控</w:t>
            </w:r>
          </w:p>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制标</w:t>
            </w:r>
          </w:p>
          <w:p>
            <w:pPr>
              <w:adjustRightInd w:val="0"/>
              <w:snapToGrid w:val="0"/>
              <w:jc w:val="center"/>
              <w:rPr>
                <w:rFonts w:ascii="Times New Roman" w:hAnsi="Times New Roman" w:eastAsia="宋体" w:cs="Times New Roman"/>
                <w:color w:val="C00000"/>
                <w:sz w:val="24"/>
                <w:szCs w:val="24"/>
              </w:rPr>
            </w:pPr>
            <w:r>
              <w:rPr>
                <w:rFonts w:ascii="Times New Roman" w:hAnsi="Times New Roman" w:eastAsia="宋体" w:cs="Times New Roman"/>
                <w:b/>
                <w:color w:val="000000" w:themeColor="text1"/>
                <w:sz w:val="24"/>
                <w:szCs w:val="24"/>
                <w14:textFill>
                  <w14:solidFill>
                    <w14:schemeClr w14:val="tx1"/>
                  </w14:solidFill>
                </w14:textFill>
              </w:rPr>
              <w:t>准</w:t>
            </w:r>
          </w:p>
        </w:tc>
        <w:tc>
          <w:tcPr>
            <w:tcW w:w="7450" w:type="dxa"/>
            <w:vAlign w:val="center"/>
          </w:tcPr>
          <w:p>
            <w:pPr>
              <w:pStyle w:val="101"/>
              <w:spacing w:before="181" w:line="360" w:lineRule="auto"/>
              <w:ind w:left="108" w:right="4" w:firstLine="481"/>
              <w:rPr>
                <w:sz w:val="24"/>
                <w:szCs w:val="24"/>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1、项目实验产生的非甲烷总烃、二甲苯、甲醇、氯化氢排放执</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行《大气污染物综合排放标准》（GB16297-1996）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表2中二级标准限值；</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厂区内无组织非甲烷总烃还应同时满足《挥发性有机物无组织排放控制标准》(GB37822-2019)相关要求。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表3-5废气排放执行标准</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044"/>
              <w:gridCol w:w="960"/>
              <w:gridCol w:w="1056"/>
              <w:gridCol w:w="936"/>
              <w:gridCol w:w="1044"/>
              <w:gridCol w:w="9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vMerge w:val="restart"/>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污染物名称</w:t>
                  </w:r>
                </w:p>
              </w:tc>
              <w:tc>
                <w:tcPr>
                  <w:tcW w:w="1044" w:type="dxa"/>
                  <w:vMerge w:val="restart"/>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最高允许排放浓度mg/m</w:t>
                  </w:r>
                  <w:r>
                    <w:rPr>
                      <w:rFonts w:ascii="Times New Roman" w:hAnsi="Times New Roman" w:eastAsia="宋体" w:cs="Times New Roman"/>
                      <w:b/>
                      <w:bCs w:val="0"/>
                      <w:color w:val="000000" w:themeColor="text1"/>
                      <w:vertAlign w:val="superscript"/>
                      <w14:textFill>
                        <w14:solidFill>
                          <w14:schemeClr w14:val="tx1"/>
                        </w14:solidFill>
                      </w14:textFill>
                    </w:rPr>
                    <w:t>3</w:t>
                  </w:r>
                </w:p>
              </w:tc>
              <w:tc>
                <w:tcPr>
                  <w:tcW w:w="2952" w:type="dxa"/>
                  <w:gridSpan w:val="3"/>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最高允许排放速率，kg/h</w:t>
                  </w:r>
                </w:p>
              </w:tc>
              <w:tc>
                <w:tcPr>
                  <w:tcW w:w="1951" w:type="dxa"/>
                  <w:gridSpan w:val="2"/>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p>
              </w:tc>
              <w:tc>
                <w:tcPr>
                  <w:tcW w:w="1044"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p>
              </w:tc>
              <w:tc>
                <w:tcPr>
                  <w:tcW w:w="960"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排气筒高度m</w:t>
                  </w:r>
                </w:p>
              </w:tc>
              <w:tc>
                <w:tcPr>
                  <w:tcW w:w="105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hint="eastAsia" w:ascii="Times New Roman" w:hAnsi="Times New Roman" w:eastAsia="宋体" w:cs="Times New Roman"/>
                      <w:b/>
                      <w:bCs w:val="0"/>
                      <w:color w:val="000000" w:themeColor="text1"/>
                      <w14:textFill>
                        <w14:solidFill>
                          <w14:schemeClr w14:val="tx1"/>
                        </w14:solidFill>
                      </w14:textFill>
                    </w:rPr>
                    <w:t>二级标准值</w:t>
                  </w:r>
                </w:p>
              </w:tc>
              <w:tc>
                <w:tcPr>
                  <w:tcW w:w="93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二级标准值</w:t>
                  </w:r>
                  <w:r>
                    <w:rPr>
                      <w:rFonts w:hint="eastAsia" w:ascii="Times New Roman" w:hAnsi="Times New Roman" w:eastAsia="宋体" w:cs="Times New Roman"/>
                      <w:b/>
                      <w:bCs w:val="0"/>
                      <w:color w:val="000000" w:themeColor="text1"/>
                      <w14:textFill>
                        <w14:solidFill>
                          <w14:schemeClr w14:val="tx1"/>
                        </w14:solidFill>
                      </w14:textFill>
                    </w:rPr>
                    <w:t>*</w:t>
                  </w:r>
                </w:p>
              </w:tc>
              <w:tc>
                <w:tcPr>
                  <w:tcW w:w="1044"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监控点</w:t>
                  </w:r>
                </w:p>
              </w:tc>
              <w:tc>
                <w:tcPr>
                  <w:tcW w:w="907"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浓度mg/m</w:t>
                  </w:r>
                  <w:r>
                    <w:rPr>
                      <w:rFonts w:ascii="Times New Roman" w:hAnsi="Times New Roman" w:eastAsia="宋体" w:cs="Times New Roman"/>
                      <w:b/>
                      <w:bCs w:val="0"/>
                      <w:color w:val="000000" w:themeColor="text1"/>
                      <w:vertAlign w:val="superscript"/>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cs="Times New Roman"/>
                      <w:b w:val="0"/>
                      <w:bCs/>
                      <w:color w:val="000000" w:themeColor="text1"/>
                      <w:lang w:val="en-US" w:eastAsia="zh-CN"/>
                      <w14:textFill>
                        <w14:solidFill>
                          <w14:schemeClr w14:val="tx1"/>
                        </w14:solidFill>
                      </w14:textFill>
                    </w:rPr>
                    <w:t>甲醇</w:t>
                  </w:r>
                </w:p>
              </w:tc>
              <w:tc>
                <w:tcPr>
                  <w:tcW w:w="1044"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cs="Times New Roman"/>
                      <w:b w:val="0"/>
                      <w:bCs/>
                      <w:color w:val="000000" w:themeColor="text1"/>
                      <w:lang w:val="en-US" w:eastAsia="zh-CN"/>
                      <w14:textFill>
                        <w14:solidFill>
                          <w14:schemeClr w14:val="tx1"/>
                        </w14:solidFill>
                      </w14:textFill>
                    </w:rPr>
                    <w:t>190</w:t>
                  </w:r>
                </w:p>
              </w:tc>
              <w:tc>
                <w:tcPr>
                  <w:tcW w:w="960" w:type="dxa"/>
                  <w:vMerge w:val="restart"/>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23</w:t>
                  </w:r>
                </w:p>
              </w:tc>
              <w:tc>
                <w:tcPr>
                  <w:tcW w:w="105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cs="Times New Roman"/>
                      <w:b w:val="0"/>
                      <w:bCs/>
                      <w:color w:val="000000" w:themeColor="text1"/>
                      <w:lang w:val="en-US" w:eastAsia="zh-CN"/>
                      <w14:textFill>
                        <w14:solidFill>
                          <w14:schemeClr w14:val="tx1"/>
                        </w14:solidFill>
                      </w14:textFill>
                    </w:rPr>
                    <w:t>27.8</w:t>
                  </w:r>
                </w:p>
              </w:tc>
              <w:tc>
                <w:tcPr>
                  <w:tcW w:w="93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cs="Times New Roman"/>
                      <w:b w:val="0"/>
                      <w:bCs/>
                      <w:color w:val="000000" w:themeColor="text1"/>
                      <w:lang w:val="en-US" w:eastAsia="zh-CN"/>
                      <w14:textFill>
                        <w14:solidFill>
                          <w14:schemeClr w14:val="tx1"/>
                        </w14:solidFill>
                      </w14:textFill>
                    </w:rPr>
                    <w:t>13.9</w:t>
                  </w:r>
                </w:p>
              </w:tc>
              <w:tc>
                <w:tcPr>
                  <w:tcW w:w="1044" w:type="dxa"/>
                  <w:vMerge w:val="restart"/>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周界外浓度最</w:t>
                  </w:r>
                </w:p>
              </w:tc>
              <w:tc>
                <w:tcPr>
                  <w:tcW w:w="907"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eastAsia" w:cs="Times New Roman"/>
                      <w:b w:val="0"/>
                      <w:bCs/>
                      <w:color w:val="000000" w:themeColor="text1"/>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二甲苯</w:t>
                  </w:r>
                </w:p>
              </w:tc>
              <w:tc>
                <w:tcPr>
                  <w:tcW w:w="1044"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70</w:t>
                  </w:r>
                </w:p>
              </w:tc>
              <w:tc>
                <w:tcPr>
                  <w:tcW w:w="960"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p>
              </w:tc>
              <w:tc>
                <w:tcPr>
                  <w:tcW w:w="105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2.96</w:t>
                  </w:r>
                </w:p>
              </w:tc>
              <w:tc>
                <w:tcPr>
                  <w:tcW w:w="93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1.48</w:t>
                  </w:r>
                </w:p>
              </w:tc>
              <w:tc>
                <w:tcPr>
                  <w:tcW w:w="1044"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p>
              </w:tc>
              <w:tc>
                <w:tcPr>
                  <w:tcW w:w="907"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非甲烷总烃</w:t>
                  </w:r>
                </w:p>
              </w:tc>
              <w:tc>
                <w:tcPr>
                  <w:tcW w:w="1044"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120</w:t>
                  </w:r>
                </w:p>
              </w:tc>
              <w:tc>
                <w:tcPr>
                  <w:tcW w:w="960"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p>
              </w:tc>
              <w:tc>
                <w:tcPr>
                  <w:tcW w:w="105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27.8</w:t>
                  </w:r>
                </w:p>
              </w:tc>
              <w:tc>
                <w:tcPr>
                  <w:tcW w:w="93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13.9</w:t>
                  </w:r>
                </w:p>
              </w:tc>
              <w:tc>
                <w:tcPr>
                  <w:tcW w:w="1044"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p>
              </w:tc>
              <w:tc>
                <w:tcPr>
                  <w:tcW w:w="907"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83"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氯化氢</w:t>
                  </w:r>
                </w:p>
              </w:tc>
              <w:tc>
                <w:tcPr>
                  <w:tcW w:w="1044"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100</w:t>
                  </w:r>
                </w:p>
              </w:tc>
              <w:tc>
                <w:tcPr>
                  <w:tcW w:w="960"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p>
              </w:tc>
              <w:tc>
                <w:tcPr>
                  <w:tcW w:w="105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0.979</w:t>
                  </w:r>
                </w:p>
              </w:tc>
              <w:tc>
                <w:tcPr>
                  <w:tcW w:w="936"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0.49</w:t>
                  </w:r>
                </w:p>
              </w:tc>
              <w:tc>
                <w:tcPr>
                  <w:tcW w:w="1044" w:type="dxa"/>
                  <w:vMerge w:val="continue"/>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p>
              </w:tc>
              <w:tc>
                <w:tcPr>
                  <w:tcW w:w="907" w:type="dxa"/>
                  <w:noWrap w:val="0"/>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0.2</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default" w:ascii="Times New Roman" w:hAnsi="Times New Roman" w:eastAsia="宋体" w:cs="Times New Roman"/>
                <w:b/>
                <w:bCs/>
                <w:sz w:val="18"/>
                <w:szCs w:val="18"/>
              </w:rPr>
            </w:pPr>
            <w:r>
              <w:rPr>
                <w:rFonts w:hint="default" w:ascii="Times New Roman" w:hAnsi="Times New Roman" w:eastAsia="宋体" w:cs="Times New Roman"/>
                <w:sz w:val="18"/>
                <w:szCs w:val="18"/>
              </w:rPr>
              <w:t>*注：根据《大气污染物综合排放标准》（GB16297-1996）要求，排气筒高度除需遵守表列排放速率标准值外，还应高出周围200m半径范围的建筑5m以上，不能达到该要求的排气筒，应按其高度对应的表列排放速率标准值严格50％执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表3-6废气排放执行标准</w:t>
            </w:r>
          </w:p>
          <w:tbl>
            <w:tblPr>
              <w:tblStyle w:val="29"/>
              <w:tblW w:w="72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57"/>
              <w:gridCol w:w="3118"/>
              <w:gridCol w:w="1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2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污染物</w:t>
                  </w:r>
                </w:p>
              </w:tc>
              <w:tc>
                <w:tcPr>
                  <w:tcW w:w="125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特别排放限</w:t>
                  </w:r>
                </w:p>
              </w:tc>
              <w:tc>
                <w:tcPr>
                  <w:tcW w:w="3118"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限值含义</w:t>
                  </w:r>
                </w:p>
              </w:tc>
              <w:tc>
                <w:tcPr>
                  <w:tcW w:w="166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val="0"/>
                      <w:color w:val="000000" w:themeColor="text1"/>
                      <w14:textFill>
                        <w14:solidFill>
                          <w14:schemeClr w14:val="tx1"/>
                        </w14:solidFill>
                      </w14:textFill>
                    </w:rPr>
                  </w:pPr>
                  <w:r>
                    <w:rPr>
                      <w:rFonts w:ascii="Times New Roman" w:hAnsi="Times New Roman" w:eastAsia="宋体" w:cs="Times New Roman"/>
                      <w:b/>
                      <w:bCs w:val="0"/>
                      <w:color w:val="000000" w:themeColor="text1"/>
                      <w14:textFill>
                        <w14:solidFill>
                          <w14:schemeClr w14:val="tx1"/>
                        </w14:solidFill>
                      </w14:textFill>
                    </w:rPr>
                    <w:t>无组织排放监控位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24"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非甲烷</w:t>
                  </w:r>
                </w:p>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总烃</w:t>
                  </w:r>
                </w:p>
              </w:tc>
              <w:tc>
                <w:tcPr>
                  <w:tcW w:w="125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6m</w:t>
                  </w:r>
                  <w:r>
                    <w:rPr>
                      <w:rFonts w:hint="eastAsia" w:ascii="Times New Roman" w:hAnsi="Times New Roman" w:eastAsia="宋体" w:cs="Times New Roman"/>
                      <w:b w:val="0"/>
                      <w:bCs/>
                      <w:color w:val="000000" w:themeColor="text1"/>
                      <w:lang w:val="en-US" w:eastAsia="zh-CN"/>
                      <w14:textFill>
                        <w14:solidFill>
                          <w14:schemeClr w14:val="tx1"/>
                        </w14:solidFill>
                      </w14:textFill>
                    </w:rPr>
                    <w:t>g/</w:t>
                  </w:r>
                  <w:r>
                    <w:rPr>
                      <w:rFonts w:hint="default" w:ascii="Times New Roman" w:hAnsi="Times New Roman" w:eastAsia="宋体" w:cs="Times New Roman"/>
                      <w:b w:val="0"/>
                      <w:bCs/>
                      <w:color w:val="000000" w:themeColor="text1"/>
                      <w:lang w:val="en-US" w:eastAsia="zh-CN"/>
                      <w14:textFill>
                        <w14:solidFill>
                          <w14:schemeClr w14:val="tx1"/>
                        </w14:solidFill>
                      </w14:textFill>
                    </w:rPr>
                    <w:t>m</w:t>
                  </w:r>
                  <w:r>
                    <w:rPr>
                      <w:rFonts w:hint="default" w:ascii="Times New Roman" w:hAnsi="Times New Roman" w:eastAsia="宋体" w:cs="Times New Roman"/>
                      <w:b w:val="0"/>
                      <w:bCs/>
                      <w:color w:val="000000" w:themeColor="text1"/>
                      <w:vertAlign w:val="superscript"/>
                      <w:lang w:val="en-US" w:eastAsia="zh-CN"/>
                      <w14:textFill>
                        <w14:solidFill>
                          <w14:schemeClr w14:val="tx1"/>
                        </w14:solidFill>
                      </w14:textFill>
                    </w:rPr>
                    <w:t>3</w:t>
                  </w:r>
                </w:p>
              </w:tc>
              <w:tc>
                <w:tcPr>
                  <w:tcW w:w="3118"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监控点处</w:t>
                  </w:r>
                  <w:r>
                    <w:rPr>
                      <w:rFonts w:hint="eastAsia" w:ascii="Times New Roman" w:hAnsi="Times New Roman" w:eastAsia="宋体" w:cs="Times New Roman"/>
                      <w:b w:val="0"/>
                      <w:bCs/>
                      <w:color w:val="000000" w:themeColor="text1"/>
                      <w:lang w:val="en-US" w:eastAsia="zh-CN"/>
                      <w14:textFill>
                        <w14:solidFill>
                          <w14:schemeClr w14:val="tx1"/>
                        </w14:solidFill>
                      </w14:textFill>
                    </w:rPr>
                    <w:t>通风</w:t>
                  </w:r>
                  <w:r>
                    <w:rPr>
                      <w:rFonts w:hint="eastAsia" w:cs="Times New Roman"/>
                      <w:b w:val="0"/>
                      <w:bCs/>
                      <w:color w:val="000000" w:themeColor="text1"/>
                      <w:lang w:val="en-US" w:eastAsia="zh-CN"/>
                      <w14:textFill>
                        <w14:solidFill>
                          <w14:schemeClr w14:val="tx1"/>
                        </w14:solidFill>
                      </w14:textFill>
                    </w:rPr>
                    <w:t>橱</w:t>
                  </w:r>
                  <w:r>
                    <w:rPr>
                      <w:rFonts w:hint="default" w:ascii="Times New Roman" w:hAnsi="Times New Roman" w:eastAsia="宋体" w:cs="Times New Roman"/>
                      <w:b w:val="0"/>
                      <w:bCs/>
                      <w:color w:val="000000" w:themeColor="text1"/>
                      <w:lang w:val="en-US" w:eastAsia="zh-CN"/>
                      <w14:textFill>
                        <w14:solidFill>
                          <w14:schemeClr w14:val="tx1"/>
                        </w14:solidFill>
                      </w14:textFill>
                    </w:rPr>
                    <w:t>1h</w:t>
                  </w:r>
                  <w:r>
                    <w:rPr>
                      <w:rFonts w:hint="eastAsia" w:ascii="Times New Roman" w:hAnsi="Times New Roman" w:eastAsia="宋体" w:cs="Times New Roman"/>
                      <w:b w:val="0"/>
                      <w:bCs/>
                      <w:color w:val="000000" w:themeColor="text1"/>
                      <w:lang w:val="en-US" w:eastAsia="zh-CN"/>
                      <w14:textFill>
                        <w14:solidFill>
                          <w14:schemeClr w14:val="tx1"/>
                        </w14:solidFill>
                      </w14:textFill>
                    </w:rPr>
                    <w:t>通风</w:t>
                  </w:r>
                  <w:r>
                    <w:rPr>
                      <w:rFonts w:hint="eastAsia" w:cs="Times New Roman"/>
                      <w:b w:val="0"/>
                      <w:bCs/>
                      <w:color w:val="000000" w:themeColor="text1"/>
                      <w:lang w:val="en-US" w:eastAsia="zh-CN"/>
                      <w14:textFill>
                        <w14:solidFill>
                          <w14:schemeClr w14:val="tx1"/>
                        </w14:solidFill>
                      </w14:textFill>
                    </w:rPr>
                    <w:t>橱</w:t>
                  </w:r>
                  <w:r>
                    <w:rPr>
                      <w:rFonts w:hint="default" w:ascii="Times New Roman" w:hAnsi="Times New Roman" w:eastAsia="宋体" w:cs="Times New Roman"/>
                      <w:b w:val="0"/>
                      <w:bCs/>
                      <w:color w:val="000000" w:themeColor="text1"/>
                      <w:lang w:val="en-US" w:eastAsia="zh-CN"/>
                      <w14:textFill>
                        <w14:solidFill>
                          <w14:schemeClr w14:val="tx1"/>
                        </w14:solidFill>
                      </w14:textFill>
                    </w:rPr>
                    <w:t>平均浓度值</w:t>
                  </w:r>
                </w:p>
              </w:tc>
              <w:tc>
                <w:tcPr>
                  <w:tcW w:w="1660"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eastAsia" w:ascii="Times New Roman" w:hAnsi="Times New Roman" w:eastAsia="宋体" w:cs="Times New Roman"/>
                      <w:b w:val="0"/>
                      <w:bCs/>
                      <w:color w:val="000000" w:themeColor="text1"/>
                      <w:lang w:val="en-US" w:eastAsia="zh-CN"/>
                      <w14:textFill>
                        <w14:solidFill>
                          <w14:schemeClr w14:val="tx1"/>
                        </w14:solidFill>
                      </w14:textFill>
                    </w:rPr>
                    <w:t>在染色室外设置监控点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24"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p>
              </w:tc>
              <w:tc>
                <w:tcPr>
                  <w:tcW w:w="125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20mg/m</w:t>
                  </w:r>
                  <w:r>
                    <w:rPr>
                      <w:rFonts w:hint="default" w:ascii="Times New Roman" w:hAnsi="Times New Roman" w:eastAsia="宋体" w:cs="Times New Roman"/>
                      <w:b w:val="0"/>
                      <w:bCs/>
                      <w:color w:val="000000" w:themeColor="text1"/>
                      <w:vertAlign w:val="superscript"/>
                      <w:lang w:val="en-US" w:eastAsia="zh-CN"/>
                      <w14:textFill>
                        <w14:solidFill>
                          <w14:schemeClr w14:val="tx1"/>
                        </w14:solidFill>
                      </w14:textFill>
                    </w:rPr>
                    <w:t>3</w:t>
                  </w:r>
                </w:p>
              </w:tc>
              <w:tc>
                <w:tcPr>
                  <w:tcW w:w="3118"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监控点处任意一次浓度值</w:t>
                  </w:r>
                </w:p>
              </w:tc>
              <w:tc>
                <w:tcPr>
                  <w:tcW w:w="1660" w:type="dxa"/>
                  <w:vMerge w:val="continue"/>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color w:val="000000" w:themeColor="text1"/>
                      <w:sz w:val="24"/>
                      <w:szCs w:val="24"/>
                      <w:vertAlign w:val="baseline"/>
                      <w14:textFill>
                        <w14:solidFill>
                          <w14:schemeClr w14:val="tx1"/>
                        </w14:solidFill>
                      </w14:textFill>
                    </w:rPr>
                  </w:pPr>
                </w:p>
              </w:tc>
            </w:tr>
          </w:tbl>
          <w:p>
            <w:pPr>
              <w:adjustRightInd w:val="0"/>
              <w:snapToGrid w:val="0"/>
              <w:spacing w:line="360" w:lineRule="auto"/>
              <w:ind w:firstLine="48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2、运营期废水执行《污水综合排放标准》（GB8978-1996）三级标准，缺项执行《污水排入城镇下水道水质标准》（GB/T31962-2015）B级标准。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表3-7废水排放标准</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696"/>
              <w:gridCol w:w="594"/>
              <w:gridCol w:w="714"/>
              <w:gridCol w:w="792"/>
              <w:gridCol w:w="549"/>
              <w:gridCol w:w="697"/>
              <w:gridCol w:w="697"/>
              <w:gridCol w:w="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0"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执行标准</w:t>
                  </w:r>
                </w:p>
              </w:tc>
              <w:tc>
                <w:tcPr>
                  <w:tcW w:w="696"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单位</w:t>
                  </w:r>
                </w:p>
              </w:tc>
              <w:tc>
                <w:tcPr>
                  <w:tcW w:w="594"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pH</w:t>
                  </w:r>
                </w:p>
              </w:tc>
              <w:tc>
                <w:tcPr>
                  <w:tcW w:w="714"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COD</w:t>
                  </w:r>
                </w:p>
              </w:tc>
              <w:tc>
                <w:tcPr>
                  <w:tcW w:w="792"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BOD</w:t>
                  </w:r>
                  <w:r>
                    <w:rPr>
                      <w:rFonts w:cs="Times New Roman"/>
                      <w:b/>
                      <w:bCs w:val="0"/>
                      <w:color w:val="000000" w:themeColor="text1"/>
                      <w:vertAlign w:val="subscript"/>
                      <w14:textFill>
                        <w14:solidFill>
                          <w14:schemeClr w14:val="tx1"/>
                        </w14:solidFill>
                      </w14:textFill>
                    </w:rPr>
                    <w:t>5</w:t>
                  </w:r>
                </w:p>
              </w:tc>
              <w:tc>
                <w:tcPr>
                  <w:tcW w:w="549"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SS</w:t>
                  </w:r>
                </w:p>
              </w:tc>
              <w:tc>
                <w:tcPr>
                  <w:tcW w:w="697"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氨氮</w:t>
                  </w:r>
                </w:p>
              </w:tc>
              <w:tc>
                <w:tcPr>
                  <w:tcW w:w="697"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总氮</w:t>
                  </w:r>
                </w:p>
              </w:tc>
              <w:tc>
                <w:tcPr>
                  <w:tcW w:w="697" w:type="dxa"/>
                  <w:tcBorders>
                    <w:tl2br w:val="nil"/>
                    <w:tr2bl w:val="nil"/>
                  </w:tcBorders>
                  <w:vAlign w:val="center"/>
                </w:tcPr>
                <w:p>
                  <w:pPr>
                    <w:pStyle w:val="21"/>
                    <w:jc w:val="center"/>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0"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GB8978-1996</w:t>
                  </w:r>
                </w:p>
              </w:tc>
              <w:tc>
                <w:tcPr>
                  <w:tcW w:w="696"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mg/L</w:t>
                  </w:r>
                </w:p>
              </w:tc>
              <w:tc>
                <w:tcPr>
                  <w:tcW w:w="594"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6~9</w:t>
                  </w:r>
                </w:p>
              </w:tc>
              <w:tc>
                <w:tcPr>
                  <w:tcW w:w="714"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500</w:t>
                  </w:r>
                </w:p>
              </w:tc>
              <w:tc>
                <w:tcPr>
                  <w:tcW w:w="792"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300</w:t>
                  </w:r>
                </w:p>
              </w:tc>
              <w:tc>
                <w:tcPr>
                  <w:tcW w:w="549"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400</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0"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GB/T31962-2015</w:t>
                  </w:r>
                </w:p>
              </w:tc>
              <w:tc>
                <w:tcPr>
                  <w:tcW w:w="696"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mg/L</w:t>
                  </w:r>
                </w:p>
              </w:tc>
              <w:tc>
                <w:tcPr>
                  <w:tcW w:w="594"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714"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792"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549"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45</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70</w:t>
                  </w:r>
                </w:p>
              </w:tc>
              <w:tc>
                <w:tcPr>
                  <w:tcW w:w="697" w:type="dxa"/>
                  <w:tcBorders>
                    <w:tl2br w:val="nil"/>
                    <w:tr2bl w:val="nil"/>
                  </w:tcBorders>
                  <w:vAlign w:val="center"/>
                </w:tcPr>
                <w:p>
                  <w:pPr>
                    <w:pStyle w:val="21"/>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8</w:t>
                  </w:r>
                </w:p>
              </w:tc>
            </w:tr>
          </w:tbl>
          <w:p>
            <w:pPr>
              <w:adjustRightInd w:val="0"/>
              <w:snapToGrid w:val="0"/>
              <w:spacing w:line="360" w:lineRule="auto"/>
              <w:ind w:firstLine="48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3、施工期执行《建筑施工场界环境噪声排放标准》（GB12523-2011）中规定限值；根据西咸新区声环境功能区划方案，项目</w:t>
            </w:r>
            <w:r>
              <w:rPr>
                <w:rFonts w:hint="eastAsia" w:ascii="Times New Roman" w:hAnsi="Times New Roman" w:eastAsia="宋体" w:cs="Times New Roman"/>
                <w:color w:val="000000" w:themeColor="text1"/>
                <w:kern w:val="2"/>
                <w:sz w:val="24"/>
                <w:szCs w:val="24"/>
                <w:lang w:val="en-GB" w:eastAsia="zh-CN" w:bidi="ar-SA"/>
                <w14:textFill>
                  <w14:solidFill>
                    <w14:schemeClr w14:val="tx1"/>
                  </w14:solidFill>
                </w14:textFill>
              </w:rPr>
              <w:t>位于沣西新城信息产业园片区（西北），</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运营期厂界噪声执行《工业企业厂界环境噪声排放标准》（GB12348-2008）中3类标准。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表3-8工业企业环境噪声排放标准限值</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412"/>
              <w:gridCol w:w="3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类别</w:t>
                  </w:r>
                </w:p>
              </w:tc>
              <w:tc>
                <w:tcPr>
                  <w:tcW w:w="5499" w:type="dxa"/>
                  <w:gridSpan w:val="2"/>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标准值（单位：dB(A)）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val="0"/>
                      <w:color w:val="000000" w:themeColor="text1"/>
                      <w14:textFill>
                        <w14:solidFill>
                          <w14:schemeClr w14:val="tx1"/>
                        </w14:solidFill>
                      </w14:textFill>
                    </w:rPr>
                  </w:pPr>
                </w:p>
              </w:tc>
              <w:tc>
                <w:tcPr>
                  <w:tcW w:w="241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昼间</w:t>
                  </w:r>
                </w:p>
              </w:tc>
              <w:tc>
                <w:tcPr>
                  <w:tcW w:w="308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val="0"/>
                      <w:color w:val="000000" w:themeColor="text1"/>
                      <w14:textFill>
                        <w14:solidFill>
                          <w14:schemeClr w14:val="tx1"/>
                        </w14:solidFill>
                      </w14:textFill>
                    </w:rPr>
                  </w:pPr>
                  <w:r>
                    <w:rPr>
                      <w:rFonts w:cs="Times New Roman"/>
                      <w:b/>
                      <w:bCs w:val="0"/>
                      <w:color w:val="000000" w:themeColor="text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5"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cs="Times New Roman"/>
                      <w:color w:val="000000" w:themeColor="text1"/>
                      <w14:textFill>
                        <w14:solidFill>
                          <w14:schemeClr w14:val="tx1"/>
                        </w14:solidFill>
                      </w14:textFill>
                    </w:rPr>
                    <w:t>类</w:t>
                  </w:r>
                </w:p>
              </w:tc>
              <w:tc>
                <w:tcPr>
                  <w:tcW w:w="241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65</w:t>
                  </w:r>
                </w:p>
              </w:tc>
              <w:tc>
                <w:tcPr>
                  <w:tcW w:w="308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55</w:t>
                  </w:r>
                </w:p>
              </w:tc>
            </w:tr>
          </w:tbl>
          <w:p>
            <w:pPr>
              <w:adjustRightInd w:val="0"/>
              <w:snapToGrid w:val="0"/>
              <w:spacing w:line="360" w:lineRule="auto"/>
              <w:ind w:firstLine="480" w:firstLineChars="200"/>
              <w:rPr>
                <w:rFonts w:ascii="Times New Roman" w:hAnsi="Times New Roman" w:eastAsia="宋体" w:cs="Times New Roman"/>
                <w:color w:val="C00000"/>
                <w:sz w:val="24"/>
                <w:szCs w:val="24"/>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4、一般固体废物执行《一般工业固体废物贮存和填埋污染控制标准》（GB18599-2020）；危险废物执行《危险废物贮存污染控制标准》（GB18597-2023）规定执行。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总量控制指标</w:t>
            </w:r>
          </w:p>
        </w:tc>
        <w:tc>
          <w:tcPr>
            <w:tcW w:w="7450" w:type="dxa"/>
            <w:vAlign w:val="center"/>
          </w:tcPr>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按照陕西省十四五生态环境规划，污染物排放总量指标为：化学需氧量、氨氮及氮氧化物，实施重点行业挥发性有机物（以</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非甲烷总烃</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计）总量控制。</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本项目生活污水</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依托西安沣西新城创新谷</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化粪池处理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后经市政污水管网排入沣西新城渭河污水处理厂。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有机废气（以</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非甲烷总烃</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计）排放量为0.488t/a，COD排放量为0.2876t/a，氨氮排放量为0.0189t/a，</w:t>
            </w:r>
            <w:r>
              <w:rPr>
                <w:rFonts w:hint="eastAsia" w:ascii="Times New Roman" w:hAnsi="Times New Roman" w:eastAsia="宋体" w:cs="Times New Roman"/>
                <w:color w:val="auto"/>
                <w:kern w:val="2"/>
                <w:sz w:val="24"/>
                <w:szCs w:val="24"/>
                <w:lang w:val="en-US" w:eastAsia="zh-CN" w:bidi="ar-SA"/>
              </w:rPr>
              <w:t>最终总量控制指标以生态环境保护部门确定为准。</w:t>
            </w:r>
          </w:p>
          <w:p>
            <w:pPr>
              <w:adjustRightInd w:val="0"/>
              <w:snapToGrid w:val="0"/>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p>
        </w:tc>
      </w:tr>
    </w:tbl>
    <w:p>
      <w:pPr>
        <w:pStyle w:val="2"/>
        <w:bidi w:val="0"/>
        <w:jc w:val="center"/>
      </w:pPr>
      <w:bookmarkStart w:id="7" w:name="_Toc5037"/>
      <w:r>
        <w:t>四、主要环境影响和保护措施</w:t>
      </w:r>
      <w:bookmarkEnd w:id="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31" w:type="dxa"/>
            <w:vAlign w:val="center"/>
          </w:tcPr>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施工期环境保护措施</w:t>
            </w:r>
          </w:p>
        </w:tc>
        <w:tc>
          <w:tcPr>
            <w:tcW w:w="7365" w:type="dxa"/>
            <w:vAlign w:val="center"/>
          </w:tcPr>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项目购买已建成大楼进行生产，不进行土建施工。施工期进行室内装修及生产设备、环保设施的安装，该过程将产生焊接颗粒物、装修废气、噪声、废包装和装修垃圾、施工人员生活污水和生活垃圾等。</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1、大气环境保护措施</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⑴装修废气</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本项目装修期间产生有机废气，无组织排放。挥发产生的废气在室内累积并向室外弥散，将对周围环境空气产生一定的不利影响。</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环评要求装修期间应严格选用环保型水性漆，使室内空气中各项污染指标达到《室内空气质量标准》（GB/T18883-2022）及《民用建筑工程室内环境污染控制规范》限值要求，避免对室内环境造成污染。</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⑵扬尘</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施工扬尘的主要来源有：</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①装修过程中对墙体、地面处理产生的扬尘；</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②运输车辆往来产生的扬尘；</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③施工垃圾堆放和清运过程中产生的扬尘；</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所在地地处平原地区，大气扩散条件好，扬尘污染范围小。要求项目在施工期设置固定的垃圾存放点并及时清运。施工期造成的扬尘污染是短期的、局部的影响，工程竣工后即可消失，故对施工扬尘在采取有效的防治措施后，扬尘排放量角度，对周围环境产生的影响较小。</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2、水环境保护措施</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施工人员生活污水依托沣西科技创新谷公共卫生措施处理后，进入污水管网。</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3、声环境保护措施</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安装工程均在厂房内部进行，产生的噪声对声环境影响较小。为最大限度的降低设备安装噪声对周边声环境的影响，应采取以下措施：</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①在施工中要</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采用</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低噪声施工机械设备和先进的施工技术，对高噪声高振动设备要</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采取</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有效的降噪减振措施，如加弹性垫、包覆和隔声罩等办法，有效的减少施工现场的噪声和振动污染。对设备定期维护保养，使其保持良好的运行工况。</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②建设单位应加强施工期管理，合理安排施工作业、设备调试时间，避免在同一时间集中使用大量的动力机械设备，严禁在夜间施工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，避开中午午休时段施工</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③运输车辆进出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控制行驶速度，</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减少交通噪声。</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采取以上措施后，项目施工期噪声排放可达到《建筑施工场界环境噪声排放标准》（GB12523-2011）中标准要求。</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在严格执行上述措施的前提下，设备安装噪声可以得到有效减缓，对周边声环境影响不大。尽管设备安装噪声对环境产生一定的不利影响，但是施工期噪声影响是短暂的，一旦施工活动结束，设备安装噪声也就随之结束。对周围环境影响不大。</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4、固体废物处置措施</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本项目施工期的固体废物主要包括装修材料和设备的废弃包装物和施工人员的生活垃圾等。废弃包装物统一收集后外售给废品回收站；施工人员的生活垃圾利用袋装、垃圾桶等收集后统一由环卫部门处理。</w:t>
            </w:r>
          </w:p>
          <w:p>
            <w:pPr>
              <w:adjustRightInd w:val="0"/>
              <w:snapToGrid w:val="0"/>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在采取以上措施后，施工期固体废物对周边环境影响较小，且随着施工期的结束而消失。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1" w:type="dxa"/>
            <w:vAlign w:val="center"/>
          </w:tcPr>
          <w:p>
            <w:pPr>
              <w:adjustRightInd w:val="0"/>
              <w:snapToGrid w:val="0"/>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运营期环境保护措施</w:t>
            </w:r>
          </w:p>
        </w:tc>
        <w:tc>
          <w:tcPr>
            <w:tcW w:w="73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运营期废气环境影响及保护措施</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项目营运期对环境的影响主要是废气、废水、噪声、固体废物等方面。</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项目实验室生物安全防护水平为一级。项目实验、检测样本均为固定后科研样本，不存在新鲜样本，不含病原菌。由于项目仅涉及细胞操作，不涉及微生物、病毒操作和活体成分，因此废气不需要进行灭活操作。</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right="0" w:firstLine="482" w:firstLineChars="200"/>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废气</w:t>
            </w:r>
          </w:p>
          <w:p>
            <w:pPr>
              <w:bidi w:val="0"/>
              <w:rPr>
                <w:rFonts w:hint="default" w:ascii="Times New Roman" w:hAnsi="Times New Roman" w:eastAsia="宋体" w:cs="Times New Roman"/>
                <w:color w:val="000000" w:themeColor="text1"/>
                <w:kern w:val="2"/>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产生的废气主要是实验室涉及使用的试剂在配制、取样</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、实验时</w:t>
            </w:r>
          </w:p>
        </w:tc>
      </w:tr>
    </w:tbl>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6" w:hRule="atLeast"/>
        </w:trPr>
        <w:tc>
          <w:tcPr>
            <w:tcW w:w="1310" w:type="dxa"/>
          </w:tcPr>
          <w:p>
            <w:pPr>
              <w:rPr>
                <w:rFonts w:ascii="Times New Roman" w:hAnsi="Times New Roman" w:eastAsia="宋体" w:cs="Times New Roman"/>
                <w:b/>
                <w:color w:val="000000" w:themeColor="text1"/>
                <w:sz w:val="24"/>
                <w:szCs w:val="24"/>
                <w14:textFill>
                  <w14:solidFill>
                    <w14:schemeClr w14:val="tx1"/>
                  </w14:solidFill>
                </w14:textFill>
              </w:rPr>
            </w:pPr>
          </w:p>
          <w:p>
            <w:pPr>
              <w:rPr>
                <w:rFonts w:ascii="Times New Roman" w:hAnsi="Times New Roman" w:eastAsia="宋体" w:cs="Times New Roman"/>
                <w:b/>
                <w:color w:val="000000" w:themeColor="text1"/>
                <w:sz w:val="24"/>
                <w:szCs w:val="24"/>
                <w14:textFill>
                  <w14:solidFill>
                    <w14:schemeClr w14:val="tx1"/>
                  </w14:solidFill>
                </w14:textFill>
              </w:rPr>
            </w:pPr>
          </w:p>
          <w:p>
            <w:pPr>
              <w:rPr>
                <w:rFonts w:ascii="Times New Roman" w:hAnsi="Times New Roman" w:eastAsia="宋体" w:cs="Times New Roman"/>
                <w:b/>
                <w:color w:val="000000" w:themeColor="text1"/>
                <w:sz w:val="24"/>
                <w:szCs w:val="24"/>
                <w14:textFill>
                  <w14:solidFill>
                    <w14:schemeClr w14:val="tx1"/>
                  </w14:solidFill>
                </w14:textFill>
              </w:rPr>
            </w:pPr>
          </w:p>
          <w:p>
            <w:pP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运营期环境保护措施</w:t>
            </w:r>
          </w:p>
          <w:p>
            <w:pPr>
              <w:rPr>
                <w:rFonts w:ascii="Times New Roman" w:hAnsi="Times New Roman" w:eastAsia="宋体" w:cs="Times New Roman"/>
                <w:b/>
                <w:color w:val="000000" w:themeColor="text1"/>
                <w:sz w:val="24"/>
                <w:szCs w:val="24"/>
                <w14:textFill>
                  <w14:solidFill>
                    <w14:schemeClr w14:val="tx1"/>
                  </w14:solidFill>
                </w14:textFill>
              </w:rPr>
            </w:pPr>
          </w:p>
        </w:tc>
        <w:tc>
          <w:tcPr>
            <w:tcW w:w="12864" w:type="dxa"/>
          </w:tcPr>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产生的挥发性有机废气和酸性废气。</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污染物源强核算</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根据《污染源源强核算技术指南准则》（HJ884-2018）等相关规定，本报告对</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废气污染源源强进行了核算。具体废气源源强核算结果见表4-1所示：</w:t>
            </w:r>
          </w:p>
          <w:p>
            <w:pPr>
              <w:pStyle w:val="10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default" w:ascii="Times New Roman" w:hAnsi="Times New Roman" w:eastAsia="宋体" w:cs="Times New Roman"/>
                <w:spacing w:val="8"/>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表4-1项目废气污染源源强核算结果及相关参数一览表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55"/>
              <w:gridCol w:w="888"/>
              <w:gridCol w:w="1152"/>
              <w:gridCol w:w="1128"/>
              <w:gridCol w:w="2115"/>
              <w:gridCol w:w="1117"/>
              <w:gridCol w:w="970"/>
              <w:gridCol w:w="960"/>
              <w:gridCol w:w="910"/>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生产设</w:t>
                  </w:r>
                </w:p>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施名称</w:t>
                  </w:r>
                </w:p>
              </w:tc>
              <w:tc>
                <w:tcPr>
                  <w:tcW w:w="1255"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污染物种类</w:t>
                  </w:r>
                </w:p>
              </w:tc>
              <w:tc>
                <w:tcPr>
                  <w:tcW w:w="3168" w:type="dxa"/>
                  <w:gridSpan w:val="3"/>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cs="Times New Roman"/>
                      <w:b/>
                      <w:bCs/>
                      <w:spacing w:val="-2"/>
                      <w:sz w:val="21"/>
                      <w:szCs w:val="21"/>
                      <w:vertAlign w:val="baseline"/>
                      <w:lang w:val="en-US" w:eastAsia="zh-CN"/>
                    </w:rPr>
                    <w:t>收集</w:t>
                  </w:r>
                  <w:r>
                    <w:rPr>
                      <w:rFonts w:hint="default" w:ascii="Times New Roman" w:hAnsi="Times New Roman" w:eastAsia="宋体" w:cs="Times New Roman"/>
                      <w:b/>
                      <w:bCs/>
                      <w:spacing w:val="-2"/>
                      <w:sz w:val="21"/>
                      <w:szCs w:val="21"/>
                      <w:vertAlign w:val="baseline"/>
                      <w:lang w:val="en-US" w:eastAsia="zh-CN"/>
                    </w:rPr>
                    <w:t>情况</w:t>
                  </w:r>
                </w:p>
              </w:tc>
              <w:tc>
                <w:tcPr>
                  <w:tcW w:w="2115"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bCs/>
                      <w:spacing w:val="-2"/>
                      <w:sz w:val="21"/>
                      <w:szCs w:val="21"/>
                      <w:vertAlign w:val="baseline"/>
                      <w:lang w:val="en-US" w:eastAsia="zh-CN"/>
                    </w:rPr>
                  </w:pPr>
                  <w:r>
                    <w:rPr>
                      <w:rFonts w:hint="eastAsia" w:ascii="Times New Roman" w:hAnsi="Times New Roman" w:eastAsia="宋体" w:cs="Times New Roman"/>
                      <w:b/>
                      <w:bCs/>
                      <w:spacing w:val="-2"/>
                      <w:sz w:val="21"/>
                      <w:szCs w:val="21"/>
                      <w:vertAlign w:val="baseline"/>
                      <w:lang w:val="en-US" w:eastAsia="zh-CN"/>
                    </w:rPr>
                    <w:t>环保设施</w:t>
                  </w:r>
                </w:p>
              </w:tc>
              <w:tc>
                <w:tcPr>
                  <w:tcW w:w="3047" w:type="dxa"/>
                  <w:gridSpan w:val="3"/>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eastAsia="宋体" w:cs="Times New Roman"/>
                      <w:b/>
                      <w:bCs/>
                      <w:spacing w:val="-2"/>
                      <w:sz w:val="21"/>
                      <w:szCs w:val="21"/>
                      <w:vertAlign w:val="baseline"/>
                      <w:lang w:val="en-US" w:eastAsia="zh-CN"/>
                    </w:rPr>
                    <w:t>有组织</w:t>
                  </w:r>
                  <w:r>
                    <w:rPr>
                      <w:rFonts w:hint="default" w:ascii="Times New Roman" w:hAnsi="Times New Roman" w:eastAsia="宋体" w:cs="Times New Roman"/>
                      <w:b/>
                      <w:bCs/>
                      <w:spacing w:val="-2"/>
                      <w:sz w:val="21"/>
                      <w:szCs w:val="21"/>
                      <w:vertAlign w:val="baseline"/>
                      <w:lang w:val="en-US" w:eastAsia="zh-CN"/>
                    </w:rPr>
                    <w:t>排放</w:t>
                  </w:r>
                </w:p>
              </w:tc>
              <w:tc>
                <w:tcPr>
                  <w:tcW w:w="1802" w:type="dxa"/>
                  <w:gridSpan w:val="2"/>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eastAsia="宋体" w:cs="Times New Roman"/>
                      <w:b/>
                      <w:bCs/>
                      <w:spacing w:val="-2"/>
                      <w:sz w:val="21"/>
                      <w:szCs w:val="21"/>
                      <w:vertAlign w:val="baseline"/>
                      <w:lang w:val="en-US" w:eastAsia="zh-CN"/>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rPr>
                  </w:pPr>
                </w:p>
              </w:tc>
              <w:tc>
                <w:tcPr>
                  <w:tcW w:w="125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rPr>
                  </w:pP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cs="Times New Roman"/>
                      <w:b/>
                      <w:bCs/>
                      <w:spacing w:val="-2"/>
                      <w:sz w:val="21"/>
                      <w:szCs w:val="21"/>
                      <w:vertAlign w:val="baseline"/>
                      <w:lang w:val="en-US" w:eastAsia="zh-CN"/>
                    </w:rPr>
                    <w:t>收集</w:t>
                  </w:r>
                  <w:r>
                    <w:rPr>
                      <w:rFonts w:hint="default" w:ascii="Times New Roman" w:hAnsi="Times New Roman" w:eastAsia="宋体" w:cs="Times New Roman"/>
                      <w:b/>
                      <w:bCs/>
                      <w:spacing w:val="-2"/>
                      <w:sz w:val="21"/>
                      <w:szCs w:val="21"/>
                      <w:vertAlign w:val="baseline"/>
                      <w:lang w:val="en-US" w:eastAsia="zh-CN"/>
                    </w:rPr>
                    <w:t>量t/a</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产生速率</w:t>
                  </w:r>
                </w:p>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kg/h</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产生浓度mg/m³</w:t>
                  </w:r>
                </w:p>
              </w:tc>
              <w:tc>
                <w:tcPr>
                  <w:tcW w:w="211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排放量t/a</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排放速率kg/h</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排放浓度mg/m³</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排放量</w:t>
                  </w:r>
                </w:p>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t/a</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bCs/>
                      <w:spacing w:val="-2"/>
                      <w:sz w:val="21"/>
                      <w:szCs w:val="21"/>
                      <w:vertAlign w:val="baseline"/>
                      <w:lang w:val="en-US" w:eastAsia="zh-CN"/>
                    </w:rPr>
                  </w:pPr>
                  <w:r>
                    <w:rPr>
                      <w:rFonts w:hint="default" w:ascii="Times New Roman" w:hAnsi="Times New Roman" w:eastAsia="宋体" w:cs="Times New Roman"/>
                      <w:b/>
                      <w:bCs/>
                      <w:spacing w:val="-2"/>
                      <w:sz w:val="21"/>
                      <w:szCs w:val="21"/>
                      <w:vertAlign w:val="baseline"/>
                      <w:lang w:val="en-US" w:eastAsia="zh-CN"/>
                    </w:rPr>
                    <w:t>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eastAsia="宋体" w:cs="Times New Roman"/>
                      <w:b/>
                      <w:bCs/>
                      <w:spacing w:val="-2"/>
                      <w:sz w:val="21"/>
                      <w:szCs w:val="21"/>
                      <w:vertAlign w:val="baseline"/>
                      <w:lang w:val="en-US" w:eastAsia="zh-CN"/>
                    </w:rPr>
                    <w:t>实验室、取材室</w:t>
                  </w: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氯化氢</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0.00008</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0.00016</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0.016</w:t>
                  </w:r>
                </w:p>
              </w:tc>
              <w:tc>
                <w:tcPr>
                  <w:tcW w:w="2115"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通风橱+</w:t>
                  </w:r>
                  <w:r>
                    <w:rPr>
                      <w:rFonts w:hint="eastAsia" w:ascii="Times New Roman" w:hAnsi="Times New Roman" w:cs="Times New Roman"/>
                      <w:b w:val="0"/>
                      <w:bCs w:val="0"/>
                      <w:spacing w:val="-2"/>
                      <w:sz w:val="21"/>
                      <w:szCs w:val="21"/>
                      <w:vertAlign w:val="baseline"/>
                      <w:lang w:val="en-US" w:eastAsia="zh-CN"/>
                    </w:rPr>
                    <w:t>二级活性炭吸附装置</w:t>
                  </w:r>
                  <w:r>
                    <w:rPr>
                      <w:rFonts w:hint="eastAsia" w:ascii="Times New Roman" w:hAnsi="Times New Roman" w:eastAsia="宋体" w:cs="Times New Roman"/>
                      <w:b w:val="0"/>
                      <w:bCs w:val="0"/>
                      <w:spacing w:val="-2"/>
                      <w:sz w:val="21"/>
                      <w:szCs w:val="21"/>
                      <w:vertAlign w:val="baseline"/>
                      <w:lang w:val="en-US" w:eastAsia="zh-CN"/>
                    </w:rPr>
                    <w:t>+DA001（23m）</w:t>
                  </w: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0.00008</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0.00016</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0.016</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0.00002</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lang w:val="en-US" w:eastAsia="zh-CN"/>
                    </w:rPr>
                  </w:pP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甲醇</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0.0016</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0.0032</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0.32</w:t>
                  </w:r>
                </w:p>
              </w:tc>
              <w:tc>
                <w:tcPr>
                  <w:tcW w:w="211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0.00064</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0.00128</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0.128</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0.0004</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rPr>
                  </w:pP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二甲苯</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0.0008</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0.0016</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0.16</w:t>
                  </w:r>
                </w:p>
              </w:tc>
              <w:tc>
                <w:tcPr>
                  <w:tcW w:w="211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rPr>
                  </w:pP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0.00032</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0.00064</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0.064</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0.0002</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bCs/>
                      <w:spacing w:val="-2"/>
                      <w:sz w:val="21"/>
                      <w:szCs w:val="21"/>
                      <w:vertAlign w:val="baseline"/>
                    </w:rPr>
                  </w:pP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非甲烷总烃</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0.3464</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0.6928</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69.28</w:t>
                  </w:r>
                </w:p>
              </w:tc>
              <w:tc>
                <w:tcPr>
                  <w:tcW w:w="211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rPr>
                  </w:pP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0.13856</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0.27712</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27.712</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0.0866</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0.1732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bCs/>
                      <w:spacing w:val="-2"/>
                      <w:sz w:val="21"/>
                      <w:szCs w:val="21"/>
                      <w:vertAlign w:val="baseline"/>
                      <w:lang w:val="en-US" w:eastAsia="zh-CN"/>
                    </w:rPr>
                  </w:pPr>
                  <w:r>
                    <w:rPr>
                      <w:rFonts w:hint="eastAsia" w:ascii="Times New Roman" w:hAnsi="Times New Roman" w:eastAsia="宋体" w:cs="Times New Roman"/>
                      <w:b/>
                      <w:bCs/>
                      <w:spacing w:val="-2"/>
                      <w:sz w:val="21"/>
                      <w:szCs w:val="21"/>
                      <w:vertAlign w:val="baseline"/>
                      <w:lang w:val="en-US" w:eastAsia="zh-CN"/>
                    </w:rPr>
                    <w:t>染色室</w:t>
                  </w: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二甲苯</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0.0011</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0.0022</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0.275</w:t>
                  </w:r>
                </w:p>
              </w:tc>
              <w:tc>
                <w:tcPr>
                  <w:tcW w:w="2115" w:type="dxa"/>
                  <w:vMerge w:val="restart"/>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rPr>
                  </w:pPr>
                  <w:r>
                    <w:rPr>
                      <w:rFonts w:hint="eastAsia" w:ascii="Times New Roman" w:hAnsi="Times New Roman" w:eastAsia="宋体" w:cs="Times New Roman"/>
                      <w:b w:val="0"/>
                      <w:bCs w:val="0"/>
                      <w:spacing w:val="-2"/>
                      <w:sz w:val="21"/>
                      <w:szCs w:val="21"/>
                      <w:vertAlign w:val="baseline"/>
                      <w:lang w:val="en-US" w:eastAsia="zh-CN"/>
                    </w:rPr>
                    <w:t>通风橱+</w:t>
                  </w:r>
                  <w:r>
                    <w:rPr>
                      <w:rFonts w:hint="eastAsia" w:ascii="Times New Roman" w:hAnsi="Times New Roman" w:cs="Times New Roman"/>
                      <w:b w:val="0"/>
                      <w:bCs w:val="0"/>
                      <w:spacing w:val="-2"/>
                      <w:sz w:val="21"/>
                      <w:szCs w:val="21"/>
                      <w:vertAlign w:val="baseline"/>
                      <w:lang w:val="en-US" w:eastAsia="zh-CN"/>
                    </w:rPr>
                    <w:t>二级活性炭吸附装置</w:t>
                  </w:r>
                  <w:r>
                    <w:rPr>
                      <w:rFonts w:hint="eastAsia" w:ascii="Times New Roman" w:hAnsi="Times New Roman" w:eastAsia="宋体" w:cs="Times New Roman"/>
                      <w:b w:val="0"/>
                      <w:bCs w:val="0"/>
                      <w:spacing w:val="-2"/>
                      <w:sz w:val="21"/>
                      <w:szCs w:val="21"/>
                      <w:vertAlign w:val="baseline"/>
                      <w:lang w:val="en-US" w:eastAsia="zh-CN"/>
                    </w:rPr>
                    <w:t>+DA002（23m）</w:t>
                  </w: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0.000</w:t>
                  </w:r>
                  <w:r>
                    <w:rPr>
                      <w:rFonts w:hint="eastAsia" w:ascii="Times New Roman" w:hAnsi="Times New Roman" w:cs="Times New Roman"/>
                      <w:b w:val="0"/>
                      <w:bCs w:val="0"/>
                      <w:spacing w:val="-2"/>
                      <w:sz w:val="21"/>
                      <w:szCs w:val="21"/>
                      <w:vertAlign w:val="baseline"/>
                      <w:lang w:val="en-US" w:eastAsia="zh-CN"/>
                    </w:rPr>
                    <w:t>45</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w:t>
                  </w:r>
                  <w:r>
                    <w:rPr>
                      <w:rFonts w:hint="eastAsia" w:ascii="Times New Roman" w:hAnsi="Times New Roman" w:cs="Times New Roman"/>
                      <w:b w:val="0"/>
                      <w:bCs w:val="0"/>
                      <w:spacing w:val="-2"/>
                      <w:sz w:val="21"/>
                      <w:szCs w:val="21"/>
                      <w:vertAlign w:val="baseline"/>
                      <w:lang w:val="en-US" w:eastAsia="zh-CN"/>
                    </w:rPr>
                    <w:t>896</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0.112</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0.00003</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3"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b/>
                      <w:bCs/>
                      <w:spacing w:val="-2"/>
                      <w:sz w:val="21"/>
                      <w:szCs w:val="21"/>
                      <w:vertAlign w:val="baseline"/>
                    </w:rPr>
                  </w:pPr>
                </w:p>
              </w:tc>
              <w:tc>
                <w:tcPr>
                  <w:tcW w:w="1255"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非甲烷总烃</w:t>
                  </w:r>
                </w:p>
              </w:tc>
              <w:tc>
                <w:tcPr>
                  <w:tcW w:w="88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0.3</w:t>
                  </w:r>
                  <w:r>
                    <w:rPr>
                      <w:rFonts w:hint="eastAsia" w:ascii="Times New Roman" w:hAnsi="Times New Roman" w:cs="Times New Roman"/>
                      <w:b w:val="0"/>
                      <w:bCs w:val="0"/>
                      <w:spacing w:val="-2"/>
                      <w:sz w:val="21"/>
                      <w:szCs w:val="21"/>
                      <w:vertAlign w:val="baseline"/>
                      <w:lang w:val="en-US" w:eastAsia="zh-CN"/>
                    </w:rPr>
                    <w:t>504</w:t>
                  </w:r>
                </w:p>
              </w:tc>
              <w:tc>
                <w:tcPr>
                  <w:tcW w:w="115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0.70</w:t>
                  </w:r>
                  <w:r>
                    <w:rPr>
                      <w:rFonts w:hint="eastAsia" w:ascii="Times New Roman" w:hAnsi="Times New Roman" w:cs="Times New Roman"/>
                      <w:b w:val="0"/>
                      <w:bCs w:val="0"/>
                      <w:spacing w:val="-2"/>
                      <w:sz w:val="21"/>
                      <w:szCs w:val="21"/>
                      <w:vertAlign w:val="baseline"/>
                      <w:lang w:val="en-US" w:eastAsia="zh-CN"/>
                    </w:rPr>
                    <w:t>08</w:t>
                  </w:r>
                </w:p>
              </w:tc>
              <w:tc>
                <w:tcPr>
                  <w:tcW w:w="1128"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70.08</w:t>
                  </w:r>
                </w:p>
              </w:tc>
              <w:tc>
                <w:tcPr>
                  <w:tcW w:w="2115" w:type="dxa"/>
                  <w:vMerge w:val="continue"/>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rPr>
                  </w:pPr>
                </w:p>
              </w:tc>
              <w:tc>
                <w:tcPr>
                  <w:tcW w:w="1117"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0.1416</w:t>
                  </w:r>
                </w:p>
              </w:tc>
              <w:tc>
                <w:tcPr>
                  <w:tcW w:w="97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0.28032</w:t>
                  </w:r>
                </w:p>
              </w:tc>
              <w:tc>
                <w:tcPr>
                  <w:tcW w:w="96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28.032</w:t>
                  </w:r>
                </w:p>
              </w:tc>
              <w:tc>
                <w:tcPr>
                  <w:tcW w:w="910"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0.087</w:t>
                  </w:r>
                  <w:r>
                    <w:rPr>
                      <w:rFonts w:hint="eastAsia" w:ascii="Times New Roman" w:hAnsi="Times New Roman" w:cs="Times New Roman"/>
                      <w:b w:val="0"/>
                      <w:bCs w:val="0"/>
                      <w:spacing w:val="-2"/>
                      <w:sz w:val="21"/>
                      <w:szCs w:val="21"/>
                      <w:vertAlign w:val="baseline"/>
                      <w:lang w:val="en-US" w:eastAsia="zh-CN"/>
                    </w:rPr>
                    <w:t>6</w:t>
                  </w:r>
                </w:p>
              </w:tc>
              <w:tc>
                <w:tcPr>
                  <w:tcW w:w="892" w:type="dxa"/>
                  <w:tcBorders>
                    <w:tl2br w:val="nil"/>
                    <w:tr2bl w:val="nil"/>
                  </w:tcBorders>
                  <w:tcMar>
                    <w:top w:w="0" w:type="dxa"/>
                    <w:left w:w="57" w:type="dxa"/>
                    <w:bottom w:w="0" w:type="dxa"/>
                    <w:right w:w="57" w:type="dxa"/>
                  </w:tcMar>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pacing w:val="-2"/>
                      <w:sz w:val="21"/>
                      <w:szCs w:val="21"/>
                      <w:vertAlign w:val="baseline"/>
                      <w:lang w:val="en-US" w:eastAsia="zh-CN"/>
                    </w:rPr>
                  </w:pPr>
                  <w:r>
                    <w:rPr>
                      <w:rFonts w:hint="eastAsia" w:ascii="Times New Roman" w:hAnsi="Times New Roman" w:eastAsia="宋体" w:cs="Times New Roman"/>
                      <w:b w:val="0"/>
                      <w:bCs w:val="0"/>
                      <w:spacing w:val="-2"/>
                      <w:sz w:val="21"/>
                      <w:szCs w:val="21"/>
                      <w:vertAlign w:val="baseline"/>
                      <w:lang w:val="en-US" w:eastAsia="zh-CN"/>
                    </w:rPr>
                    <w:t>0.175</w:t>
                  </w:r>
                  <w:r>
                    <w:rPr>
                      <w:rFonts w:hint="eastAsia" w:ascii="Times New Roman" w:hAnsi="Times New Roman" w:cs="Times New Roman"/>
                      <w:b w:val="0"/>
                      <w:bCs w:val="0"/>
                      <w:spacing w:val="-2"/>
                      <w:sz w:val="21"/>
                      <w:szCs w:val="21"/>
                      <w:vertAlign w:val="baseline"/>
                      <w:lang w:val="en-US" w:eastAsia="zh-CN"/>
                    </w:rPr>
                    <w:t>2</w:t>
                  </w:r>
                </w:p>
              </w:tc>
            </w:tr>
          </w:tbl>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（1）实验室、取材室废气</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根据建设单位提供资料，项目</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使用</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实验室及取材室使用的试剂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主要包括甲醇、盐酸（TRIS）</w:t>
            </w:r>
            <w:r>
              <w:rPr>
                <w:rFonts w:hint="eastAsia" w:ascii="Times New Roman" w:hAnsi="Times New Roman" w:eastAsia="宋体" w:cs="Times New Roman"/>
                <w:color w:val="auto"/>
                <w:kern w:val="2"/>
                <w:sz w:val="24"/>
                <w:szCs w:val="24"/>
                <w:lang w:val="en-US" w:eastAsia="zh-CN" w:bidi="ar-SA"/>
              </w:rPr>
              <w:t>、乙醇、</w:t>
            </w:r>
            <w:r>
              <w:rPr>
                <w:rFonts w:hint="default" w:ascii="Times New Roman" w:hAnsi="Times New Roman" w:eastAsia="宋体" w:cs="Times New Roman"/>
                <w:color w:val="auto"/>
                <w:kern w:val="2"/>
                <w:sz w:val="24"/>
                <w:szCs w:val="24"/>
                <w:lang w:val="en-US" w:eastAsia="zh-CN" w:bidi="ar-SA"/>
              </w:rPr>
              <w:t>二甲苯等，</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产生的有机废气统一以非甲烷总烃计</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考虑到甲醇、二甲苯有对应排放标准，故单独核算污染因子排放源强）。项目实验及检测分析过程中均设有通风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实验室共6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个、</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取材室</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共</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个），涉及</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酸性气体及</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挥发性有机溶剂的操作均在通风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内进行，</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实验室、取材室</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收集的有机废气经</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通风橱收集后经二级</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活性炭吸附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处理后，由楼顶</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排气筒DA00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排放，排气筒高度约23m。</w:t>
            </w:r>
          </w:p>
          <w:p>
            <w:pPr>
              <w:adjustRightInd w:val="0"/>
              <w:snapToGrid w:val="0"/>
              <w:spacing w:line="360" w:lineRule="auto"/>
              <w:ind w:firstLine="480" w:firstLineChars="200"/>
              <w:rPr>
                <w:vertAlign w:val="baseline"/>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建设单位提供资料，项目实验室年盐酸（TRIS）（盐酸含量为1%）使用量为5kg/a，甲醇使用量为0.019t/a，取材室年乙醇、二甲苯的使用量为4.3t/a、0.01t/a。试剂主要是在实验中参与反应消耗，最终多数成为废液，只有少量挥发，</w:t>
            </w: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1" w:type="dxa"/>
            <w:vAlign w:val="center"/>
          </w:tcPr>
          <w:p>
            <w:pPr>
              <w:adjustRightInd w:val="0"/>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运营期环境保护措施</w:t>
            </w:r>
          </w:p>
        </w:tc>
        <w:tc>
          <w:tcPr>
            <w:tcW w:w="7365" w:type="dxa"/>
            <w:vAlign w:val="center"/>
          </w:tcPr>
          <w:p>
            <w:pPr>
              <w:adjustRightInd w:val="0"/>
              <w:snapToGrid w:val="0"/>
              <w:spacing w:line="360" w:lineRule="auto"/>
              <w:ind w:firstLine="42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lang w:val="en-US" w:eastAsia="zh-CN"/>
              </w:rPr>
              <w:t>本</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次评价挥发量统一按照使用量的10%进行估算，盐酸折算成37%进行估算，实验室、取材室废气氯化氢、甲醇、二甲苯、非甲烷总烃的产生量分别为0.0001t/a、0.002t/a、0.001t/a、0.433t/a。</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项目产生有机废气的工序工作时长以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h/d</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计，年工作</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250d</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。根据《主要污染物总量减排核算技术指南（2022年修订）》环办综合函[2022]350号，通风柜四周及上下有围挡设施，仅保留1个操作工位面，敞开年控制风速不小于0.5m/s，</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收集效率为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0%，本次评价取</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废气采用二级活性炭吸附，吸附效率为60%,项目风机风量为10000m³/h。则有组织氯化氢排放量为0.00008t/a，排放速率为0.00016kg/h，排放浓度为0.016mg/m³；无组织氯化氢排放量为0.00002t/a，排放速率为0.00004kg/h，有组织甲醇排放量为0.00064t/a，排放速率为0.00128kg/h，排放浓度为0.128mg/m³；无组织甲醇排放量为0.004t/a，排放速率为0.0008kg/h；有组织二甲苯排放量为0.00032t/a，排放速率为0.00064kg/h，排放浓度0.064mg/m³；无组织二甲苯排放量为0.002t/a，排放速率为0.004kg/h；有组织非甲烷总烃排放量为0.13586t/a，排放速率为0.27712kg/h，排放浓度27.712mg/m³；无组织非甲烷总烃排放量为0.0866t/a，排放速率为0.1732kg/h。</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（2）QPCR室、染色室废气</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根据建设单位提供资料，QPCR实验不使用试剂，取样及分析过程在通风橱中进行。染色室使用的试剂</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主要包括</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乙</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醇</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二甲苯等，产</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生</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的有机废气统一以非甲烷总烃计（考虑到二甲苯有对应排放标准，故单独核算污染因子排放源强）。项目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QPCR室、染色室</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中均设有通风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QPCR室共6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个、</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染色室</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共</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个），涉及挥发性有机溶剂的操作均在通风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内进行，</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实验室、取材室产生的废气经通风橱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收集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后二级</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活性炭吸附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处理后由楼顶</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排气筒DA00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排放，排气筒高度约23m。</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根据建设单位提供资料，染色室年乙醇、二甲苯的使用量为4.38t/a、0.014t/a。</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根据建设单位提供的资料，</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实验、检测过程大多在低温、常温下进行，</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试剂主要是在实验中参与反应消耗，最终多数成为废液，只有少量挥发，本次评价有机物挥发量统一按照有机物总用量的10%进行估算，</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染色室二甲苯、非甲烷总烃的产生量为0.0014t/a、0.438t/a。</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项目产生有机废气的工序工作时长以</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h/d</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计，年工作</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通风橱</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250d</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。根据《主要污染物总量减排核算技术指南（2022年修订）》环办综合函[2022]350号，通风柜四周及上下有围挡设施，仅保留1个操作工位面，敞开年控制风速不小于0.5m/s，</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收集效率为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有机废气采用二级活性炭吸附，吸附效率为60%，项目风机风量为10000m³/h。有组织二甲苯排放量为0.000448t/a，排放速率为0.000896kg/h，排放浓度0.0896mg/m³；无组织二甲苯排放量为0.0028t/a，排放速率为0.0056kg/h；有组织非甲烷总烃排放量为0.140608t/a，排放速率为0.281216kg/h，排放浓度28.1216mg/m³；无组织非甲烷总烃排放量为0.08788t/a，排放速率为0.17576kg/h。</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DA001、DA002排气筒排放二甲苯、非甲烷总烃，且距离小于2个排气筒高度之和，应以1个等效排气筒代表该2个排气筒。</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根据《大气污染物综合排放标准》（GB16297-1996）中的规定，等效排气筒颗粒物排放速率计算公式如下：</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Q1=Q11+Q21</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Q2=Q12+Q22</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式中：</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Q1-等效等效排气筒二甲苯排放速率；</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Q2-等效等效排气筒非甲烷总烃排放速率；</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Q11、Q21分别为排气筒DA001、排气筒DA002的二甲苯排放速率；</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Q11、Q21分别为排气筒DA001、排气筒DA002的二甲苯排放速率；</w:t>
            </w:r>
          </w:p>
          <w:p>
            <w:pPr>
              <w:adjustRightInd w:val="0"/>
              <w:snapToGrid w:val="0"/>
              <w:spacing w:line="360" w:lineRule="auto"/>
              <w:ind w:firstLine="480" w:firstLineChars="200"/>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经计算，Q1=0.00064kg/h+0.000896kg/h=0.001536kg/h；</w:t>
            </w:r>
          </w:p>
          <w:p>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Q2=0.27712kg/h+0.281216kg/h=0.558336kg/h。</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b/>
                <w:color w:val="000000" w:themeColor="text1"/>
                <w:sz w:val="24"/>
                <w:szCs w:val="24"/>
                <w14:textFill>
                  <w14:solidFill>
                    <w14:schemeClr w14:val="tx1"/>
                  </w14:solidFill>
                </w14:textFill>
              </w:rPr>
              <w:t>废气排放口设置情况</w:t>
            </w:r>
          </w:p>
          <w:p>
            <w:pPr>
              <w:pStyle w:val="10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表4-</w:t>
            </w:r>
            <w: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项目废气排放口设置情况一览表</w:t>
            </w:r>
          </w:p>
          <w:tbl>
            <w:tblPr>
              <w:tblStyle w:val="28"/>
              <w:tblW w:w="71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87"/>
              <w:gridCol w:w="909"/>
              <w:gridCol w:w="1224"/>
              <w:gridCol w:w="666"/>
              <w:gridCol w:w="883"/>
              <w:gridCol w:w="807"/>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编号</w:t>
                  </w:r>
                </w:p>
              </w:tc>
              <w:tc>
                <w:tcPr>
                  <w:tcW w:w="3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类型</w:t>
                  </w:r>
                </w:p>
              </w:tc>
              <w:tc>
                <w:tcPr>
                  <w:tcW w:w="9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w:t>
                  </w:r>
                </w:p>
              </w:tc>
              <w:tc>
                <w:tcPr>
                  <w:tcW w:w="122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坐标</w:t>
                  </w:r>
                </w:p>
              </w:tc>
              <w:tc>
                <w:tcPr>
                  <w:tcW w:w="66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高度m</w:t>
                  </w:r>
                </w:p>
              </w:tc>
              <w:tc>
                <w:tcPr>
                  <w:tcW w:w="88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出口</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内径m</w:t>
                  </w:r>
                </w:p>
              </w:tc>
              <w:tc>
                <w:tcPr>
                  <w:tcW w:w="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温度</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w:t>
                  </w:r>
                </w:p>
              </w:tc>
              <w:tc>
                <w:tcPr>
                  <w:tcW w:w="1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DA001</w:t>
                  </w:r>
                </w:p>
              </w:tc>
              <w:tc>
                <w:tcPr>
                  <w:tcW w:w="3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一般排放口</w:t>
                  </w: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氯化氢</w:t>
                  </w:r>
                </w:p>
              </w:tc>
              <w:tc>
                <w:tcPr>
                  <w:tcW w:w="122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69019</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34.2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88345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6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83"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.5*0.6</w:t>
                  </w:r>
                </w:p>
              </w:tc>
              <w:tc>
                <w:tcPr>
                  <w:tcW w:w="80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25</w:t>
                  </w:r>
                </w:p>
              </w:tc>
              <w:tc>
                <w:tcPr>
                  <w:tcW w:w="141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auto"/>
                      <w:sz w:val="21"/>
                      <w:szCs w:val="21"/>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甲醇</w:t>
                  </w:r>
                </w:p>
              </w:tc>
              <w:tc>
                <w:tcPr>
                  <w:tcW w:w="122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6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4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二甲苯</w:t>
                  </w:r>
                </w:p>
              </w:tc>
              <w:tc>
                <w:tcPr>
                  <w:tcW w:w="122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6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4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3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122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6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DA002</w:t>
                  </w:r>
                </w:p>
              </w:tc>
              <w:tc>
                <w:tcPr>
                  <w:tcW w:w="3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二甲苯</w:t>
                  </w:r>
                </w:p>
              </w:tc>
              <w:tc>
                <w:tcPr>
                  <w:tcW w:w="122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69023</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34.2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88348</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6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w:t>
                  </w:r>
                </w:p>
              </w:tc>
              <w:tc>
                <w:tcPr>
                  <w:tcW w:w="14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4"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pPr>
                </w:p>
              </w:tc>
              <w:tc>
                <w:tcPr>
                  <w:tcW w:w="387"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pPr>
                </w:p>
              </w:tc>
              <w:tc>
                <w:tcPr>
                  <w:tcW w:w="90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非甲烷总烃</w:t>
                  </w:r>
                </w:p>
              </w:tc>
              <w:tc>
                <w:tcPr>
                  <w:tcW w:w="1224"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666"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807"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1416"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z w:val="21"/>
                      <w:szCs w:val="21"/>
                      <w:lang w:val="en-US" w:eastAsia="zh-CN"/>
                    </w:rPr>
                  </w:pP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污染物达标分析及污染治理措施可行性分析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smallCaps/>
                <w:color w:val="auto"/>
                <w:sz w:val="24"/>
                <w:szCs w:val="24"/>
                <w:lang w:val="en-US" w:eastAsia="zh-CN"/>
              </w:rPr>
            </w:pPr>
            <w:r>
              <w:rPr>
                <w:rFonts w:hint="eastAsia" w:ascii="Times New Roman" w:hAnsi="Times New Roman" w:eastAsia="宋体" w:cs="Times New Roman"/>
                <w:b/>
                <w:bCs/>
                <w:smallCaps/>
                <w:color w:val="auto"/>
                <w:sz w:val="24"/>
                <w:szCs w:val="24"/>
                <w:lang w:eastAsia="zh-CN"/>
              </w:rPr>
              <w:t>（</w:t>
            </w:r>
            <w:r>
              <w:rPr>
                <w:rFonts w:hint="eastAsia" w:ascii="Times New Roman" w:hAnsi="Times New Roman" w:eastAsia="宋体" w:cs="Times New Roman"/>
                <w:b/>
                <w:bCs/>
                <w:smallCaps/>
                <w:color w:val="auto"/>
                <w:sz w:val="24"/>
                <w:szCs w:val="24"/>
                <w:lang w:val="en-US" w:eastAsia="zh-CN"/>
              </w:rPr>
              <w:t>1）</w:t>
            </w:r>
            <w:r>
              <w:rPr>
                <w:rFonts w:hint="eastAsia" w:ascii="Times New Roman" w:hAnsi="Times New Roman" w:eastAsia="宋体" w:cs="Times New Roman"/>
                <w:b/>
                <w:bCs/>
                <w:smallCaps/>
                <w:color w:val="auto"/>
                <w:sz w:val="24"/>
                <w:szCs w:val="24"/>
                <w:lang w:eastAsia="zh-CN"/>
              </w:rPr>
              <w:t>酸雾</w:t>
            </w:r>
            <w:r>
              <w:rPr>
                <w:rFonts w:hint="default" w:ascii="Times New Roman" w:hAnsi="Times New Roman" w:eastAsia="宋体" w:cs="Times New Roman"/>
                <w:b/>
                <w:bCs/>
                <w:smallCaps/>
                <w:color w:val="auto"/>
                <w:sz w:val="24"/>
                <w:szCs w:val="24"/>
              </w:rPr>
              <w:t>处理措施可行性分析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mallCaps/>
                <w:color w:val="auto"/>
                <w:sz w:val="24"/>
                <w:szCs w:val="24"/>
              </w:rPr>
              <w:t>本项目</w:t>
            </w:r>
            <w:r>
              <w:rPr>
                <w:rFonts w:hint="eastAsia" w:ascii="Times New Roman" w:hAnsi="Times New Roman" w:eastAsia="宋体" w:cs="Times New Roman"/>
                <w:smallCaps/>
                <w:color w:val="auto"/>
                <w:sz w:val="24"/>
                <w:szCs w:val="24"/>
                <w:lang w:eastAsia="zh-CN"/>
              </w:rPr>
              <w:t>酸雾</w:t>
            </w:r>
            <w:r>
              <w:rPr>
                <w:rFonts w:hint="default" w:ascii="Times New Roman" w:hAnsi="Times New Roman" w:eastAsia="宋体" w:cs="Times New Roman"/>
                <w:smallCaps/>
                <w:color w:val="auto"/>
                <w:sz w:val="24"/>
                <w:szCs w:val="24"/>
              </w:rPr>
              <w:t>主要为</w:t>
            </w:r>
            <w:r>
              <w:rPr>
                <w:rFonts w:hint="default" w:ascii="Times New Roman" w:hAnsi="Times New Roman" w:eastAsia="宋体" w:cs="Times New Roman"/>
                <w:smallCaps/>
                <w:color w:val="auto"/>
                <w:sz w:val="24"/>
                <w:szCs w:val="24"/>
                <w:lang w:val="en-US" w:eastAsia="zh-CN"/>
              </w:rPr>
              <w:t>盐酸</w:t>
            </w:r>
            <w:r>
              <w:rPr>
                <w:rFonts w:hint="default" w:ascii="Times New Roman" w:hAnsi="Times New Roman" w:eastAsia="宋体" w:cs="Times New Roman"/>
                <w:smallCaps/>
                <w:color w:val="auto"/>
                <w:sz w:val="24"/>
                <w:szCs w:val="24"/>
              </w:rPr>
              <w:t>等</w:t>
            </w:r>
            <w:r>
              <w:rPr>
                <w:rFonts w:hint="default" w:ascii="Times New Roman" w:hAnsi="Times New Roman" w:eastAsia="宋体" w:cs="Times New Roman"/>
                <w:smallCaps/>
                <w:color w:val="auto"/>
                <w:sz w:val="24"/>
                <w:szCs w:val="24"/>
                <w:lang w:eastAsia="zh-CN"/>
              </w:rPr>
              <w:t>无机</w:t>
            </w:r>
            <w:r>
              <w:rPr>
                <w:rFonts w:hint="default" w:ascii="Times New Roman" w:hAnsi="Times New Roman" w:eastAsia="宋体" w:cs="Times New Roman"/>
                <w:smallCaps/>
                <w:color w:val="auto"/>
                <w:sz w:val="24"/>
                <w:szCs w:val="24"/>
              </w:rPr>
              <w:t>酸的使用、加热过程逸散的酸性气体，该部分废气产生浓度低</w:t>
            </w:r>
            <w:r>
              <w:rPr>
                <w:rFonts w:hint="default" w:ascii="Times New Roman" w:hAnsi="Times New Roman" w:eastAsia="宋体" w:cs="Times New Roman"/>
                <w:smallCaps/>
                <w:color w:val="auto"/>
                <w:sz w:val="24"/>
                <w:szCs w:val="24"/>
                <w:lang w:eastAsia="zh-CN"/>
              </w:rPr>
              <w:t>。</w:t>
            </w:r>
            <w:r>
              <w:rPr>
                <w:rFonts w:hint="eastAsia" w:ascii="Times New Roman" w:hAnsi="Times New Roman" w:eastAsia="宋体" w:cs="Times New Roman"/>
                <w:smallCaps/>
                <w:color w:val="auto"/>
                <w:sz w:val="24"/>
                <w:szCs w:val="24"/>
                <w:lang w:val="en-US" w:eastAsia="zh-CN"/>
              </w:rPr>
              <w:t>因为</w:t>
            </w:r>
            <w:r>
              <w:rPr>
                <w:rFonts w:hint="default" w:ascii="Times New Roman" w:hAnsi="Times New Roman" w:eastAsia="宋体" w:cs="Times New Roman"/>
                <w:smallCaps/>
                <w:color w:val="auto"/>
                <w:sz w:val="24"/>
                <w:szCs w:val="24"/>
              </w:rPr>
              <w:t>项目各类</w:t>
            </w:r>
            <w:r>
              <w:rPr>
                <w:rFonts w:hint="default" w:ascii="Times New Roman" w:hAnsi="Times New Roman" w:eastAsia="宋体" w:cs="Times New Roman"/>
                <w:smallCaps/>
                <w:color w:val="auto"/>
                <w:sz w:val="24"/>
                <w:szCs w:val="24"/>
                <w:lang w:eastAsia="zh-CN"/>
              </w:rPr>
              <w:t>酸试剂</w:t>
            </w:r>
            <w:r>
              <w:rPr>
                <w:rFonts w:hint="default" w:ascii="Times New Roman" w:hAnsi="Times New Roman" w:eastAsia="宋体" w:cs="Times New Roman"/>
                <w:smallCaps/>
                <w:color w:val="auto"/>
                <w:sz w:val="24"/>
                <w:szCs w:val="24"/>
              </w:rPr>
              <w:t>的</w:t>
            </w:r>
            <w:r>
              <w:rPr>
                <w:rFonts w:hint="default" w:ascii="Times New Roman" w:hAnsi="Times New Roman" w:eastAsia="宋体" w:cs="Times New Roman"/>
                <w:color w:val="auto"/>
                <w:sz w:val="24"/>
                <w:szCs w:val="24"/>
              </w:rPr>
              <w:t>年使用量和储存量均很小，且密闭保存，因此其逸散酸性气体主要来自实验操作过程。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mallCaps/>
                <w:color w:val="auto"/>
                <w:sz w:val="24"/>
                <w:szCs w:val="24"/>
              </w:rPr>
            </w:pPr>
            <w:r>
              <w:rPr>
                <w:rFonts w:hint="default" w:ascii="Times New Roman" w:hAnsi="Times New Roman" w:eastAsia="宋体" w:cs="Times New Roman"/>
                <w:color w:val="auto"/>
                <w:sz w:val="24"/>
                <w:szCs w:val="24"/>
                <w:lang w:eastAsia="zh-CN"/>
              </w:rPr>
              <w:t>本</w:t>
            </w:r>
            <w:r>
              <w:rPr>
                <w:rFonts w:hint="default" w:ascii="Times New Roman" w:hAnsi="Times New Roman" w:eastAsia="宋体" w:cs="Times New Roman"/>
                <w:color w:val="auto"/>
                <w:sz w:val="24"/>
                <w:szCs w:val="24"/>
              </w:rPr>
              <w:t>项目涉及的</w:t>
            </w:r>
            <w:r>
              <w:rPr>
                <w:rFonts w:hint="eastAsia" w:ascii="Times New Roman" w:hAnsi="Times New Roman" w:eastAsia="宋体" w:cs="Times New Roman"/>
                <w:color w:val="auto"/>
                <w:sz w:val="24"/>
                <w:szCs w:val="24"/>
                <w:lang w:val="en-US" w:eastAsia="zh-CN"/>
              </w:rPr>
              <w:t>酸性</w:t>
            </w:r>
            <w:r>
              <w:rPr>
                <w:rFonts w:hint="default" w:ascii="Times New Roman" w:hAnsi="Times New Roman" w:eastAsia="宋体" w:cs="Times New Roman"/>
                <w:color w:val="auto"/>
                <w:sz w:val="24"/>
                <w:szCs w:val="24"/>
              </w:rPr>
              <w:t>实验过程均在</w:t>
            </w:r>
            <w:r>
              <w:rPr>
                <w:rFonts w:hint="eastAsia" w:ascii="Times New Roman" w:hAnsi="Times New Roman" w:eastAsia="宋体" w:cs="Times New Roman"/>
                <w:color w:val="auto"/>
                <w:sz w:val="24"/>
                <w:szCs w:val="24"/>
                <w:lang w:eastAsia="zh-CN"/>
              </w:rPr>
              <w:t>通风</w:t>
            </w:r>
            <w:r>
              <w:rPr>
                <w:rFonts w:hint="eastAsia" w:ascii="Times New Roman" w:hAnsi="Times New Roman" w:eastAsia="宋体" w:cs="Times New Roman"/>
                <w:color w:val="auto"/>
                <w:sz w:val="24"/>
                <w:szCs w:val="24"/>
                <w:lang w:val="en-US" w:eastAsia="zh-CN"/>
              </w:rPr>
              <w:t>橱</w:t>
            </w:r>
            <w:r>
              <w:rPr>
                <w:rFonts w:hint="default" w:ascii="Times New Roman" w:hAnsi="Times New Roman" w:eastAsia="宋体" w:cs="Times New Roman"/>
                <w:color w:val="auto"/>
                <w:sz w:val="24"/>
                <w:szCs w:val="24"/>
              </w:rPr>
              <w:t>内进行，</w:t>
            </w:r>
            <w:r>
              <w:rPr>
                <w:rFonts w:hint="default" w:ascii="Times New Roman" w:hAnsi="Times New Roman" w:eastAsia="宋体" w:cs="Times New Roman"/>
                <w:smallCaps/>
                <w:color w:val="auto"/>
                <w:sz w:val="24"/>
                <w:szCs w:val="24"/>
              </w:rPr>
              <w:t>收集后的</w:t>
            </w:r>
            <w:r>
              <w:rPr>
                <w:rFonts w:hint="eastAsia" w:ascii="Times New Roman" w:hAnsi="Times New Roman" w:eastAsia="宋体" w:cs="Times New Roman"/>
                <w:smallCaps/>
                <w:color w:val="auto"/>
                <w:sz w:val="24"/>
                <w:szCs w:val="24"/>
                <w:lang w:eastAsia="zh-CN"/>
              </w:rPr>
              <w:t>酸雾</w:t>
            </w:r>
            <w:r>
              <w:rPr>
                <w:rFonts w:hint="default" w:ascii="Times New Roman" w:hAnsi="Times New Roman" w:eastAsia="宋体" w:cs="Times New Roman"/>
                <w:smallCaps/>
                <w:color w:val="auto"/>
                <w:sz w:val="24"/>
                <w:szCs w:val="24"/>
              </w:rPr>
              <w:t>引至楼顶，经</w:t>
            </w:r>
            <w:r>
              <w:rPr>
                <w:rFonts w:hint="eastAsia" w:ascii="Times New Roman" w:hAnsi="Times New Roman" w:eastAsia="宋体" w:cs="Times New Roman"/>
                <w:smallCaps/>
                <w:color w:val="auto"/>
                <w:sz w:val="24"/>
                <w:szCs w:val="24"/>
                <w:lang w:val="en-US" w:eastAsia="zh-CN"/>
              </w:rPr>
              <w:t>1套二级活性炭吸附装置</w:t>
            </w:r>
            <w:r>
              <w:rPr>
                <w:rFonts w:hint="default" w:ascii="Times New Roman" w:hAnsi="Times New Roman" w:eastAsia="宋体" w:cs="Times New Roman"/>
                <w:smallCaps/>
                <w:color w:val="auto"/>
                <w:sz w:val="24"/>
                <w:szCs w:val="24"/>
              </w:rPr>
              <w:t>处理后，经</w:t>
            </w:r>
            <w:r>
              <w:rPr>
                <w:rFonts w:hint="eastAsia" w:ascii="Times New Roman" w:hAnsi="Times New Roman" w:eastAsia="宋体" w:cs="Times New Roman"/>
                <w:smallCaps/>
                <w:color w:val="auto"/>
                <w:sz w:val="24"/>
                <w:szCs w:val="24"/>
                <w:lang w:val="en-US" w:eastAsia="zh-CN"/>
              </w:rPr>
              <w:t>23</w:t>
            </w:r>
            <w:r>
              <w:rPr>
                <w:rFonts w:hint="default" w:ascii="Times New Roman" w:hAnsi="Times New Roman" w:eastAsia="宋体" w:cs="Times New Roman"/>
                <w:b/>
                <w:bCs/>
                <w:color w:val="000000" w:themeColor="text1"/>
                <w:sz w:val="21"/>
                <w:szCs w:val="21"/>
                <w14:textFill>
                  <w14:solidFill>
                    <w14:schemeClr w14:val="tx1"/>
                  </w14:solidFill>
                </w14:textFill>
              </w:rPr>
              <w:t>m</w:t>
            </w:r>
            <w:r>
              <w:rPr>
                <w:rFonts w:hint="default" w:ascii="Times New Roman" w:hAnsi="Times New Roman" w:eastAsia="宋体" w:cs="Times New Roman"/>
                <w:smallCaps/>
                <w:color w:val="auto"/>
                <w:sz w:val="24"/>
                <w:szCs w:val="24"/>
              </w:rPr>
              <w:t>高排气筒排放</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活性炭对酸性气体无治理效率，项目产生的氯化氢仅有通风橱收集后有组织排放。</w:t>
            </w:r>
            <w:r>
              <w:rPr>
                <w:rFonts w:hint="default" w:ascii="Times New Roman" w:hAnsi="Times New Roman" w:eastAsia="宋体" w:cs="Times New Roman"/>
                <w:color w:val="auto"/>
                <w:sz w:val="24"/>
                <w:szCs w:val="24"/>
              </w:rPr>
              <w:t>经核算，</w:t>
            </w:r>
            <w:r>
              <w:rPr>
                <w:rFonts w:hint="eastAsia" w:ascii="Times New Roman" w:hAnsi="Times New Roman" w:eastAsia="宋体" w:cs="Times New Roman"/>
                <w:color w:val="auto"/>
                <w:sz w:val="24"/>
                <w:szCs w:val="24"/>
                <w:lang w:val="en-US" w:eastAsia="zh-CN"/>
              </w:rPr>
              <w:t>氯化氢</w:t>
            </w:r>
            <w:r>
              <w:rPr>
                <w:rFonts w:hint="default" w:ascii="Times New Roman" w:hAnsi="Times New Roman" w:eastAsia="宋体" w:cs="Times New Roman"/>
                <w:color w:val="auto"/>
                <w:sz w:val="24"/>
                <w:szCs w:val="24"/>
              </w:rPr>
              <w:t>排放浓度和排放速率均满足《大气污染物综合排放标准》（GB16297-1996）表2中排放浓度和二级排放速率要求。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有机废气处理措施可行性分析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产生挥发性有机物的</w:t>
            </w:r>
            <w:r>
              <w:rPr>
                <w:rFonts w:hint="default" w:ascii="Times New Roman" w:hAnsi="Times New Roman" w:eastAsia="宋体" w:cs="Times New Roman"/>
                <w:color w:val="auto"/>
                <w:sz w:val="24"/>
                <w:szCs w:val="24"/>
              </w:rPr>
              <w:t>仅易挥发的有机溶剂（甲醇</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乙醇</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二甲苯等</w:t>
            </w:r>
            <w:r>
              <w:rPr>
                <w:rFonts w:hint="default" w:ascii="Times New Roman" w:hAnsi="Times New Roman" w:eastAsia="宋体" w:cs="Times New Roman"/>
                <w:color w:val="auto"/>
                <w:sz w:val="24"/>
                <w:szCs w:val="24"/>
              </w:rPr>
              <w:t>），其年使用量和储存量均很小，同时为确保浓度稳定，均采用密封瓶进行包装，因此有机废气的逸散主要体现在检测中，有机溶剂的使用过程。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b w:val="0"/>
                <w:bCs/>
                <w:color w:val="auto"/>
                <w:spacing w:val="0"/>
                <w:kern w:val="21"/>
                <w:sz w:val="24"/>
                <w:szCs w:val="24"/>
                <w:lang w:val="en-US" w:eastAsia="zh-CN"/>
              </w:rPr>
              <w:t>有机废气采取的“活性炭吸附”治理措施，属于《排污许可证申请与核发技术规范总则》（HJ942-2018）中其他废气收集处理设施中的活性炭吸附工艺。活性炭细孔结构较好，吸附性较强，活性炭吸附是有效的去除合成溶解有机物、微污染物质等的措施。大部分比较大的有机物分子、芳香族化合物、卤代炔等能牢固地吸附在活性炭表面上或空隙中，并对腐殖质、合成有机物和低分子量有机物有明显的去除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环评建议建设单位采用活性炭吸附处理有机废气，若采用颗粒状、柱状等活性炭吸附的，应选择碘值不低于800mg/g的活性炭；若采用蜂窝状活性炭吸附的，建议选择与碘值800mg/g颗粒状、柱状等活性炭吸附效率相当的蜂窝状活性炭，并按照设计要求足量添加、每半年更换一次。运营期应加强对各环保设施的维护保养，避免废气污染物非正常排放对大气环境造成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有机溶剂使用工序均在风橱内进行，逸散的少量有机废气经引风机引至楼顶活性炭吸附装置处理后排放</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由于本项目有机废气污染物产生浓度低，本项目采用活性炭进行吸附处理，活性炭吸附对非甲烷总烃的去除效率为60%，经预测，其排放浓度和排放速率满足《大气污染物综合排放标准》（GB16297-1996）表2排放浓度和二级排放速率要求，有机废气处置措施满足HJ2026-2013《吸附法工业有机废气治理工程技术规范》中的要求，措施可行。</w:t>
            </w:r>
          </w:p>
          <w:p>
            <w:pPr>
              <w:adjustRightInd w:val="0"/>
              <w:snapToGrid w:val="0"/>
              <w:spacing w:line="360" w:lineRule="auto"/>
              <w:ind w:firstLine="482" w:firstLineChars="200"/>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1.4</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废气达标排放及影响分析</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482" w:firstLineChars="200"/>
              <w:jc w:val="both"/>
              <w:textAlignment w:val="auto"/>
              <w:rPr>
                <w:rFonts w:hint="default" w:ascii="Times New Roman" w:hAnsi="Times New Roman" w:eastAsia="宋体" w:cs="Times New Roman"/>
                <w:b/>
                <w:bCs/>
                <w:color w:val="auto"/>
                <w:sz w:val="24"/>
                <w:szCs w:val="32"/>
                <w:highlight w:val="none"/>
                <w:lang w:val="en-US" w:eastAsia="zh-CN"/>
              </w:rPr>
            </w:pPr>
            <w:r>
              <w:rPr>
                <w:rFonts w:hint="default" w:ascii="Times New Roman" w:hAnsi="Times New Roman" w:eastAsia="宋体" w:cs="Times New Roman"/>
                <w:b/>
                <w:bCs/>
                <w:color w:val="auto"/>
                <w:sz w:val="24"/>
                <w:szCs w:val="32"/>
                <w:highlight w:val="none"/>
                <w:lang w:val="en-US" w:eastAsia="zh-CN"/>
              </w:rPr>
              <w:t>（1）达标分析</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项目产生的有组织废气为氯化氢、甲醇、二甲苯、非甲烷总烃。</w:t>
            </w:r>
            <w:r>
              <w:rPr>
                <w:rFonts w:hint="eastAsia" w:ascii="Times New Roman" w:hAnsi="Times New Roman" w:eastAsia="宋体" w:cs="Times New Roman"/>
                <w:color w:val="000000" w:themeColor="text1"/>
                <w:sz w:val="24"/>
                <w:szCs w:val="24"/>
                <w14:textFill>
                  <w14:solidFill>
                    <w14:schemeClr w14:val="tx1"/>
                  </w14:solidFill>
                </w14:textFill>
              </w:rPr>
              <w:t>根据现场勘查及建设单位提供资料，</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周边200m范围内最高建筑为3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m，</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项目拟设置排气筒高度为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23m</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不满足高出周围200m半径范围的建筑5m以上</w:t>
            </w:r>
            <w:r>
              <w:rPr>
                <w:rFonts w:hint="eastAsia" w:ascii="Times New Roman" w:hAnsi="Times New Roman" w:eastAsia="宋体" w:cs="Times New Roman"/>
                <w:color w:val="000000" w:themeColor="text1"/>
                <w:sz w:val="24"/>
                <w:szCs w:val="24"/>
                <w14:textFill>
                  <w14:solidFill>
                    <w14:schemeClr w14:val="tx1"/>
                  </w14:solidFill>
                </w14:textFill>
              </w:rPr>
              <w:t>，故按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外推法计算结果再严格</w:t>
            </w:r>
            <w:r>
              <w:rPr>
                <w:rFonts w:hint="eastAsia" w:ascii="Times New Roman" w:hAnsi="Times New Roman" w:eastAsia="宋体" w:cs="Times New Roman"/>
                <w:color w:val="000000" w:themeColor="text1"/>
                <w:sz w:val="24"/>
                <w:szCs w:val="24"/>
                <w14:textFill>
                  <w14:solidFill>
                    <w14:schemeClr w14:val="tx1"/>
                  </w14:solidFill>
                </w14:textFill>
              </w:rPr>
              <w:t>50％执行。根据表4-1，可知以上污染物排放速率可满足《大气污染物综合排放标准》（GB16297-1996）按其高度对应的表列排放速率二级标准值严格50％执行</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32"/>
                <w:highlight w:val="none"/>
                <w:lang w:val="en-US" w:eastAsia="zh-CN"/>
                <w14:textFill>
                  <w14:solidFill>
                    <w14:schemeClr w14:val="tx1"/>
                  </w14:solidFill>
                </w14:textFill>
              </w:rPr>
              <w:t>等效后排气筒二甲苯、非甲烷总烃排放速率满足《大气污染物综合排放标准》（GB16297-1996）速率要求。</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b/>
                <w:color w:val="000000" w:themeColor="text1"/>
                <w:sz w:val="24"/>
                <w:szCs w:val="24"/>
                <w:lang w:eastAsia="zh-CN"/>
                <w14:textFill>
                  <w14:solidFill>
                    <w14:schemeClr w14:val="tx1"/>
                  </w14:solidFill>
                </w14:textFill>
              </w:rPr>
              <w:t>）</w:t>
            </w:r>
            <w:r>
              <w:rPr>
                <w:rFonts w:hint="eastAsia" w:ascii="Times New Roman" w:hAnsi="Times New Roman" w:eastAsia="宋体" w:cs="Times New Roman"/>
                <w:b/>
                <w:color w:val="000000" w:themeColor="text1"/>
                <w:sz w:val="24"/>
                <w:szCs w:val="24"/>
                <w14:textFill>
                  <w14:solidFill>
                    <w14:schemeClr w14:val="tx1"/>
                  </w14:solidFill>
                </w14:textFill>
              </w:rPr>
              <w:t>非正常工况</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项目废气处理装置非正常工况不易</w:t>
            </w:r>
            <w:r>
              <w:rPr>
                <w:rFonts w:hint="eastAsia" w:ascii="Times New Roman" w:hAnsi="Times New Roman" w:eastAsia="宋体" w:cs="Times New Roman"/>
                <w:color w:val="auto"/>
                <w:sz w:val="24"/>
                <w:szCs w:val="24"/>
              </w:rPr>
              <w:t>及时发现，废气处理装置处理效率均为</w:t>
            </w:r>
            <w:r>
              <w:rPr>
                <w:rFonts w:ascii="Times New Roman" w:hAnsi="Times New Roman" w:eastAsia="宋体" w:cs="Times New Roman"/>
                <w:color w:val="auto"/>
                <w:sz w:val="24"/>
                <w:szCs w:val="24"/>
              </w:rPr>
              <w:t>0，非正常工况持续时间按</w:t>
            </w:r>
            <w:r>
              <w:rPr>
                <w:rFonts w:hint="eastAsia" w:ascii="Times New Roman" w:hAnsi="Times New Roman" w:eastAsia="宋体" w:cs="Times New Roman"/>
                <w:color w:val="auto"/>
                <w:sz w:val="24"/>
                <w:szCs w:val="24"/>
                <w:lang w:val="en-US" w:eastAsia="zh-CN"/>
              </w:rPr>
              <w:t>1h</w:t>
            </w:r>
            <w:r>
              <w:rPr>
                <w:rFonts w:ascii="Times New Roman" w:hAnsi="Times New Roman" w:eastAsia="宋体" w:cs="Times New Roman"/>
                <w:color w:val="auto"/>
                <w:sz w:val="24"/>
                <w:szCs w:val="24"/>
              </w:rPr>
              <w:t>考虑</w:t>
            </w:r>
            <w:r>
              <w:rPr>
                <w:rFonts w:hint="eastAsia" w:ascii="Times New Roman" w:hAnsi="Times New Roman" w:eastAsia="宋体" w:cs="Times New Roman"/>
                <w:color w:val="auto"/>
                <w:sz w:val="24"/>
                <w:szCs w:val="24"/>
              </w:rPr>
              <w:t>，该项目非正常排放考虑污染物排放控制达不到应有效率从而发生非正常排放，一般十分钟内可以恢复正常，一般性事故的非正常排放概率约</w:t>
            </w:r>
            <w:r>
              <w:rPr>
                <w:rFonts w:hint="eastAsia" w:ascii="Times New Roman" w:hAnsi="Times New Roman" w:eastAsia="宋体" w:cs="Times New Roman"/>
                <w:color w:val="auto"/>
                <w:sz w:val="24"/>
                <w:szCs w:val="24"/>
                <w:lang w:eastAsia="zh-CN"/>
              </w:rPr>
              <w:t>一</w:t>
            </w:r>
            <w:r>
              <w:rPr>
                <w:rFonts w:ascii="Times New Roman" w:hAnsi="Times New Roman" w:eastAsia="宋体" w:cs="Times New Roman"/>
                <w:color w:val="auto"/>
                <w:sz w:val="24"/>
                <w:szCs w:val="24"/>
              </w:rPr>
              <w:t>年一次，为小概率事件。在该情况下，废气污染源排放情况见</w:t>
            </w:r>
            <w:r>
              <w:rPr>
                <w:rFonts w:ascii="Times New Roman" w:hAnsi="Times New Roman" w:eastAsia="宋体" w:cs="Times New Roman"/>
                <w:color w:val="000000" w:themeColor="text1"/>
                <w:sz w:val="24"/>
                <w:szCs w:val="24"/>
                <w14:textFill>
                  <w14:solidFill>
                    <w14:schemeClr w14:val="tx1"/>
                  </w14:solidFill>
                </w14:textFill>
              </w:rPr>
              <w:t>下表：</w:t>
            </w:r>
          </w:p>
          <w:p>
            <w:pPr>
              <w:autoSpaceDE w:val="0"/>
              <w:autoSpaceDN w:val="0"/>
              <w:adjustRightInd w:val="0"/>
              <w:snapToGrid w:val="0"/>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表4-</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3</w:t>
            </w:r>
            <w:r>
              <w:rPr>
                <w:rFonts w:ascii="Times New Roman" w:hAnsi="Times New Roman" w:eastAsia="宋体" w:cs="Times New Roman"/>
                <w:b/>
                <w:color w:val="000000" w:themeColor="text1"/>
                <w:sz w:val="21"/>
                <w:szCs w:val="21"/>
                <w14:textFill>
                  <w14:solidFill>
                    <w14:schemeClr w14:val="tx1"/>
                  </w14:solidFill>
                </w14:textFill>
              </w:rPr>
              <w:t>非正常工况废气污染物排放一览表</w:t>
            </w:r>
          </w:p>
          <w:tbl>
            <w:tblPr>
              <w:tblStyle w:val="28"/>
              <w:tblW w:w="72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3"/>
              <w:gridCol w:w="875"/>
              <w:gridCol w:w="1735"/>
              <w:gridCol w:w="1756"/>
              <w:gridCol w:w="6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污染源</w:t>
                  </w:r>
                </w:p>
              </w:tc>
              <w:tc>
                <w:tcPr>
                  <w:tcW w:w="1303"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污染物</w:t>
                  </w:r>
                </w:p>
              </w:tc>
              <w:tc>
                <w:tcPr>
                  <w:tcW w:w="87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s="Times New Roman"/>
                      <w:b/>
                      <w:bCs/>
                      <w:color w:val="000000" w:themeColor="text1"/>
                      <w:szCs w:val="21"/>
                      <w:lang w:eastAsia="zh-CN"/>
                      <w14:textFill>
                        <w14:solidFill>
                          <w14:schemeClr w14:val="tx1"/>
                        </w14:solidFill>
                      </w14:textFill>
                    </w:rPr>
                  </w:pPr>
                  <w:r>
                    <w:rPr>
                      <w:rFonts w:cs="Times New Roman"/>
                      <w:b/>
                      <w:bCs/>
                      <w:color w:val="000000" w:themeColor="text1"/>
                      <w:szCs w:val="21"/>
                      <w14:textFill>
                        <w14:solidFill>
                          <w14:schemeClr w14:val="tx1"/>
                        </w14:solidFill>
                      </w14:textFill>
                    </w:rPr>
                    <w:t>持续时间</w:t>
                  </w:r>
                  <w:r>
                    <w:rPr>
                      <w:rFonts w:hint="eastAsia" w:cs="Times New Roman"/>
                      <w:b/>
                      <w:bCs/>
                      <w:color w:val="000000" w:themeColor="text1"/>
                      <w:szCs w:val="21"/>
                      <w:lang w:val="en-US" w:eastAsia="zh-CN"/>
                      <w14:textFill>
                        <w14:solidFill>
                          <w14:schemeClr w14:val="tx1"/>
                        </w14:solidFill>
                      </w14:textFill>
                    </w:rPr>
                    <w:t>h</w:t>
                  </w:r>
                </w:p>
              </w:tc>
              <w:tc>
                <w:tcPr>
                  <w:tcW w:w="173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cs="Times New Roman"/>
                      <w:b/>
                      <w:bCs/>
                      <w:color w:val="000000" w:themeColor="text1"/>
                      <w:szCs w:val="21"/>
                      <w14:textFill>
                        <w14:solidFill>
                          <w14:schemeClr w14:val="tx1"/>
                        </w14:solidFill>
                      </w14:textFill>
                    </w:rPr>
                    <w:t>排放速率kg/h</w:t>
                  </w:r>
                </w:p>
              </w:tc>
              <w:tc>
                <w:tcPr>
                  <w:tcW w:w="1756"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排放浓度mg/m³</w:t>
                  </w:r>
                </w:p>
              </w:tc>
              <w:tc>
                <w:tcPr>
                  <w:tcW w:w="614"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5"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kern w:val="0"/>
                      <w:szCs w:val="21"/>
                      <w:lang w:val="en-US" w:eastAsia="zh-CN"/>
                      <w14:textFill>
                        <w14:solidFill>
                          <w14:schemeClr w14:val="tx1"/>
                        </w14:solidFill>
                      </w14:textFill>
                    </w:rPr>
                  </w:pPr>
                  <w:r>
                    <w:rPr>
                      <w:rFonts w:cs="Times New Roman"/>
                      <w:color w:val="000000" w:themeColor="text1"/>
                      <w:kern w:val="0"/>
                      <w:szCs w:val="21"/>
                      <w14:textFill>
                        <w14:solidFill>
                          <w14:schemeClr w14:val="tx1"/>
                        </w14:solidFill>
                      </w14:textFill>
                    </w:rPr>
                    <w:t>DA001</w:t>
                  </w: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氯化氢</w:t>
                  </w:r>
                </w:p>
              </w:tc>
              <w:tc>
                <w:tcPr>
                  <w:tcW w:w="875"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w:t>
                  </w: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0.00016</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0.016</w:t>
                  </w:r>
                </w:p>
              </w:tc>
              <w:tc>
                <w:tcPr>
                  <w:tcW w:w="61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themeColor="text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kern w:val="0"/>
                      <w:szCs w:val="21"/>
                      <w:lang w:val="en-US" w:eastAsia="zh-CN"/>
                      <w14:textFill>
                        <w14:solidFill>
                          <w14:schemeClr w14:val="tx1"/>
                        </w14:solidFill>
                      </w14:textFill>
                    </w:rPr>
                  </w:pP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甲醇</w:t>
                  </w:r>
                </w:p>
              </w:tc>
              <w:tc>
                <w:tcPr>
                  <w:tcW w:w="87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s="Times New Roman"/>
                      <w:color w:val="000000" w:themeColor="text1"/>
                      <w:szCs w:val="21"/>
                      <w:lang w:eastAsia="zh-CN"/>
                      <w14:textFill>
                        <w14:solidFill>
                          <w14:schemeClr w14:val="tx1"/>
                        </w14:solidFill>
                      </w14:textFill>
                    </w:rPr>
                  </w:pP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spacing w:val="-2"/>
                      <w:sz w:val="21"/>
                      <w:szCs w:val="21"/>
                      <w:vertAlign w:val="baseline"/>
                      <w:lang w:val="en-US" w:eastAsia="zh-CN"/>
                    </w:rPr>
                    <w:t>0.0032</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0.4</w:t>
                  </w:r>
                </w:p>
              </w:tc>
              <w:tc>
                <w:tcPr>
                  <w:tcW w:w="614"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kern w:val="0"/>
                      <w:szCs w:val="21"/>
                      <w:lang w:val="en-US" w:eastAsia="zh-CN"/>
                      <w14:textFill>
                        <w14:solidFill>
                          <w14:schemeClr w14:val="tx1"/>
                        </w14:solidFill>
                      </w14:textFill>
                    </w:rPr>
                  </w:pP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二甲苯</w:t>
                  </w:r>
                </w:p>
              </w:tc>
              <w:tc>
                <w:tcPr>
                  <w:tcW w:w="87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color w:val="000000" w:themeColor="text1"/>
                      <w:szCs w:val="21"/>
                      <w:lang w:val="en-US" w:eastAsia="zh-CN"/>
                      <w14:textFill>
                        <w14:solidFill>
                          <w14:schemeClr w14:val="tx1"/>
                        </w14:solidFill>
                      </w14:textFill>
                    </w:rPr>
                  </w:pPr>
                  <w:r>
                    <w:rPr>
                      <w:rFonts w:hint="eastAsia" w:ascii="Times New Roman" w:hAnsi="Times New Roman" w:cs="Times New Roman"/>
                      <w:b w:val="0"/>
                      <w:bCs w:val="0"/>
                      <w:spacing w:val="-2"/>
                      <w:sz w:val="21"/>
                      <w:szCs w:val="21"/>
                      <w:vertAlign w:val="baseline"/>
                      <w:lang w:val="en-US" w:eastAsia="zh-CN"/>
                    </w:rPr>
                    <w:t>0.0016</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0.2</w:t>
                  </w:r>
                </w:p>
              </w:tc>
              <w:tc>
                <w:tcPr>
                  <w:tcW w:w="61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themeColor="text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kern w:val="0"/>
                      <w:szCs w:val="21"/>
                      <w14:textFill>
                        <w14:solidFill>
                          <w14:schemeClr w14:val="tx1"/>
                        </w14:solidFill>
                      </w14:textFill>
                    </w:rPr>
                  </w:pP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非甲烷总烃</w:t>
                  </w:r>
                </w:p>
              </w:tc>
              <w:tc>
                <w:tcPr>
                  <w:tcW w:w="87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0.6928</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86.6</w:t>
                  </w:r>
                </w:p>
              </w:tc>
              <w:tc>
                <w:tcPr>
                  <w:tcW w:w="61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5" w:type="dxa"/>
                  <w:vMerge w:val="restar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DA002</w:t>
                  </w: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二甲苯</w:t>
                  </w:r>
                </w:p>
              </w:tc>
              <w:tc>
                <w:tcPr>
                  <w:tcW w:w="87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0.0022</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0.28</w:t>
                  </w:r>
                </w:p>
              </w:tc>
              <w:tc>
                <w:tcPr>
                  <w:tcW w:w="61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1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kern w:val="0"/>
                      <w:szCs w:val="21"/>
                      <w:lang w:val="en-US" w:eastAsia="zh-CN"/>
                      <w14:textFill>
                        <w14:solidFill>
                          <w14:schemeClr w14:val="tx1"/>
                        </w14:solidFill>
                      </w14:textFill>
                    </w:rPr>
                  </w:pPr>
                </w:p>
              </w:tc>
              <w:tc>
                <w:tcPr>
                  <w:tcW w:w="13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Cs w:val="21"/>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非甲烷总烃</w:t>
                  </w:r>
                </w:p>
              </w:tc>
              <w:tc>
                <w:tcPr>
                  <w:tcW w:w="875" w:type="dxa"/>
                  <w:vMerge w:val="continue"/>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jc w:val="center"/>
                    <w:textAlignment w:val="auto"/>
                    <w:rPr>
                      <w:rFonts w:cs="Times New Roman"/>
                      <w:color w:val="000000" w:themeColor="text1"/>
                      <w:szCs w:val="21"/>
                      <w14:textFill>
                        <w14:solidFill>
                          <w14:schemeClr w14:val="tx1"/>
                        </w14:solidFill>
                      </w14:textFill>
                    </w:rPr>
                  </w:pPr>
                </w:p>
              </w:tc>
              <w:tc>
                <w:tcPr>
                  <w:tcW w:w="1735"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ascii="Times New Roman" w:hAnsi="Times New Roman" w:eastAsia="宋体" w:cs="Times New Roman"/>
                      <w:b w:val="0"/>
                      <w:bCs w:val="0"/>
                      <w:color w:val="000000" w:themeColor="text1"/>
                      <w:szCs w:val="21"/>
                      <w14:textFill>
                        <w14:solidFill>
                          <w14:schemeClr w14:val="tx1"/>
                        </w14:solidFill>
                      </w14:textFill>
                    </w:rPr>
                  </w:pPr>
                  <w:r>
                    <w:rPr>
                      <w:rFonts w:hint="eastAsia" w:ascii="Times New Roman" w:hAnsi="Times New Roman" w:eastAsia="宋体" w:cs="Times New Roman"/>
                      <w:b w:val="0"/>
                      <w:bCs w:val="0"/>
                      <w:spacing w:val="-2"/>
                      <w:sz w:val="21"/>
                      <w:szCs w:val="21"/>
                      <w:vertAlign w:val="baseline"/>
                      <w:lang w:val="en-US" w:eastAsia="zh-CN"/>
                    </w:rPr>
                    <w:t>0.703</w:t>
                  </w:r>
                </w:p>
              </w:tc>
              <w:tc>
                <w:tcPr>
                  <w:tcW w:w="1756" w:type="dxa"/>
                  <w:tcBorders>
                    <w:tl2br w:val="nil"/>
                    <w:tr2bl w:val="nil"/>
                  </w:tcBorders>
                  <w:vAlign w:val="center"/>
                </w:tcPr>
                <w:p>
                  <w:pPr>
                    <w:pStyle w:val="10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cs="Times New Roman"/>
                      <w:b w:val="0"/>
                      <w:bCs w:val="0"/>
                      <w:spacing w:val="-2"/>
                      <w:sz w:val="21"/>
                      <w:szCs w:val="21"/>
                      <w:vertAlign w:val="baseline"/>
                      <w:lang w:val="en-US" w:eastAsia="zh-CN"/>
                    </w:rPr>
                  </w:pPr>
                  <w:r>
                    <w:rPr>
                      <w:rFonts w:hint="eastAsia" w:ascii="Times New Roman" w:hAnsi="Times New Roman" w:cs="Times New Roman"/>
                      <w:b w:val="0"/>
                      <w:bCs w:val="0"/>
                      <w:spacing w:val="-2"/>
                      <w:sz w:val="21"/>
                      <w:szCs w:val="21"/>
                      <w:vertAlign w:val="baseline"/>
                      <w:lang w:val="en-US" w:eastAsia="zh-CN"/>
                    </w:rPr>
                    <w:t>87.88</w:t>
                  </w:r>
                </w:p>
              </w:tc>
              <w:tc>
                <w:tcPr>
                  <w:tcW w:w="61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themeColor="text1"/>
                      <w14:textFill>
                        <w14:solidFill>
                          <w14:schemeClr w14:val="tx1"/>
                        </w14:solidFill>
                      </w14:textFill>
                    </w:rPr>
                  </w:pPr>
                </w:p>
              </w:tc>
            </w:tr>
          </w:tbl>
          <w:p>
            <w:pPr>
              <w:adjustRightInd w:val="0"/>
              <w:snapToGrid w:val="0"/>
              <w:spacing w:line="360" w:lineRule="auto"/>
              <w:ind w:firstLine="480" w:firstLineChars="200"/>
            </w:pPr>
            <w:r>
              <w:rPr>
                <w:rFonts w:hint="eastAsia" w:ascii="Times New Roman" w:hAnsi="Times New Roman" w:eastAsia="宋体" w:cs="Times New Roman"/>
                <w:color w:val="000000" w:themeColor="text1"/>
                <w:sz w:val="24"/>
                <w:szCs w:val="24"/>
                <w14:textFill>
                  <w14:solidFill>
                    <w14:schemeClr w14:val="tx1"/>
                  </w14:solidFill>
                </w14:textFill>
              </w:rPr>
              <w:t>本次评价要求建设单位定期对废气处理设施进行检修，一旦发现处理装置失效，车间立即停止相关工序作业，待处理装置正常运行时相关工序方可正常作业。</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①安排专人负责环保设备的日常维护和管理，每个固定时间检查、汇报情况，及时发现废气处理设备的隐患，确保废气处理系统正常运行；</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w:t>
            </w:r>
            <w:r>
              <w:rPr>
                <w:rFonts w:hint="default" w:ascii="Times New Roman" w:hAnsi="Times New Roman" w:eastAsia="宋体" w:cs="Times New Roman"/>
                <w:color w:val="000000" w:themeColor="text1"/>
                <w:sz w:val="24"/>
                <w:szCs w:val="24"/>
                <w:lang w:eastAsia="zh-CN"/>
                <w14:textFill>
                  <w14:solidFill>
                    <w14:schemeClr w14:val="tx1"/>
                  </w14:solidFill>
                </w14:textFill>
              </w:rPr>
              <w:t>定期维护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通风橱、活性炭吸附箱</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③建立健全的环保管理机构，对环保管理人员和技术人员进行岗位培训，委托具有专业资质的环境检测单位对项目排放的各类污染物进行定期检测；</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w:t>
            </w:r>
            <w:r>
              <w:rPr>
                <w:rFonts w:hint="default" w:ascii="Times New Roman" w:hAnsi="Times New Roman" w:eastAsia="宋体" w:cs="Times New Roman"/>
                <w:color w:val="000000" w:themeColor="text1"/>
                <w:sz w:val="24"/>
                <w:szCs w:val="24"/>
                <w:lang w:eastAsia="zh-CN"/>
                <w14:textFill>
                  <w14:solidFill>
                    <w14:schemeClr w14:val="tx1"/>
                  </w14:solidFill>
                </w14:textFill>
              </w:rPr>
              <w:t>严格落实生产设施与废气治理设施“同启同停”的规定要求、严格按照设计要求定期更换活性炭等措施。</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通过采取上述非正常情况排放控制措施后，可以有效的避免生产设施及废气治理设施的非正常情况排放。</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b/>
                <w:color w:val="000000" w:themeColor="text1"/>
                <w:sz w:val="24"/>
                <w:szCs w:val="24"/>
                <w14:textFill>
                  <w14:solidFill>
                    <w14:schemeClr w14:val="tx1"/>
                  </w14:solidFill>
                </w14:textFill>
              </w:rPr>
              <w:t>监测要求</w:t>
            </w:r>
          </w:p>
          <w:p>
            <w:pPr>
              <w:adjustRightInd w:val="0"/>
              <w:snapToGrid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项目属于</w:t>
            </w:r>
            <w:r>
              <w:rPr>
                <w:rFonts w:hint="eastAsia" w:ascii="Times New Roman" w:hAnsi="Times New Roman" w:eastAsia="宋体" w:cs="Times New Roman"/>
                <w:color w:val="000000" w:themeColor="text1"/>
                <w:sz w:val="24"/>
                <w14:textFill>
                  <w14:solidFill>
                    <w14:schemeClr w14:val="tx1"/>
                  </w14:solidFill>
                </w14:textFill>
              </w:rPr>
              <w:t>生命科学基础检测建设项目，根据HJ819-2017《排污单位自行监测技术指南总则》，</w:t>
            </w:r>
            <w:r>
              <w:rPr>
                <w:rFonts w:hint="eastAsia" w:ascii="Times New Roman" w:hAnsi="Times New Roman" w:eastAsia="宋体" w:cs="Times New Roman"/>
                <w:color w:val="000000" w:themeColor="text1"/>
                <w:sz w:val="24"/>
                <w:lang w:eastAsia="zh-CN"/>
                <w14:textFill>
                  <w14:solidFill>
                    <w14:schemeClr w14:val="tx1"/>
                  </w14:solidFill>
                </w14:textFill>
              </w:rPr>
              <w:t>项目</w:t>
            </w:r>
            <w:r>
              <w:rPr>
                <w:rFonts w:hint="eastAsia" w:ascii="Times New Roman" w:hAnsi="Times New Roman" w:eastAsia="宋体" w:cs="Times New Roman"/>
                <w:color w:val="000000" w:themeColor="text1"/>
                <w:sz w:val="24"/>
                <w14:textFill>
                  <w14:solidFill>
                    <w14:schemeClr w14:val="tx1"/>
                  </w14:solidFill>
                </w14:textFill>
              </w:rPr>
              <w:t>运营期废气监测计划表见下表</w:t>
            </w:r>
            <w:r>
              <w:rPr>
                <w:rFonts w:ascii="Times New Roman" w:hAnsi="Times New Roman" w:eastAsia="宋体" w:cs="Times New Roman"/>
                <w:color w:val="000000" w:themeColor="text1"/>
                <w:sz w:val="24"/>
                <w14:textFill>
                  <w14:solidFill>
                    <w14:schemeClr w14:val="tx1"/>
                  </w14:solidFill>
                </w14:textFill>
              </w:rPr>
              <w:t>4-4</w:t>
            </w:r>
            <w:r>
              <w:rPr>
                <w:rFonts w:hint="eastAsia" w:ascii="Times New Roman" w:hAnsi="Times New Roman" w:eastAsia="宋体" w:cs="Times New Roman"/>
                <w:color w:val="000000" w:themeColor="text1"/>
                <w:sz w:val="24"/>
                <w14:textFill>
                  <w14:solidFill>
                    <w14:schemeClr w14:val="tx1"/>
                  </w14:solidFill>
                </w14:textFill>
              </w:rPr>
              <w:t>。</w:t>
            </w:r>
          </w:p>
          <w:p>
            <w:pPr>
              <w:autoSpaceDE w:val="0"/>
              <w:autoSpaceDN w:val="0"/>
              <w:adjustRightInd w:val="0"/>
              <w:snapToGrid w:val="0"/>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表4-</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4</w:t>
            </w:r>
            <w:r>
              <w:rPr>
                <w:rFonts w:ascii="Times New Roman" w:hAnsi="Times New Roman" w:eastAsia="宋体" w:cs="Times New Roman"/>
                <w:b/>
                <w:color w:val="000000" w:themeColor="text1"/>
                <w:sz w:val="21"/>
                <w:szCs w:val="21"/>
                <w14:textFill>
                  <w14:solidFill>
                    <w14:schemeClr w14:val="tx1"/>
                  </w14:solidFill>
                </w14:textFill>
              </w:rPr>
              <w:t>运营期废气监测计划表</w:t>
            </w:r>
          </w:p>
          <w:tbl>
            <w:tblPr>
              <w:tblStyle w:val="28"/>
              <w:tblW w:w="72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12"/>
              <w:gridCol w:w="1975"/>
              <w:gridCol w:w="662"/>
              <w:gridCol w:w="21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排放方式</w:t>
                  </w:r>
                </w:p>
              </w:tc>
              <w:tc>
                <w:tcPr>
                  <w:tcW w:w="17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19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监测因子</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监测频次</w:t>
                  </w:r>
                </w:p>
              </w:tc>
              <w:tc>
                <w:tcPr>
                  <w:tcW w:w="215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7"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有组织</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DA001</w:t>
                  </w:r>
                </w:p>
              </w:tc>
              <w:tc>
                <w:tcPr>
                  <w:tcW w:w="1975"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氯化氢、甲醇、</w:t>
                  </w:r>
                  <w:r>
                    <w:rPr>
                      <w:rFonts w:hint="default" w:ascii="Times New Roman" w:hAnsi="Times New Roman" w:eastAsia="宋体" w:cs="Times New Roman"/>
                      <w:color w:val="auto"/>
                      <w:sz w:val="21"/>
                      <w:szCs w:val="21"/>
                      <w:lang w:eastAsia="zh-CN"/>
                    </w:rPr>
                    <w:t>二甲苯、</w:t>
                  </w:r>
                  <w:r>
                    <w:rPr>
                      <w:rFonts w:hint="default" w:ascii="Times New Roman" w:hAnsi="Times New Roman" w:eastAsia="宋体" w:cs="Times New Roman"/>
                      <w:color w:val="auto"/>
                      <w:sz w:val="21"/>
                      <w:szCs w:val="21"/>
                    </w:rPr>
                    <w:t>非甲烷总烃</w:t>
                  </w:r>
                </w:p>
              </w:tc>
              <w:tc>
                <w:tcPr>
                  <w:tcW w:w="662"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一年一次</w:t>
                  </w:r>
                </w:p>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2152"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w:t>
                  </w:r>
                </w:p>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-1996）无组织排放浓度限值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37"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2</w:t>
                  </w:r>
                </w:p>
              </w:tc>
              <w:tc>
                <w:tcPr>
                  <w:tcW w:w="1975"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二甲苯、</w:t>
                  </w:r>
                  <w:r>
                    <w:rPr>
                      <w:rFonts w:hint="default" w:ascii="Times New Roman" w:hAnsi="Times New Roman" w:eastAsia="宋体" w:cs="Times New Roman"/>
                      <w:color w:val="auto"/>
                      <w:sz w:val="21"/>
                      <w:szCs w:val="21"/>
                    </w:rPr>
                    <w:t>非甲烷总烃</w:t>
                  </w:r>
                </w:p>
              </w:tc>
              <w:tc>
                <w:tcPr>
                  <w:tcW w:w="662"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2152"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37"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无组织</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厂界上风向1个点，下风向3个点</w:t>
                  </w:r>
                </w:p>
              </w:tc>
              <w:tc>
                <w:tcPr>
                  <w:tcW w:w="1975"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非甲烷总烃、</w:t>
                  </w:r>
                  <w:r>
                    <w:rPr>
                      <w:rFonts w:hint="default" w:ascii="Times New Roman" w:hAnsi="Times New Roman" w:eastAsia="宋体" w:cs="Times New Roman"/>
                      <w:color w:val="auto"/>
                      <w:sz w:val="21"/>
                      <w:szCs w:val="21"/>
                      <w:lang w:eastAsia="zh-CN"/>
                    </w:rPr>
                    <w:t>二甲苯、</w:t>
                  </w:r>
                  <w:r>
                    <w:rPr>
                      <w:rFonts w:hint="default" w:ascii="Times New Roman" w:hAnsi="Times New Roman" w:eastAsia="宋体" w:cs="Times New Roman"/>
                      <w:color w:val="auto"/>
                      <w:sz w:val="21"/>
                      <w:szCs w:val="21"/>
                    </w:rPr>
                    <w:t>氯化氢</w:t>
                  </w:r>
                  <w:r>
                    <w:rPr>
                      <w:rFonts w:hint="eastAsia" w:cs="Times New Roman"/>
                      <w:color w:val="auto"/>
                      <w:sz w:val="21"/>
                      <w:szCs w:val="21"/>
                      <w:lang w:eastAsia="zh-CN"/>
                    </w:rPr>
                    <w:t>、</w:t>
                  </w:r>
                  <w:r>
                    <w:rPr>
                      <w:rFonts w:hint="eastAsia" w:cs="Times New Roman"/>
                      <w:color w:val="auto"/>
                      <w:sz w:val="21"/>
                      <w:szCs w:val="21"/>
                      <w:lang w:val="en-US" w:eastAsia="zh-CN"/>
                    </w:rPr>
                    <w:t>甲醇</w:t>
                  </w:r>
                </w:p>
              </w:tc>
              <w:tc>
                <w:tcPr>
                  <w:tcW w:w="662"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2152"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37"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厂界内</w:t>
                  </w:r>
                </w:p>
              </w:tc>
              <w:tc>
                <w:tcPr>
                  <w:tcW w:w="1975"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662"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p>
              </w:tc>
              <w:tc>
                <w:tcPr>
                  <w:tcW w:w="2152"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《挥发性有机物无组织排放控制标准</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（GB37822-2019）</w:t>
                  </w: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1.6</w:t>
            </w:r>
            <w:r>
              <w:rPr>
                <w:rFonts w:hint="eastAsia" w:ascii="Times New Roman" w:hAnsi="Times New Roman" w:eastAsia="宋体" w:cs="Times New Roman"/>
                <w:b/>
                <w:color w:val="000000" w:themeColor="text1"/>
                <w:sz w:val="24"/>
                <w:szCs w:val="24"/>
                <w14:textFill>
                  <w14:solidFill>
                    <w14:schemeClr w14:val="tx1"/>
                  </w14:solidFill>
                </w14:textFill>
              </w:rPr>
              <w:t>环境影响分析</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项目属于生命科学</w:t>
            </w:r>
            <w:r>
              <w:rPr>
                <w:rFonts w:hint="eastAsia" w:ascii="Times New Roman" w:hAnsi="Times New Roman" w:eastAsia="宋体" w:cs="Times New Roman"/>
                <w:color w:val="000000" w:themeColor="text1"/>
                <w:sz w:val="24"/>
                <w:szCs w:val="24"/>
                <w14:textFill>
                  <w14:solidFill>
                    <w14:schemeClr w14:val="tx1"/>
                  </w14:solidFill>
                </w14:textFill>
              </w:rPr>
              <w:t>检测实验室建设项目，其检测过程中，各类试剂的使用量小，逸散的少量酸性废气和有机废气经处理后，其排放浓度远远低于排放标准要求，且排放点位于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五</w:t>
            </w:r>
            <w:r>
              <w:rPr>
                <w:rFonts w:ascii="Times New Roman" w:hAnsi="Times New Roman" w:eastAsia="宋体" w:cs="Times New Roman"/>
                <w:color w:val="000000" w:themeColor="text1"/>
                <w:sz w:val="24"/>
                <w:szCs w:val="24"/>
                <w14:textFill>
                  <w14:solidFill>
                    <w14:schemeClr w14:val="tx1"/>
                  </w14:solidFill>
                </w14:textFill>
              </w:rPr>
              <w:t>楼楼顶，经大气扩散后，对周围环境空气影响小。</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项目实验室无组织逸散产生的少量废气，经实验室通风系统排放，其产生量小，污染物浓度低，经扩散后对周围环境空气影响小。</w:t>
            </w:r>
          </w:p>
          <w:p>
            <w:pPr>
              <w:adjustRightInd w:val="0"/>
              <w:snapToGrid w:val="0"/>
              <w:spacing w:line="360" w:lineRule="auto"/>
              <w:ind w:firstLine="482" w:firstLineChars="200"/>
              <w:rPr>
                <w:rFonts w:hint="default" w:ascii="Times New Roman" w:hAnsi="Times New Roman" w:eastAsia="宋体" w:cs="Times New Roman"/>
                <w:b/>
                <w:color w:val="auto"/>
                <w:sz w:val="24"/>
                <w:szCs w:val="24"/>
                <w:lang w:val="en-US" w:eastAsia="zh-CN"/>
              </w:rPr>
            </w:pPr>
            <w:r>
              <w:rPr>
                <w:rFonts w:ascii="Times New Roman" w:hAnsi="Times New Roman" w:eastAsia="宋体" w:cs="Times New Roman"/>
                <w:b/>
                <w:color w:val="auto"/>
                <w:sz w:val="24"/>
                <w:szCs w:val="24"/>
              </w:rPr>
              <w:t>2、</w:t>
            </w:r>
            <w:r>
              <w:rPr>
                <w:rFonts w:hint="eastAsia" w:ascii="Times New Roman" w:hAnsi="Times New Roman" w:eastAsia="宋体" w:cs="Times New Roman"/>
                <w:b/>
                <w:color w:val="auto"/>
                <w:sz w:val="24"/>
                <w:szCs w:val="24"/>
                <w:lang w:val="en-US" w:eastAsia="zh-CN"/>
              </w:rPr>
              <w:t>废水</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sz w:val="24"/>
                <w:lang w:val="en-US" w:eastAsia="zh-CN"/>
              </w:rPr>
              <w:t>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目废水主要为生活污水和实验室废水。生活污水包括：员工生活污水、清洁废水、洗衣废水，实验室废水包括纯水制备浓水、玻片冲洗废水、清洗废水和润洗废水。</w:t>
            </w:r>
          </w:p>
          <w:p>
            <w:pPr>
              <w:adjustRightInd w:val="0"/>
              <w:snapToGrid w:val="0"/>
              <w:spacing w:line="360" w:lineRule="auto"/>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2.1污染物排放源</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根据工程分析生活污水的排放量为1.451m³/d；生活污水经沣西科技创新谷化粪池处理后排入沣西新城渭河污水处理厂处理。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污水参考《生活污染源产排污系数手册》（2021年）中表1-1，COD460mg/L，总磷5.12mg/L，氨氮52.2mg/L，其他项参考《给排水设计手册》（第五册城镇排水）典型生活污水水质示例，项目生活污水中主要污染指标浓度选取为BOD</w:t>
            </w:r>
            <w:r>
              <w:rPr>
                <w:rFonts w:hint="eastAsia"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220mg/L，SS200mg/L。</w:t>
            </w:r>
          </w:p>
          <w:p>
            <w:pPr>
              <w:adjustRightInd w:val="0"/>
              <w:snapToGrid w:val="0"/>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工程分析实验室废水的产生量为1.61m³/d，实验室废水经污水处理设施处理后与生活污水一起经沣西科技创新谷化粪池处理后排入沣西新城渭河污水处理厂处理。项目污水水质参考《制药工业水污染排放标准生物工程类》表27主要的废水产生点及大致的污染物浓度中质检、实验废水污染指标浓度选取为CODCr1000mg/L、BOD5200mg/L、SS100mg/L。根据建设单位提供的《O3-ECR®废水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理系统设计技术方案》（附件8，污水处理处理设施平面布置图见附图9），COD去除平均效率为70%、BOD</w:t>
            </w:r>
            <w:r>
              <w:rPr>
                <w:rFonts w:hint="eastAsia"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去除平均效率为77.5%、SS去除平均效率为60%，实验室废水经项目污水处理设施处理后可满足《污水综合排放标准》（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GB8978-1996）三级标准及《污水排入城镇下水道水质标准》（GB/T31962-2015）B级要求</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auto"/>
                <w:sz w:val="24"/>
                <w:lang w:val="en-US" w:eastAsia="zh-CN"/>
              </w:rPr>
              <w:t>因此项目废水的产排情况及达标情况见下表。</w:t>
            </w:r>
          </w:p>
          <w:p>
            <w:pPr>
              <w:pStyle w:val="6"/>
              <w:rPr>
                <w:b/>
                <w:color w:val="auto"/>
                <w:sz w:val="21"/>
                <w:szCs w:val="21"/>
              </w:rPr>
            </w:pPr>
            <w:r>
              <w:rPr>
                <w:b/>
                <w:color w:val="auto"/>
                <w:sz w:val="21"/>
                <w:szCs w:val="21"/>
              </w:rPr>
              <w:t>表4-</w:t>
            </w:r>
            <w:r>
              <w:rPr>
                <w:rFonts w:hint="eastAsia"/>
                <w:b/>
                <w:color w:val="auto"/>
                <w:sz w:val="21"/>
                <w:szCs w:val="21"/>
                <w:lang w:val="en-US" w:eastAsia="zh-CN"/>
              </w:rPr>
              <w:t>5</w:t>
            </w:r>
            <w:r>
              <w:rPr>
                <w:b/>
                <w:color w:val="auto"/>
                <w:sz w:val="21"/>
                <w:szCs w:val="21"/>
              </w:rPr>
              <w:t>项目废水产排情况一览表</w:t>
            </w:r>
          </w:p>
          <w:tbl>
            <w:tblPr>
              <w:tblStyle w:val="28"/>
              <w:tblW w:w="71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61"/>
              <w:gridCol w:w="1005"/>
              <w:gridCol w:w="718"/>
              <w:gridCol w:w="683"/>
              <w:gridCol w:w="664"/>
              <w:gridCol w:w="771"/>
              <w:gridCol w:w="924"/>
              <w:gridCol w:w="10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6" w:hRule="atLeast"/>
                <w:jc w:val="center"/>
              </w:trPr>
              <w:tc>
                <w:tcPr>
                  <w:tcW w:w="2266" w:type="dxa"/>
                  <w:gridSpan w:val="2"/>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718"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COD</w:t>
                  </w:r>
                </w:p>
              </w:tc>
              <w:tc>
                <w:tcPr>
                  <w:tcW w:w="683"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BOD</w:t>
                  </w:r>
                  <w:r>
                    <w:rPr>
                      <w:rFonts w:hint="default" w:ascii="Times New Roman" w:hAnsi="Times New Roman" w:eastAsia="宋体" w:cs="Times New Roman"/>
                      <w:b/>
                      <w:bCs/>
                      <w:color w:val="auto"/>
                      <w:sz w:val="21"/>
                      <w:szCs w:val="21"/>
                      <w:highlight w:val="none"/>
                      <w:vertAlign w:val="subscript"/>
                    </w:rPr>
                    <w:t>5</w:t>
                  </w:r>
                </w:p>
              </w:tc>
              <w:tc>
                <w:tcPr>
                  <w:tcW w:w="664"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氨氮</w:t>
                  </w:r>
                </w:p>
              </w:tc>
              <w:tc>
                <w:tcPr>
                  <w:tcW w:w="771"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总磷</w:t>
                  </w:r>
                </w:p>
              </w:tc>
              <w:tc>
                <w:tcPr>
                  <w:tcW w:w="924"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SS</w:t>
                  </w:r>
                </w:p>
              </w:tc>
              <w:tc>
                <w:tcPr>
                  <w:tcW w:w="1091"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总大肠菌群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261" w:type="dxa"/>
                  <w:vMerge w:val="restart"/>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w:t>
                  </w:r>
                  <w:r>
                    <w:rPr>
                      <w:rFonts w:hint="default" w:ascii="Times New Roman" w:hAnsi="Times New Roman" w:cs="Times New Roman"/>
                      <w:color w:val="auto"/>
                      <w:kern w:val="0"/>
                      <w:sz w:val="21"/>
                      <w:szCs w:val="21"/>
                      <w:highlight w:val="none"/>
                      <w:lang w:val="en-US" w:eastAsia="zh-CN"/>
                    </w:rPr>
                    <w:t>室</w:t>
                  </w:r>
                  <w:r>
                    <w:rPr>
                      <w:rFonts w:hint="default" w:ascii="Times New Roman" w:hAnsi="Times New Roman" w:eastAsia="宋体" w:cs="Times New Roman"/>
                      <w:color w:val="auto"/>
                      <w:kern w:val="0"/>
                      <w:sz w:val="21"/>
                      <w:szCs w:val="21"/>
                      <w:highlight w:val="none"/>
                      <w:lang w:val="en-US" w:eastAsia="zh-CN"/>
                    </w:rPr>
                    <w:t>废水（</w:t>
                  </w:r>
                  <w:r>
                    <w:rPr>
                      <w:rFonts w:hint="default" w:ascii="Times New Roman" w:hAnsi="Times New Roman" w:cs="Times New Roman"/>
                      <w:color w:val="auto"/>
                      <w:kern w:val="0"/>
                      <w:sz w:val="21"/>
                      <w:szCs w:val="21"/>
                      <w:highlight w:val="none"/>
                      <w:lang w:val="en-US" w:eastAsia="zh-CN"/>
                    </w:rPr>
                    <w:t>402.5</w:t>
                  </w:r>
                  <w:r>
                    <w:rPr>
                      <w:rFonts w:hint="default" w:ascii="Times New Roman" w:hAnsi="Times New Roman" w:eastAsia="宋体" w:cs="Times New Roman"/>
                      <w:color w:val="auto"/>
                      <w:kern w:val="0"/>
                      <w:sz w:val="21"/>
                      <w:szCs w:val="21"/>
                      <w:highlight w:val="none"/>
                      <w:lang w:val="en-US" w:eastAsia="zh-CN"/>
                    </w:rPr>
                    <w:t>m³/a）</w:t>
                  </w: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产生浓度mg/L</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1000</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200</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100</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≥16000个/L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产生量t/a</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w:t>
                  </w:r>
                  <w:r>
                    <w:rPr>
                      <w:rFonts w:hint="default" w:ascii="Times New Roman" w:hAnsi="Times New Roman" w:cs="Times New Roman"/>
                      <w:color w:val="auto"/>
                      <w:kern w:val="0"/>
                      <w:sz w:val="21"/>
                      <w:szCs w:val="21"/>
                      <w:highlight w:val="none"/>
                      <w:lang w:val="en-US" w:eastAsia="zh-CN"/>
                    </w:rPr>
                    <w:t>4025</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0.0805</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0.0403</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5856" w:type="dxa"/>
                  <w:gridSpan w:val="7"/>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实验废水经</w:t>
                  </w:r>
                  <w:r>
                    <w:rPr>
                      <w:rFonts w:hint="default" w:ascii="Times New Roman" w:hAnsi="Times New Roman" w:cs="Times New Roman"/>
                      <w:color w:val="auto"/>
                      <w:kern w:val="0"/>
                      <w:sz w:val="21"/>
                      <w:szCs w:val="21"/>
                      <w:highlight w:val="none"/>
                      <w:lang w:val="en-US" w:eastAsia="zh-CN"/>
                    </w:rPr>
                    <w:t>污水处理设施</w:t>
                  </w:r>
                  <w:r>
                    <w:rPr>
                      <w:rFonts w:hint="default" w:ascii="Times New Roman" w:hAnsi="Times New Roman" w:eastAsia="宋体" w:cs="Times New Roman"/>
                      <w:color w:val="auto"/>
                      <w:kern w:val="0"/>
                      <w:sz w:val="21"/>
                      <w:szCs w:val="21"/>
                      <w:highlight w:val="none"/>
                      <w:lang w:val="en-US" w:eastAsia="zh-CN"/>
                    </w:rPr>
                    <w:t>处理后排放至</w:t>
                  </w:r>
                  <w:r>
                    <w:rPr>
                      <w:rFonts w:hint="default" w:ascii="Times New Roman" w:hAnsi="Times New Roman" w:cs="Times New Roman"/>
                      <w:color w:val="auto"/>
                      <w:kern w:val="0"/>
                      <w:sz w:val="21"/>
                      <w:szCs w:val="21"/>
                      <w:highlight w:val="none"/>
                      <w:lang w:val="en-US" w:eastAsia="zh-CN"/>
                    </w:rPr>
                    <w:t>沣西科技创新谷</w:t>
                  </w:r>
                  <w:r>
                    <w:rPr>
                      <w:rFonts w:hint="default" w:ascii="Times New Roman" w:hAnsi="Times New Roman" w:eastAsia="宋体" w:cs="Times New Roman"/>
                      <w:color w:val="auto"/>
                      <w:kern w:val="0"/>
                      <w:sz w:val="21"/>
                      <w:szCs w:val="21"/>
                      <w:highlight w:val="none"/>
                      <w:lang w:val="en-US" w:eastAsia="zh-CN"/>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排放浓度mg/L</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45</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等线" w:cs="Times New Roman"/>
                      <w:color w:val="auto"/>
                      <w:kern w:val="0"/>
                      <w:sz w:val="21"/>
                      <w:szCs w:val="21"/>
                      <w:highlight w:val="none"/>
                    </w:rPr>
                    <w:t>≤5000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排放量t/a</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0.1208</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0.0181</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0.0161</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261" w:type="dxa"/>
                  <w:vMerge w:val="restart"/>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r>
                    <w:rPr>
                      <w:rFonts w:hint="default" w:ascii="Times New Roman" w:hAnsi="Times New Roman" w:cs="Times New Roman"/>
                      <w:color w:val="auto"/>
                      <w:sz w:val="21"/>
                      <w:szCs w:val="21"/>
                      <w:highlight w:val="none"/>
                      <w:lang w:val="en-US" w:eastAsia="zh-CN"/>
                    </w:rPr>
                    <w:t>362.75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产生浓度mg/L</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460</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220</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52.2</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5.12</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200</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产生量t/a</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0.1669</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0.0798</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0.0189</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0.0019</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0.0726</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261" w:type="dxa"/>
                  <w:vMerge w:val="restart"/>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项目废水</w:t>
                  </w:r>
                </w:p>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（765.25m³/a）</w:t>
                  </w: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排放浓度mg/L</w:t>
                  </w:r>
                </w:p>
              </w:tc>
              <w:tc>
                <w:tcPr>
                  <w:tcW w:w="718" w:type="dxa"/>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375.844</w:t>
                  </w:r>
                </w:p>
              </w:tc>
              <w:tc>
                <w:tcPr>
                  <w:tcW w:w="6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127.95</w:t>
                  </w:r>
                </w:p>
              </w:tc>
              <w:tc>
                <w:tcPr>
                  <w:tcW w:w="6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24.744</w:t>
                  </w:r>
                </w:p>
              </w:tc>
              <w:tc>
                <w:tcPr>
                  <w:tcW w:w="7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2.4270</w:t>
                  </w:r>
                </w:p>
              </w:tc>
              <w:tc>
                <w:tcPr>
                  <w:tcW w:w="924"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115.8445</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等线" w:cs="Times New Roman"/>
                      <w:color w:val="auto"/>
                      <w:kern w:val="0"/>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261" w:type="dxa"/>
                  <w:vMerge w:val="continue"/>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05"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排放量t/a</w:t>
                  </w:r>
                </w:p>
              </w:tc>
              <w:tc>
                <w:tcPr>
                  <w:tcW w:w="718" w:type="dxa"/>
                  <w:noWrap w:val="0"/>
                  <w:vAlign w:val="center"/>
                </w:tcPr>
                <w:p>
                  <w:pPr>
                    <w:keepNext w:val="0"/>
                    <w:keepLines w:val="0"/>
                    <w:pageBreakBefore w:val="0"/>
                    <w:widowControl/>
                    <w:suppressLineNumbers w:val="0"/>
                    <w:kinsoku/>
                    <w:wordWrap/>
                    <w:overflowPunct/>
                    <w:topLinePunct w:val="0"/>
                    <w:bidi w:val="0"/>
                    <w:adjustRightInd w:val="0"/>
                    <w:snapToGrid w:val="0"/>
                    <w:jc w:val="righ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0.2876</w:t>
                  </w:r>
                </w:p>
              </w:tc>
              <w:tc>
                <w:tcPr>
                  <w:tcW w:w="683"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0.0979</w:t>
                  </w:r>
                </w:p>
              </w:tc>
              <w:tc>
                <w:tcPr>
                  <w:tcW w:w="664"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0.0189</w:t>
                  </w:r>
                </w:p>
              </w:tc>
              <w:tc>
                <w:tcPr>
                  <w:tcW w:w="771" w:type="dxa"/>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0.0019</w:t>
                  </w:r>
                </w:p>
              </w:tc>
              <w:tc>
                <w:tcPr>
                  <w:tcW w:w="924"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0.0887</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等线" w:cs="Times New Roman"/>
                      <w:color w:val="auto"/>
                      <w:kern w:val="0"/>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266" w:type="dxa"/>
                  <w:gridSpan w:val="2"/>
                  <w:vMerge w:val="restart"/>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《污水综合排放标准》（GB8978</w:t>
                  </w:r>
                </w:p>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-1996）三级标准及《污水排入城镇下水道水质标准》（GB/T31962-2015）B级要求</w:t>
                  </w:r>
                </w:p>
              </w:tc>
              <w:tc>
                <w:tcPr>
                  <w:tcW w:w="718"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683"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66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77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924"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400</w:t>
                  </w:r>
                </w:p>
              </w:tc>
              <w:tc>
                <w:tcPr>
                  <w:tcW w:w="1091" w:type="dxa"/>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2266" w:type="dxa"/>
                  <w:gridSpan w:val="2"/>
                  <w:vMerge w:val="continue"/>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718"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3"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64"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771"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24"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c>
                <w:tcPr>
                  <w:tcW w:w="1091" w:type="dxa"/>
                  <w:tcBorders>
                    <w:bottom w:val="single" w:color="auto" w:sz="4" w:space="0"/>
                  </w:tcBorders>
                  <w:noWrap w:val="0"/>
                  <w:vAlign w:val="center"/>
                </w:tcPr>
                <w:p>
                  <w:pPr>
                    <w:pStyle w:val="52"/>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adjustRightInd w:val="0"/>
              <w:snapToGrid w:val="0"/>
              <w:spacing w:line="360" w:lineRule="auto"/>
              <w:ind w:firstLine="42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2.2废水治理设施及排放口信息</w:t>
            </w:r>
          </w:p>
          <w:p>
            <w:pPr>
              <w:adjustRightInd w:val="0"/>
              <w:snapToGrid w:val="0"/>
              <w:spacing w:line="360" w:lineRule="auto"/>
              <w:ind w:firstLine="42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sz w:val="24"/>
                <w:szCs w:val="24"/>
                <w:highlight w:val="none"/>
                <w:lang w:val="en-US" w:eastAsia="zh-CN"/>
              </w:rPr>
              <w:t>项目污水处理设施位于2层西侧。</w:t>
            </w:r>
            <w:r>
              <w:rPr>
                <w:rFonts w:hint="eastAsia"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生活污水采用化粪池处理；实验室废水采用污水处理设施</w:t>
            </w:r>
            <w:r>
              <w:rPr>
                <w:rFonts w:hint="eastAsia" w:ascii="Times New Roman" w:hAnsi="Times New Roman" w:eastAsia="宋体" w:cs="Times New Roman"/>
                <w:color w:val="auto"/>
                <w:sz w:val="24"/>
                <w:szCs w:val="32"/>
                <w:lang w:val="en-US" w:eastAsia="zh-CN"/>
              </w:rPr>
              <w:t>（处理量2m</w:t>
            </w:r>
            <w:r>
              <w:rPr>
                <w:rFonts w:hint="eastAsia" w:ascii="Times New Roman" w:hAnsi="Times New Roman" w:eastAsia="宋体" w:cs="Times New Roman"/>
                <w:color w:val="auto"/>
                <w:sz w:val="24"/>
                <w:szCs w:val="32"/>
                <w:vertAlign w:val="superscript"/>
                <w:lang w:val="en-US" w:eastAsia="zh-CN"/>
              </w:rPr>
              <w:t>3</w:t>
            </w:r>
            <w:r>
              <w:rPr>
                <w:rFonts w:hint="eastAsia" w:ascii="Times New Roman" w:hAnsi="Times New Roman" w:eastAsia="宋体" w:cs="Times New Roman"/>
                <w:color w:val="auto"/>
                <w:sz w:val="24"/>
                <w:szCs w:val="32"/>
                <w:lang w:val="en-US" w:eastAsia="zh-CN"/>
              </w:rPr>
              <w:t>/d，过滤+电催化+絮凝+沉淀+浓缩+过滤工艺）+化粪池处理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adjustRightInd w:val="0"/>
              <w:snapToGrid w:val="0"/>
              <w:spacing w:line="360" w:lineRule="auto"/>
              <w:ind w:firstLine="42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（1）项目废水治理设施如下表所示。</w:t>
            </w:r>
          </w:p>
          <w:p>
            <w:pPr>
              <w:pStyle w:val="109"/>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eastAsia="宋体" w:cs="Times New Roman"/>
                <w:b/>
                <w:bCs/>
                <w:sz w:val="21"/>
                <w:szCs w:val="21"/>
                <w:lang w:val="en-US" w:eastAsia="zh-CN"/>
              </w:rPr>
              <w:t>6</w:t>
            </w:r>
            <w:r>
              <w:rPr>
                <w:rFonts w:hint="default" w:ascii="Times New Roman" w:hAnsi="Times New Roman" w:eastAsia="宋体" w:cs="Times New Roman"/>
                <w:b/>
                <w:bCs/>
                <w:sz w:val="21"/>
                <w:szCs w:val="21"/>
                <w:lang w:val="en-US" w:eastAsia="zh-CN"/>
              </w:rPr>
              <w:t>废水</w:t>
            </w:r>
            <w:r>
              <w:rPr>
                <w:rFonts w:hint="default" w:ascii="Times New Roman" w:hAnsi="Times New Roman" w:eastAsia="宋体" w:cs="Times New Roman"/>
                <w:b/>
                <w:bCs/>
                <w:sz w:val="21"/>
                <w:szCs w:val="21"/>
              </w:rPr>
              <w:t>污染治理设施信息表</w:t>
            </w:r>
          </w:p>
          <w:tbl>
            <w:tblPr>
              <w:tblStyle w:val="29"/>
              <w:tblW w:w="5000" w:type="pct"/>
              <w:tblInd w:w="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
              <w:gridCol w:w="325"/>
              <w:gridCol w:w="637"/>
              <w:gridCol w:w="507"/>
              <w:gridCol w:w="640"/>
              <w:gridCol w:w="770"/>
              <w:gridCol w:w="765"/>
              <w:gridCol w:w="763"/>
              <w:gridCol w:w="588"/>
              <w:gridCol w:w="751"/>
              <w:gridCol w:w="11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9"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序号</w:t>
                  </w:r>
                </w:p>
              </w:tc>
              <w:tc>
                <w:tcPr>
                  <w:tcW w:w="227"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废水类别</w:t>
                  </w:r>
                </w:p>
              </w:tc>
              <w:tc>
                <w:tcPr>
                  <w:tcW w:w="445"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污染物种类</w:t>
                  </w:r>
                </w:p>
              </w:tc>
              <w:tc>
                <w:tcPr>
                  <w:tcW w:w="354"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排放去向</w:t>
                  </w:r>
                </w:p>
              </w:tc>
              <w:tc>
                <w:tcPr>
                  <w:tcW w:w="447"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排放规律</w:t>
                  </w:r>
                </w:p>
              </w:tc>
              <w:tc>
                <w:tcPr>
                  <w:tcW w:w="1607" w:type="pct"/>
                  <w:gridSpan w:val="3"/>
                  <w:tcBorders>
                    <w:tl2br w:val="nil"/>
                    <w:tr2bl w:val="nil"/>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ascii="Times New Roman" w:hAnsi="黑体" w:eastAsia="黑体" w:cs="Times New Roman"/>
                      <w:b/>
                      <w:bCs/>
                      <w:sz w:val="24"/>
                    </w:rPr>
                  </w:pPr>
                  <w:r>
                    <w:rPr>
                      <w:rFonts w:ascii="Times New Roman" w:hAnsi="宋体" w:eastAsia="宋体" w:cs="Times New Roman"/>
                      <w:b/>
                      <w:bCs/>
                    </w:rPr>
                    <w:t>污染治理设施</w:t>
                  </w:r>
                </w:p>
              </w:tc>
              <w:tc>
                <w:tcPr>
                  <w:tcW w:w="411"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排放口编号</w:t>
                  </w:r>
                </w:p>
              </w:tc>
              <w:tc>
                <w:tcPr>
                  <w:tcW w:w="525"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排放口设置是否符合要求</w:t>
                  </w:r>
                </w:p>
              </w:tc>
              <w:tc>
                <w:tcPr>
                  <w:tcW w:w="811"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p>
              </w:tc>
              <w:tc>
                <w:tcPr>
                  <w:tcW w:w="227"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p>
              </w:tc>
              <w:tc>
                <w:tcPr>
                  <w:tcW w:w="445"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p>
              </w:tc>
              <w:tc>
                <w:tcPr>
                  <w:tcW w:w="354"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p>
              </w:tc>
              <w:tc>
                <w:tcPr>
                  <w:tcW w:w="447"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p>
              </w:tc>
              <w:tc>
                <w:tcPr>
                  <w:tcW w:w="538"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污染治理设施编号</w:t>
                  </w:r>
                </w:p>
              </w:tc>
              <w:tc>
                <w:tcPr>
                  <w:tcW w:w="53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污染治理设施名称</w:t>
                  </w:r>
                </w:p>
              </w:tc>
              <w:tc>
                <w:tcPr>
                  <w:tcW w:w="53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b/>
                      <w:bCs/>
                      <w:sz w:val="24"/>
                    </w:rPr>
                  </w:pPr>
                  <w:r>
                    <w:rPr>
                      <w:rFonts w:ascii="Times New Roman" w:hAnsi="宋体" w:eastAsia="宋体" w:cs="Times New Roman"/>
                      <w:b/>
                      <w:bCs/>
                    </w:rPr>
                    <w:t>污染治理设施工艺</w:t>
                  </w:r>
                </w:p>
              </w:tc>
              <w:tc>
                <w:tcPr>
                  <w:tcW w:w="411"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p>
              </w:tc>
              <w:tc>
                <w:tcPr>
                  <w:tcW w:w="525" w:type="pct"/>
                  <w:vMerge w:val="continue"/>
                  <w:tcBorders>
                    <w:tl2br w:val="nil"/>
                    <w:tr2bl w:val="nil"/>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p>
              </w:tc>
              <w:tc>
                <w:tcPr>
                  <w:tcW w:w="811" w:type="pct"/>
                  <w:vMerge w:val="continue"/>
                  <w:tcBorders>
                    <w:tl2br w:val="nil"/>
                    <w:tr2bl w:val="nil"/>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2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生活污水</w:t>
                  </w:r>
                </w:p>
              </w:tc>
              <w:tc>
                <w:tcPr>
                  <w:tcW w:w="445"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default" w:ascii="Times New Roman" w:hAnsi="宋体" w:eastAsia="宋体" w:cs="Times New Roman"/>
                      <w:lang w:val="en-US" w:eastAsia="zh-CN"/>
                    </w:rPr>
                    <w:t>PH、</w:t>
                  </w:r>
                  <w:r>
                    <w:rPr>
                      <w:rFonts w:hint="default" w:ascii="Times New Roman" w:hAnsi="宋体" w:eastAsia="宋体" w:cs="Times New Roman"/>
                    </w:rPr>
                    <w:t>CO</w:t>
                  </w:r>
                  <w:r>
                    <w:rPr>
                      <w:rFonts w:hint="default" w:ascii="Times New Roman" w:hAnsi="宋体" w:eastAsia="宋体" w:cs="Times New Roman"/>
                      <w:lang w:val="en-US" w:eastAsia="zh-CN"/>
                    </w:rPr>
                    <w:t>D</w:t>
                  </w:r>
                  <w:r>
                    <w:rPr>
                      <w:rFonts w:hint="eastAsia" w:ascii="Times New Roman" w:hAnsi="宋体" w:eastAsia="宋体" w:cs="Times New Roman"/>
                      <w:lang w:eastAsia="zh-CN"/>
                    </w:rPr>
                    <w:t>、</w:t>
                  </w:r>
                  <w:r>
                    <w:rPr>
                      <w:rFonts w:hint="default" w:ascii="Times New Roman" w:hAnsi="宋体" w:eastAsia="宋体" w:cs="Times New Roman"/>
                    </w:rPr>
                    <w:t>SS、氨氮</w:t>
                  </w:r>
                  <w:r>
                    <w:rPr>
                      <w:rFonts w:hint="eastAsia" w:ascii="Times New Roman" w:hAnsi="宋体" w:eastAsia="宋体" w:cs="Times New Roman"/>
                      <w:lang w:eastAsia="zh-CN"/>
                    </w:rPr>
                    <w:t>、总磷、总氮、</w:t>
                  </w:r>
                  <w:r>
                    <w:rPr>
                      <w:rFonts w:hint="eastAsia" w:ascii="Times New Roman" w:hAnsi="宋体" w:eastAsia="宋体" w:cs="Times New Roman"/>
                      <w:lang w:val="en-US" w:eastAsia="zh-CN"/>
                    </w:rPr>
                    <w:t>BOD</w:t>
                  </w:r>
                  <w:r>
                    <w:rPr>
                      <w:rFonts w:hint="eastAsia" w:ascii="Times New Roman" w:hAnsi="宋体" w:eastAsia="宋体" w:cs="Times New Roman"/>
                      <w:vertAlign w:val="subscript"/>
                      <w:lang w:val="en-US" w:eastAsia="zh-CN"/>
                    </w:rPr>
                    <w:t>5</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p>
              </w:tc>
              <w:tc>
                <w:tcPr>
                  <w:tcW w:w="354"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沣西新城渭河污水处理厂</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宋体" w:eastAsia="宋体" w:cs="Times New Roman"/>
                      <w:lang w:val="en-US" w:eastAsia="zh-CN"/>
                    </w:rPr>
                  </w:pPr>
                </w:p>
              </w:tc>
              <w:tc>
                <w:tcPr>
                  <w:tcW w:w="447" w:type="pct"/>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r>
                    <w:rPr>
                      <w:rFonts w:ascii="Times New Roman" w:hAnsi="宋体" w:eastAsia="宋体" w:cs="Times New Roman"/>
                    </w:rPr>
                    <w:t>间断排放，排放期间流量不稳定且</w:t>
                  </w:r>
                  <w:r>
                    <w:rPr>
                      <w:rFonts w:hint="eastAsia" w:ascii="Times New Roman" w:hAnsi="宋体" w:eastAsia="宋体" w:cs="Times New Roman"/>
                      <w:lang w:val="en-US" w:eastAsia="zh-CN"/>
                    </w:rPr>
                    <w:t>无</w:t>
                  </w:r>
                  <w:r>
                    <w:rPr>
                      <w:rFonts w:ascii="Times New Roman" w:hAnsi="宋体" w:eastAsia="宋体" w:cs="Times New Roman"/>
                    </w:rPr>
                    <w:t>规律，但不属于冲击性排放</w:t>
                  </w:r>
                </w:p>
              </w:tc>
              <w:tc>
                <w:tcPr>
                  <w:tcW w:w="538"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宋体" w:eastAsia="宋体" w:cs="Times New Roman"/>
                      <w:lang w:eastAsia="zh-CN"/>
                    </w:rPr>
                  </w:pPr>
                  <w:r>
                    <w:rPr>
                      <w:rFonts w:hint="eastAsia" w:ascii="Times New Roman" w:hAnsi="宋体" w:eastAsia="宋体" w:cs="Times New Roman"/>
                      <w:lang w:val="en-US" w:eastAsia="zh-CN"/>
                    </w:rPr>
                    <w:t>/</w:t>
                  </w:r>
                </w:p>
              </w:tc>
              <w:tc>
                <w:tcPr>
                  <w:tcW w:w="53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沣西创新谷化粪池</w:t>
                  </w:r>
                </w:p>
              </w:tc>
              <w:tc>
                <w:tcPr>
                  <w:tcW w:w="53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r>
                    <w:rPr>
                      <w:rFonts w:ascii="Times New Roman" w:hAnsi="宋体" w:eastAsia="宋体" w:cs="Times New Roman"/>
                    </w:rPr>
                    <w:t>沉淀</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r>
                    <w:rPr>
                      <w:rFonts w:ascii="Times New Roman" w:hAnsi="Times New Roman" w:eastAsia="宋体" w:cs="Times New Roman"/>
                    </w:rPr>
                    <w:t>DW001</w:t>
                  </w:r>
                </w:p>
              </w:tc>
              <w:tc>
                <w:tcPr>
                  <w:tcW w:w="52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napToGrid w:val="0"/>
                      <w:kern w:val="20"/>
                    </w:rPr>
                  </w:pPr>
                  <w:r>
                    <w:rPr>
                      <w:rFonts w:ascii="Times New Roman" w:hAnsi="Times New Roman" w:eastAsia="宋体" w:cs="Times New Roman"/>
                      <w:kern w:val="0"/>
                    </w:rPr>
                    <w:sym w:font="Wingdings" w:char="F0FE"/>
                  </w:r>
                  <w:r>
                    <w:rPr>
                      <w:rFonts w:ascii="Times New Roman" w:hAnsi="宋体" w:eastAsia="宋体" w:cs="Times New Roman"/>
                    </w:rPr>
                    <w:t>是</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黑体" w:eastAsia="黑体" w:cs="Times New Roman"/>
                      <w:sz w:val="24"/>
                    </w:rPr>
                  </w:pPr>
                  <w:r>
                    <w:rPr>
                      <w:rFonts w:ascii="Times New Roman" w:hAnsi="Times New Roman" w:eastAsia="宋体" w:cs="Times New Roman"/>
                      <w:kern w:val="0"/>
                    </w:rPr>
                    <w:sym w:font="Wingdings" w:char="F06F"/>
                  </w:r>
                  <w:r>
                    <w:rPr>
                      <w:rFonts w:ascii="Times New Roman" w:hAnsi="宋体" w:eastAsia="宋体" w:cs="Times New Roman"/>
                    </w:rPr>
                    <w:t>否</w:t>
                  </w:r>
                </w:p>
              </w:tc>
              <w:tc>
                <w:tcPr>
                  <w:tcW w:w="8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snapToGrid w:val="0"/>
                      <w:kern w:val="20"/>
                    </w:rPr>
                  </w:pPr>
                  <w:r>
                    <w:rPr>
                      <w:rFonts w:ascii="Times New Roman" w:hAnsi="Times New Roman" w:eastAsia="宋体" w:cs="Times New Roman"/>
                      <w:kern w:val="0"/>
                    </w:rPr>
                    <w:sym w:font="Wingdings" w:char="F0FE"/>
                  </w:r>
                  <w:r>
                    <w:rPr>
                      <w:rFonts w:ascii="Times New Roman" w:hAnsi="宋体" w:eastAsia="宋体" w:cs="Times New Roman"/>
                    </w:rPr>
                    <w:t>企业总排</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F06F"/>
                  </w:r>
                  <w:r>
                    <w:rPr>
                      <w:rFonts w:ascii="Times New Roman" w:hAnsi="宋体" w:eastAsia="宋体" w:cs="Times New Roman"/>
                    </w:rPr>
                    <w:t>雨水排放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00A8"/>
                  </w:r>
                  <w:r>
                    <w:rPr>
                      <w:rFonts w:ascii="Times New Roman" w:hAnsi="宋体" w:eastAsia="宋体" w:cs="Times New Roman"/>
                      <w:spacing w:val="-10"/>
                    </w:rPr>
                    <w:t>清净下水排放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F06F"/>
                  </w:r>
                  <w:r>
                    <w:rPr>
                      <w:rFonts w:ascii="Times New Roman" w:hAnsi="宋体" w:eastAsia="宋体" w:cs="Times New Roman"/>
                    </w:rPr>
                    <w:t>温排水排放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黑体" w:eastAsia="黑体" w:cs="Times New Roman"/>
                      <w:sz w:val="24"/>
                    </w:rPr>
                  </w:pPr>
                  <w:r>
                    <w:rPr>
                      <w:rFonts w:ascii="Times New Roman" w:hAnsi="Times New Roman" w:eastAsia="宋体" w:cs="Times New Roman"/>
                      <w:kern w:val="0"/>
                    </w:rPr>
                    <w:sym w:font="Wingdings" w:char="F06F"/>
                  </w:r>
                  <w:r>
                    <w:rPr>
                      <w:rFonts w:ascii="Times New Roman" w:hAnsi="宋体" w:eastAsia="宋体" w:cs="Times New Roman"/>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169"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27"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实验室废水</w:t>
                  </w:r>
                </w:p>
              </w:tc>
              <w:tc>
                <w:tcPr>
                  <w:tcW w:w="445"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pacing w:val="-3"/>
                      <w:sz w:val="21"/>
                      <w:szCs w:val="21"/>
                      <w:lang w:val="en-US" w:eastAsia="zh-CN"/>
                    </w:rPr>
                  </w:pPr>
                </w:p>
              </w:tc>
              <w:tc>
                <w:tcPr>
                  <w:tcW w:w="354"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p>
              </w:tc>
              <w:tc>
                <w:tcPr>
                  <w:tcW w:w="447" w:type="pct"/>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宋体" w:eastAsia="宋体" w:cs="Times New Roman"/>
                    </w:rPr>
                  </w:pPr>
                </w:p>
              </w:tc>
              <w:tc>
                <w:tcPr>
                  <w:tcW w:w="538"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TW001</w:t>
                  </w:r>
                </w:p>
              </w:tc>
              <w:tc>
                <w:tcPr>
                  <w:tcW w:w="53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污水处理设施+沣西创新谷化粪池</w:t>
                  </w:r>
                </w:p>
              </w:tc>
              <w:tc>
                <w:tcPr>
                  <w:tcW w:w="533"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rPr>
                  </w:pPr>
                  <w:r>
                    <w:rPr>
                      <w:rFonts w:hint="eastAsia" w:ascii="Times New Roman" w:hAnsi="宋体" w:eastAsia="宋体" w:cs="Times New Roman"/>
                      <w:lang w:val="en-US" w:eastAsia="zh-CN"/>
                    </w:rPr>
                    <w:t>过滤+电催化+絮凝+沉淀+浓缩+过滤+沉淀</w:t>
                  </w:r>
                </w:p>
              </w:tc>
              <w:tc>
                <w:tcPr>
                  <w:tcW w:w="4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lang w:eastAsia="zh-CN"/>
                    </w:rPr>
                  </w:pPr>
                  <w:r>
                    <w:rPr>
                      <w:rFonts w:ascii="Times New Roman" w:hAnsi="Times New Roman" w:eastAsia="宋体" w:cs="Times New Roman"/>
                    </w:rPr>
                    <w:t>DW00</w:t>
                  </w:r>
                  <w:r>
                    <w:rPr>
                      <w:rFonts w:hint="eastAsia" w:ascii="Times New Roman" w:hAnsi="Times New Roman" w:eastAsia="宋体" w:cs="Times New Roman"/>
                      <w:lang w:val="en-US" w:eastAsia="zh-CN"/>
                    </w:rPr>
                    <w:t>2</w:t>
                  </w:r>
                </w:p>
              </w:tc>
              <w:tc>
                <w:tcPr>
                  <w:tcW w:w="525"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napToGrid w:val="0"/>
                      <w:kern w:val="20"/>
                    </w:rPr>
                  </w:pPr>
                  <w:r>
                    <w:rPr>
                      <w:rFonts w:ascii="Times New Roman" w:hAnsi="Times New Roman" w:eastAsia="宋体" w:cs="Times New Roman"/>
                      <w:kern w:val="0"/>
                    </w:rPr>
                    <w:sym w:font="Wingdings" w:char="F0FE"/>
                  </w:r>
                  <w:r>
                    <w:rPr>
                      <w:rFonts w:ascii="Times New Roman" w:hAnsi="宋体" w:eastAsia="宋体" w:cs="Times New Roman"/>
                    </w:rPr>
                    <w:t>是</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0"/>
                    </w:rPr>
                  </w:pPr>
                  <w:r>
                    <w:rPr>
                      <w:rFonts w:ascii="Times New Roman" w:hAnsi="Times New Roman" w:eastAsia="宋体" w:cs="Times New Roman"/>
                      <w:kern w:val="0"/>
                    </w:rPr>
                    <w:sym w:font="Wingdings" w:char="F06F"/>
                  </w:r>
                  <w:r>
                    <w:rPr>
                      <w:rFonts w:ascii="Times New Roman" w:hAnsi="宋体" w:eastAsia="宋体" w:cs="Times New Roman"/>
                    </w:rPr>
                    <w:t>否</w:t>
                  </w:r>
                </w:p>
              </w:tc>
              <w:tc>
                <w:tcPr>
                  <w:tcW w:w="811"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snapToGrid w:val="0"/>
                      <w:kern w:val="20"/>
                    </w:rPr>
                  </w:pPr>
                  <w:r>
                    <w:rPr>
                      <w:rFonts w:ascii="Times New Roman" w:hAnsi="Times New Roman" w:eastAsia="宋体" w:cs="Times New Roman"/>
                      <w:kern w:val="0"/>
                    </w:rPr>
                    <w:sym w:font="Wingdings" w:char="F0FE"/>
                  </w:r>
                  <w:r>
                    <w:rPr>
                      <w:rFonts w:ascii="Times New Roman" w:hAnsi="宋体" w:eastAsia="宋体" w:cs="Times New Roman"/>
                    </w:rPr>
                    <w:t>企业总排</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F06F"/>
                  </w:r>
                  <w:r>
                    <w:rPr>
                      <w:rFonts w:ascii="Times New Roman" w:hAnsi="宋体" w:eastAsia="宋体" w:cs="Times New Roman"/>
                    </w:rPr>
                    <w:t>雨水排放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00A8"/>
                  </w:r>
                  <w:r>
                    <w:rPr>
                      <w:rFonts w:ascii="Times New Roman" w:hAnsi="宋体" w:eastAsia="宋体" w:cs="Times New Roman"/>
                      <w:spacing w:val="-10"/>
                    </w:rPr>
                    <w:t>清净下水排放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rPr>
                  </w:pPr>
                  <w:r>
                    <w:rPr>
                      <w:rFonts w:ascii="Times New Roman" w:hAnsi="Times New Roman" w:eastAsia="宋体" w:cs="Times New Roman"/>
                      <w:kern w:val="0"/>
                    </w:rPr>
                    <w:sym w:font="Wingdings" w:char="F06F"/>
                  </w:r>
                  <w:r>
                    <w:rPr>
                      <w:rFonts w:ascii="Times New Roman" w:hAnsi="宋体" w:eastAsia="宋体" w:cs="Times New Roman"/>
                    </w:rPr>
                    <w:t>温排水排放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kern w:val="0"/>
                    </w:rPr>
                  </w:pPr>
                  <w:r>
                    <w:rPr>
                      <w:rFonts w:ascii="Times New Roman" w:hAnsi="Times New Roman" w:eastAsia="宋体" w:cs="Times New Roman"/>
                      <w:kern w:val="0"/>
                    </w:rPr>
                    <w:sym w:font="Wingdings" w:char="F06F"/>
                  </w:r>
                  <w:r>
                    <w:rPr>
                      <w:rFonts w:ascii="Times New Roman" w:hAnsi="宋体" w:eastAsia="宋体" w:cs="Times New Roman"/>
                    </w:rPr>
                    <w:t>车间或车间处理设施排放口</w:t>
                  </w:r>
                </w:p>
              </w:tc>
            </w:tr>
          </w:tbl>
          <w:p>
            <w:pPr>
              <w:spacing w:line="360" w:lineRule="auto"/>
              <w:ind w:firstLine="42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（2）废水排放口基本情况</w:t>
            </w:r>
          </w:p>
          <w:p>
            <w:pPr>
              <w:pStyle w:val="6"/>
              <w:rPr>
                <w:b/>
                <w:color w:val="auto"/>
                <w:sz w:val="21"/>
                <w:szCs w:val="21"/>
              </w:rPr>
            </w:pPr>
            <w:r>
              <w:rPr>
                <w:b/>
                <w:color w:val="auto"/>
                <w:sz w:val="21"/>
                <w:szCs w:val="21"/>
              </w:rPr>
              <w:t>表4-</w:t>
            </w:r>
            <w:r>
              <w:rPr>
                <w:rFonts w:hint="eastAsia"/>
                <w:b/>
                <w:color w:val="auto"/>
                <w:sz w:val="21"/>
                <w:szCs w:val="21"/>
                <w:lang w:val="en-US" w:eastAsia="zh-CN"/>
              </w:rPr>
              <w:t>7</w:t>
            </w:r>
            <w:r>
              <w:rPr>
                <w:b/>
                <w:color w:val="auto"/>
                <w:sz w:val="21"/>
                <w:szCs w:val="21"/>
              </w:rPr>
              <w:t>废水排放口基本情况及监测信息一览表</w:t>
            </w:r>
          </w:p>
          <w:tbl>
            <w:tblPr>
              <w:tblStyle w:val="28"/>
              <w:tblW w:w="7196"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10"/>
              <w:gridCol w:w="745"/>
              <w:gridCol w:w="744"/>
              <w:gridCol w:w="804"/>
              <w:gridCol w:w="560"/>
              <w:gridCol w:w="793"/>
              <w:gridCol w:w="530"/>
              <w:gridCol w:w="545"/>
              <w:gridCol w:w="739"/>
              <w:gridCol w:w="11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1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ascii="Times New Roman" w:hAnsi="宋体" w:eastAsia="宋体" w:cs="Times New Roman"/>
                      <w:b/>
                      <w:bCs/>
                    </w:rPr>
                    <w:t>废水类别</w:t>
                  </w:r>
                </w:p>
              </w:tc>
              <w:tc>
                <w:tcPr>
                  <w:tcW w:w="745"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污水排放口编号</w:t>
                  </w:r>
                </w:p>
              </w:tc>
              <w:tc>
                <w:tcPr>
                  <w:tcW w:w="1548" w:type="dxa"/>
                  <w:gridSpan w:val="2"/>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排放口地理坐标</w:t>
                  </w:r>
                </w:p>
              </w:tc>
              <w:tc>
                <w:tcPr>
                  <w:tcW w:w="56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废水排放量（t/a）</w:t>
                  </w:r>
                </w:p>
              </w:tc>
              <w:tc>
                <w:tcPr>
                  <w:tcW w:w="793"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w:t>
                  </w:r>
                </w:p>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去向</w:t>
                  </w:r>
                </w:p>
              </w:tc>
              <w:tc>
                <w:tcPr>
                  <w:tcW w:w="53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间歇排放时段</w:t>
                  </w:r>
                </w:p>
              </w:tc>
              <w:tc>
                <w:tcPr>
                  <w:tcW w:w="2410" w:type="dxa"/>
                  <w:gridSpan w:val="3"/>
                  <w:tcBorders>
                    <w:tl2br w:val="nil"/>
                    <w:tr2bl w:val="nil"/>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ascii="Times New Roman" w:hAnsi="宋体" w:eastAsia="宋体" w:cs="Times New Roman"/>
                      <w:b/>
                      <w:bCs/>
                    </w:rPr>
                    <w:t>受纳</w:t>
                  </w:r>
                  <w:r>
                    <w:rPr>
                      <w:rFonts w:hint="eastAsia" w:ascii="Times New Roman" w:hAnsi="宋体" w:eastAsia="宋体" w:cs="Times New Roman"/>
                      <w:b/>
                      <w:bCs/>
                      <w:lang w:eastAsia="zh-CN"/>
                    </w:rPr>
                    <w:t>污水处理厂</w:t>
                  </w:r>
                  <w:r>
                    <w:rPr>
                      <w:rFonts w:ascii="Times New Roman" w:hAnsi="宋体" w:eastAsia="宋体" w:cs="Times New Roman"/>
                      <w:b/>
                      <w:bCs/>
                    </w:rPr>
                    <w:t>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61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74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74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80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545"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ascii="Times New Roman" w:hAnsi="宋体" w:eastAsia="宋体" w:cs="Times New Roman"/>
                      <w:b/>
                      <w:bCs/>
                    </w:rPr>
                    <w:t>名称</w:t>
                  </w: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ascii="Times New Roman" w:hAnsi="宋体" w:eastAsia="宋体" w:cs="Times New Roman"/>
                      <w:b/>
                      <w:bCs/>
                    </w:rPr>
                    <w:t>污染物种类</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1"/>
                      <w:szCs w:val="21"/>
                    </w:rPr>
                  </w:pPr>
                  <w:r>
                    <w:rPr>
                      <w:rFonts w:ascii="Times New Roman" w:hAnsi="宋体" w:eastAsia="宋体" w:cs="Times New Roman"/>
                      <w:b/>
                      <w:bCs/>
                    </w:rPr>
                    <w:t>国家或地方污染物排放标准浓度限值</w:t>
                  </w:r>
                  <w:r>
                    <w:rPr>
                      <w:rFonts w:ascii="Times New Roman" w:hAnsi="Times New Roman" w:eastAsia="宋体" w:cs="Times New Roman"/>
                      <w:b/>
                      <w:bCs/>
                    </w:rPr>
                    <w:t>/(mg/L)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生活污水</w:t>
                  </w:r>
                </w:p>
              </w:tc>
              <w:tc>
                <w:tcPr>
                  <w:tcW w:w="745"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DW001</w:t>
                  </w:r>
                </w:p>
              </w:tc>
              <w:tc>
                <w:tcPr>
                  <w:tcW w:w="744"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108.</w:t>
                  </w:r>
                  <w:r>
                    <w:rPr>
                      <w:rFonts w:hint="default" w:ascii="Times New Roman" w:hAnsi="Times New Roman" w:eastAsia="宋体" w:cs="Times New Roman"/>
                      <w:color w:val="auto"/>
                      <w:sz w:val="21"/>
                      <w:szCs w:val="21"/>
                      <w:lang w:val="en-US" w:eastAsia="zh-CN"/>
                    </w:rPr>
                    <w:t>6899°</w:t>
                  </w:r>
                </w:p>
              </w:tc>
              <w:tc>
                <w:tcPr>
                  <w:tcW w:w="804"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34.</w:t>
                  </w:r>
                  <w:r>
                    <w:rPr>
                      <w:rFonts w:hint="default" w:ascii="Times New Roman" w:hAnsi="Times New Roman" w:eastAsia="宋体" w:cs="Times New Roman"/>
                      <w:color w:val="auto"/>
                      <w:sz w:val="21"/>
                      <w:szCs w:val="21"/>
                      <w:lang w:val="en-US" w:eastAsia="zh-CN"/>
                    </w:rPr>
                    <w:t>2884°</w:t>
                  </w:r>
                </w:p>
              </w:tc>
              <w:tc>
                <w:tcPr>
                  <w:tcW w:w="56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762.25</w:t>
                  </w:r>
                </w:p>
              </w:tc>
              <w:tc>
                <w:tcPr>
                  <w:tcW w:w="7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沣西新城渭河污水处理厂</w:t>
                  </w:r>
                </w:p>
              </w:tc>
              <w:tc>
                <w:tcPr>
                  <w:tcW w:w="53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宋体" w:eastAsia="宋体" w:cs="Times New Roman"/>
                      <w:lang w:val="en-US" w:eastAsia="zh-CN"/>
                    </w:rPr>
                  </w:pPr>
                  <w:r>
                    <w:rPr>
                      <w:rFonts w:hint="eastAsia" w:ascii="Times New Roman" w:hAnsi="宋体" w:eastAsia="宋体" w:cs="Times New Roman"/>
                      <w:lang w:val="en-US" w:eastAsia="zh-CN"/>
                    </w:rPr>
                    <w:t>/</w:t>
                  </w:r>
                </w:p>
              </w:tc>
              <w:tc>
                <w:tcPr>
                  <w:tcW w:w="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宋体" w:eastAsia="宋体" w:cs="Times New Roman"/>
                      <w:lang w:val="en-US" w:eastAsia="zh-CN"/>
                    </w:rPr>
                  </w:pPr>
                  <w:r>
                    <w:rPr>
                      <w:rFonts w:hint="eastAsia" w:ascii="Times New Roman" w:hAnsi="宋体" w:eastAsia="宋体" w:cs="Times New Roman"/>
                      <w:lang w:val="en-US" w:eastAsia="zh-CN"/>
                    </w:rPr>
                    <w:t>沣西新城渭河污水处理厂</w:t>
                  </w: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ascii="Times New Roman" w:hAnsi="Times New Roman" w:eastAsia="宋体" w:cs="Times New Roman"/>
                    </w:rPr>
                    <w:t>COD</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ascii="Times New Roman" w:hAnsi="Times New Roman" w:eastAsia="宋体" w:cs="Times New Roman"/>
                    </w:rPr>
                    <w:t>3</w:t>
                  </w:r>
                  <w:r>
                    <w:rPr>
                      <w:rFonts w:ascii="Times New Roman" w:hAnsi="Times New Roman" w:eastAsia="宋体" w:cs="Times New Roma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4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4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80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45" w:type="dxa"/>
                  <w:vMerge w:val="continue"/>
                  <w:tcBorders>
                    <w:tl2br w:val="nil"/>
                    <w:tr2bl w:val="nil"/>
                  </w:tcBorders>
                  <w:vAlign w:val="center"/>
                </w:tcPr>
                <w:p>
                  <w:pPr>
                    <w:widowControl/>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ascii="Times New Roman" w:hAnsi="Times New Roman" w:eastAsia="宋体" w:cs="Times New Roman"/>
                    </w:rPr>
                    <w:t>BOD</w:t>
                  </w:r>
                  <w:r>
                    <w:rPr>
                      <w:rFonts w:ascii="Times New Roman" w:hAnsi="Times New Roman" w:eastAsia="宋体" w:cs="Times New Roman"/>
                      <w:vertAlign w:val="subscript"/>
                    </w:rPr>
                    <w:t>5</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ascii="Times New Roman" w:hAnsi="Times New Roman" w:eastAsia="宋体" w:cs="Times New Roma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4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4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80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545" w:type="dxa"/>
                  <w:vMerge w:val="continue"/>
                  <w:tcBorders>
                    <w:tl2br w:val="nil"/>
                    <w:tr2bl w:val="nil"/>
                  </w:tcBorders>
                  <w:vAlign w:val="center"/>
                </w:tcPr>
                <w:p>
                  <w:pPr>
                    <w:widowControl/>
                    <w:jc w:val="center"/>
                    <w:rPr>
                      <w:rFonts w:hint="default" w:ascii="Times New Roman" w:hAnsi="Times New Roman" w:eastAsia="宋体" w:cs="Times New Roman"/>
                      <w:color w:val="000000" w:themeColor="text1"/>
                      <w:sz w:val="21"/>
                      <w:szCs w:val="21"/>
                      <w:u w:val="none"/>
                      <w14:textFill>
                        <w14:solidFill>
                          <w14:schemeClr w14:val="tx1"/>
                        </w14:solidFill>
                      </w14:textFill>
                    </w:rPr>
                  </w:pP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ascii="Times New Roman" w:hAnsi="Times New Roman" w:eastAsia="宋体" w:cs="Times New Roman"/>
                    </w:rPr>
                    <w:t>SS</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ascii="Times New Roman" w:hAnsi="Times New Roman" w:eastAsia="宋体" w:cs="Times New Roman"/>
                    </w:rPr>
                    <w:t>1</w:t>
                  </w:r>
                  <w:r>
                    <w:rPr>
                      <w:rFonts w:ascii="Times New Roman" w:hAnsi="Times New Roman" w:eastAsia="宋体" w:cs="Times New Roma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实验室废水</w:t>
                  </w:r>
                </w:p>
              </w:tc>
              <w:tc>
                <w:tcPr>
                  <w:tcW w:w="7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DW002</w:t>
                  </w:r>
                </w:p>
              </w:tc>
              <w:tc>
                <w:tcPr>
                  <w:tcW w:w="744"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108.</w:t>
                  </w:r>
                  <w:r>
                    <w:rPr>
                      <w:rFonts w:hint="default"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902</w:t>
                  </w:r>
                  <w:r>
                    <w:rPr>
                      <w:rFonts w:hint="default" w:ascii="Times New Roman" w:hAnsi="Times New Roman" w:eastAsia="宋体" w:cs="Times New Roman"/>
                      <w:color w:val="auto"/>
                      <w:sz w:val="21"/>
                      <w:szCs w:val="21"/>
                      <w:lang w:val="en-US" w:eastAsia="zh-CN"/>
                    </w:rPr>
                    <w:t>°</w:t>
                  </w:r>
                </w:p>
              </w:tc>
              <w:tc>
                <w:tcPr>
                  <w:tcW w:w="804"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w:t>
                  </w:r>
                  <w:r>
                    <w:rPr>
                      <w:rFonts w:hint="default" w:ascii="Times New Roman" w:hAnsi="Times New Roman" w:eastAsia="宋体" w:cs="Times New Roman"/>
                      <w:color w:val="auto"/>
                      <w:sz w:val="21"/>
                      <w:szCs w:val="21"/>
                      <w:lang w:val="en-US" w:eastAsia="zh-CN"/>
                    </w:rPr>
                    <w:t>2884°</w:t>
                  </w: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545" w:type="dxa"/>
                  <w:vMerge w:val="continue"/>
                  <w:tcBorders>
                    <w:tl2br w:val="nil"/>
                    <w:tr2bl w:val="nil"/>
                  </w:tcBorders>
                  <w:vAlign w:val="center"/>
                </w:tcPr>
                <w:p>
                  <w:pPr>
                    <w:widowControl/>
                    <w:jc w:val="center"/>
                    <w:rPr>
                      <w:rFonts w:hint="default" w:ascii="Times New Roman" w:hAnsi="Times New Roman" w:eastAsia="宋体" w:cs="Times New Roman"/>
                      <w:color w:val="auto"/>
                      <w:sz w:val="21"/>
                      <w:szCs w:val="21"/>
                    </w:rPr>
                  </w:pP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ascii="Times New Roman" w:hAnsi="Times New Roman" w:eastAsia="宋体" w:cs="Times New Roman"/>
                    </w:rPr>
                    <w:t>NH</w:t>
                  </w:r>
                  <w:r>
                    <w:rPr>
                      <w:rFonts w:ascii="Times New Roman" w:hAnsi="Times New Roman" w:eastAsia="宋体" w:cs="Times New Roman"/>
                      <w:vertAlign w:val="subscript"/>
                    </w:rPr>
                    <w:t>3</w:t>
                  </w:r>
                  <w:r>
                    <w:rPr>
                      <w:rFonts w:ascii="Times New Roman" w:hAnsi="Times New Roman" w:eastAsia="宋体" w:cs="Times New Roman"/>
                    </w:rPr>
                    <w:t>-N</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rPr>
                    <w:t>1</w:t>
                  </w:r>
                  <w:r>
                    <w:rPr>
                      <w:rFonts w:ascii="Times New Roman" w:hAnsi="Times New Roman" w:eastAsia="宋体" w:cs="Times New Roma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4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4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80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pPr>
                </w:p>
              </w:tc>
              <w:tc>
                <w:tcPr>
                  <w:tcW w:w="545" w:type="dxa"/>
                  <w:vMerge w:val="continue"/>
                  <w:tcBorders>
                    <w:tl2br w:val="nil"/>
                    <w:tr2bl w:val="nil"/>
                  </w:tcBorders>
                  <w:vAlign w:val="center"/>
                </w:tcPr>
                <w:p>
                  <w:pPr>
                    <w:widowControl/>
                    <w:jc w:val="center"/>
                    <w:rPr>
                      <w:rFonts w:hint="default" w:ascii="Times New Roman" w:hAnsi="Times New Roman" w:eastAsia="宋体" w:cs="Times New Roman"/>
                      <w:color w:val="auto"/>
                      <w:sz w:val="21"/>
                      <w:szCs w:val="21"/>
                    </w:rPr>
                  </w:pP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ascii="Times New Roman" w:hAnsi="Times New Roman" w:eastAsia="宋体" w:cs="Times New Roman"/>
                    </w:rPr>
                    <w:t>TP</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rPr>
                    <w:t>0</w:t>
                  </w:r>
                  <w:r>
                    <w:rPr>
                      <w:rFonts w:ascii="Times New Roman" w:hAnsi="Times New Roman" w:eastAsia="宋体" w:cs="Times New Roma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745"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74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804"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56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793"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53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545" w:type="dxa"/>
                  <w:vMerge w:val="continue"/>
                  <w:tcBorders>
                    <w:tl2br w:val="nil"/>
                    <w:tr2bl w:val="nil"/>
                  </w:tcBorders>
                  <w:vAlign w:val="center"/>
                </w:tcPr>
                <w:p>
                  <w:pPr>
                    <w:widowControl/>
                    <w:jc w:val="center"/>
                    <w:rPr>
                      <w:rFonts w:hint="default" w:ascii="Times New Roman" w:hAnsi="Times New Roman" w:eastAsia="宋体" w:cs="Times New Roman"/>
                      <w:color w:val="auto"/>
                      <w:sz w:val="21"/>
                      <w:szCs w:val="21"/>
                    </w:rPr>
                  </w:pPr>
                </w:p>
              </w:tc>
              <w:tc>
                <w:tcPr>
                  <w:tcW w:w="739"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ascii="Times New Roman" w:hAnsi="Times New Roman" w:eastAsia="宋体" w:cs="Times New Roman"/>
                    </w:rPr>
                    <w:t>TN</w:t>
                  </w:r>
                </w:p>
              </w:tc>
              <w:tc>
                <w:tcPr>
                  <w:tcW w:w="1126"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rPr>
                    <w:t>1</w:t>
                  </w:r>
                  <w:r>
                    <w:rPr>
                      <w:rFonts w:ascii="Times New Roman" w:hAnsi="Times New Roman" w:eastAsia="宋体" w:cs="Times New Roman"/>
                    </w:rPr>
                    <w:t>5</w:t>
                  </w:r>
                </w:p>
              </w:tc>
            </w:tr>
          </w:tbl>
          <w:p>
            <w:pPr>
              <w:adjustRightInd w:val="0"/>
              <w:snapToGrid w:val="0"/>
              <w:spacing w:line="360" w:lineRule="auto"/>
              <w:ind w:firstLine="420"/>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2.3废水治理设施</w:t>
            </w:r>
            <w:r>
              <w:rPr>
                <w:rFonts w:ascii="Times New Roman" w:hAnsi="Times New Roman" w:eastAsia="宋体" w:cs="Times New Roman"/>
                <w:b/>
                <w:bCs/>
                <w:color w:val="auto"/>
                <w:sz w:val="24"/>
                <w:szCs w:val="24"/>
              </w:rPr>
              <w:t>可行性分析</w:t>
            </w:r>
          </w:p>
          <w:p>
            <w:pPr>
              <w:adjustRightInd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污水处理</w:t>
            </w:r>
            <w:r>
              <w:rPr>
                <w:rFonts w:hint="eastAsia" w:ascii="Times New Roman" w:hAnsi="Times New Roman" w:eastAsia="宋体" w:cs="Times New Roman"/>
                <w:color w:val="auto"/>
                <w:sz w:val="24"/>
                <w:szCs w:val="24"/>
                <w:lang w:eastAsia="zh-CN"/>
              </w:rPr>
              <w:t>设施</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smallCaps w:val="0"/>
                <w:color w:val="auto"/>
                <w:sz w:val="24"/>
                <w:highlight w:val="none"/>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实验室废水主要污染物为</w:t>
            </w:r>
            <w:r>
              <w:rPr>
                <w:rFonts w:hint="eastAsia" w:ascii="Times New Roman" w:hAnsi="Times New Roman" w:eastAsia="宋体" w:cs="Times New Roman"/>
                <w:color w:val="auto"/>
                <w:sz w:val="24"/>
                <w:szCs w:val="24"/>
                <w:lang w:val="en-US" w:eastAsia="zh-CN"/>
              </w:rPr>
              <w:t>COD、BOD</w:t>
            </w:r>
            <w:r>
              <w:rPr>
                <w:rFonts w:hint="eastAsia" w:ascii="Times New Roman" w:hAnsi="Times New Roman" w:eastAsia="宋体" w:cs="Times New Roman"/>
                <w:color w:val="auto"/>
                <w:sz w:val="24"/>
                <w:szCs w:val="24"/>
                <w:vertAlign w:val="subscript"/>
                <w:lang w:val="en-US" w:eastAsia="zh-CN"/>
              </w:rPr>
              <w:t>5</w:t>
            </w:r>
            <w:r>
              <w:rPr>
                <w:rFonts w:ascii="Times New Roman" w:hAnsi="Times New Roman" w:eastAsia="宋体" w:cs="Times New Roman"/>
                <w:color w:val="auto"/>
                <w:sz w:val="24"/>
                <w:szCs w:val="24"/>
              </w:rPr>
              <w:t>、SS以及可能存在的致病细菌，且由于项目废水量较小，且主要为</w:t>
            </w:r>
            <w:r>
              <w:rPr>
                <w:rFonts w:hint="eastAsia" w:ascii="Times New Roman" w:hAnsi="Times New Roman" w:eastAsia="宋体" w:cs="Times New Roman"/>
                <w:color w:val="auto"/>
                <w:sz w:val="24"/>
                <w:szCs w:val="24"/>
                <w:lang w:val="en-US" w:eastAsia="zh-CN"/>
              </w:rPr>
              <w:t>玻片冲洗废</w:t>
            </w:r>
            <w:r>
              <w:rPr>
                <w:rFonts w:ascii="Times New Roman" w:hAnsi="Times New Roman" w:eastAsia="宋体" w:cs="Times New Roman"/>
                <w:color w:val="auto"/>
                <w:sz w:val="24"/>
                <w:szCs w:val="24"/>
              </w:rPr>
              <w:t>水，废水中各类污染浓度低，</w:t>
            </w:r>
            <w:r>
              <w:rPr>
                <w:rFonts w:hint="default" w:ascii="Times New Roman" w:hAnsi="Times New Roman" w:eastAsia="宋体" w:cs="Times New Roman"/>
                <w:smallCaps w:val="0"/>
                <w:color w:val="auto"/>
                <w:sz w:val="24"/>
                <w:highlight w:val="none"/>
                <w:lang w:val="en-US" w:eastAsia="zh-CN"/>
              </w:rPr>
              <w:t>项目拟建设一处污水处理设施，对该</w:t>
            </w:r>
            <w:r>
              <w:rPr>
                <w:rFonts w:hint="eastAsia" w:ascii="Times New Roman" w:hAnsi="Times New Roman" w:eastAsia="宋体" w:cs="Times New Roman"/>
                <w:smallCaps w:val="0"/>
                <w:color w:val="auto"/>
                <w:sz w:val="24"/>
                <w:highlight w:val="none"/>
                <w:lang w:val="en-US" w:eastAsia="zh-CN"/>
              </w:rPr>
              <w:t>实验室废水</w:t>
            </w:r>
            <w:r>
              <w:rPr>
                <w:rFonts w:hint="default" w:ascii="Times New Roman" w:hAnsi="Times New Roman" w:eastAsia="宋体" w:cs="Times New Roman"/>
                <w:smallCaps w:val="0"/>
                <w:color w:val="auto"/>
                <w:sz w:val="24"/>
                <w:highlight w:val="none"/>
                <w:lang w:val="en-US" w:eastAsia="zh-CN"/>
              </w:rPr>
              <w:t>进出预处理后排入</w:t>
            </w:r>
            <w:r>
              <w:rPr>
                <w:rFonts w:hint="eastAsia" w:ascii="Times New Roman" w:hAnsi="Times New Roman" w:eastAsia="宋体" w:cs="Times New Roman"/>
                <w:color w:val="auto"/>
                <w:sz w:val="24"/>
                <w:szCs w:val="24"/>
                <w:lang w:val="en-US" w:eastAsia="zh-CN"/>
              </w:rPr>
              <w:t>沣西新城</w:t>
            </w:r>
            <w:r>
              <w:rPr>
                <w:rFonts w:hint="eastAsia" w:ascii="Times New Roman" w:hAnsi="Times New Roman" w:eastAsia="宋体" w:cs="Times New Roman"/>
                <w:color w:val="auto"/>
                <w:sz w:val="24"/>
                <w:szCs w:val="24"/>
              </w:rPr>
              <w:t>创新谷化粪池</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snapToGrid w:val="0"/>
                <w:color w:val="auto"/>
                <w:sz w:val="24"/>
                <w:highlight w:val="none"/>
              </w:rPr>
              <w:t>经市政排水管网排入沣西新城</w:t>
            </w:r>
            <w:r>
              <w:rPr>
                <w:rFonts w:hint="eastAsia" w:ascii="Times New Roman" w:hAnsi="Times New Roman" w:eastAsia="宋体" w:cs="Times New Roman"/>
                <w:snapToGrid w:val="0"/>
                <w:color w:val="auto"/>
                <w:sz w:val="24"/>
                <w:highlight w:val="none"/>
                <w:lang w:eastAsia="zh-CN"/>
              </w:rPr>
              <w:t>渭河</w:t>
            </w:r>
            <w:r>
              <w:rPr>
                <w:rFonts w:hint="default" w:ascii="Times New Roman" w:hAnsi="Times New Roman" w:eastAsia="宋体" w:cs="Times New Roman"/>
                <w:snapToGrid w:val="0"/>
                <w:color w:val="auto"/>
                <w:sz w:val="24"/>
                <w:highlight w:val="none"/>
              </w:rPr>
              <w:t>污水处理厂处理</w:t>
            </w:r>
            <w:r>
              <w:rPr>
                <w:rFonts w:hint="default" w:ascii="Times New Roman" w:hAnsi="Times New Roman" w:eastAsia="宋体" w:cs="Times New Roman"/>
                <w:smallCaps w:val="0"/>
                <w:color w:val="auto"/>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污水处理设施</w:t>
            </w:r>
            <w:r>
              <w:rPr>
                <w:rFonts w:hint="default" w:ascii="Times New Roman" w:hAnsi="Times New Roman" w:eastAsia="宋体" w:cs="Times New Roman"/>
                <w:color w:val="auto"/>
                <w:sz w:val="24"/>
                <w:szCs w:val="24"/>
                <w:lang w:val="en-US" w:eastAsia="zh-CN"/>
              </w:rPr>
              <w:t>具体工艺说明如下：</w:t>
            </w:r>
            <w:r>
              <w:rPr>
                <w:rFonts w:hint="eastAsia" w:ascii="Times New Roman" w:hAnsi="Times New Roman" w:eastAsia="宋体" w:cs="Times New Roman"/>
                <w:color w:val="auto"/>
                <w:sz w:val="24"/>
                <w:szCs w:val="24"/>
              </w:rPr>
              <w:t>污水处理设备设计处理能力为</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rPr>
              <w:t>，采用“</w:t>
            </w:r>
            <w:r>
              <w:rPr>
                <w:rFonts w:hint="eastAsia" w:ascii="Times New Roman" w:hAnsi="Times New Roman" w:eastAsia="宋体" w:cs="Times New Roman"/>
                <w:color w:val="auto"/>
                <w:sz w:val="24"/>
                <w:szCs w:val="32"/>
                <w:lang w:val="en-US" w:eastAsia="zh-CN"/>
              </w:rPr>
              <w:t>过滤+电催化+絮凝+沉淀+浓缩+过滤</w:t>
            </w:r>
            <w:r>
              <w:rPr>
                <w:rFonts w:hint="eastAsia" w:ascii="Times New Roman" w:hAnsi="Times New Roman" w:eastAsia="宋体" w:cs="Times New Roman"/>
                <w:color w:val="auto"/>
                <w:sz w:val="24"/>
                <w:szCs w:val="24"/>
              </w:rPr>
              <w:t>”工艺，污水处理设施</w:t>
            </w:r>
            <w:r>
              <w:rPr>
                <w:rFonts w:hint="eastAsia" w:ascii="Times New Roman" w:hAnsi="Times New Roman" w:eastAsia="宋体" w:cs="Times New Roman"/>
                <w:color w:val="auto"/>
                <w:sz w:val="24"/>
                <w:szCs w:val="24"/>
                <w:lang w:val="en-US" w:eastAsia="zh-CN"/>
              </w:rPr>
              <w:t>流程见图4-1，</w:t>
            </w:r>
            <w:r>
              <w:rPr>
                <w:rFonts w:hint="eastAsia" w:ascii="Times New Roman" w:hAnsi="Times New Roman" w:eastAsia="宋体" w:cs="Times New Roman"/>
                <w:color w:val="auto"/>
                <w:sz w:val="24"/>
                <w:szCs w:val="24"/>
              </w:rPr>
              <w:t>具体工艺流程：</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废液收集箱：实验废水经集水池收集均质，主要目的是把不同实验项目产生的废水混合在一起，静止一段时间后，浓度均匀，成分稳定。</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初级过滤：进水底阀和前置过滤器可以过滤废水中颗粒物，主要目的是保护后续水泵的安全，大的杂质不堵赛管道。</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电催化：废水进入电催化反应池，进行电催化氧化反应。</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电化学氧化法是一种极具潜力的高盐有机废水处理技术。有机污染物在阳极表面被直接氧化，或者被电催化生成的强氧化性活性物质间接氧化。电催化过程中只需要消耗外电路提供的电子，且在常温常压下进行，具有无二次污染、易于自动化、简单便捷、与其他技术组合性好等优点。</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1）机理</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直接氧化：污染物在电极表面直接被氧化；</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间接氧化：通过电化学反应生成具有强氧化性的中间产物，来间接氧化降解污染物。</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drawing>
                <wp:anchor distT="0" distB="0" distL="114300" distR="114300" simplePos="0" relativeHeight="251664384" behindDoc="1" locked="0" layoutInCell="1" allowOverlap="1">
                  <wp:simplePos x="0" y="0"/>
                  <wp:positionH relativeFrom="column">
                    <wp:posOffset>892810</wp:posOffset>
                  </wp:positionH>
                  <wp:positionV relativeFrom="paragraph">
                    <wp:posOffset>326390</wp:posOffset>
                  </wp:positionV>
                  <wp:extent cx="4409440" cy="2624455"/>
                  <wp:effectExtent l="0" t="0" r="10160" b="12065"/>
                  <wp:wrapTight wrapText="bothSides">
                    <wp:wrapPolygon>
                      <wp:start x="75" y="0"/>
                      <wp:lineTo x="0" y="251"/>
                      <wp:lineTo x="0" y="21448"/>
                      <wp:lineTo x="21500" y="21448"/>
                      <wp:lineTo x="21500" y="251"/>
                      <wp:lineTo x="21426" y="0"/>
                      <wp:lineTo x="75" y="0"/>
                    </wp:wrapPolygon>
                  </wp:wrapTight>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6"/>
                          <a:stretch>
                            <a:fillRect/>
                          </a:stretch>
                        </pic:blipFill>
                        <pic:spPr>
                          <a:xfrm>
                            <a:off x="0" y="0"/>
                            <a:ext cx="4409440" cy="2624455"/>
                          </a:xfrm>
                          <a:prstGeom prst="rect">
                            <a:avLst/>
                          </a:prstGeom>
                          <a:noFill/>
                          <a:ln>
                            <a:noFill/>
                          </a:ln>
                        </pic:spPr>
                      </pic:pic>
                    </a:graphicData>
                  </a:graphic>
                </wp:anchor>
              </w:drawing>
            </w:r>
            <w:r>
              <w:rPr>
                <w:rFonts w:hint="eastAsia" w:ascii="Times New Roman" w:hAnsi="Times New Roman" w:eastAsia="宋体" w:cs="Times New Roman"/>
                <w:color w:val="auto"/>
                <w:sz w:val="24"/>
                <w:szCs w:val="24"/>
                <w:lang w:val="en-US" w:eastAsia="zh-CN"/>
              </w:rPr>
              <w:t>机理示意</w:t>
            </w:r>
          </w:p>
          <w:p>
            <w:pPr>
              <w:spacing w:before="1" w:after="0" w:line="120" w:lineRule="exact"/>
              <w:jc w:val="left"/>
              <w:rPr>
                <w:rFonts w:hint="eastAsia" w:ascii="宋体" w:hAnsi="宋体" w:eastAsia="宋体" w:cs="宋体"/>
                <w:sz w:val="12"/>
                <w:szCs w:val="12"/>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3）优势</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①试剂是清洁反应物——电子。</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②在常温常压下操作，管理简便。</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③处理装置占地面积不大。</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④可通过调整电压和电流保证出水水质稳定。</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⑤使用低压直流电源降解，不必大量耗费化学药剂。</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⑥氧化能力强，可无选择的氧化所有的有机物。</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絮凝：废水进入絮凝反应池，通过加药计量泵添加絮凝剂，主要目的去除悬浮物、无机污染物等。主要目的是降低废水的COD、BOD</w:t>
            </w:r>
            <w:r>
              <w:rPr>
                <w:rFonts w:hint="eastAsia"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、SS等物质。</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沉淀及浓缩：废水进入沉淀池，在重力作用下，絮体不断下降沉积在池子底部，产生分层，后进入浓缩池进一步浓缩后，污泥经过管道和排泥泵被抽入污泥干化器中自然风干，浓水回流到沉淀池循环。清液进入下一处理单元。</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纳米平面膜过滤：废水进入纳米平面膜过滤系统，进一步去除废水中残留的悬浮物、胶体、细菌等不溶物，保证出水的稳定可靠。</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jc w:val="both"/>
              <w:textAlignment w:val="auto"/>
              <w:rPr>
                <w:rFonts w:hint="eastAsia" w:ascii="Times New Roman" w:hAnsi="Times New Roman" w:eastAsia="宋体" w:cs="Times New Roman"/>
                <w:color w:val="auto"/>
                <w:sz w:val="24"/>
                <w:szCs w:val="24"/>
                <w:lang w:val="en-US" w:eastAsia="zh-CN"/>
              </w:rPr>
            </w:pPr>
            <w:r>
              <w:drawing>
                <wp:inline distT="0" distB="0" distL="114300" distR="114300">
                  <wp:extent cx="5211445" cy="2940050"/>
                  <wp:effectExtent l="0" t="0" r="1270"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rot="5400000">
                            <a:off x="0" y="0"/>
                            <a:ext cx="5211445" cy="2940050"/>
                          </a:xfrm>
                          <a:prstGeom prst="rect">
                            <a:avLst/>
                          </a:prstGeom>
                          <a:noFill/>
                          <a:ln>
                            <a:noFill/>
                          </a:ln>
                        </pic:spPr>
                      </pic:pic>
                    </a:graphicData>
                  </a:graphic>
                </wp:inline>
              </w:drawing>
            </w:r>
          </w:p>
          <w:p>
            <w:pPr>
              <w:pStyle w:val="6"/>
              <w:rPr>
                <w:rFonts w:hint="default"/>
                <w:b/>
                <w:color w:val="auto"/>
                <w:sz w:val="21"/>
                <w:szCs w:val="21"/>
                <w:lang w:val="en-US" w:eastAsia="zh-CN"/>
              </w:rPr>
            </w:pPr>
            <w:r>
              <w:rPr>
                <w:rFonts w:hint="eastAsia"/>
                <w:b/>
                <w:color w:val="auto"/>
                <w:sz w:val="21"/>
                <w:szCs w:val="21"/>
                <w:lang w:val="en-US" w:eastAsia="zh-CN"/>
              </w:rPr>
              <w:t>图4-1污水处理工艺流程图</w:t>
            </w:r>
          </w:p>
          <w:p>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(2)排入化粪池依托</w:t>
            </w:r>
            <w:r>
              <w:rPr>
                <w:rFonts w:hint="default" w:ascii="Times New Roman" w:hAnsi="Times New Roman" w:eastAsia="宋体" w:cs="Times New Roman"/>
                <w:color w:val="auto"/>
                <w:sz w:val="24"/>
                <w:szCs w:val="24"/>
                <w:highlight w:val="none"/>
              </w:rPr>
              <w:t>可行性分析</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西安沣西新城</w:t>
            </w:r>
            <w:r>
              <w:rPr>
                <w:rFonts w:hint="eastAsia" w:ascii="Times New Roman" w:hAnsi="Times New Roman" w:eastAsia="宋体" w:cs="Times New Roman"/>
                <w:color w:val="auto"/>
                <w:sz w:val="24"/>
                <w:szCs w:val="24"/>
              </w:rPr>
              <w:t>创新谷化粪池位于</w:t>
            </w:r>
            <w:r>
              <w:rPr>
                <w:rFonts w:ascii="Times New Roman" w:hAnsi="Times New Roman" w:eastAsia="宋体" w:cs="Times New Roman"/>
                <w:color w:val="auto"/>
                <w:sz w:val="24"/>
                <w:szCs w:val="24"/>
              </w:rPr>
              <w:t>1号楼西侧</w:t>
            </w:r>
            <w:r>
              <w:rPr>
                <w:rFonts w:hint="eastAsia" w:ascii="Times New Roman" w:hAnsi="Times New Roman" w:eastAsia="宋体" w:cs="Times New Roman"/>
                <w:color w:val="auto"/>
                <w:sz w:val="24"/>
                <w:szCs w:val="24"/>
              </w:rPr>
              <w:t>，化粪池容积为7</w:t>
            </w:r>
            <w:r>
              <w:rPr>
                <w:rFonts w:ascii="Times New Roman" w:hAnsi="Times New Roman" w:eastAsia="宋体" w:cs="Times New Roman"/>
                <w:color w:val="auto"/>
                <w:sz w:val="24"/>
                <w:szCs w:val="24"/>
              </w:rPr>
              <w:t>5m</w:t>
            </w:r>
            <w:r>
              <w:rPr>
                <w:rFonts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，根据建设单位提供资料，化粪池设计已按照园区满负荷运行时进行核算，</w:t>
            </w: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废水仅为</w:t>
            </w:r>
            <w:r>
              <w:rPr>
                <w:rFonts w:hint="eastAsia" w:ascii="Times New Roman" w:hAnsi="Times New Roman" w:eastAsia="宋体" w:cs="Times New Roman"/>
                <w:color w:val="auto"/>
                <w:sz w:val="24"/>
                <w:szCs w:val="24"/>
                <w:lang w:val="en-US" w:eastAsia="zh-CN"/>
              </w:rPr>
              <w:t>3.061</w:t>
            </w:r>
            <w:r>
              <w:rPr>
                <w:rFonts w:ascii="Times New Roman" w:hAnsi="Times New Roman" w:eastAsia="宋体" w:cs="Times New Roman"/>
                <w:color w:val="auto"/>
                <w:sz w:val="24"/>
                <w:szCs w:val="24"/>
              </w:rPr>
              <w:t>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/d，排放量较小；</w:t>
            </w:r>
            <w:r>
              <w:rPr>
                <w:rFonts w:hint="eastAsia" w:ascii="Times New Roman" w:hAnsi="Times New Roman" w:eastAsia="宋体" w:cs="Times New Roman"/>
                <w:color w:val="auto"/>
                <w:sz w:val="24"/>
                <w:szCs w:val="24"/>
              </w:rPr>
              <w:t>不会对化粪池造成冲击，因此</w:t>
            </w: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依托创新谷化粪池可行。</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根据前文核算可知，实验</w:t>
            </w:r>
            <w:r>
              <w:rPr>
                <w:rFonts w:hint="eastAsia" w:ascii="Times New Roman" w:hAnsi="Times New Roman" w:eastAsia="宋体" w:cs="Times New Roman"/>
                <w:color w:val="auto"/>
                <w:sz w:val="24"/>
                <w:szCs w:val="24"/>
                <w:lang w:val="en-US" w:eastAsia="zh-CN"/>
              </w:rPr>
              <w:t>室</w:t>
            </w:r>
            <w:r>
              <w:rPr>
                <w:rFonts w:hint="eastAsia" w:ascii="Times New Roman" w:hAnsi="Times New Roman" w:eastAsia="宋体" w:cs="Times New Roman"/>
                <w:color w:val="auto"/>
                <w:sz w:val="24"/>
                <w:szCs w:val="24"/>
              </w:rPr>
              <w:t>废水</w:t>
            </w:r>
            <w:r>
              <w:rPr>
                <w:rFonts w:hint="eastAsia" w:ascii="Times New Roman" w:hAnsi="Times New Roman" w:eastAsia="宋体" w:cs="Times New Roman"/>
                <w:color w:val="auto"/>
                <w:sz w:val="24"/>
                <w:szCs w:val="24"/>
                <w:lang w:eastAsia="zh-CN"/>
              </w:rPr>
              <w:t>经污水处理设施处理后与生活污水一起</w:t>
            </w:r>
            <w:r>
              <w:rPr>
                <w:rFonts w:hint="eastAsia" w:ascii="Times New Roman" w:hAnsi="Times New Roman" w:eastAsia="宋体" w:cs="Times New Roman"/>
                <w:color w:val="auto"/>
                <w:sz w:val="24"/>
                <w:szCs w:val="24"/>
                <w:lang w:val="en-US" w:eastAsia="zh-CN"/>
              </w:rPr>
              <w:t>排入沣西新城</w:t>
            </w:r>
            <w:r>
              <w:rPr>
                <w:rFonts w:hint="eastAsia" w:ascii="Times New Roman" w:hAnsi="Times New Roman" w:eastAsia="宋体" w:cs="Times New Roman"/>
                <w:color w:val="auto"/>
                <w:sz w:val="24"/>
                <w:szCs w:val="24"/>
              </w:rPr>
              <w:t>创新谷化粪池，排放浓度可满足《污水综合排放标准》（</w:t>
            </w:r>
            <w:r>
              <w:rPr>
                <w:rFonts w:ascii="Times New Roman" w:hAnsi="Times New Roman" w:eastAsia="宋体" w:cs="Times New Roman"/>
                <w:color w:val="auto"/>
                <w:sz w:val="24"/>
                <w:szCs w:val="24"/>
              </w:rPr>
              <w:t>GB8978-1996）表4中三级排放标准及《污水排入城镇下水道水质标准》（GB/T31962-2015）B级标准要求，措施可行。</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宋体" w:hAnsi="宋体" w:eastAsia="宋体" w:cs="宋体"/>
                <w:bCs/>
                <w:sz w:val="24"/>
                <w:szCs w:val="24"/>
                <w:lang w:val="en-US" w:eastAsia="zh-CN"/>
              </w:rPr>
              <w:t>(3)</w:t>
            </w:r>
            <w:r>
              <w:rPr>
                <w:rFonts w:ascii="Times New Roman" w:hAnsi="Times New Roman" w:eastAsia="宋体" w:cs="Times New Roman"/>
                <w:sz w:val="24"/>
                <w:szCs w:val="24"/>
              </w:rPr>
              <w:t>排入沣西新城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污水处理厂可行性分析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污水处理厂厂址位于钓台镇王道村，在咸户路以西、天元路以南、新元路以北区域内，总占地面积约92.5亩。西安市沣西新城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污水处理厂为非完全半地下箱体，一期工程已于2018年10月底投入使用</w:t>
            </w:r>
            <w:r>
              <w:rPr>
                <w:rFonts w:hint="eastAsia" w:ascii="Times New Roman" w:hAnsi="Times New Roman" w:eastAsia="宋体" w:cs="Times New Roman"/>
                <w:sz w:val="24"/>
                <w:szCs w:val="24"/>
                <w:lang w:eastAsia="zh-CN"/>
              </w:rPr>
              <w:t>，目前日均处理污水量6000m</w:t>
            </w:r>
            <w:r>
              <w:rPr>
                <w:rFonts w:hint="eastAsia" w:ascii="Times New Roman" w:hAnsi="Times New Roman" w:eastAsia="宋体" w:cs="Times New Roman"/>
                <w:sz w:val="24"/>
                <w:szCs w:val="24"/>
                <w:vertAlign w:val="superscript"/>
                <w:lang w:eastAsia="zh-CN"/>
              </w:rPr>
              <w:t>3</w:t>
            </w:r>
            <w:r>
              <w:rPr>
                <w:rFonts w:hint="eastAsia" w:ascii="Times New Roman" w:hAnsi="Times New Roman" w:eastAsia="宋体" w:cs="Times New Roman"/>
                <w:sz w:val="24"/>
                <w:szCs w:val="24"/>
                <w:lang w:eastAsia="zh-CN"/>
              </w:rPr>
              <w:t>/d左右，最高日处理污水量1.2万m</w:t>
            </w:r>
            <w:r>
              <w:rPr>
                <w:rFonts w:hint="eastAsia" w:ascii="Times New Roman" w:hAnsi="Times New Roman" w:eastAsia="宋体" w:cs="Times New Roman"/>
                <w:sz w:val="24"/>
                <w:szCs w:val="24"/>
                <w:vertAlign w:val="superscript"/>
                <w:lang w:eastAsia="zh-CN"/>
              </w:rPr>
              <w:t>3</w:t>
            </w:r>
            <w:r>
              <w:rPr>
                <w:rFonts w:hint="eastAsia" w:ascii="Times New Roman" w:hAnsi="Times New Roman" w:eastAsia="宋体" w:cs="Times New Roman"/>
                <w:sz w:val="24"/>
                <w:szCs w:val="24"/>
                <w:lang w:eastAsia="zh-CN"/>
              </w:rPr>
              <w:t>/d左右</w:t>
            </w:r>
            <w:r>
              <w:rPr>
                <w:rFonts w:ascii="Times New Roman" w:hAnsi="Times New Roman" w:eastAsia="宋体" w:cs="Times New Roman"/>
                <w:sz w:val="24"/>
                <w:szCs w:val="24"/>
              </w:rPr>
              <w:t>设计规模近期3.0万m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/d，远期规模6.0万m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/d；污水处理采用的AAO+MBR工艺，出水排入</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w:t>
            </w:r>
            <w:r>
              <w:rPr>
                <w:rFonts w:ascii="Times New Roman" w:hAnsi="Times New Roman" w:eastAsia="宋体"/>
                <w:color w:val="auto"/>
                <w:sz w:val="24"/>
                <w:szCs w:val="24"/>
              </w:rPr>
              <w:t>出水排放执行</w:t>
            </w:r>
            <w:r>
              <w:rPr>
                <w:rFonts w:hint="eastAsia" w:ascii="Times New Roman" w:hAnsi="Times New Roman" w:eastAsia="宋体"/>
                <w:color w:val="auto"/>
                <w:sz w:val="24"/>
                <w:szCs w:val="24"/>
              </w:rPr>
              <w:t>《陕西省黄河流域污水综合排放标准》（DB61224-2018）表1中A标准</w:t>
            </w:r>
            <w:r>
              <w:rPr>
                <w:rFonts w:ascii="Times New Roman" w:hAnsi="Times New Roman" w:eastAsia="宋体" w:cs="Times New Roman"/>
                <w:sz w:val="24"/>
                <w:szCs w:val="24"/>
              </w:rPr>
              <w:t>。其服务范围具体包括：西宝高速北线与西宝高速南线之间，秦皇南路以西至</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的围合区域及西部组团。进水水质要求为COD≤500mg/L，BOD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≤250mg/L，SS≤300mg/L，氨氮≤30mg/L，pH：6~9。</w:t>
            </w:r>
          </w:p>
          <w:p>
            <w:pPr>
              <w:adjustRightInd w:val="0"/>
              <w:snapToGrid w:val="0"/>
              <w:spacing w:line="360" w:lineRule="auto"/>
              <w:ind w:firstLine="480" w:firstLineChars="200"/>
            </w:pPr>
            <w:r>
              <w:rPr>
                <w:rFonts w:ascii="Times New Roman" w:hAnsi="Times New Roman" w:eastAsia="宋体" w:cs="Times New Roman"/>
                <w:sz w:val="24"/>
                <w:szCs w:val="24"/>
              </w:rPr>
              <w:t>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污水处理厂已投产运行，</w:t>
            </w:r>
            <w:r>
              <w:rPr>
                <w:rFonts w:ascii="Times New Roman" w:hAnsi="Times New Roman" w:eastAsia="宋体" w:cs="Times New Roman"/>
                <w:color w:val="auto"/>
                <w:sz w:val="24"/>
                <w:szCs w:val="24"/>
              </w:rPr>
              <w:t>相关环保手续</w:t>
            </w:r>
            <w:r>
              <w:rPr>
                <w:rFonts w:hint="eastAsia" w:ascii="Times New Roman" w:hAnsi="Times New Roman" w:eastAsia="宋体" w:cs="Times New Roman"/>
                <w:color w:val="auto"/>
                <w:sz w:val="24"/>
                <w:szCs w:val="24"/>
                <w:lang w:val="en-US" w:eastAsia="zh-CN"/>
              </w:rPr>
              <w:t>完善</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可实现稳定达标排放。</w:t>
            </w:r>
            <w:r>
              <w:rPr>
                <w:rFonts w:hint="eastAsia" w:ascii="Times New Roman" w:hAnsi="Times New Roman" w:eastAsia="宋体" w:cs="Times New Roman"/>
                <w:sz w:val="24"/>
                <w:szCs w:val="24"/>
                <w:lang w:eastAsia="zh-CN"/>
              </w:rPr>
              <w:t>项目</w:t>
            </w:r>
            <w:r>
              <w:rPr>
                <w:rFonts w:ascii="Times New Roman" w:hAnsi="Times New Roman" w:eastAsia="宋体" w:cs="Times New Roman"/>
                <w:sz w:val="24"/>
                <w:szCs w:val="24"/>
              </w:rPr>
              <w:t>位于沣西新城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污水处理厂收水范围内，且</w:t>
            </w:r>
            <w:r>
              <w:rPr>
                <w:rFonts w:hint="eastAsia" w:ascii="Times New Roman" w:hAnsi="Times New Roman" w:eastAsia="宋体" w:cs="Times New Roman"/>
                <w:sz w:val="24"/>
                <w:szCs w:val="24"/>
                <w:lang w:eastAsia="zh-CN"/>
              </w:rPr>
              <w:t>项目</w:t>
            </w:r>
            <w:r>
              <w:rPr>
                <w:rFonts w:ascii="Times New Roman" w:hAnsi="Times New Roman" w:eastAsia="宋体" w:cs="Times New Roman"/>
                <w:sz w:val="24"/>
                <w:szCs w:val="24"/>
              </w:rPr>
              <w:t>排水量为</w:t>
            </w:r>
            <w:r>
              <w:rPr>
                <w:rFonts w:hint="eastAsia" w:ascii="Times New Roman" w:hAnsi="Times New Roman" w:eastAsia="宋体" w:cs="Times New Roman"/>
                <w:sz w:val="24"/>
                <w:szCs w:val="24"/>
                <w:lang w:val="en-US" w:eastAsia="zh-CN"/>
              </w:rPr>
              <w:t>3.061</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/d，排放量较小；项目废水经预处理后满足沣西新城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污水处理厂的进水要求。项目对沣西新城</w:t>
            </w:r>
            <w:r>
              <w:rPr>
                <w:rFonts w:hint="eastAsia" w:ascii="Times New Roman" w:hAnsi="Times New Roman" w:eastAsia="宋体" w:cs="Times New Roman"/>
                <w:sz w:val="24"/>
                <w:szCs w:val="24"/>
                <w:lang w:eastAsia="zh-CN"/>
              </w:rPr>
              <w:t>渭河</w:t>
            </w:r>
            <w:r>
              <w:rPr>
                <w:rFonts w:ascii="Times New Roman" w:hAnsi="Times New Roman" w:eastAsia="宋体" w:cs="Times New Roman"/>
                <w:sz w:val="24"/>
                <w:szCs w:val="24"/>
              </w:rPr>
              <w:t>污水处理</w:t>
            </w:r>
            <w:r>
              <w:rPr>
                <w:rFonts w:ascii="Times New Roman" w:hAnsi="Times New Roman" w:eastAsia="宋体" w:cs="Times New Roman"/>
                <w:color w:val="000000" w:themeColor="text1"/>
                <w:sz w:val="24"/>
                <w:szCs w:val="24"/>
                <w14:textFill>
                  <w14:solidFill>
                    <w14:schemeClr w14:val="tx1"/>
                  </w14:solidFill>
                </w14:textFill>
              </w:rPr>
              <w:t>厂处理负荷冲击较小。综上所述</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排入沣西新城</w:t>
            </w:r>
            <w:r>
              <w:rPr>
                <w:rFonts w:hint="eastAsia" w:ascii="Times New Roman" w:hAnsi="Times New Roman" w:eastAsia="宋体" w:cs="Times New Roman"/>
                <w:color w:val="000000" w:themeColor="text1"/>
                <w:sz w:val="24"/>
                <w:szCs w:val="24"/>
                <w:lang w:eastAsia="zh-CN"/>
                <w14:textFill>
                  <w14:solidFill>
                    <w14:schemeClr w14:val="tx1"/>
                  </w14:solidFill>
                </w14:textFill>
              </w:rPr>
              <w:t>渭河</w:t>
            </w:r>
            <w:r>
              <w:rPr>
                <w:rFonts w:ascii="Times New Roman" w:hAnsi="Times New Roman" w:eastAsia="宋体" w:cs="Times New Roman"/>
                <w:color w:val="000000" w:themeColor="text1"/>
                <w:sz w:val="24"/>
                <w:szCs w:val="24"/>
                <w14:textFill>
                  <w14:solidFill>
                    <w14:schemeClr w14:val="tx1"/>
                  </w14:solidFill>
                </w14:textFill>
              </w:rPr>
              <w:t>污水处理厂可行。</w:t>
            </w:r>
          </w:p>
          <w:p>
            <w:pPr>
              <w:adjustRightInd w:val="0"/>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2.4废水监测计划</w:t>
            </w:r>
          </w:p>
          <w:p>
            <w:pPr>
              <w:pStyle w:val="108"/>
              <w:bidi w:val="0"/>
              <w:jc w:val="both"/>
              <w:rPr>
                <w:rFonts w:hint="default"/>
                <w:lang w:val="en-US" w:eastAsia="zh-CN"/>
              </w:rPr>
            </w:pPr>
            <w:r>
              <w:rPr>
                <w:rFonts w:hint="default"/>
                <w:lang w:val="en-US" w:eastAsia="zh-CN"/>
              </w:rPr>
              <w:t>根据《排污单位自行监测技术指南总则》</w:t>
            </w:r>
            <w:r>
              <w:rPr>
                <w:rFonts w:hint="eastAsia"/>
                <w:lang w:val="en-US" w:eastAsia="zh-CN"/>
              </w:rPr>
              <w:t>（</w:t>
            </w:r>
            <w:r>
              <w:rPr>
                <w:rFonts w:hint="default"/>
                <w:lang w:val="en-US" w:eastAsia="zh-CN"/>
              </w:rPr>
              <w:t>HJ819-2017</w:t>
            </w:r>
            <w:r>
              <w:rPr>
                <w:rFonts w:hint="eastAsia"/>
                <w:lang w:val="en-US" w:eastAsia="zh-CN"/>
              </w:rPr>
              <w:t>）</w:t>
            </w:r>
            <w:r>
              <w:rPr>
                <w:rFonts w:hint="default"/>
                <w:lang w:val="en-US" w:eastAsia="zh-CN"/>
              </w:rPr>
              <w:t>项目废水监测要求见表4-</w:t>
            </w:r>
            <w:r>
              <w:rPr>
                <w:rFonts w:hint="eastAsia"/>
                <w:lang w:val="en-US" w:eastAsia="zh-CN"/>
              </w:rPr>
              <w:t>8</w:t>
            </w:r>
            <w:r>
              <w:rPr>
                <w:rFonts w:hint="default"/>
                <w:lang w:val="en-US" w:eastAsia="zh-CN"/>
              </w:rPr>
              <w:t>。</w:t>
            </w:r>
          </w:p>
          <w:p>
            <w:pPr>
              <w:pageBreakBefore w:val="0"/>
              <w:kinsoku/>
              <w:wordWrap w:val="0"/>
              <w:overflowPunct/>
              <w:topLinePunct w:val="0"/>
              <w:bidi w:val="0"/>
              <w:adjustRightInd w:val="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表4-</w:t>
            </w:r>
            <w:r>
              <w:rPr>
                <w:rFonts w:hint="eastAsia" w:ascii="Times New Roman" w:hAnsi="Times New Roman" w:eastAsia="宋体" w:cs="Times New Roman"/>
                <w:b/>
                <w:bCs/>
                <w:color w:val="auto"/>
                <w:lang w:val="en-US" w:eastAsia="zh-CN"/>
              </w:rPr>
              <w:t>8</w:t>
            </w:r>
            <w:r>
              <w:rPr>
                <w:rFonts w:hint="default" w:ascii="Times New Roman" w:hAnsi="Times New Roman" w:eastAsia="宋体" w:cs="Times New Roman"/>
                <w:b/>
                <w:bCs/>
                <w:color w:val="auto"/>
                <w:lang w:val="en-US" w:eastAsia="zh-CN"/>
              </w:rPr>
              <w:t>运营期废水监测计划表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191"/>
              <w:gridCol w:w="882"/>
              <w:gridCol w:w="753"/>
              <w:gridCol w:w="889"/>
              <w:gridCol w:w="26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pacing w:val="7"/>
                      <w:sz w:val="21"/>
                      <w:szCs w:val="21"/>
                    </w:rPr>
                    <w:t>污</w:t>
                  </w:r>
                  <w:r>
                    <w:rPr>
                      <w:rFonts w:hint="default" w:ascii="Times New Roman" w:hAnsi="Times New Roman" w:eastAsia="宋体" w:cs="Times New Roman"/>
                      <w:b/>
                      <w:bCs/>
                      <w:spacing w:val="6"/>
                      <w:sz w:val="21"/>
                      <w:szCs w:val="21"/>
                    </w:rPr>
                    <w:t>染源</w:t>
                  </w:r>
                  <w:r>
                    <w:rPr>
                      <w:rFonts w:hint="default" w:ascii="Times New Roman" w:hAnsi="Times New Roman" w:eastAsia="宋体" w:cs="Times New Roman"/>
                      <w:b/>
                      <w:bCs/>
                      <w:spacing w:val="4"/>
                      <w:sz w:val="21"/>
                      <w:szCs w:val="21"/>
                    </w:rPr>
                    <w:t>名</w:t>
                  </w:r>
                  <w:r>
                    <w:rPr>
                      <w:rFonts w:hint="default" w:ascii="Times New Roman" w:hAnsi="Times New Roman" w:eastAsia="宋体" w:cs="Times New Roman"/>
                      <w:b/>
                      <w:bCs/>
                      <w:spacing w:val="3"/>
                      <w:sz w:val="21"/>
                      <w:szCs w:val="21"/>
                    </w:rPr>
                    <w:t>称</w:t>
                  </w:r>
                </w:p>
              </w:tc>
              <w:tc>
                <w:tcPr>
                  <w:tcW w:w="11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pacing w:val="7"/>
                      <w:sz w:val="21"/>
                      <w:szCs w:val="21"/>
                    </w:rPr>
                    <w:t>监测项目</w:t>
                  </w:r>
                </w:p>
              </w:tc>
              <w:tc>
                <w:tcPr>
                  <w:tcW w:w="8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pacing w:val="7"/>
                      <w:sz w:val="21"/>
                      <w:szCs w:val="21"/>
                    </w:rPr>
                    <w:t>监</w:t>
                  </w:r>
                  <w:r>
                    <w:rPr>
                      <w:rFonts w:hint="default" w:ascii="Times New Roman" w:hAnsi="Times New Roman" w:eastAsia="宋体" w:cs="Times New Roman"/>
                      <w:b/>
                      <w:bCs/>
                      <w:spacing w:val="6"/>
                      <w:sz w:val="21"/>
                      <w:szCs w:val="21"/>
                    </w:rPr>
                    <w:t>测点</w:t>
                  </w:r>
                  <w:r>
                    <w:rPr>
                      <w:rFonts w:hint="default" w:ascii="Times New Roman" w:hAnsi="Times New Roman" w:eastAsia="宋体" w:cs="Times New Roman"/>
                      <w:b/>
                      <w:bCs/>
                      <w:spacing w:val="5"/>
                      <w:sz w:val="21"/>
                      <w:szCs w:val="21"/>
                    </w:rPr>
                    <w:t>位</w:t>
                  </w:r>
                  <w:r>
                    <w:rPr>
                      <w:rFonts w:hint="default" w:ascii="Times New Roman" w:hAnsi="Times New Roman" w:eastAsia="宋体" w:cs="Times New Roman"/>
                      <w:b/>
                      <w:bCs/>
                      <w:spacing w:val="4"/>
                      <w:sz w:val="21"/>
                      <w:szCs w:val="21"/>
                    </w:rPr>
                    <w:t>置</w:t>
                  </w:r>
                </w:p>
              </w:tc>
              <w:tc>
                <w:tcPr>
                  <w:tcW w:w="7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pacing w:val="4"/>
                      <w:sz w:val="21"/>
                      <w:szCs w:val="21"/>
                    </w:rPr>
                    <w:t>监测</w:t>
                  </w:r>
                  <w:r>
                    <w:rPr>
                      <w:rFonts w:hint="default" w:ascii="Times New Roman" w:hAnsi="Times New Roman" w:eastAsia="宋体" w:cs="Times New Roman"/>
                      <w:b/>
                      <w:bCs/>
                      <w:spacing w:val="1"/>
                      <w:sz w:val="21"/>
                      <w:szCs w:val="21"/>
                    </w:rPr>
                    <w:t>点数</w:t>
                  </w:r>
                </w:p>
              </w:tc>
              <w:tc>
                <w:tcPr>
                  <w:tcW w:w="8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pacing w:val="4"/>
                      <w:sz w:val="21"/>
                      <w:szCs w:val="21"/>
                    </w:rPr>
                    <w:t>监测频次</w:t>
                  </w:r>
                </w:p>
              </w:tc>
              <w:tc>
                <w:tcPr>
                  <w:tcW w:w="2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1191" w:type="dxa"/>
                  <w:vMerge w:val="restart"/>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流量、pH值、COD、SS、BOD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、氨氮、TP、TN</w:t>
                  </w:r>
                </w:p>
              </w:tc>
              <w:tc>
                <w:tcPr>
                  <w:tcW w:w="882"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DW001</w:t>
                  </w:r>
                </w:p>
              </w:tc>
              <w:tc>
                <w:tcPr>
                  <w:tcW w:w="753"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1个</w:t>
                  </w:r>
                </w:p>
              </w:tc>
              <w:tc>
                <w:tcPr>
                  <w:tcW w:w="88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sz w:val="21"/>
                      <w:szCs w:val="21"/>
                    </w:rPr>
                    <w:t>次/半年</w:t>
                  </w:r>
                </w:p>
              </w:tc>
              <w:tc>
                <w:tcPr>
                  <w:tcW w:w="2638" w:type="dxa"/>
                  <w:vMerge w:val="restart"/>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《污水综合排放标准》(GB8978-1996)中的三级标准及《污水排入城镇下水道水质标准》（GB/T31962-</w:t>
                  </w:r>
                </w:p>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2015）中B级标准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4"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实验室废水</w:t>
                  </w:r>
                </w:p>
              </w:tc>
              <w:tc>
                <w:tcPr>
                  <w:tcW w:w="1191" w:type="dxa"/>
                  <w:vMerge w:val="continue"/>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p>
              </w:tc>
              <w:tc>
                <w:tcPr>
                  <w:tcW w:w="882"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DW002</w:t>
                  </w:r>
                </w:p>
              </w:tc>
              <w:tc>
                <w:tcPr>
                  <w:tcW w:w="753" w:type="dxa"/>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1个</w:t>
                  </w:r>
                </w:p>
              </w:tc>
              <w:tc>
                <w:tcPr>
                  <w:tcW w:w="88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2638" w:type="dxa"/>
                  <w:vMerge w:val="continue"/>
                  <w:tcBorders>
                    <w:tl2br w:val="nil"/>
                    <w:tr2bl w:val="nil"/>
                  </w:tcBorders>
                  <w:noWrap w:val="0"/>
                  <w:vAlign w:val="center"/>
                </w:tcPr>
                <w:p>
                  <w:pPr>
                    <w:keepNext w:val="0"/>
                    <w:keepLines w:val="0"/>
                    <w:pageBreakBefore w:val="0"/>
                    <w:widowControl w:val="0"/>
                    <w:tabs>
                      <w:tab w:val="left" w:pos="143"/>
                    </w:tabs>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sz w:val="21"/>
                      <w:szCs w:val="21"/>
                      <w:vertAlign w:val="baseline"/>
                      <w:lang w:val="en-US" w:eastAsia="zh-CN"/>
                    </w:rPr>
                  </w:pP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3、噪声</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3.1噪声源强、措施及达标分析</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项目属于</w:t>
            </w:r>
            <w:r>
              <w:rPr>
                <w:rFonts w:hint="eastAsia" w:ascii="Times New Roman" w:hAnsi="Times New Roman" w:eastAsia="宋体" w:cs="Times New Roman"/>
                <w:color w:val="000000" w:themeColor="text1"/>
                <w:sz w:val="24"/>
                <w:szCs w:val="24"/>
                <w14:textFill>
                  <w14:solidFill>
                    <w14:schemeClr w14:val="tx1"/>
                  </w14:solidFill>
                </w14:textFill>
              </w:rPr>
              <w:t>实验室项目，根据</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特点，项目实验仪器中的</w:t>
            </w:r>
            <w:r>
              <w:rPr>
                <w:rFonts w:hint="eastAsia" w:ascii="Times New Roman" w:hAnsi="Times New Roman" w:eastAsia="宋体" w:cs="Times New Roman"/>
                <w:color w:val="000000" w:themeColor="text1"/>
                <w:sz w:val="24"/>
                <w:szCs w:val="24"/>
                <w:lang w:eastAsia="zh-CN"/>
                <w14:textFill>
                  <w14:solidFill>
                    <w14:schemeClr w14:val="tx1"/>
                  </w14:solidFill>
                </w14:textFill>
              </w:rPr>
              <w:t>包埋机、脱水机、离心机</w:t>
            </w:r>
            <w:r>
              <w:rPr>
                <w:rFonts w:hint="eastAsia" w:ascii="Times New Roman" w:hAnsi="Times New Roman" w:eastAsia="宋体" w:cs="Times New Roman"/>
                <w:color w:val="auto"/>
                <w:sz w:val="24"/>
                <w:szCs w:val="24"/>
              </w:rPr>
              <w:t>均为小型设备，其噪声级均在</w:t>
            </w:r>
            <w:r>
              <w:rPr>
                <w:rFonts w:ascii="Times New Roman" w:hAnsi="Times New Roman" w:eastAsia="宋体" w:cs="Times New Roman"/>
                <w:color w:val="auto"/>
                <w:sz w:val="24"/>
                <w:szCs w:val="24"/>
              </w:rPr>
              <w:t>65dB(A)以下，源强较小，不纳入噪声源统计，因此项目噪声源主要为废气处理引风机，具体见表4-</w:t>
            </w:r>
            <w:r>
              <w:rPr>
                <w:rFonts w:hint="eastAsia" w:ascii="Times New Roman" w:hAnsi="Times New Roman" w:eastAsia="宋体" w:cs="Times New Roman"/>
                <w:color w:val="auto"/>
                <w:sz w:val="24"/>
                <w:szCs w:val="24"/>
                <w:lang w:val="en-US" w:eastAsia="zh-CN"/>
              </w:rPr>
              <w:t>9</w:t>
            </w:r>
            <w:r>
              <w:rPr>
                <w:rFonts w:ascii="Times New Roman" w:hAnsi="Times New Roman" w:eastAsia="宋体" w:cs="Times New Roman"/>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表4-</w:t>
            </w:r>
            <w:r>
              <w:rPr>
                <w:rFonts w:hint="eastAsia" w:ascii="Times New Roman" w:hAnsi="Times New Roman" w:eastAsia="宋体" w:cs="Times New Roman"/>
                <w:b/>
                <w:bCs/>
                <w:color w:val="auto"/>
                <w:sz w:val="21"/>
                <w:szCs w:val="21"/>
                <w:highlight w:val="none"/>
                <w:vertAlign w:val="baseline"/>
                <w:lang w:val="en-US" w:eastAsia="zh-CN"/>
              </w:rPr>
              <w:t>9</w:t>
            </w:r>
            <w:r>
              <w:rPr>
                <w:rFonts w:hint="default" w:ascii="Times New Roman" w:hAnsi="Times New Roman" w:eastAsia="宋体" w:cs="Times New Roman"/>
                <w:b/>
                <w:bCs/>
                <w:color w:val="auto"/>
                <w:sz w:val="21"/>
                <w:szCs w:val="21"/>
                <w:highlight w:val="none"/>
                <w:vertAlign w:val="baseline"/>
                <w:lang w:val="en-US" w:eastAsia="zh-CN"/>
              </w:rPr>
              <w:t>项目运营期主要噪声源及措施一览表（室外）单位：dB（A）</w:t>
            </w:r>
          </w:p>
          <w:tbl>
            <w:tblPr>
              <w:tblStyle w:val="29"/>
              <w:tblW w:w="72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
              <w:gridCol w:w="659"/>
              <w:gridCol w:w="705"/>
              <w:gridCol w:w="510"/>
              <w:gridCol w:w="495"/>
              <w:gridCol w:w="390"/>
              <w:gridCol w:w="1620"/>
              <w:gridCol w:w="720"/>
              <w:gridCol w:w="981"/>
              <w:gridCol w:w="7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32"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序号</w:t>
                  </w:r>
                </w:p>
              </w:tc>
              <w:tc>
                <w:tcPr>
                  <w:tcW w:w="659"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声源名称</w:t>
                  </w:r>
                </w:p>
              </w:tc>
              <w:tc>
                <w:tcPr>
                  <w:tcW w:w="705"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lang w:val="en-US" w:eastAsia="zh-CN"/>
                    </w:rPr>
                    <w:t>型号</w:t>
                  </w:r>
                </w:p>
              </w:tc>
              <w:tc>
                <w:tcPr>
                  <w:tcW w:w="1395" w:type="dxa"/>
                  <w:gridSpan w:val="3"/>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rPr>
                    <w:t>空间相对位置</w:t>
                  </w:r>
                  <w:r>
                    <w:rPr>
                      <w:rFonts w:hint="default" w:ascii="Times New Roman" w:hAnsi="Times New Roman" w:eastAsia="宋体" w:cs="Times New Roman"/>
                      <w:b/>
                      <w:bCs/>
                      <w:color w:val="auto"/>
                      <w:spacing w:val="-1"/>
                      <w:sz w:val="21"/>
                      <w:szCs w:val="21"/>
                      <w:lang w:val="en-US" w:eastAsia="zh-CN"/>
                    </w:rPr>
                    <w:t>(m)</w:t>
                  </w:r>
                </w:p>
              </w:tc>
              <w:tc>
                <w:tcPr>
                  <w:tcW w:w="1620"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pacing w:val="-1"/>
                      <w:sz w:val="21"/>
                      <w:szCs w:val="21"/>
                    </w:rPr>
                    <w:t>声源源强(声压级/</w:t>
                  </w:r>
                  <w:r>
                    <w:rPr>
                      <w:rFonts w:hint="default" w:ascii="Times New Roman" w:hAnsi="Times New Roman" w:eastAsia="宋体" w:cs="Times New Roman"/>
                      <w:b/>
                      <w:bCs/>
                      <w:color w:val="auto"/>
                      <w:sz w:val="21"/>
                      <w:szCs w:val="21"/>
                    </w:rPr>
                    <w:t>距</w:t>
                  </w:r>
                  <w:r>
                    <w:rPr>
                      <w:rFonts w:hint="default" w:ascii="Times New Roman" w:hAnsi="Times New Roman" w:eastAsia="宋体" w:cs="Times New Roman"/>
                      <w:b/>
                      <w:bCs/>
                      <w:color w:val="auto"/>
                      <w:spacing w:val="-1"/>
                      <w:sz w:val="21"/>
                      <w:szCs w:val="21"/>
                    </w:rPr>
                    <w:t>声源距离)(</w:t>
                  </w:r>
                  <w:r>
                    <w:rPr>
                      <w:rFonts w:hint="default" w:ascii="Times New Roman" w:hAnsi="Times New Roman" w:eastAsia="宋体" w:cs="Times New Roman"/>
                      <w:b/>
                      <w:bCs/>
                      <w:color w:val="auto"/>
                      <w:sz w:val="21"/>
                      <w:szCs w:val="21"/>
                    </w:rPr>
                    <w:t>dB</w:t>
                  </w:r>
                  <w:r>
                    <w:rPr>
                      <w:rFonts w:hint="default" w:ascii="Times New Roman" w:hAnsi="Times New Roman" w:eastAsia="宋体" w:cs="Times New Roman"/>
                      <w:b/>
                      <w:bCs/>
                      <w:color w:val="auto"/>
                      <w:spacing w:val="-1"/>
                      <w:sz w:val="21"/>
                      <w:szCs w:val="21"/>
                    </w:rPr>
                    <w:t>(</w:t>
                  </w:r>
                  <w:r>
                    <w:rPr>
                      <w:rFonts w:hint="default" w:ascii="Times New Roman" w:hAnsi="Times New Roman" w:eastAsia="宋体" w:cs="Times New Roman"/>
                      <w:b/>
                      <w:bCs/>
                      <w:color w:val="auto"/>
                      <w:sz w:val="21"/>
                      <w:szCs w:val="21"/>
                    </w:rPr>
                    <w:t>A</w:t>
                  </w:r>
                  <w:r>
                    <w:rPr>
                      <w:rFonts w:hint="default" w:ascii="Times New Roman" w:hAnsi="Times New Roman" w:eastAsia="宋体" w:cs="Times New Roman"/>
                      <w:b/>
                      <w:bCs/>
                      <w:color w:val="auto"/>
                      <w:spacing w:val="-1"/>
                      <w:sz w:val="21"/>
                      <w:szCs w:val="21"/>
                    </w:rPr>
                    <w:t>)/</w:t>
                  </w: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pacing w:val="-1"/>
                      <w:sz w:val="21"/>
                      <w:szCs w:val="21"/>
                    </w:rPr>
                    <w:t>)</w:t>
                  </w:r>
                </w:p>
              </w:tc>
              <w:tc>
                <w:tcPr>
                  <w:tcW w:w="720"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pacing w:val="-4"/>
                      <w:sz w:val="21"/>
                      <w:szCs w:val="21"/>
                    </w:rPr>
                    <w:t>设</w:t>
                  </w:r>
                  <w:r>
                    <w:rPr>
                      <w:rFonts w:hint="default" w:ascii="Times New Roman" w:hAnsi="Times New Roman" w:eastAsia="宋体" w:cs="Times New Roman"/>
                      <w:b/>
                      <w:bCs/>
                      <w:color w:val="auto"/>
                      <w:spacing w:val="-3"/>
                      <w:sz w:val="21"/>
                      <w:szCs w:val="21"/>
                    </w:rPr>
                    <w:t>备</w:t>
                  </w:r>
                  <w:r>
                    <w:rPr>
                      <w:rFonts w:hint="default" w:ascii="Times New Roman" w:hAnsi="Times New Roman" w:eastAsia="宋体" w:cs="Times New Roman"/>
                      <w:b/>
                      <w:bCs/>
                      <w:color w:val="auto"/>
                      <w:spacing w:val="-2"/>
                      <w:sz w:val="21"/>
                      <w:szCs w:val="21"/>
                    </w:rPr>
                    <w:t>数</w:t>
                  </w:r>
                  <w:r>
                    <w:rPr>
                      <w:rFonts w:hint="default" w:ascii="Times New Roman" w:hAnsi="Times New Roman" w:eastAsia="宋体" w:cs="Times New Roman"/>
                      <w:b/>
                      <w:bCs/>
                      <w:color w:val="auto"/>
                      <w:spacing w:val="-3"/>
                      <w:sz w:val="21"/>
                      <w:szCs w:val="21"/>
                    </w:rPr>
                    <w:t>量</w:t>
                  </w:r>
                  <w:r>
                    <w:rPr>
                      <w:rFonts w:hint="default" w:ascii="Times New Roman" w:hAnsi="Times New Roman" w:eastAsia="宋体" w:cs="Times New Roman"/>
                      <w:b/>
                      <w:bCs/>
                      <w:color w:val="auto"/>
                      <w:spacing w:val="-2"/>
                      <w:sz w:val="21"/>
                      <w:szCs w:val="21"/>
                    </w:rPr>
                    <w:t>/台</w:t>
                  </w:r>
                </w:p>
              </w:tc>
              <w:tc>
                <w:tcPr>
                  <w:tcW w:w="981"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声源控制措施</w:t>
                  </w:r>
                </w:p>
              </w:tc>
              <w:tc>
                <w:tcPr>
                  <w:tcW w:w="743" w:type="dxa"/>
                  <w:vMerge w:val="restar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pacing w:val="-3"/>
                      <w:sz w:val="21"/>
                      <w:szCs w:val="21"/>
                    </w:rPr>
                    <w:t>运行</w:t>
                  </w:r>
                  <w:r>
                    <w:rPr>
                      <w:rFonts w:hint="default" w:ascii="Times New Roman" w:hAnsi="Times New Roman" w:eastAsia="宋体" w:cs="Times New Roman"/>
                      <w:b/>
                      <w:bCs/>
                      <w:color w:val="auto"/>
                      <w:spacing w:val="-8"/>
                      <w:sz w:val="21"/>
                      <w:szCs w:val="21"/>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32"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659" w:type="dxa"/>
                  <w:vMerge w:val="continue"/>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705" w:type="dxa"/>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p>
              </w:tc>
              <w:tc>
                <w:tcPr>
                  <w:tcW w:w="51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rPr>
                    <w:t>X</w:t>
                  </w:r>
                </w:p>
              </w:tc>
              <w:tc>
                <w:tcPr>
                  <w:tcW w:w="495"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rPr>
                    <w:t>Y</w:t>
                  </w:r>
                </w:p>
              </w:tc>
              <w:tc>
                <w:tcPr>
                  <w:tcW w:w="39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rPr>
                    <w:t>Z</w:t>
                  </w:r>
                </w:p>
              </w:tc>
              <w:tc>
                <w:tcPr>
                  <w:tcW w:w="1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7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98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74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风机</w:t>
                  </w:r>
                </w:p>
              </w:tc>
              <w:tc>
                <w:tcPr>
                  <w:tcW w:w="7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WPR</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33</w:t>
                  </w:r>
                </w:p>
              </w:tc>
              <w:tc>
                <w:tcPr>
                  <w:tcW w:w="4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7.5</w:t>
                  </w:r>
                </w:p>
              </w:tc>
              <w:tc>
                <w:tcPr>
                  <w:tcW w:w="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6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90</w:t>
                  </w:r>
                </w:p>
              </w:tc>
              <w:tc>
                <w:tcPr>
                  <w:tcW w:w="7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98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rPr>
                    <w:t>基础减振，隔声罩隔音</w:t>
                  </w:r>
                </w:p>
              </w:tc>
              <w:tc>
                <w:tcPr>
                  <w:tcW w:w="7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r>
                    <w:rPr>
                      <w:rFonts w:hint="default" w:ascii="Times New Roman" w:hAnsi="Times New Roman" w:eastAsia="宋体" w:cs="Times New Roman"/>
                      <w:b w:val="0"/>
                      <w:bCs w:val="0"/>
                      <w:color w:val="auto"/>
                      <w:sz w:val="21"/>
                      <w:szCs w:val="21"/>
                      <w:highlight w:val="none"/>
                      <w:vertAlign w:val="baseline"/>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3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p>
              </w:tc>
              <w:tc>
                <w:tcPr>
                  <w:tcW w:w="6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风机</w:t>
                  </w:r>
                </w:p>
              </w:tc>
              <w:tc>
                <w:tcPr>
                  <w:tcW w:w="7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WPR</w:t>
                  </w:r>
                </w:p>
              </w:tc>
              <w:tc>
                <w:tcPr>
                  <w:tcW w:w="5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39</w:t>
                  </w:r>
                </w:p>
              </w:tc>
              <w:tc>
                <w:tcPr>
                  <w:tcW w:w="4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7.5</w:t>
                  </w:r>
                </w:p>
              </w:tc>
              <w:tc>
                <w:tcPr>
                  <w:tcW w:w="3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16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90</w:t>
                  </w:r>
                </w:p>
              </w:tc>
              <w:tc>
                <w:tcPr>
                  <w:tcW w:w="7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981"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74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w:t>
                  </w:r>
                  <w:r>
                    <w:rPr>
                      <w:rFonts w:hint="default" w:ascii="Times New Roman" w:hAnsi="Times New Roman" w:eastAsia="宋体" w:cs="Times New Roman"/>
                      <w:b w:val="0"/>
                      <w:bCs w:val="0"/>
                      <w:color w:val="auto"/>
                      <w:sz w:val="21"/>
                      <w:szCs w:val="21"/>
                      <w:highlight w:val="none"/>
                      <w:vertAlign w:val="baseline"/>
                      <w:lang w:val="en-US" w:eastAsia="zh-CN"/>
                    </w:rPr>
                    <w:t>h</w:t>
                  </w:r>
                </w:p>
              </w:tc>
            </w:tr>
          </w:tbl>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40" w:lineRule="auto"/>
              <w:ind w:firstLine="361" w:firstLineChars="200"/>
              <w:jc w:val="left"/>
              <w:textAlignment w:val="auto"/>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注：项目（</w:t>
            </w:r>
            <w:r>
              <w:rPr>
                <w:rFonts w:hint="default" w:ascii="Times New Roman" w:hAnsi="Times New Roman" w:eastAsia="宋体" w:cs="Times New Roman"/>
                <w:b/>
                <w:bCs/>
                <w:color w:val="auto"/>
                <w:kern w:val="0"/>
                <w:sz w:val="18"/>
                <w:szCs w:val="18"/>
                <w:lang w:val="en-US" w:eastAsia="zh-CN" w:bidi="ar"/>
              </w:rPr>
              <w:t>0</w:t>
            </w:r>
            <w:r>
              <w:rPr>
                <w:rFonts w:hint="eastAsia" w:ascii="宋体" w:hAnsi="宋体" w:eastAsia="宋体" w:cs="宋体"/>
                <w:b/>
                <w:bCs/>
                <w:color w:val="auto"/>
                <w:kern w:val="0"/>
                <w:sz w:val="18"/>
                <w:szCs w:val="18"/>
                <w:lang w:val="en-US" w:eastAsia="zh-CN" w:bidi="ar"/>
              </w:rPr>
              <w:t>，</w:t>
            </w:r>
            <w:r>
              <w:rPr>
                <w:rFonts w:hint="default" w:ascii="Times New Roman" w:hAnsi="Times New Roman" w:eastAsia="宋体" w:cs="Times New Roman"/>
                <w:b/>
                <w:bCs/>
                <w:color w:val="auto"/>
                <w:kern w:val="0"/>
                <w:sz w:val="18"/>
                <w:szCs w:val="18"/>
                <w:lang w:val="en-US" w:eastAsia="zh-CN" w:bidi="ar"/>
              </w:rPr>
              <w:t>0</w:t>
            </w:r>
            <w:r>
              <w:rPr>
                <w:rFonts w:hint="eastAsia" w:ascii="宋体" w:hAnsi="宋体" w:eastAsia="宋体" w:cs="宋体"/>
                <w:b/>
                <w:bCs/>
                <w:color w:val="auto"/>
                <w:kern w:val="0"/>
                <w:sz w:val="18"/>
                <w:szCs w:val="18"/>
                <w:lang w:val="en-US" w:eastAsia="zh-CN" w:bidi="ar"/>
              </w:rPr>
              <w:t>）点坐标位于厂址西南角</w:t>
            </w:r>
            <w:r>
              <w:rPr>
                <w:rFonts w:hint="default" w:ascii="Times New Roman" w:hAnsi="Times New Roman" w:eastAsia="宋体" w:cs="Times New Roman"/>
                <w:b/>
                <w:bCs/>
                <w:color w:val="auto"/>
                <w:kern w:val="0"/>
                <w:sz w:val="18"/>
                <w:szCs w:val="18"/>
                <w:lang w:val="en-US" w:eastAsia="zh-CN" w:bidi="ar"/>
              </w:rPr>
              <w:t>（108.685262794,34.289558913）</w:t>
            </w:r>
            <w:r>
              <w:rPr>
                <w:rFonts w:hint="eastAsia" w:ascii="宋体" w:hAnsi="宋体" w:eastAsia="宋体" w:cs="宋体"/>
                <w:b/>
                <w:bCs/>
                <w:color w:val="auto"/>
                <w:kern w:val="0"/>
                <w:sz w:val="18"/>
                <w:szCs w:val="18"/>
                <w:lang w:val="en-US" w:eastAsia="zh-CN" w:bidi="ar"/>
              </w:rPr>
              <w:t>，“</w:t>
            </w:r>
            <w:r>
              <w:rPr>
                <w:rFonts w:hint="default" w:ascii="Times New Roman" w:hAnsi="Times New Roman" w:eastAsia="宋体" w:cs="Times New Roman"/>
                <w:b/>
                <w:bCs/>
                <w:color w:val="auto"/>
                <w:kern w:val="0"/>
                <w:sz w:val="18"/>
                <w:szCs w:val="18"/>
                <w:lang w:val="en-US" w:eastAsia="zh-CN" w:bidi="ar"/>
              </w:rPr>
              <w:t>X</w:t>
            </w:r>
            <w:r>
              <w:rPr>
                <w:rFonts w:hint="eastAsia" w:ascii="宋体" w:hAnsi="宋体" w:eastAsia="宋体" w:cs="宋体"/>
                <w:b/>
                <w:bCs/>
                <w:color w:val="auto"/>
                <w:kern w:val="0"/>
                <w:sz w:val="18"/>
                <w:szCs w:val="18"/>
                <w:lang w:val="en-US" w:eastAsia="zh-CN" w:bidi="ar"/>
              </w:rPr>
              <w:t>”代表以正东为正方向的坐标轴，“</w:t>
            </w:r>
            <w:r>
              <w:rPr>
                <w:rFonts w:hint="default" w:ascii="Times New Roman" w:hAnsi="Times New Roman" w:eastAsia="宋体" w:cs="Times New Roman"/>
                <w:b/>
                <w:bCs/>
                <w:color w:val="auto"/>
                <w:kern w:val="0"/>
                <w:sz w:val="18"/>
                <w:szCs w:val="18"/>
                <w:lang w:val="en-US" w:eastAsia="zh-CN" w:bidi="ar"/>
              </w:rPr>
              <w:t>Y</w:t>
            </w:r>
            <w:r>
              <w:rPr>
                <w:rFonts w:hint="eastAsia" w:ascii="宋体" w:hAnsi="宋体" w:eastAsia="宋体" w:cs="宋体"/>
                <w:b/>
                <w:bCs/>
                <w:color w:val="auto"/>
                <w:kern w:val="0"/>
                <w:sz w:val="18"/>
                <w:szCs w:val="18"/>
                <w:lang w:val="en-US" w:eastAsia="zh-CN" w:bidi="ar"/>
              </w:rPr>
              <w:t>”代表以正北为正方向的坐标轴，“</w:t>
            </w:r>
            <w:r>
              <w:rPr>
                <w:rFonts w:hint="default" w:ascii="Times New Roman" w:hAnsi="Times New Roman" w:eastAsia="宋体" w:cs="Times New Roman"/>
                <w:b/>
                <w:bCs/>
                <w:color w:val="auto"/>
                <w:kern w:val="0"/>
                <w:sz w:val="18"/>
                <w:szCs w:val="18"/>
                <w:lang w:val="en-US" w:eastAsia="zh-CN" w:bidi="ar"/>
              </w:rPr>
              <w:t>Y</w:t>
            </w:r>
            <w:r>
              <w:rPr>
                <w:rFonts w:hint="eastAsia" w:ascii="宋体" w:hAnsi="宋体" w:eastAsia="宋体" w:cs="宋体"/>
                <w:b/>
                <w:bCs/>
                <w:color w:val="auto"/>
                <w:kern w:val="0"/>
                <w:sz w:val="18"/>
                <w:szCs w:val="18"/>
                <w:lang w:val="en-US" w:eastAsia="zh-CN" w:bidi="ar"/>
              </w:rPr>
              <w:t>”代表垂直于</w:t>
            </w:r>
            <w:r>
              <w:rPr>
                <w:rFonts w:hint="default" w:ascii="Times New Roman" w:hAnsi="Times New Roman" w:eastAsia="宋体" w:cs="Times New Roman"/>
                <w:b/>
                <w:bCs/>
                <w:color w:val="auto"/>
                <w:kern w:val="0"/>
                <w:sz w:val="18"/>
                <w:szCs w:val="18"/>
                <w:lang w:val="en-US" w:eastAsia="zh-CN" w:bidi="ar"/>
              </w:rPr>
              <w:t>X</w:t>
            </w:r>
            <w:r>
              <w:rPr>
                <w:rFonts w:hint="eastAsia" w:ascii="宋体" w:hAnsi="宋体" w:eastAsia="宋体" w:cs="宋体"/>
                <w:b/>
                <w:bCs/>
                <w:color w:val="auto"/>
                <w:kern w:val="0"/>
                <w:sz w:val="18"/>
                <w:szCs w:val="18"/>
                <w:lang w:val="en-US" w:eastAsia="zh-CN" w:bidi="ar"/>
              </w:rPr>
              <w:t>，</w:t>
            </w:r>
            <w:r>
              <w:rPr>
                <w:rFonts w:hint="default" w:ascii="Times New Roman" w:hAnsi="Times New Roman" w:eastAsia="宋体" w:cs="Times New Roman"/>
                <w:b/>
                <w:bCs/>
                <w:color w:val="auto"/>
                <w:kern w:val="0"/>
                <w:sz w:val="18"/>
                <w:szCs w:val="18"/>
                <w:lang w:val="en-US" w:eastAsia="zh-CN" w:bidi="ar"/>
              </w:rPr>
              <w:t>Y</w:t>
            </w:r>
            <w:r>
              <w:rPr>
                <w:rFonts w:hint="eastAsia" w:ascii="宋体" w:hAnsi="宋体" w:eastAsia="宋体" w:cs="宋体"/>
                <w:b/>
                <w:bCs/>
                <w:color w:val="auto"/>
                <w:kern w:val="0"/>
                <w:sz w:val="18"/>
                <w:szCs w:val="18"/>
                <w:lang w:val="en-US" w:eastAsia="zh-CN" w:bidi="ar"/>
              </w:rPr>
              <w:t>向上的坐标轴。</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根据《环境影响评价技术导则声环境》(HJ2.4-2021)，采用距离衰减模式，计算单个声源单独作用到厂界的A声级，按下式计算：</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计算室外靠近围护结构处的声压级：</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1868805" cy="238760"/>
                  <wp:effectExtent l="0" t="0" r="5715" b="5080"/>
                  <wp:docPr id="1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6"/>
                          <pic:cNvPicPr>
                            <a:picLocks noChangeAspect="1"/>
                          </pic:cNvPicPr>
                        </pic:nvPicPr>
                        <pic:blipFill>
                          <a:blip r:embed="rId18"/>
                          <a:stretch>
                            <a:fillRect/>
                          </a:stretch>
                        </pic:blipFill>
                        <pic:spPr>
                          <a:xfrm>
                            <a:off x="0" y="0"/>
                            <a:ext cx="1868805" cy="238760"/>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等效室外声源的位置为围护结构的位置，其倍频带声功率级为Lwoct，由此按室外声源方法计算等效室外声源在预测点产生的声级。计算某个室外声源在预测点产生的倍频带声压级：</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2162810" cy="230505"/>
                  <wp:effectExtent l="0" t="0" r="1270" b="13335"/>
                  <wp:docPr id="1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8"/>
                          <pic:cNvPicPr>
                            <a:picLocks noChangeAspect="1"/>
                          </pic:cNvPicPr>
                        </pic:nvPicPr>
                        <pic:blipFill>
                          <a:blip r:embed="rId19"/>
                          <a:stretch>
                            <a:fillRect/>
                          </a:stretch>
                        </pic:blipFill>
                        <pic:spPr>
                          <a:xfrm>
                            <a:off x="0" y="0"/>
                            <a:ext cx="2162810" cy="230505"/>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式中：Loct(r)</w:t>
            </w:r>
            <w:r>
              <w:rPr>
                <w:rFonts w:hint="default" w:ascii="Times New Roman" w:hAnsi="Times New Roman" w:eastAsia="宋体" w:cs="Times New Roman"/>
                <w:color w:val="000000" w:themeColor="text1"/>
                <w:sz w:val="24"/>
                <w:szCs w:val="24"/>
                <w14:textFill>
                  <w14:solidFill>
                    <w14:schemeClr w14:val="tx1"/>
                  </w14:solidFill>
                </w14:textFill>
              </w:rPr>
              <w:sym w:font="Symbol" w:char="F0BE"/>
            </w:r>
            <w:r>
              <w:rPr>
                <w:rFonts w:hint="default" w:ascii="Times New Roman" w:hAnsi="Times New Roman" w:eastAsia="宋体" w:cs="Times New Roman"/>
                <w:color w:val="000000" w:themeColor="text1"/>
                <w:sz w:val="24"/>
                <w:szCs w:val="24"/>
                <w14:textFill>
                  <w14:solidFill>
                    <w14:schemeClr w14:val="tx1"/>
                  </w14:solidFill>
                </w14:textFill>
              </w:rPr>
              <w:t>点声源在预测点产生的倍频带声压级，dB；</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Loct(r0)</w:t>
            </w:r>
            <w:r>
              <w:rPr>
                <w:rFonts w:hint="default" w:ascii="Times New Roman" w:hAnsi="Times New Roman" w:eastAsia="宋体" w:cs="Times New Roman"/>
                <w:color w:val="000000" w:themeColor="text1"/>
                <w:sz w:val="24"/>
                <w:szCs w:val="24"/>
                <w14:textFill>
                  <w14:solidFill>
                    <w14:schemeClr w14:val="tx1"/>
                  </w14:solidFill>
                </w14:textFill>
              </w:rPr>
              <w:sym w:font="Symbol" w:char="F0BE"/>
            </w:r>
            <w:r>
              <w:rPr>
                <w:rFonts w:hint="default" w:ascii="Times New Roman" w:hAnsi="Times New Roman" w:eastAsia="宋体" w:cs="Times New Roman"/>
                <w:color w:val="000000" w:themeColor="text1"/>
                <w:sz w:val="24"/>
                <w:szCs w:val="24"/>
                <w14:textFill>
                  <w14:solidFill>
                    <w14:schemeClr w14:val="tx1"/>
                  </w14:solidFill>
                </w14:textFill>
              </w:rPr>
              <w:t>参考位置r0处的倍频带声压级，dB；</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r</w:t>
            </w:r>
            <w:r>
              <w:rPr>
                <w:rFonts w:hint="default" w:ascii="Times New Roman" w:hAnsi="Times New Roman" w:eastAsia="宋体" w:cs="Times New Roman"/>
                <w:color w:val="000000" w:themeColor="text1"/>
                <w:sz w:val="24"/>
                <w:szCs w:val="24"/>
                <w14:textFill>
                  <w14:solidFill>
                    <w14:schemeClr w14:val="tx1"/>
                  </w14:solidFill>
                </w14:textFill>
              </w:rPr>
              <w:sym w:font="Symbol" w:char="F0BE"/>
            </w:r>
            <w:r>
              <w:rPr>
                <w:rFonts w:hint="default" w:ascii="Times New Roman" w:hAnsi="Times New Roman" w:eastAsia="宋体" w:cs="Times New Roman"/>
                <w:color w:val="000000" w:themeColor="text1"/>
                <w:sz w:val="24"/>
                <w:szCs w:val="24"/>
                <w14:textFill>
                  <w14:solidFill>
                    <w14:schemeClr w14:val="tx1"/>
                  </w14:solidFill>
                </w14:textFill>
              </w:rPr>
              <w:t>预测点距声源的距离，m；</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r0</w:t>
            </w:r>
            <w:r>
              <w:rPr>
                <w:rFonts w:hint="default" w:ascii="Times New Roman" w:hAnsi="Times New Roman" w:eastAsia="宋体" w:cs="Times New Roman"/>
                <w:color w:val="000000" w:themeColor="text1"/>
                <w:sz w:val="24"/>
                <w:szCs w:val="24"/>
                <w14:textFill>
                  <w14:solidFill>
                    <w14:schemeClr w14:val="tx1"/>
                  </w14:solidFill>
                </w14:textFill>
              </w:rPr>
              <w:sym w:font="Symbol" w:char="F0BE"/>
            </w:r>
            <w:r>
              <w:rPr>
                <w:rFonts w:hint="default" w:ascii="Times New Roman" w:hAnsi="Times New Roman" w:eastAsia="宋体" w:cs="Times New Roman"/>
                <w:color w:val="000000" w:themeColor="text1"/>
                <w:sz w:val="24"/>
                <w:szCs w:val="24"/>
                <w14:textFill>
                  <w14:solidFill>
                    <w14:schemeClr w14:val="tx1"/>
                  </w14:solidFill>
                </w14:textFill>
              </w:rPr>
              <w:t>参考位置距声源的距离，m；</w:t>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sym w:font="Symbol" w:char="F044"/>
            </w:r>
            <w:r>
              <w:rPr>
                <w:rFonts w:hint="default" w:ascii="Times New Roman" w:hAnsi="Times New Roman" w:eastAsia="宋体" w:cs="Times New Roman"/>
                <w:color w:val="000000" w:themeColor="text1"/>
                <w:sz w:val="24"/>
                <w:szCs w:val="24"/>
                <w14:textFill>
                  <w14:solidFill>
                    <w14:schemeClr w14:val="tx1"/>
                  </w14:solidFill>
                </w14:textFill>
              </w:rPr>
              <w:t>Loct</w:t>
            </w:r>
            <w:r>
              <w:rPr>
                <w:rFonts w:hint="default" w:ascii="Times New Roman" w:hAnsi="Times New Roman" w:eastAsia="宋体" w:cs="Times New Roman"/>
                <w:color w:val="000000" w:themeColor="text1"/>
                <w:sz w:val="24"/>
                <w:szCs w:val="24"/>
                <w14:textFill>
                  <w14:solidFill>
                    <w14:schemeClr w14:val="tx1"/>
                  </w14:solidFill>
                </w14:textFill>
              </w:rPr>
              <w:sym w:font="Symbol" w:char="F0BE"/>
            </w:r>
            <w:r>
              <w:rPr>
                <w:rFonts w:hint="default" w:ascii="Times New Roman" w:hAnsi="Times New Roman" w:eastAsia="宋体" w:cs="Times New Roman"/>
                <w:color w:val="000000" w:themeColor="text1"/>
                <w:sz w:val="24"/>
                <w:szCs w:val="24"/>
                <w14:textFill>
                  <w14:solidFill>
                    <w14:schemeClr w14:val="tx1"/>
                  </w14:solidFill>
                </w14:textFill>
              </w:rPr>
              <w:t>各种因素引起的衰减量(包括声屏障、遮挡物、空气吸收、地面效应引起的衰减量，计算方法详见导则)。</w:t>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如果已知声源的倍频带声功率级Lwoct，且声源可看作是位于地面上的，则</w:t>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1654175" cy="238760"/>
                  <wp:effectExtent l="0" t="0" r="0" b="0"/>
                  <wp:docPr id="17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9"/>
                          <pic:cNvPicPr>
                            <a:picLocks noChangeAspect="1"/>
                          </pic:cNvPicPr>
                        </pic:nvPicPr>
                        <pic:blipFill>
                          <a:blip r:embed="rId20"/>
                          <a:stretch>
                            <a:fillRect/>
                          </a:stretch>
                        </pic:blipFill>
                        <pic:spPr>
                          <a:xfrm>
                            <a:off x="0" y="0"/>
                            <a:ext cx="1654175" cy="238760"/>
                          </a:xfrm>
                          <a:prstGeom prst="rect">
                            <a:avLst/>
                          </a:prstGeom>
                          <a:noFill/>
                          <a:ln>
                            <a:noFill/>
                          </a:ln>
                        </pic:spPr>
                      </pic:pic>
                    </a:graphicData>
                  </a:graphic>
                </wp:inline>
              </w:drawing>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由各倍频带声压级合成计算该声源产生的A声级Leq(A)。</w:t>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计算总声压级设第i个室外声源在预测点产生的A声级为LAin,i，在T时间内该声源工作时间为tin,i；第j个等效室外声源在预测点产生的A声级为LAout,j，在T时间内该声源工作时间为tout,j，则预测点的总等效声级为：</w:t>
            </w:r>
          </w:p>
          <w:p>
            <w:pPr>
              <w:tabs>
                <w:tab w:val="left" w:pos="720"/>
              </w:tabs>
              <w:spacing w:line="360" w:lineRule="auto"/>
              <w:ind w:firstLine="480" w:firstLineChars="200"/>
              <w:jc w:val="center"/>
              <w:rPr>
                <w:rFonts w:hint="default" w:ascii="Times New Roman" w:hAnsi="Times New Roman" w:cs="Times New Roman"/>
                <w:color w:val="auto"/>
                <w:sz w:val="24"/>
                <w:szCs w:val="20"/>
                <w:highlight w:val="none"/>
                <w:vertAlign w:val="subscript"/>
              </w:rPr>
            </w:pPr>
            <w:r>
              <w:rPr>
                <w:rFonts w:hint="default" w:ascii="Times New Roman" w:hAnsi="Times New Roman" w:cs="Times New Roman"/>
                <w:color w:val="auto"/>
                <w:sz w:val="24"/>
                <w:szCs w:val="20"/>
                <w:highlight w:val="none"/>
              </w:rPr>
              <w:drawing>
                <wp:inline distT="0" distB="0" distL="114300" distR="114300">
                  <wp:extent cx="3172460" cy="485140"/>
                  <wp:effectExtent l="0" t="0" r="12700" b="2540"/>
                  <wp:docPr id="17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
                          <pic:cNvPicPr>
                            <a:picLocks noChangeAspect="1"/>
                          </pic:cNvPicPr>
                        </pic:nvPicPr>
                        <pic:blipFill>
                          <a:blip r:embed="rId21"/>
                          <a:stretch>
                            <a:fillRect/>
                          </a:stretch>
                        </pic:blipFill>
                        <pic:spPr>
                          <a:xfrm>
                            <a:off x="0" y="0"/>
                            <a:ext cx="3172460" cy="485140"/>
                          </a:xfrm>
                          <a:prstGeom prst="rect">
                            <a:avLst/>
                          </a:prstGeom>
                          <a:noFill/>
                          <a:ln>
                            <a:noFill/>
                          </a:ln>
                        </pic:spPr>
                      </pic:pic>
                    </a:graphicData>
                  </a:graphic>
                </wp:inline>
              </w:drawing>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式中：T—计算等效声级的时间，h；</w:t>
            </w:r>
          </w:p>
          <w:p>
            <w:pPr>
              <w:tabs>
                <w:tab w:val="left" w:pos="720"/>
              </w:tabs>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N—室外声源个数，M为等效室外声源个数。</w:t>
            </w:r>
          </w:p>
          <w:p>
            <w:pPr>
              <w:adjustRightInd w:val="0"/>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rPr>
              <w:t>项目</w:t>
            </w:r>
            <w:r>
              <w:rPr>
                <w:rFonts w:hint="eastAsia" w:ascii="Times New Roman" w:hAnsi="Times New Roman" w:eastAsia="宋体" w:cs="Times New Roman"/>
                <w:b/>
                <w:bCs/>
                <w:color w:val="auto"/>
                <w:sz w:val="21"/>
                <w:szCs w:val="21"/>
                <w:lang w:eastAsia="zh-CN"/>
              </w:rPr>
              <w:t>室外声源到厂界贡献情况一览表</w:t>
            </w:r>
          </w:p>
          <w:tbl>
            <w:tblPr>
              <w:tblStyle w:val="29"/>
              <w:tblW w:w="72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45"/>
              <w:gridCol w:w="1218"/>
              <w:gridCol w:w="698"/>
              <w:gridCol w:w="844"/>
              <w:gridCol w:w="490"/>
              <w:gridCol w:w="406"/>
              <w:gridCol w:w="406"/>
              <w:gridCol w:w="411"/>
              <w:gridCol w:w="555"/>
              <w:gridCol w:w="405"/>
              <w:gridCol w:w="556"/>
              <w:gridCol w:w="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序号</w:t>
                  </w:r>
                </w:p>
              </w:tc>
              <w:tc>
                <w:tcPr>
                  <w:tcW w:w="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声源名称</w:t>
                  </w:r>
                </w:p>
              </w:tc>
              <w:tc>
                <w:tcPr>
                  <w:tcW w:w="12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声源</w:t>
                  </w:r>
                  <w:r>
                    <w:rPr>
                      <w:rFonts w:hint="default" w:ascii="Times New Roman" w:hAnsi="Times New Roman" w:eastAsia="宋体" w:cs="Times New Roman"/>
                      <w:b/>
                      <w:bCs/>
                      <w:color w:val="000000" w:themeColor="text1"/>
                      <w:szCs w:val="21"/>
                      <w:lang w:val="en-US" w:eastAsia="zh-CN"/>
                      <w14:textFill>
                        <w14:solidFill>
                          <w14:schemeClr w14:val="tx1"/>
                        </w14:solidFill>
                      </w14:textFill>
                    </w:rPr>
                    <w:t>源强</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声源控制措施</w:t>
                  </w:r>
                </w:p>
              </w:tc>
              <w:tc>
                <w:tcPr>
                  <w:tcW w:w="84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措施治理降低</w:t>
                  </w:r>
                  <w:r>
                    <w:rPr>
                      <w:rFonts w:hint="default" w:ascii="Times New Roman" w:hAnsi="Times New Roman" w:eastAsia="宋体" w:cs="Times New Roman"/>
                      <w:b/>
                      <w:bCs/>
                      <w:color w:val="000000" w:themeColor="text1"/>
                      <w:szCs w:val="21"/>
                      <w:lang w:val="en-US" w:eastAsia="zh-CN"/>
                      <w14:textFill>
                        <w14:solidFill>
                          <w14:schemeClr w14:val="tx1"/>
                        </w14:solidFill>
                      </w14:textFill>
                    </w:rPr>
                    <w:t>/dB(A)</w:t>
                  </w:r>
                </w:p>
              </w:tc>
              <w:tc>
                <w:tcPr>
                  <w:tcW w:w="1713"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室外声源距离厂界距离/m</w:t>
                  </w:r>
                </w:p>
              </w:tc>
              <w:tc>
                <w:tcPr>
                  <w:tcW w:w="1927"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室外声源厂界贡献值</w:t>
                  </w:r>
                  <w:r>
                    <w:rPr>
                      <w:rFonts w:hint="default" w:ascii="Times New Roman" w:hAnsi="Times New Roman" w:eastAsia="宋体" w:cs="Times New Roman"/>
                      <w:b/>
                      <w:bCs/>
                      <w:color w:val="000000" w:themeColor="text1"/>
                      <w:szCs w:val="21"/>
                      <w:lang w:val="en-US" w:eastAsia="zh-CN"/>
                      <w14:textFill>
                        <w14:solidFill>
                          <w14:schemeClr w14:val="tx1"/>
                        </w14:solidFill>
                      </w14:textFill>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14:textFill>
                        <w14:solidFill>
                          <w14:schemeClr w14:val="tx1"/>
                        </w14:solidFill>
                      </w14:textFill>
                    </w:rPr>
                  </w:pPr>
                </w:p>
              </w:tc>
              <w:tc>
                <w:tcPr>
                  <w:tcW w:w="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14:textFill>
                        <w14:solidFill>
                          <w14:schemeClr w14:val="tx1"/>
                        </w14:solidFill>
                      </w14:textFill>
                    </w:rPr>
                  </w:pPr>
                </w:p>
              </w:tc>
              <w:tc>
                <w:tcPr>
                  <w:tcW w:w="12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bottom"/>
                    <w:rPr>
                      <w:rFonts w:hint="eastAsia"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lang w:val="en-US" w:eastAsia="zh-CN"/>
                      <w14:textFill>
                        <w14:solidFill>
                          <w14:schemeClr w14:val="tx1"/>
                        </w14:solidFill>
                      </w14:textFill>
                    </w:rPr>
                    <w:t>声</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压</w:t>
                  </w:r>
                  <w:r>
                    <w:rPr>
                      <w:rFonts w:hint="default" w:ascii="Times New Roman" w:hAnsi="Times New Roman" w:eastAsia="宋体" w:cs="Times New Roman"/>
                      <w:b/>
                      <w:bCs/>
                      <w:color w:val="000000" w:themeColor="text1"/>
                      <w:szCs w:val="21"/>
                      <w:lang w:val="en-US" w:eastAsia="zh-CN"/>
                      <w14:textFill>
                        <w14:solidFill>
                          <w14:schemeClr w14:val="tx1"/>
                        </w14:solidFill>
                      </w14:textFill>
                    </w:rPr>
                    <w:t>级</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Cs w:val="21"/>
                      <w:lang w:val="en-US" w:eastAsia="zh-CN"/>
                      <w14:textFill>
                        <w14:solidFill>
                          <w14:schemeClr w14:val="tx1"/>
                        </w14:solidFill>
                      </w14:textFill>
                    </w:rPr>
                    <w:t>dB(A)</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/1m</w:t>
                  </w:r>
                </w:p>
              </w:tc>
              <w:tc>
                <w:tcPr>
                  <w:tcW w:w="69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p>
              </w:tc>
              <w:tc>
                <w:tcPr>
                  <w:tcW w:w="84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p>
              </w:tc>
              <w:tc>
                <w:tcPr>
                  <w:tcW w:w="4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东</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南</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西</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北</w:t>
                  </w:r>
                </w:p>
              </w:tc>
              <w:tc>
                <w:tcPr>
                  <w:tcW w:w="5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东</w:t>
                  </w:r>
                </w:p>
              </w:tc>
              <w:tc>
                <w:tcPr>
                  <w:tcW w:w="4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南</w:t>
                  </w:r>
                </w:p>
              </w:tc>
              <w:tc>
                <w:tcPr>
                  <w:tcW w:w="5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西</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Cs w:val="21"/>
                      <w:lang w:val="en-US" w:eastAsia="zh-CN"/>
                      <w14:textFill>
                        <w14:solidFill>
                          <w14:schemeClr w14:val="tx1"/>
                        </w14:solidFill>
                      </w14:textFill>
                    </w:rPr>
                    <w:t>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tc>
              <w:tc>
                <w:tcPr>
                  <w:tcW w:w="4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室外风机</w:t>
                  </w:r>
                </w:p>
              </w:tc>
              <w:tc>
                <w:tcPr>
                  <w:tcW w:w="12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90</w:t>
                  </w:r>
                  <w:r>
                    <w:rPr>
                      <w:rFonts w:hint="eastAsia" w:ascii="Times New Roman" w:hAnsi="Times New Roman" w:eastAsia="宋体" w:cs="Times New Roman"/>
                      <w:color w:val="000000" w:themeColor="text1"/>
                      <w:szCs w:val="21"/>
                      <w14:textFill>
                        <w14:solidFill>
                          <w14:schemeClr w14:val="tx1"/>
                        </w14:solidFill>
                      </w14:textFill>
                    </w:rPr>
                    <w:t>/1</w:t>
                  </w:r>
                </w:p>
              </w:tc>
              <w:tc>
                <w:tcPr>
                  <w:tcW w:w="69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基础减振、围墙隔声</w:t>
                  </w:r>
                </w:p>
              </w:tc>
              <w:tc>
                <w:tcPr>
                  <w:tcW w:w="8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w:t>
                  </w:r>
                </w:p>
              </w:tc>
              <w:tc>
                <w:tcPr>
                  <w:tcW w:w="4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9.8</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39</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w:t>
                  </w:r>
                </w:p>
              </w:tc>
              <w:tc>
                <w:tcPr>
                  <w:tcW w:w="5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42.1</w:t>
                  </w:r>
                </w:p>
              </w:tc>
              <w:tc>
                <w:tcPr>
                  <w:tcW w:w="4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44</w:t>
                  </w:r>
                </w:p>
              </w:tc>
              <w:tc>
                <w:tcPr>
                  <w:tcW w:w="5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30.2</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p>
              </w:tc>
              <w:tc>
                <w:tcPr>
                  <w:tcW w:w="4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121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90</w:t>
                  </w:r>
                  <w:r>
                    <w:rPr>
                      <w:rFonts w:hint="eastAsia" w:ascii="Times New Roman" w:hAnsi="Times New Roman" w:eastAsia="宋体" w:cs="Times New Roman"/>
                      <w:color w:val="000000" w:themeColor="text1"/>
                      <w:szCs w:val="21"/>
                      <w14:textFill>
                        <w14:solidFill>
                          <w14:schemeClr w14:val="tx1"/>
                        </w14:solidFill>
                      </w14:textFill>
                    </w:rPr>
                    <w:t>/1</w:t>
                  </w:r>
                </w:p>
              </w:tc>
              <w:tc>
                <w:tcPr>
                  <w:tcW w:w="69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val="en-US" w:eastAsia="zh-CN"/>
                      <w14:textFill>
                        <w14:solidFill>
                          <w14:schemeClr w14:val="tx1"/>
                        </w14:solidFill>
                      </w14:textFill>
                    </w:rPr>
                  </w:pPr>
                </w:p>
              </w:tc>
              <w:tc>
                <w:tcPr>
                  <w:tcW w:w="8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20</w:t>
                  </w:r>
                </w:p>
              </w:tc>
              <w:tc>
                <w:tcPr>
                  <w:tcW w:w="49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15.8</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w:t>
                  </w:r>
                </w:p>
              </w:tc>
              <w:tc>
                <w:tcPr>
                  <w:tcW w:w="40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33</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w:t>
                  </w:r>
                </w:p>
              </w:tc>
              <w:tc>
                <w:tcPr>
                  <w:tcW w:w="5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38</w:t>
                  </w:r>
                </w:p>
              </w:tc>
              <w:tc>
                <w:tcPr>
                  <w:tcW w:w="4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44</w:t>
                  </w:r>
                </w:p>
              </w:tc>
              <w:tc>
                <w:tcPr>
                  <w:tcW w:w="5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31.6</w:t>
                  </w:r>
                </w:p>
              </w:tc>
              <w:tc>
                <w:tcPr>
                  <w:tcW w:w="4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44</w:t>
                  </w:r>
                </w:p>
              </w:tc>
            </w:tr>
          </w:tbl>
          <w:p>
            <w:pPr>
              <w:adjustRightInd w:val="0"/>
              <w:snapToGrid w:val="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表4-1</w:t>
            </w:r>
            <w:r>
              <w:rPr>
                <w:rFonts w:hint="eastAsia" w:ascii="Times New Roman" w:hAnsi="Times New Roman" w:eastAsia="宋体" w:cs="Times New Roman"/>
                <w:b/>
                <w:bCs/>
                <w:color w:val="auto"/>
                <w:sz w:val="21"/>
                <w:szCs w:val="21"/>
                <w:lang w:val="en-US" w:eastAsia="zh-CN"/>
              </w:rPr>
              <w:t>1</w:t>
            </w:r>
            <w:r>
              <w:rPr>
                <w:rFonts w:ascii="Times New Roman" w:hAnsi="Times New Roman" w:eastAsia="宋体" w:cs="Times New Roman"/>
                <w:b/>
                <w:bCs/>
                <w:color w:val="auto"/>
                <w:sz w:val="21"/>
                <w:szCs w:val="21"/>
              </w:rPr>
              <w:t>厂界噪声预测值单位：dB(A)</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369"/>
              <w:gridCol w:w="1053"/>
              <w:gridCol w:w="1261"/>
              <w:gridCol w:w="16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235"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评价点位置</w:t>
                  </w:r>
                </w:p>
              </w:tc>
              <w:tc>
                <w:tcPr>
                  <w:tcW w:w="1619"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噪声预测值</w:t>
                  </w:r>
                </w:p>
              </w:tc>
              <w:tc>
                <w:tcPr>
                  <w:tcW w:w="1145"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35"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auto"/>
                      <w:szCs w:val="21"/>
                    </w:rPr>
                  </w:pPr>
                </w:p>
              </w:tc>
              <w:tc>
                <w:tcPr>
                  <w:tcW w:w="73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昼间</w:t>
                  </w:r>
                </w:p>
              </w:tc>
              <w:tc>
                <w:tcPr>
                  <w:tcW w:w="88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夜间</w:t>
                  </w:r>
                </w:p>
              </w:tc>
              <w:tc>
                <w:tcPr>
                  <w:tcW w:w="11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N1</w:t>
                  </w:r>
                </w:p>
              </w:tc>
              <w:tc>
                <w:tcPr>
                  <w:tcW w:w="95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东厂界</w:t>
                  </w:r>
                </w:p>
              </w:tc>
              <w:tc>
                <w:tcPr>
                  <w:tcW w:w="73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44</w:t>
                  </w:r>
                </w:p>
              </w:tc>
              <w:tc>
                <w:tcPr>
                  <w:tcW w:w="88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4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N2</w:t>
                  </w:r>
                </w:p>
              </w:tc>
              <w:tc>
                <w:tcPr>
                  <w:tcW w:w="95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西厂界</w:t>
                  </w:r>
                </w:p>
              </w:tc>
              <w:tc>
                <w:tcPr>
                  <w:tcW w:w="73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47</w:t>
                  </w:r>
                </w:p>
              </w:tc>
              <w:tc>
                <w:tcPr>
                  <w:tcW w:w="88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4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N3</w:t>
                  </w:r>
                </w:p>
              </w:tc>
              <w:tc>
                <w:tcPr>
                  <w:tcW w:w="95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南厂界</w:t>
                  </w:r>
                </w:p>
              </w:tc>
              <w:tc>
                <w:tcPr>
                  <w:tcW w:w="73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34</w:t>
                  </w:r>
                </w:p>
              </w:tc>
              <w:tc>
                <w:tcPr>
                  <w:tcW w:w="88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4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N4</w:t>
                  </w:r>
                </w:p>
              </w:tc>
              <w:tc>
                <w:tcPr>
                  <w:tcW w:w="95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北厂界</w:t>
                  </w:r>
                </w:p>
              </w:tc>
              <w:tc>
                <w:tcPr>
                  <w:tcW w:w="73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47</w:t>
                  </w:r>
                </w:p>
              </w:tc>
              <w:tc>
                <w:tcPr>
                  <w:tcW w:w="882"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145"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7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标准</w:t>
                  </w:r>
                </w:p>
              </w:tc>
              <w:tc>
                <w:tcPr>
                  <w:tcW w:w="3722" w:type="pct"/>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ottom"/>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类：昼间6</w:t>
                  </w: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，夜间5</w:t>
                  </w:r>
                  <w:r>
                    <w:rPr>
                      <w:rFonts w:hint="eastAsia" w:ascii="Times New Roman" w:hAnsi="Times New Roman" w:eastAsia="宋体" w:cs="Times New Roman"/>
                      <w:color w:val="000000" w:themeColor="text1"/>
                      <w:szCs w:val="21"/>
                      <w:lang w:val="en-US" w:eastAsia="zh-CN"/>
                      <w14:textFill>
                        <w14:solidFill>
                          <w14:schemeClr w14:val="tx1"/>
                        </w14:solidFill>
                      </w14:textFill>
                    </w:rPr>
                    <w:t>5</w:t>
                  </w:r>
                </w:p>
              </w:tc>
            </w:tr>
          </w:tbl>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由上表可以看出，在采取减振、隔声等相应的措施后，项目厂界噪声贡献值昼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间</w:t>
            </w:r>
            <w:r>
              <w:rPr>
                <w:rFonts w:ascii="Times New Roman" w:hAnsi="Times New Roman" w:eastAsia="宋体" w:cs="Times New Roman"/>
                <w:color w:val="000000" w:themeColor="text1"/>
                <w:sz w:val="24"/>
                <w:szCs w:val="24"/>
                <w14:textFill>
                  <w14:solidFill>
                    <w14:schemeClr w14:val="tx1"/>
                  </w14:solidFill>
                </w14:textFill>
              </w:rPr>
              <w:t>噪声值均满足《工业企业厂界环境噪声排放标准》（GB12348-2008）中</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类标准要求。综上所述，项目噪声采取相应的治理措施后对周围声环境影响较小。</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3.2噪声污染防治措施</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运营期噪声源主要为</w:t>
            </w:r>
            <w:r>
              <w:rPr>
                <w:rFonts w:hint="eastAsia" w:ascii="Times New Roman" w:hAnsi="Times New Roman" w:eastAsia="宋体" w:cs="Times New Roman"/>
                <w:color w:val="000000" w:themeColor="text1"/>
                <w:sz w:val="24"/>
                <w:szCs w:val="24"/>
                <w14:textFill>
                  <w14:solidFill>
                    <w14:schemeClr w14:val="tx1"/>
                  </w14:solidFill>
                </w14:textFill>
              </w:rPr>
              <w:t>风机</w:t>
            </w:r>
            <w:r>
              <w:rPr>
                <w:rFonts w:ascii="Times New Roman" w:hAnsi="Times New Roman" w:eastAsia="宋体" w:cs="Times New Roman"/>
                <w:color w:val="000000" w:themeColor="text1"/>
                <w:sz w:val="24"/>
                <w:szCs w:val="24"/>
                <w14:textFill>
                  <w14:solidFill>
                    <w14:schemeClr w14:val="tx1"/>
                  </w14:solidFill>
                </w14:textFill>
              </w:rPr>
              <w:t>运行产生的噪声，为确保项目设备噪声对周围环境的影响，环评要求如下：</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（1）合理布局设备位置；</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（2）在设备采购阶段，要注意选用先进的低噪声设备，以降低噪声源强；</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（3）对高噪声设备采用减振、隔声措施，加固基础，增设减震垫；</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（4）加强实验分析操作管理，减少或降低人为噪声的产生；</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（5）加强设备管理和维护，保持设备正常运行，减少设备因故障引起的高噪音；</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（6）选择先进的低噪声的风机，从源头降低设备噪声，并安装隔声罩隔声。</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3.3监测要求</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根据《排污单位自行监测技术指南总则》（HJ819-2017）中相关要求确定项目噪声监测计划，见表4-12。</w:t>
            </w:r>
          </w:p>
          <w:p>
            <w:pPr>
              <w:pStyle w:val="6"/>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表4-1</w:t>
            </w:r>
            <w:r>
              <w:rPr>
                <w:rFonts w:hint="eastAsia"/>
                <w:b/>
                <w:color w:val="000000" w:themeColor="text1"/>
                <w:sz w:val="21"/>
                <w:szCs w:val="21"/>
                <w:lang w:val="en-US" w:eastAsia="zh-CN"/>
                <w14:textFill>
                  <w14:solidFill>
                    <w14:schemeClr w14:val="tx1"/>
                  </w14:solidFill>
                </w14:textFill>
              </w:rPr>
              <w:t>2</w:t>
            </w:r>
            <w:r>
              <w:rPr>
                <w:b/>
                <w:color w:val="000000" w:themeColor="text1"/>
                <w:sz w:val="21"/>
                <w:szCs w:val="21"/>
                <w14:textFill>
                  <w14:solidFill>
                    <w14:schemeClr w14:val="tx1"/>
                  </w14:solidFill>
                </w14:textFill>
              </w:rPr>
              <w:t>噪声监测计划</w:t>
            </w:r>
          </w:p>
          <w:tbl>
            <w:tblPr>
              <w:tblStyle w:val="28"/>
              <w:tblW w:w="72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22"/>
              <w:gridCol w:w="1301"/>
              <w:gridCol w:w="1189"/>
              <w:gridCol w:w="29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dxa"/>
                  <w:tcBorders>
                    <w:tl2br w:val="nil"/>
                    <w:tr2bl w:val="nil"/>
                  </w:tcBorders>
                  <w:vAlign w:val="center"/>
                </w:tcPr>
                <w:p>
                  <w:pPr>
                    <w:pStyle w:val="6"/>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1122" w:type="dxa"/>
                  <w:tcBorders>
                    <w:tl2br w:val="nil"/>
                    <w:tr2bl w:val="nil"/>
                  </w:tcBorders>
                  <w:vAlign w:val="center"/>
                </w:tcPr>
                <w:p>
                  <w:pPr>
                    <w:pStyle w:val="6"/>
                    <w:rPr>
                      <w:b/>
                      <w:bCs/>
                      <w:color w:val="000000" w:themeColor="text1"/>
                      <w14:textFill>
                        <w14:solidFill>
                          <w14:schemeClr w14:val="tx1"/>
                        </w14:solidFill>
                      </w14:textFill>
                    </w:rPr>
                  </w:pPr>
                  <w:r>
                    <w:rPr>
                      <w:b/>
                      <w:bCs/>
                      <w:color w:val="000000" w:themeColor="text1"/>
                      <w14:textFill>
                        <w14:solidFill>
                          <w14:schemeClr w14:val="tx1"/>
                        </w14:solidFill>
                      </w14:textFill>
                    </w:rPr>
                    <w:t>监测项目</w:t>
                  </w:r>
                </w:p>
              </w:tc>
              <w:tc>
                <w:tcPr>
                  <w:tcW w:w="1301" w:type="dxa"/>
                  <w:tcBorders>
                    <w:tl2br w:val="nil"/>
                    <w:tr2bl w:val="nil"/>
                  </w:tcBorders>
                  <w:vAlign w:val="center"/>
                </w:tcPr>
                <w:p>
                  <w:pPr>
                    <w:pStyle w:val="6"/>
                    <w:rPr>
                      <w:b/>
                      <w:bCs/>
                      <w:color w:val="000000" w:themeColor="text1"/>
                      <w14:textFill>
                        <w14:solidFill>
                          <w14:schemeClr w14:val="tx1"/>
                        </w14:solidFill>
                      </w14:textFill>
                    </w:rPr>
                  </w:pPr>
                  <w:r>
                    <w:rPr>
                      <w:b/>
                      <w:bCs/>
                      <w:color w:val="000000" w:themeColor="text1"/>
                      <w14:textFill>
                        <w14:solidFill>
                          <w14:schemeClr w14:val="tx1"/>
                        </w14:solidFill>
                      </w14:textFill>
                    </w:rPr>
                    <w:t>监测点位置</w:t>
                  </w:r>
                </w:p>
              </w:tc>
              <w:tc>
                <w:tcPr>
                  <w:tcW w:w="1189" w:type="dxa"/>
                  <w:tcBorders>
                    <w:tl2br w:val="nil"/>
                    <w:tr2bl w:val="nil"/>
                  </w:tcBorders>
                  <w:vAlign w:val="center"/>
                </w:tcPr>
                <w:p>
                  <w:pPr>
                    <w:pStyle w:val="6"/>
                    <w:rPr>
                      <w:b/>
                      <w:bCs/>
                      <w:color w:val="000000" w:themeColor="text1"/>
                      <w14:textFill>
                        <w14:solidFill>
                          <w14:schemeClr w14:val="tx1"/>
                        </w14:solidFill>
                      </w14:textFill>
                    </w:rPr>
                  </w:pPr>
                  <w:r>
                    <w:rPr>
                      <w:b/>
                      <w:bCs/>
                      <w:color w:val="000000" w:themeColor="text1"/>
                      <w14:textFill>
                        <w14:solidFill>
                          <w14:schemeClr w14:val="tx1"/>
                        </w14:solidFill>
                      </w14:textFill>
                    </w:rPr>
                    <w:t>监测频率</w:t>
                  </w:r>
                </w:p>
              </w:tc>
              <w:tc>
                <w:tcPr>
                  <w:tcW w:w="2964" w:type="dxa"/>
                  <w:tcBorders>
                    <w:tl2br w:val="nil"/>
                    <w:tr2bl w:val="nil"/>
                  </w:tcBorders>
                  <w:vAlign w:val="center"/>
                </w:tcPr>
                <w:p>
                  <w:pPr>
                    <w:pStyle w:val="6"/>
                    <w:rPr>
                      <w:b/>
                      <w:bCs/>
                      <w:color w:val="000000" w:themeColor="text1"/>
                      <w14:textFill>
                        <w14:solidFill>
                          <w14:schemeClr w14:val="tx1"/>
                        </w14:solidFill>
                      </w14:textFill>
                    </w:rPr>
                  </w:pPr>
                  <w:r>
                    <w:rPr>
                      <w:b/>
                      <w:bCs/>
                      <w:color w:val="000000" w:themeColor="text1"/>
                      <w14:textFill>
                        <w14:solidFill>
                          <w14:schemeClr w14:val="tx1"/>
                        </w14:solidFill>
                      </w14:textFill>
                    </w:rPr>
                    <w:t>控制指标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1" w:type="dxa"/>
                  <w:tcBorders>
                    <w:tl2br w:val="nil"/>
                    <w:tr2bl w:val="nil"/>
                  </w:tcBorders>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122" w:type="dxa"/>
                  <w:tcBorders>
                    <w:tl2br w:val="nil"/>
                    <w:tr2bl w:val="nil"/>
                  </w:tcBorders>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等效声级L</w:t>
                  </w:r>
                  <w:r>
                    <w:rPr>
                      <w:color w:val="000000" w:themeColor="text1"/>
                      <w:vertAlign w:val="subscript"/>
                      <w14:textFill>
                        <w14:solidFill>
                          <w14:schemeClr w14:val="tx1"/>
                        </w14:solidFill>
                      </w14:textFill>
                    </w:rPr>
                    <w:t>Aeq</w:t>
                  </w:r>
                </w:p>
              </w:tc>
              <w:tc>
                <w:tcPr>
                  <w:tcW w:w="1301" w:type="dxa"/>
                  <w:tcBorders>
                    <w:tl2br w:val="nil"/>
                    <w:tr2bl w:val="nil"/>
                  </w:tcBorders>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四周厂界</w:t>
                  </w:r>
                </w:p>
              </w:tc>
              <w:tc>
                <w:tcPr>
                  <w:tcW w:w="1189" w:type="dxa"/>
                  <w:tcBorders>
                    <w:tl2br w:val="nil"/>
                    <w:tr2bl w:val="nil"/>
                  </w:tcBorders>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每季度一次</w:t>
                  </w:r>
                </w:p>
              </w:tc>
              <w:tc>
                <w:tcPr>
                  <w:tcW w:w="2964" w:type="dxa"/>
                  <w:tcBorders>
                    <w:tl2br w:val="nil"/>
                    <w:tr2bl w:val="nil"/>
                  </w:tcBorders>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类标准</w:t>
                  </w: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4、固体废物影响分析</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4.1</w:t>
            </w:r>
            <w:r>
              <w:rPr>
                <w:rFonts w:hint="eastAsia" w:ascii="Times New Roman" w:hAnsi="Times New Roman" w:eastAsia="宋体" w:cs="Times New Roman"/>
                <w:b/>
                <w:color w:val="000000" w:themeColor="text1"/>
                <w:sz w:val="24"/>
                <w:szCs w:val="24"/>
                <w:lang w:eastAsia="zh-CN"/>
                <w14:textFill>
                  <w14:solidFill>
                    <w14:schemeClr w14:val="tx1"/>
                  </w14:solidFill>
                </w14:textFill>
              </w:rPr>
              <w:t>项目</w:t>
            </w:r>
            <w:r>
              <w:rPr>
                <w:rFonts w:ascii="Times New Roman" w:hAnsi="Times New Roman" w:eastAsia="宋体" w:cs="Times New Roman"/>
                <w:b/>
                <w:color w:val="000000" w:themeColor="text1"/>
                <w:sz w:val="24"/>
                <w:szCs w:val="24"/>
                <w14:textFill>
                  <w14:solidFill>
                    <w14:schemeClr w14:val="tx1"/>
                  </w14:solidFill>
                </w14:textFill>
              </w:rPr>
              <w:t>固体废物产排情况</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本次项目生产过程中产生的固废主要为一般固废及危险废物；员工办公生活垃圾。</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1、生活垃圾</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本次项目劳动定员为20人，年生产250天，人员生活垃圾按0.5kg/（人·d）估算，则生活垃圾产生量为2.5t/a，生活垃圾集中收集交由环卫部门统一处理。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2、一般固废</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①废反渗透膜</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运营期纯水制备过程会定期更换废滤芯，每季度更换1次，年产生量为0.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t/a，由厂家定期更换，回收处理。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一般废包装材料</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项目运营期产生的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一般废包装材料（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未沾染化学品废包装材料</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，包括废包装盒、废包装袋、废纸箱等，年产生量约0.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t/a，分类收集后定期外售。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3、危险废物</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1 \* GB3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沾染危险化学品的废包装材料</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沾染危险化学品试剂瓶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、样品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包装材料</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产生量约为0.1t/a，根据《国家危险废物名录(2021版)》，上述固废为危险废物，废物类别为HW49其他废物，代码为900-041-49，桶装收集，危废贮存库贮存，定期交有资质单位处置。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②实验废液</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实验废液主要为实验废液（含有机溶剂废液及器皿首次清洗废液等），根据建设单位提供资料，实验废液产生量为14t/a。根据《国家危险废物名录(2021版)》，实验废液属于危险废物，废物类别为HW49其他废物，废物代码为900-047-49，危废贮存库贮存，定期交有资质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③废样品</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根据企业提供的资料，废样本产生量约为2t/a，根据《国家危险废物名录(2021版)》，实验废液属于危险废物，废物类别为HW49其他废物，废物代码为900-047-49，危废贮存库贮存，定期交有资质单位处置。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④废实验耗材</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项目检测过程中产生一定的废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手套、移液枪头、离心管等易耗器具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等。根据建设单位提供资料，其产生量约为0.01t/a，根据《国家危险废物名录(2021版)》，上述固废为危险废物，废物类别为HW49其他废物中沾染有感染性废物的容器，代码为900-041-49，桶装收集，危废贮存库贮存，定期交有资质单位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⑤废活性炭</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废气采二级活性炭吸附处理，必然产生一定的废活性炭，根据西安市生态环境局发布的《关于加强挥发性有机物活性炭吸附处理设施运行管理工作的通知》（市环发[2022]65号），活性炭最小填充量不应少于0.5t，三个月或运行500h更换一次（单套废气治理设备活性炭的填充量约0.5t，预计运行500h更换一次）。根据表4-1计算，废气吸附量为0.421t/a，项目废活性炭产生量约为1.421t/a。根据《国家危险废物名录（2021年版）》，判定废活性炭为危险废物，危险废物类型为HW49其他废物，编号为：900-039-49，定期更换，废暂存间贮存，定期交有资质单位处置。</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⑥废紫外灯</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危废贮存库设置两个紫外灯，每两年更换一次，废紫外灯的产生量为0.0001t/a。根据《国家危险废物名录（2021年版）》，判定废活性炭为危险废物，危险废物类型为HW29其他废物，编号为：900-023-29，定期更换，危废贮存库暂存贮存，定期交有资质单位处置。</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⑦污泥</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根据建设单位提供资料和工程分析，污泥的产生量约为0.5t/a，根据《国家危险废物名录》(2021版)，属危险性废物（废物类别为HW49废物代码：772-006-49）须将其收集后暂存于为危废贮存库，定期交有资质单位处置。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运营期固废类别及产生情况见下表4-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w:t>
            </w:r>
          </w:p>
          <w:p>
            <w:pPr>
              <w:adjustRightInd w:val="0"/>
              <w:snapToGrid w:val="0"/>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表4-1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ascii="Times New Roman" w:hAnsi="Times New Roman" w:eastAsia="宋体" w:cs="Times New Roman"/>
                <w:b/>
                <w:bCs/>
                <w:color w:val="000000" w:themeColor="text1"/>
                <w:sz w:val="21"/>
                <w:szCs w:val="21"/>
                <w14:textFill>
                  <w14:solidFill>
                    <w14:schemeClr w14:val="tx1"/>
                  </w14:solidFill>
                </w14:textFill>
              </w:rPr>
              <w:t>项目固废类别产生情况汇总表</w:t>
            </w:r>
          </w:p>
          <w:tbl>
            <w:tblPr>
              <w:tblStyle w:val="28"/>
              <w:tblW w:w="71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7"/>
              <w:gridCol w:w="723"/>
              <w:gridCol w:w="834"/>
              <w:gridCol w:w="810"/>
              <w:gridCol w:w="1528"/>
              <w:gridCol w:w="15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序号</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固废名称</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产生环节</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产生量t/a</w:t>
                  </w:r>
                </w:p>
              </w:tc>
              <w:tc>
                <w:tcPr>
                  <w:tcW w:w="810"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固废性质</w:t>
                  </w: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危险废物编号</w:t>
                  </w:r>
                </w:p>
              </w:tc>
              <w:tc>
                <w:tcPr>
                  <w:tcW w:w="159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处置促使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生活垃圾</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员工生活</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2.5</w:t>
                  </w:r>
                </w:p>
              </w:tc>
              <w:tc>
                <w:tcPr>
                  <w:tcW w:w="810"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生活垃圾</w:t>
                  </w: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w:t>
                  </w:r>
                </w:p>
              </w:tc>
              <w:tc>
                <w:tcPr>
                  <w:tcW w:w="159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分类收集，由西安沣西新城创新谷环卫部门处置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2</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color w:val="000000" w:themeColor="text1"/>
                      <w:sz w:val="21"/>
                      <w:szCs w:val="21"/>
                      <w:lang w:val="en-US" w:eastAsia="zh-CN"/>
                      <w14:textFill>
                        <w14:solidFill>
                          <w14:schemeClr w14:val="tx1"/>
                        </w14:solidFill>
                      </w14:textFill>
                    </w:rPr>
                  </w:pPr>
                  <w:r>
                    <w:rPr>
                      <w:rFonts w:hint="eastAsia"/>
                      <w:color w:val="000000"/>
                      <w:sz w:val="21"/>
                      <w:szCs w:val="21"/>
                      <w:lang w:val="en-US" w:eastAsia="zh-CN"/>
                    </w:rPr>
                    <w:t>废</w:t>
                  </w:r>
                  <w:r>
                    <w:rPr>
                      <w:rFonts w:hint="eastAsia"/>
                      <w:color w:val="000000"/>
                      <w:sz w:val="21"/>
                      <w:szCs w:val="21"/>
                    </w:rPr>
                    <w:t>反渗透膜</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b/>
                      <w:bCs/>
                      <w:color w:val="000000" w:themeColor="text1"/>
                      <w:sz w:val="21"/>
                      <w:szCs w:val="21"/>
                      <w:lang w:val="en-US" w:eastAsia="zh-CN"/>
                      <w14:textFill>
                        <w14:solidFill>
                          <w14:schemeClr w14:val="tx1"/>
                        </w14:solidFill>
                      </w14:textFill>
                    </w:rPr>
                  </w:pPr>
                  <w:r>
                    <w:rPr>
                      <w:color w:val="000000"/>
                      <w:sz w:val="21"/>
                      <w:szCs w:val="21"/>
                    </w:rPr>
                    <w:t>纯水制备</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b/>
                      <w:bCs/>
                      <w:color w:val="000000" w:themeColor="text1"/>
                      <w:sz w:val="21"/>
                      <w:szCs w:val="21"/>
                      <w:lang w:val="en-US" w:eastAsia="zh-CN"/>
                      <w14:textFill>
                        <w14:solidFill>
                          <w14:schemeClr w14:val="tx1"/>
                        </w14:solidFill>
                      </w14:textFill>
                    </w:rPr>
                  </w:pPr>
                  <w:r>
                    <w:rPr>
                      <w:color w:val="000000"/>
                      <w:sz w:val="21"/>
                      <w:szCs w:val="21"/>
                    </w:rPr>
                    <w:t>0.0</w:t>
                  </w:r>
                  <w:r>
                    <w:rPr>
                      <w:rFonts w:hint="eastAsia"/>
                      <w:color w:val="000000"/>
                      <w:sz w:val="21"/>
                      <w:szCs w:val="21"/>
                      <w:lang w:val="en-US" w:eastAsia="zh-CN"/>
                    </w:rPr>
                    <w:t>5</w:t>
                  </w:r>
                </w:p>
              </w:tc>
              <w:tc>
                <w:tcPr>
                  <w:tcW w:w="810"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sz w:val="21"/>
                      <w:szCs w:val="21"/>
                    </w:rPr>
                  </w:pPr>
                  <w:r>
                    <w:rPr>
                      <w:color w:val="000000"/>
                      <w:sz w:val="21"/>
                      <w:szCs w:val="21"/>
                    </w:rPr>
                    <w:t>一般固体废物</w:t>
                  </w: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w:t>
                  </w:r>
                </w:p>
              </w:tc>
              <w:tc>
                <w:tcPr>
                  <w:tcW w:w="159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厂家回收处置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3</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hint="eastAsia"/>
                      <w:color w:val="000000"/>
                      <w:sz w:val="21"/>
                      <w:szCs w:val="21"/>
                      <w:lang w:val="en-US" w:eastAsia="zh-CN"/>
                    </w:rPr>
                    <w:t>一般废包</w:t>
                  </w:r>
                  <w:r>
                    <w:rPr>
                      <w:color w:val="000000"/>
                      <w:sz w:val="21"/>
                      <w:szCs w:val="21"/>
                    </w:rPr>
                    <w:t>装材料</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b/>
                      <w:bCs/>
                      <w:color w:val="000000"/>
                      <w:sz w:val="21"/>
                      <w:szCs w:val="21"/>
                      <w:lang w:val="en-US" w:eastAsia="zh-CN"/>
                    </w:rPr>
                  </w:pPr>
                  <w:r>
                    <w:rPr>
                      <w:rFonts w:hint="eastAsia" w:ascii="Times New Roman" w:hAnsi="Times New Roman" w:eastAsia="宋体" w:cs="Times New Roman"/>
                      <w:color w:val="000000"/>
                      <w:sz w:val="21"/>
                      <w:szCs w:val="21"/>
                      <w:lang w:val="en-US" w:eastAsia="zh-CN"/>
                    </w:rPr>
                    <w:t>一般原料包装</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0.1</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1596"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分类收集，</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分类收集后定期外售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hint="default" w:ascii="Times New Roman" w:hAnsi="Times New Roman" w:eastAsia="宋体" w:cs="Times New Roman"/>
                      <w:color w:val="auto"/>
                      <w:kern w:val="2"/>
                      <w:sz w:val="21"/>
                      <w:szCs w:val="21"/>
                      <w:lang w:val="en-US" w:eastAsia="zh-CN" w:bidi="ar-SA"/>
                    </w:rPr>
                    <w:t>沾染有危险物料废包装材料</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b/>
                      <w:bCs/>
                      <w:color w:val="000000"/>
                      <w:sz w:val="21"/>
                      <w:szCs w:val="21"/>
                      <w:lang w:val="en-US" w:eastAsia="zh-CN"/>
                    </w:rPr>
                  </w:pPr>
                  <w:r>
                    <w:rPr>
                      <w:color w:val="000000"/>
                      <w:sz w:val="21"/>
                      <w:szCs w:val="21"/>
                    </w:rPr>
                    <w:t>样品</w:t>
                  </w:r>
                  <w:r>
                    <w:rPr>
                      <w:rFonts w:hint="eastAsia"/>
                      <w:color w:val="000000"/>
                      <w:sz w:val="21"/>
                      <w:szCs w:val="21"/>
                      <w:lang w:val="en-US" w:eastAsia="zh-CN"/>
                    </w:rPr>
                    <w:t>包装</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0.1</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w:t>
                  </w:r>
                  <w:r>
                    <w:rPr>
                      <w:color w:val="000000"/>
                      <w:sz w:val="21"/>
                      <w:szCs w:val="21"/>
                    </w:rPr>
                    <w:t>900-041-49</w:t>
                  </w:r>
                </w:p>
              </w:tc>
              <w:tc>
                <w:tcPr>
                  <w:tcW w:w="1596"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000000"/>
                      <w:sz w:val="21"/>
                      <w:szCs w:val="21"/>
                      <w:lang w:val="en-US" w:eastAsia="zh-CN"/>
                    </w:rPr>
                  </w:pPr>
                </w:p>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000000"/>
                      <w:sz w:val="21"/>
                      <w:szCs w:val="21"/>
                      <w:lang w:val="en-US" w:eastAsia="zh-CN"/>
                    </w:rPr>
                  </w:pPr>
                </w:p>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hint="eastAsia"/>
                      <w:color w:val="000000"/>
                      <w:sz w:val="21"/>
                      <w:szCs w:val="21"/>
                      <w:lang w:val="en-US" w:eastAsia="zh-CN"/>
                    </w:rPr>
                    <w:t>分类收集在危废贮存库，</w:t>
                  </w:r>
                  <w:r>
                    <w:rPr>
                      <w:color w:val="000000"/>
                      <w:sz w:val="21"/>
                      <w:szCs w:val="21"/>
                    </w:rPr>
                    <w:t>交</w:t>
                  </w:r>
                  <w:r>
                    <w:rPr>
                      <w:rFonts w:hint="eastAsia"/>
                      <w:color w:val="000000"/>
                      <w:sz w:val="21"/>
                      <w:szCs w:val="21"/>
                      <w:lang w:val="en-US" w:eastAsia="zh-CN"/>
                    </w:rPr>
                    <w:t>有</w:t>
                  </w:r>
                  <w:r>
                    <w:rPr>
                      <w:color w:val="000000"/>
                      <w:sz w:val="21"/>
                      <w:szCs w:val="21"/>
                    </w:rPr>
                    <w:t>资质单位处置</w:t>
                  </w:r>
                </w:p>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5</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实验废液</w:t>
                  </w:r>
                </w:p>
              </w:tc>
              <w:tc>
                <w:tcPr>
                  <w:tcW w:w="723"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检测过程</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14</w:t>
                  </w:r>
                </w:p>
              </w:tc>
              <w:tc>
                <w:tcPr>
                  <w:tcW w:w="810" w:type="dxa"/>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危险废物</w:t>
                  </w: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w:t>
                  </w:r>
                  <w:r>
                    <w:rPr>
                      <w:color w:val="000000"/>
                      <w:kern w:val="0"/>
                      <w:sz w:val="21"/>
                      <w:szCs w:val="21"/>
                      <w:lang w:bidi="ar"/>
                    </w:rPr>
                    <w:t>900-047-49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6</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废样品</w:t>
                  </w:r>
                </w:p>
              </w:tc>
              <w:tc>
                <w:tcPr>
                  <w:tcW w:w="723"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2</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w:t>
                  </w:r>
                  <w:r>
                    <w:rPr>
                      <w:color w:val="000000"/>
                      <w:sz w:val="21"/>
                      <w:szCs w:val="21"/>
                    </w:rPr>
                    <w:t>900-04</w:t>
                  </w:r>
                  <w:r>
                    <w:rPr>
                      <w:rFonts w:hint="eastAsia"/>
                      <w:color w:val="000000"/>
                      <w:sz w:val="21"/>
                      <w:szCs w:val="21"/>
                      <w:lang w:val="en-US" w:eastAsia="zh-CN"/>
                    </w:rPr>
                    <w:t>7</w:t>
                  </w:r>
                  <w:r>
                    <w:rPr>
                      <w:color w:val="000000"/>
                      <w:sz w:val="21"/>
                      <w:szCs w:val="21"/>
                    </w:rPr>
                    <w:t>-49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7</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废耗材</w:t>
                  </w:r>
                </w:p>
              </w:tc>
              <w:tc>
                <w:tcPr>
                  <w:tcW w:w="723"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0.01</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w:t>
                  </w:r>
                  <w:r>
                    <w:rPr>
                      <w:color w:val="000000"/>
                      <w:sz w:val="21"/>
                      <w:szCs w:val="21"/>
                    </w:rPr>
                    <w:t>900-04</w:t>
                  </w:r>
                  <w:r>
                    <w:rPr>
                      <w:rFonts w:hint="eastAsia"/>
                      <w:color w:val="000000"/>
                      <w:sz w:val="21"/>
                      <w:szCs w:val="21"/>
                      <w:lang w:val="en-US" w:eastAsia="zh-CN"/>
                    </w:rPr>
                    <w:t>7</w:t>
                  </w:r>
                  <w:r>
                    <w:rPr>
                      <w:color w:val="000000"/>
                      <w:sz w:val="21"/>
                      <w:szCs w:val="21"/>
                    </w:rPr>
                    <w:t>-49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8</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废</w:t>
                  </w:r>
                  <w:r>
                    <w:rPr>
                      <w:rFonts w:hint="eastAsia"/>
                      <w:color w:val="000000"/>
                      <w:sz w:val="21"/>
                      <w:szCs w:val="21"/>
                      <w:lang w:val="en-US" w:eastAsia="zh-CN"/>
                    </w:rPr>
                    <w:t>活性炭</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color w:val="000000"/>
                      <w:sz w:val="21"/>
                      <w:szCs w:val="21"/>
                    </w:rPr>
                    <w:t>废气处理</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1.421</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w:t>
                  </w:r>
                  <w:r>
                    <w:rPr>
                      <w:color w:val="000000"/>
                      <w:sz w:val="21"/>
                      <w:szCs w:val="21"/>
                    </w:rPr>
                    <w:t>900-039-49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9</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废紫外灯</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杀菌</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0.0001</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HW</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29：</w:t>
                  </w:r>
                  <w:r>
                    <w:rPr>
                      <w:rFonts w:ascii="Times New Roman" w:hAnsi="Times New Roman" w:eastAsia="宋体" w:cs="Times New Roman"/>
                      <w:color w:val="000000" w:themeColor="text1"/>
                      <w:sz w:val="21"/>
                      <w:szCs w:val="21"/>
                      <w14:textFill>
                        <w14:solidFill>
                          <w14:schemeClr w14:val="tx1"/>
                        </w14:solidFill>
                      </w14:textFill>
                    </w:rPr>
                    <w:t>900-0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w:t>
                  </w: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10</w:t>
                  </w:r>
                </w:p>
              </w:tc>
              <w:tc>
                <w:tcPr>
                  <w:tcW w:w="1247"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污泥</w:t>
                  </w:r>
                </w:p>
              </w:tc>
              <w:tc>
                <w:tcPr>
                  <w:tcW w:w="72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实验室废水治理</w:t>
                  </w:r>
                </w:p>
              </w:tc>
              <w:tc>
                <w:tcPr>
                  <w:tcW w:w="834"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0.5</w:t>
                  </w:r>
                </w:p>
              </w:tc>
              <w:tc>
                <w:tcPr>
                  <w:tcW w:w="810"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c>
                <w:tcPr>
                  <w:tcW w:w="1528"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HW</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49：</w:t>
                  </w:r>
                  <w:r>
                    <w:rPr>
                      <w:rFonts w:hint="eastAsia"/>
                      <w:color w:val="000000"/>
                      <w:sz w:val="21"/>
                      <w:szCs w:val="21"/>
                      <w:highlight w:val="none"/>
                      <w:lang w:val="en-US" w:eastAsia="zh-CN"/>
                    </w:rPr>
                    <w:t>772</w:t>
                  </w:r>
                  <w:r>
                    <w:rPr>
                      <w:color w:val="000000"/>
                      <w:sz w:val="21"/>
                      <w:szCs w:val="21"/>
                      <w:highlight w:val="none"/>
                    </w:rPr>
                    <w:t>-0</w:t>
                  </w:r>
                  <w:r>
                    <w:rPr>
                      <w:rFonts w:hint="eastAsia"/>
                      <w:color w:val="000000"/>
                      <w:sz w:val="21"/>
                      <w:szCs w:val="21"/>
                      <w:highlight w:val="none"/>
                      <w:lang w:val="en-US" w:eastAsia="zh-CN"/>
                    </w:rPr>
                    <w:t>06</w:t>
                  </w:r>
                  <w:r>
                    <w:rPr>
                      <w:color w:val="000000"/>
                      <w:sz w:val="21"/>
                      <w:szCs w:val="21"/>
                      <w:highlight w:val="none"/>
                    </w:rPr>
                    <w:t>-49</w:t>
                  </w:r>
                </w:p>
              </w:tc>
              <w:tc>
                <w:tcPr>
                  <w:tcW w:w="1596" w:type="dxa"/>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21"/>
                      <w:szCs w:val="21"/>
                    </w:rPr>
                  </w:pP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4.2固体废物处置措施及影响分析</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1、生活</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垃圾</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根据《生活垃圾分类管理办法》的相关要求，生活垃圾分类收集于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公司</w:t>
            </w:r>
            <w:r>
              <w:rPr>
                <w:rFonts w:ascii="Times New Roman" w:hAnsi="Times New Roman" w:eastAsia="宋体" w:cs="Times New Roman"/>
                <w:color w:val="000000" w:themeColor="text1"/>
                <w:sz w:val="24"/>
                <w:szCs w:val="24"/>
                <w14:textFill>
                  <w14:solidFill>
                    <w14:schemeClr w14:val="tx1"/>
                  </w14:solidFill>
                </w14:textFill>
              </w:rPr>
              <w:t>内设置的生活垃圾桶内，定期委托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西安沣西新城创新谷</w:t>
            </w:r>
            <w:r>
              <w:rPr>
                <w:rFonts w:ascii="Times New Roman" w:hAnsi="Times New Roman" w:eastAsia="宋体" w:cs="Times New Roman"/>
                <w:color w:val="000000" w:themeColor="text1"/>
                <w:sz w:val="24"/>
                <w:szCs w:val="24"/>
                <w14:textFill>
                  <w14:solidFill>
                    <w14:schemeClr w14:val="tx1"/>
                  </w14:solidFill>
                </w14:textFill>
              </w:rPr>
              <w:t>环卫部门清运。</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2、一般固废管理要求</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根据《中华人民共和国固体废物污染环境防治法》（2020年9月1日）、《一般工业固体废物贮存和填埋污染控制标准》（GB18599-2020）等相关法律法规的要求，针对项目一般工业固废贮存提出如下要求：</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A、贮存场所地面硬化，设顶棚、围墙，达到防扬散、防流失、防渗漏等要求，不得擅自倾倒、堆放、丢弃、遗撒固体废物；</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B、贮存场所应按《环境保护图形标志-固体废物贮存（处置）场》（GB15562.2-1995）设置环境保护图形标志，并定期检查和维护；</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C、贮存场所应制定运行计划；</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D、落实一般工业固体废物处置方案，签订协议，尽可能及时外运，避免长期堆存；</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E、一般工业固体废物贮存、处置场所，禁止危险废物和生活垃圾混入。</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3、危险废物暂存</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1）危险废物暂存</w:t>
            </w:r>
          </w:p>
          <w:p>
            <w:pPr>
              <w:keepNext w:val="0"/>
              <w:keepLines w:val="0"/>
              <w:pageBreakBefore w:val="0"/>
              <w:kinsoku/>
              <w:overflowPunct/>
              <w:topLinePunct w:val="0"/>
              <w:autoSpaceDE/>
              <w:autoSpaceDN/>
              <w:bidi w:val="0"/>
              <w:spacing w:line="480" w:lineRule="exact"/>
              <w:ind w:left="0" w:leftChars="0" w:right="0" w:rightChars="0" w:firstLine="480" w:firstLineChars="200"/>
              <w:textAlignment w:val="auto"/>
              <w:rPr>
                <w:rFonts w:hint="default" w:ascii="Times New Roman" w:hAnsi="Times New Roman" w:eastAsia="宋体" w:cs="Times New Roman"/>
                <w:color w:val="auto"/>
                <w:sz w:val="24"/>
                <w:szCs w:val="22"/>
                <w:highlight w:val="none"/>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二层仓库</w:t>
            </w:r>
            <w:r>
              <w:rPr>
                <w:rFonts w:hint="eastAsia" w:ascii="Times New Roman" w:hAnsi="Times New Roman" w:eastAsia="宋体" w:cs="Times New Roman"/>
                <w:color w:val="000000" w:themeColor="text1"/>
                <w:sz w:val="24"/>
                <w:szCs w:val="24"/>
                <w14:textFill>
                  <w14:solidFill>
                    <w14:schemeClr w14:val="tx1"/>
                  </w14:solidFill>
                </w14:textFill>
              </w:rPr>
              <w:t>设</w:t>
            </w:r>
            <w:r>
              <w:rPr>
                <w:rFonts w:hint="eastAsia" w:ascii="Times New Roman" w:hAnsi="Times New Roman" w:eastAsia="宋体" w:cs="Times New Roman"/>
                <w:color w:val="000000" w:themeColor="text1"/>
                <w:sz w:val="24"/>
                <w:szCs w:val="24"/>
                <w:lang w:eastAsia="zh-CN"/>
                <w14:textFill>
                  <w14:solidFill>
                    <w14:schemeClr w14:val="tx1"/>
                  </w14:solidFill>
                </w14:textFill>
              </w:rPr>
              <w:t>危废贮存库</w:t>
            </w:r>
            <w:r>
              <w:rPr>
                <w:rFonts w:ascii="Times New Roman" w:hAnsi="Times New Roman" w:eastAsia="宋体" w:cs="Times New Roman"/>
                <w:color w:val="000000" w:themeColor="text1"/>
                <w:sz w:val="24"/>
                <w:szCs w:val="24"/>
                <w14:textFill>
                  <w14:solidFill>
                    <w14:schemeClr w14:val="tx1"/>
                  </w14:solidFill>
                </w14:textFill>
              </w:rPr>
              <w:t>1个，建筑面积约为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w:t>
            </w:r>
            <w:r>
              <w:rPr>
                <w:rFonts w:ascii="Times New Roman" w:hAnsi="Times New Roman" w:eastAsia="宋体" w:cs="Times New Roman"/>
                <w:color w:val="000000" w:themeColor="text1"/>
                <w:sz w:val="24"/>
                <w:szCs w:val="24"/>
                <w14:textFill>
                  <w14:solidFill>
                    <w14:schemeClr w14:val="tx1"/>
                  </w14:solidFill>
                </w14:textFill>
              </w:rPr>
              <w:t>m</w:t>
            </w:r>
            <w:r>
              <w:rPr>
                <w:rFonts w:ascii="Times New Roman" w:hAnsi="Times New Roman" w:eastAsia="宋体" w:cs="Times New Roman"/>
                <w:color w:val="000000" w:themeColor="text1"/>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z w:val="24"/>
                <w:szCs w:val="24"/>
                <w:vertAlign w:val="baseline"/>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同时在地面拟敷设2mm厚防渗防腐蚀涂料层，其防渗性能应满足《危险废物贮存污染控制标准》中6.1的规定，并将不同的危险废物堆放在塑料托盘内，具备防风、防晒、防雨、防漏、防渗、防腐等功能。评价要求，在采取上述措施后，应按照《环境保护图形标志固体废物贮存（处置）场》（GB15562.2-1995）及修改单（2023年2月23日）的规定设置警示标志。</w:t>
            </w:r>
            <w:r>
              <w:rPr>
                <w:rFonts w:hint="eastAsia" w:cs="Times New Roman"/>
                <w:color w:val="auto"/>
                <w:sz w:val="24"/>
                <w:szCs w:val="22"/>
                <w:highlight w:val="none"/>
                <w:lang w:eastAsia="zh-CN"/>
              </w:rPr>
              <w:t>危废贮存库</w:t>
            </w:r>
            <w:r>
              <w:rPr>
                <w:rFonts w:hint="default" w:ascii="Times New Roman" w:hAnsi="Times New Roman" w:eastAsia="宋体" w:cs="Times New Roman"/>
                <w:color w:val="auto"/>
                <w:sz w:val="24"/>
                <w:szCs w:val="22"/>
                <w:highlight w:val="none"/>
              </w:rPr>
              <w:t>危险废物标识要求如下图所示：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val="0"/>
                <w:color w:val="auto"/>
                <w:sz w:val="21"/>
                <w:szCs w:val="21"/>
                <w:highlight w:val="none"/>
                <w:lang w:eastAsia="zh-CN"/>
              </w:rPr>
              <w:t>图</w:t>
            </w:r>
            <w:r>
              <w:rPr>
                <w:rFonts w:hint="eastAsia" w:ascii="Times New Roman" w:hAnsi="Times New Roman" w:eastAsia="宋体" w:cs="Times New Roman"/>
                <w:b/>
                <w:bCs w:val="0"/>
                <w:color w:val="auto"/>
                <w:sz w:val="21"/>
                <w:szCs w:val="21"/>
                <w:highlight w:val="none"/>
                <w:lang w:val="en-US" w:eastAsia="zh-CN"/>
              </w:rPr>
              <w:t>4-14</w:t>
            </w:r>
            <w:r>
              <w:rPr>
                <w:rFonts w:hint="default" w:ascii="Times New Roman" w:hAnsi="Times New Roman" w:eastAsia="宋体" w:cs="Times New Roman"/>
                <w:b/>
                <w:bCs w:val="0"/>
                <w:color w:val="auto"/>
                <w:sz w:val="21"/>
                <w:szCs w:val="21"/>
                <w:highlight w:val="none"/>
              </w:rPr>
              <w:t>危险废物标识要求</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6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5000" w:type="pct"/>
                  <w:gridSpan w:val="2"/>
                  <w:tcBorders>
                    <w:tl2br w:val="nil"/>
                    <w:tr2bl w:val="nil"/>
                  </w:tcBorders>
                  <w:noWrap w:val="0"/>
                  <w:vAlign w:val="center"/>
                </w:tcPr>
                <w:p>
                  <w:pPr>
                    <w:pStyle w:val="27"/>
                    <w:keepNext w:val="0"/>
                    <w:keepLines w:val="0"/>
                    <w:pageBreakBefore w:val="0"/>
                    <w:widowControl w:val="0"/>
                    <w:tabs>
                      <w:tab w:val="left" w:pos="8607"/>
                    </w:tabs>
                    <w:kinsoku/>
                    <w:wordWrap w:val="0"/>
                    <w:overflowPunct/>
                    <w:topLinePunct w:val="0"/>
                    <w:autoSpaceDE/>
                    <w:autoSpaceDN/>
                    <w:bidi w:val="0"/>
                    <w:adjustRightInd/>
                    <w:snapToGrid/>
                    <w:spacing w:after="0" w:line="240" w:lineRule="auto"/>
                    <w:ind w:left="0" w:leftChars="0" w:right="0" w:rightChars="0" w:firstLine="422" w:firstLineChars="200"/>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危险废物标识牌样式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2478" w:type="pct"/>
                  <w:tcBorders>
                    <w:tl2br w:val="nil"/>
                    <w:tr2bl w:val="nil"/>
                  </w:tcBorders>
                  <w:noWrap w:val="0"/>
                  <w:vAlign w:val="center"/>
                </w:tcPr>
                <w:p>
                  <w:pPr>
                    <w:pStyle w:val="27"/>
                    <w:keepNext w:val="0"/>
                    <w:keepLines w:val="0"/>
                    <w:pageBreakBefore w:val="0"/>
                    <w:widowControl w:val="0"/>
                    <w:tabs>
                      <w:tab w:val="left" w:pos="8607"/>
                    </w:tabs>
                    <w:kinsoku/>
                    <w:wordWrap w:val="0"/>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Times New Roman" w:hAnsi="Times New Roman" w:eastAsia="宋体" w:cs="Times New Roman"/>
                      <w:color w:val="auto"/>
                      <w:highlight w:val="none"/>
                      <w:vertAlign w:val="baseline"/>
                      <w:lang w:eastAsia="zh-CN"/>
                    </w:rPr>
                  </w:pPr>
                  <w:r>
                    <w:drawing>
                      <wp:inline distT="0" distB="0" distL="114300" distR="114300">
                        <wp:extent cx="2009775" cy="126492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009775" cy="1264920"/>
                                </a:xfrm>
                                <a:prstGeom prst="rect">
                                  <a:avLst/>
                                </a:prstGeom>
                                <a:noFill/>
                                <a:ln>
                                  <a:noFill/>
                                </a:ln>
                              </pic:spPr>
                            </pic:pic>
                          </a:graphicData>
                        </a:graphic>
                      </wp:inline>
                    </w:drawing>
                  </w:r>
                </w:p>
              </w:tc>
              <w:tc>
                <w:tcPr>
                  <w:tcW w:w="252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Style w:val="31"/>
                      <w:rFonts w:hint="eastAsia" w:ascii="Times New Roman" w:hAnsi="Times New Roman" w:eastAsia="宋体" w:cs="Times New Roman"/>
                      <w:b w:val="0"/>
                      <w:bCs w:val="0"/>
                      <w:i w:val="0"/>
                      <w:iCs w:val="0"/>
                      <w:caps w:val="0"/>
                      <w:color w:val="auto"/>
                      <w:spacing w:val="8"/>
                      <w:sz w:val="21"/>
                      <w:szCs w:val="21"/>
                      <w:highlight w:val="none"/>
                      <w:lang w:eastAsia="zh-CN"/>
                    </w:rPr>
                  </w:pPr>
                  <w:r>
                    <w:rPr>
                      <w:rStyle w:val="31"/>
                      <w:rFonts w:hint="default" w:ascii="Times New Roman" w:hAnsi="Times New Roman" w:eastAsia="宋体" w:cs="Times New Roman"/>
                      <w:b w:val="0"/>
                      <w:bCs w:val="0"/>
                      <w:i w:val="0"/>
                      <w:iCs w:val="0"/>
                      <w:caps w:val="0"/>
                      <w:color w:val="auto"/>
                      <w:spacing w:val="8"/>
                      <w:sz w:val="21"/>
                      <w:szCs w:val="21"/>
                      <w:highlight w:val="none"/>
                    </w:rPr>
                    <w:t>危废贮存</w:t>
                  </w:r>
                  <w:r>
                    <w:rPr>
                      <w:rStyle w:val="31"/>
                      <w:rFonts w:hint="eastAsia" w:ascii="Times New Roman" w:hAnsi="Times New Roman" w:eastAsia="宋体" w:cs="Times New Roman"/>
                      <w:b w:val="0"/>
                      <w:bCs w:val="0"/>
                      <w:i w:val="0"/>
                      <w:iCs w:val="0"/>
                      <w:caps w:val="0"/>
                      <w:color w:val="auto"/>
                      <w:spacing w:val="8"/>
                      <w:sz w:val="21"/>
                      <w:szCs w:val="21"/>
                      <w:highlight w:val="none"/>
                      <w:lang w:eastAsia="zh-CN"/>
                    </w:rPr>
                    <w:t>、</w:t>
                  </w:r>
                  <w:r>
                    <w:rPr>
                      <w:rStyle w:val="31"/>
                      <w:rFonts w:hint="default" w:ascii="Times New Roman" w:hAnsi="Times New Roman" w:eastAsia="宋体" w:cs="Times New Roman"/>
                      <w:b w:val="0"/>
                      <w:bCs w:val="0"/>
                      <w:i w:val="0"/>
                      <w:iCs w:val="0"/>
                      <w:caps w:val="0"/>
                      <w:color w:val="auto"/>
                      <w:spacing w:val="8"/>
                      <w:sz w:val="21"/>
                      <w:szCs w:val="21"/>
                      <w:highlight w:val="none"/>
                    </w:rPr>
                    <w:t>利用</w:t>
                  </w:r>
                  <w:r>
                    <w:rPr>
                      <w:rStyle w:val="31"/>
                      <w:rFonts w:hint="eastAsia" w:ascii="Times New Roman" w:hAnsi="Times New Roman" w:eastAsia="宋体" w:cs="Times New Roman"/>
                      <w:b w:val="0"/>
                      <w:bCs w:val="0"/>
                      <w:i w:val="0"/>
                      <w:iCs w:val="0"/>
                      <w:caps w:val="0"/>
                      <w:color w:val="auto"/>
                      <w:spacing w:val="8"/>
                      <w:sz w:val="21"/>
                      <w:szCs w:val="21"/>
                      <w:highlight w:val="none"/>
                      <w:lang w:eastAsia="zh-CN"/>
                    </w:rPr>
                    <w:t>、</w:t>
                  </w:r>
                  <w:r>
                    <w:rPr>
                      <w:rStyle w:val="31"/>
                      <w:rFonts w:hint="default" w:ascii="Times New Roman" w:hAnsi="Times New Roman" w:eastAsia="宋体" w:cs="Times New Roman"/>
                      <w:b w:val="0"/>
                      <w:bCs w:val="0"/>
                      <w:i w:val="0"/>
                      <w:iCs w:val="0"/>
                      <w:caps w:val="0"/>
                      <w:color w:val="auto"/>
                      <w:spacing w:val="8"/>
                      <w:sz w:val="21"/>
                      <w:szCs w:val="21"/>
                      <w:highlight w:val="none"/>
                    </w:rPr>
                    <w:t>处置设施的样式</w:t>
                  </w:r>
                  <w:r>
                    <w:rPr>
                      <w:rStyle w:val="31"/>
                      <w:rFonts w:hint="eastAsia" w:ascii="Times New Roman" w:hAnsi="Times New Roman" w:eastAsia="宋体" w:cs="Times New Roman"/>
                      <w:b w:val="0"/>
                      <w:bCs w:val="0"/>
                      <w:i w:val="0"/>
                      <w:iCs w:val="0"/>
                      <w:caps w:val="0"/>
                      <w:color w:val="auto"/>
                      <w:spacing w:val="8"/>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b w:val="0"/>
                      <w:bCs w:val="0"/>
                      <w:color w:val="auto"/>
                      <w:sz w:val="21"/>
                      <w:szCs w:val="21"/>
                      <w:highlight w:val="none"/>
                    </w:rPr>
                    <w:t>危险废物贮存、利用、处置设施标志可采用横版或竖版的形式</w:t>
                  </w:r>
                  <w:r>
                    <w:rPr>
                      <w:rFonts w:hint="eastAsia" w:ascii="Times New Roman" w:hAnsi="Times New Roman" w:eastAsia="宋体" w:cs="Times New Roman"/>
                      <w:b w:val="0"/>
                      <w:bCs w:val="0"/>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2478" w:type="pct"/>
                  <w:tcBorders>
                    <w:tl2br w:val="nil"/>
                    <w:tr2bl w:val="nil"/>
                  </w:tcBorders>
                  <w:noWrap w:val="0"/>
                  <w:vAlign w:val="center"/>
                </w:tcPr>
                <w:p>
                  <w:pPr>
                    <w:pStyle w:val="27"/>
                    <w:keepNext w:val="0"/>
                    <w:keepLines w:val="0"/>
                    <w:pageBreakBefore w:val="0"/>
                    <w:widowControl w:val="0"/>
                    <w:tabs>
                      <w:tab w:val="left" w:pos="8607"/>
                    </w:tabs>
                    <w:kinsoku/>
                    <w:wordWrap w:val="0"/>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Times New Roman" w:hAnsi="Times New Roman" w:eastAsia="宋体" w:cs="Times New Roman"/>
                      <w:color w:val="auto"/>
                      <w:highlight w:val="none"/>
                      <w:vertAlign w:val="baseline"/>
                      <w:lang w:eastAsia="zh-CN"/>
                    </w:rPr>
                  </w:pPr>
                  <w:r>
                    <w:rPr>
                      <w:rFonts w:hint="default" w:ascii="Times New Roman" w:hAnsi="Times New Roman" w:eastAsia="宋体" w:cs="Times New Roman"/>
                      <w:color w:val="auto"/>
                      <w:highlight w:val="none"/>
                      <w:vertAlign w:val="baseline"/>
                      <w:lang w:eastAsia="zh-CN"/>
                    </w:rPr>
                    <w:drawing>
                      <wp:inline distT="0" distB="0" distL="114300" distR="114300">
                        <wp:extent cx="1923415" cy="1263650"/>
                        <wp:effectExtent l="0" t="0" r="12065" b="1270"/>
                        <wp:docPr id="2"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
                                <pic:cNvPicPr>
                                  <a:picLocks noChangeAspect="1"/>
                                </pic:cNvPicPr>
                              </pic:nvPicPr>
                              <pic:blipFill>
                                <a:blip r:embed="rId23"/>
                                <a:stretch>
                                  <a:fillRect/>
                                </a:stretch>
                              </pic:blipFill>
                              <pic:spPr>
                                <a:xfrm>
                                  <a:off x="0" y="0"/>
                                  <a:ext cx="1923415" cy="1263650"/>
                                </a:xfrm>
                                <a:prstGeom prst="rect">
                                  <a:avLst/>
                                </a:prstGeom>
                                <a:noFill/>
                                <a:ln>
                                  <a:noFill/>
                                </a:ln>
                              </pic:spPr>
                            </pic:pic>
                          </a:graphicData>
                        </a:graphic>
                      </wp:inline>
                    </w:drawing>
                  </w:r>
                </w:p>
              </w:tc>
              <w:tc>
                <w:tcPr>
                  <w:tcW w:w="252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Fonts w:hint="eastAsia" w:ascii="Times New Roman" w:hAnsi="Times New Roman" w:eastAsia="宋体" w:cs="Times New Roman"/>
                      <w:b w:val="0"/>
                      <w:bCs w:val="0"/>
                      <w:color w:val="auto"/>
                      <w:sz w:val="21"/>
                      <w:szCs w:val="21"/>
                      <w:highlight w:val="none"/>
                      <w:lang w:eastAsia="zh-CN"/>
                    </w:rPr>
                  </w:pPr>
                  <w:r>
                    <w:rPr>
                      <w:rStyle w:val="31"/>
                      <w:rFonts w:hint="default" w:ascii="Times New Roman" w:hAnsi="Times New Roman" w:eastAsia="宋体" w:cs="Times New Roman"/>
                      <w:b w:val="0"/>
                      <w:bCs w:val="0"/>
                      <w:i w:val="0"/>
                      <w:iCs w:val="0"/>
                      <w:caps w:val="0"/>
                      <w:color w:val="auto"/>
                      <w:spacing w:val="8"/>
                      <w:sz w:val="21"/>
                      <w:szCs w:val="21"/>
                      <w:highlight w:val="none"/>
                    </w:rPr>
                    <w:t>危废贮存分区标志的设置要求</w:t>
                  </w:r>
                  <w:r>
                    <w:rPr>
                      <w:rStyle w:val="31"/>
                      <w:rFonts w:hint="eastAsia" w:ascii="Times New Roman" w:hAnsi="Times New Roman" w:eastAsia="宋体" w:cs="Times New Roman"/>
                      <w:b w:val="0"/>
                      <w:bCs w:val="0"/>
                      <w:i w:val="0"/>
                      <w:iCs w:val="0"/>
                      <w:caps w:val="0"/>
                      <w:color w:val="auto"/>
                      <w:spacing w:val="8"/>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Fonts w:hint="eastAsia"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rPr>
                    <w:t>危险废物贮存分区标志可采用附着式（如钉挂</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粘贴等）</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悬挂式和柱式（固定于标志杆或支架等物体上）等固定形式</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企业应当在危险废物贮存设施内的每一个贮存分区处</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设置危险废物贮存分区标志</w:t>
                  </w:r>
                  <w:r>
                    <w:rPr>
                      <w:rFonts w:hint="eastAsia" w:ascii="Times New Roman" w:hAnsi="Times New Roman" w:eastAsia="宋体" w:cs="Times New Roman"/>
                      <w:b w:val="0"/>
                      <w:bCs w:val="0"/>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2478" w:type="pct"/>
                  <w:tcBorders>
                    <w:tl2br w:val="nil"/>
                    <w:tr2bl w:val="nil"/>
                  </w:tcBorders>
                  <w:noWrap w:val="0"/>
                  <w:vAlign w:val="center"/>
                </w:tcPr>
                <w:p>
                  <w:pPr>
                    <w:pStyle w:val="27"/>
                    <w:keepNext w:val="0"/>
                    <w:keepLines w:val="0"/>
                    <w:pageBreakBefore w:val="0"/>
                    <w:widowControl w:val="0"/>
                    <w:tabs>
                      <w:tab w:val="left" w:pos="8607"/>
                    </w:tabs>
                    <w:kinsoku/>
                    <w:wordWrap w:val="0"/>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Times New Roman" w:hAnsi="Times New Roman" w:eastAsia="宋体" w:cs="Times New Roman"/>
                      <w:color w:val="auto"/>
                      <w:highlight w:val="none"/>
                      <w:vertAlign w:val="baseline"/>
                      <w:lang w:eastAsia="zh-CN"/>
                    </w:rPr>
                  </w:pPr>
                  <w:r>
                    <w:rPr>
                      <w:rFonts w:hint="default" w:ascii="Times New Roman" w:hAnsi="Times New Roman" w:eastAsia="宋体" w:cs="Times New Roman"/>
                      <w:color w:val="auto"/>
                      <w:highlight w:val="none"/>
                      <w:vertAlign w:val="baseline"/>
                      <w:lang w:eastAsia="zh-CN"/>
                    </w:rPr>
                    <w:drawing>
                      <wp:inline distT="0" distB="0" distL="114300" distR="114300">
                        <wp:extent cx="2087245" cy="1435100"/>
                        <wp:effectExtent l="0" t="0" r="635" b="12700"/>
                        <wp:docPr id="4"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3"/>
                                <pic:cNvPicPr>
                                  <a:picLocks noChangeAspect="1"/>
                                </pic:cNvPicPr>
                              </pic:nvPicPr>
                              <pic:blipFill>
                                <a:blip r:embed="rId24"/>
                                <a:stretch>
                                  <a:fillRect/>
                                </a:stretch>
                              </pic:blipFill>
                              <pic:spPr>
                                <a:xfrm>
                                  <a:off x="0" y="0"/>
                                  <a:ext cx="2087245" cy="1435100"/>
                                </a:xfrm>
                                <a:prstGeom prst="rect">
                                  <a:avLst/>
                                </a:prstGeom>
                                <a:noFill/>
                                <a:ln>
                                  <a:noFill/>
                                </a:ln>
                              </pic:spPr>
                            </pic:pic>
                          </a:graphicData>
                        </a:graphic>
                      </wp:inline>
                    </w:drawing>
                  </w:r>
                </w:p>
              </w:tc>
              <w:tc>
                <w:tcPr>
                  <w:tcW w:w="252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rPr>
                  </w:pPr>
                  <w:r>
                    <w:rPr>
                      <w:rStyle w:val="31"/>
                      <w:rFonts w:hint="default" w:ascii="Times New Roman" w:hAnsi="Times New Roman" w:eastAsia="宋体" w:cs="Times New Roman"/>
                      <w:b w:val="0"/>
                      <w:bCs w:val="0"/>
                      <w:i w:val="0"/>
                      <w:iCs w:val="0"/>
                      <w:caps w:val="0"/>
                      <w:color w:val="auto"/>
                      <w:spacing w:val="8"/>
                      <w:sz w:val="21"/>
                      <w:szCs w:val="21"/>
                      <w:highlight w:val="none"/>
                    </w:rPr>
                    <w:t>危险废物标签的设置要求</w:t>
                  </w:r>
                  <w:r>
                    <w:rPr>
                      <w:rStyle w:val="31"/>
                      <w:rFonts w:hint="eastAsia" w:ascii="Times New Roman" w:hAnsi="Times New Roman" w:eastAsia="宋体" w:cs="Times New Roman"/>
                      <w:b w:val="0"/>
                      <w:bCs w:val="0"/>
                      <w:i w:val="0"/>
                      <w:iCs w:val="0"/>
                      <w:caps w:val="0"/>
                      <w:color w:val="auto"/>
                      <w:spacing w:val="8"/>
                      <w:sz w:val="21"/>
                      <w:szCs w:val="21"/>
                      <w:highlight w:val="none"/>
                      <w:lang w:eastAsia="zh-CN"/>
                    </w:rPr>
                    <w:t>；</w:t>
                  </w:r>
                  <w:r>
                    <w:rPr>
                      <w:rFonts w:hint="default" w:ascii="Times New Roman" w:hAnsi="Times New Roman" w:eastAsia="宋体" w:cs="Times New Roman"/>
                      <w:b w:val="0"/>
                      <w:bCs w:val="0"/>
                      <w:color w:val="auto"/>
                      <w:sz w:val="21"/>
                      <w:szCs w:val="21"/>
                      <w:highlight w:val="none"/>
                    </w:rPr>
                    <w:t>危险废物标签的设置位置</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应当明显可见并且易读</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不应被容器、包装物自身的任何部分或其他标签遮挡。</w:t>
                  </w:r>
                </w:p>
                <w:p>
                  <w:pPr>
                    <w:keepNext w:val="0"/>
                    <w:keepLines w:val="0"/>
                    <w:pageBreakBefore w:val="0"/>
                    <w:widowControl w:val="0"/>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危险废物标签在各种包装上的粘贴位置分别为：</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1</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箱类包装：位于包装端面或侧面</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袋类包装：位于包装明显处</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3</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桶类包装：位于桶身或桶盖</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rPr>
                    <w:t>（4）其他包装：位于明显处</w:t>
                  </w:r>
                </w:p>
              </w:tc>
            </w:tr>
          </w:tbl>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贮存设施应根据危险废物的类比、数量、形态、物理化学性质和污染防治等要求设置必要的贮存分区，避免不相容的危险废物接触、混合。</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贮存设施或贮存分区内地面、墙面裙角、堵截</w:t>
            </w:r>
            <w:r>
              <w:rPr>
                <w:rFonts w:hint="eastAsia" w:ascii="Times New Roman" w:hAnsi="Times New Roman" w:eastAsia="宋体" w:cs="Times New Roman"/>
                <w:color w:val="000000" w:themeColor="text1"/>
                <w:sz w:val="24"/>
                <w:szCs w:val="24"/>
                <w:lang w:eastAsia="zh-CN"/>
                <w14:textFill>
                  <w14:solidFill>
                    <w14:schemeClr w14:val="tx1"/>
                  </w14:solidFill>
                </w14:textFill>
              </w:rPr>
              <w:t>泄漏</w:t>
            </w:r>
            <w:r>
              <w:rPr>
                <w:rFonts w:hint="eastAsia" w:ascii="Times New Roman" w:hAnsi="Times New Roman" w:eastAsia="宋体" w:cs="Times New Roman"/>
                <w:color w:val="000000" w:themeColor="text1"/>
                <w:sz w:val="24"/>
                <w:szCs w:val="24"/>
                <w14:textFill>
                  <w14:solidFill>
                    <w14:schemeClr w14:val="tx1"/>
                  </w14:solidFill>
                </w14:textFill>
              </w:rPr>
              <w:t>的围堰、家畜危险废物的隔板和墙体等应采用坚固的材料建造，表面无裂缝。</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贮存设施地面与裙角应采取表面防渗措施；表面防渗材料应与所接触的材料或污染物相容，可采用抗渗混凝土、高密度聚乙烯膜、钠基膨润土防水毯或其他防渗性能等效的材料。</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同一贮存设施宜采用相同的防渗、防腐工艺，防渗防腐材料应覆盖所有可能与废物及其渗滤液、渗漏液等基础的构筑物表面；采用不同防渗、防腐工艺应分别建设贮存分区。</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贮存设施应采取技术和管理措施防止无关人员进入。</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2）危险废物管理</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①产生危险废物的单位应建立健全危险废物分类管理规章制度，制定危险废物管理计划，落实管理责任。</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产生危险废物的单位应当按照危险废物产生、贮存、利用、处置管理流程建立台账，如实记录产生危险废物的种类、数量、流向、贮存、利用、处置等信息，并通过固体废物信息管理系统向所在地生态环境行政主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部门</w:t>
            </w:r>
            <w:r>
              <w:rPr>
                <w:rFonts w:hint="eastAsia" w:ascii="Times New Roman" w:hAnsi="Times New Roman" w:eastAsia="宋体" w:cs="Times New Roman"/>
                <w:color w:val="000000" w:themeColor="text1"/>
                <w:sz w:val="24"/>
                <w:szCs w:val="24"/>
                <w14:textFill>
                  <w14:solidFill>
                    <w14:schemeClr w14:val="tx1"/>
                  </w14:solidFill>
                </w14:textFill>
              </w:rPr>
              <w:t>申报，危险废物台账应当至少保存十年。</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③转移处置危险废物的，应当将危险废物的名称、种类、特性等基本信息告知利用处置单位。</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④企业应就危险废物的临时贮存制定意外事故的防范措施和应急预案，报所在地县级生态环境行政主管部门和其他负有固体废物污染环境防治监督管理职责的部门备案，并组织相关人员参加法律和专业技术、安全防护以及应急处置培训，定期开展应急演练。</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⑤危险废物转移过程按《危险废物转移联单管理办法》执行，作好危险废物记录，记录上须注明危险废物的名称、来源、数量、特性和包装容器的类别、危废运出日期及接收单位名称。</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运营期的生活垃圾分类收集于园区垃圾桶交环卫部门清理，一般工业固废集中收集后定期外售，危险废物根据《危险废物贮存污染控制标准》（</w:t>
            </w:r>
            <w:r>
              <w:rPr>
                <w:rFonts w:ascii="Times New Roman" w:hAnsi="Times New Roman" w:eastAsia="宋体" w:cs="Times New Roman"/>
                <w:color w:val="000000" w:themeColor="text1"/>
                <w:sz w:val="24"/>
                <w:szCs w:val="24"/>
                <w14:textFill>
                  <w14:solidFill>
                    <w14:schemeClr w14:val="tx1"/>
                  </w14:solidFill>
                </w14:textFill>
              </w:rPr>
              <w:t>GB18597-2023）中有关要求进行集中收集暂存，并交资质单位处置。可见，</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产生的各类固废均采取了妥善处置，对环境影响较小。</w:t>
            </w:r>
          </w:p>
          <w:p>
            <w:pPr>
              <w:adjustRightInd w:val="0"/>
              <w:snapToGrid w:val="0"/>
              <w:spacing w:line="360" w:lineRule="auto"/>
              <w:ind w:firstLine="42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5、地下水、土壤环境影响分析</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1）污染源</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实验室所在楼宇为多层建筑，实验室位于楼上，故无污染途径；因此</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可能引起土壤及地下水污染的污染源为危废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贮存库及污水处理设置</w:t>
            </w:r>
            <w:r>
              <w:rPr>
                <w:rFonts w:hint="eastAsia" w:ascii="Times New Roman" w:hAnsi="Times New Roman" w:eastAsia="宋体" w:cs="Times New Roman"/>
                <w:color w:val="000000" w:themeColor="text1"/>
                <w:sz w:val="24"/>
                <w:szCs w:val="24"/>
                <w14:textFill>
                  <w14:solidFill>
                    <w14:schemeClr w14:val="tx1"/>
                  </w14:solidFill>
                </w14:textFill>
              </w:rPr>
              <w:t>。</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2）主要污染途径</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主要污染途径为上述污染源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泄漏</w:t>
            </w:r>
            <w:r>
              <w:rPr>
                <w:rFonts w:hint="eastAsia" w:ascii="Times New Roman" w:hAnsi="Times New Roman" w:eastAsia="宋体" w:cs="Times New Roman"/>
                <w:color w:val="000000" w:themeColor="text1"/>
                <w:sz w:val="24"/>
                <w:szCs w:val="24"/>
                <w14:textFill>
                  <w14:solidFill>
                    <w14:schemeClr w14:val="tx1"/>
                  </w14:solidFill>
                </w14:textFill>
              </w:rPr>
              <w:t>导致的污染物渗入土壤、地下水，从而造成土壤、地下水污染。</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3）主要防控措施</w:t>
            </w:r>
          </w:p>
          <w:p>
            <w:pPr>
              <w:adjustRightInd w:val="0"/>
              <w:snapToGrid w:val="0"/>
              <w:spacing w:line="360" w:lineRule="auto"/>
              <w:ind w:firstLine="42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项目危废贮存库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及污水处理设置</w:t>
            </w:r>
            <w:r>
              <w:rPr>
                <w:rFonts w:hint="eastAsia" w:ascii="Times New Roman" w:hAnsi="Times New Roman" w:eastAsia="宋体" w:cs="Times New Roman"/>
                <w:color w:val="000000" w:themeColor="text1"/>
                <w:sz w:val="24"/>
                <w:szCs w:val="24"/>
                <w14:textFill>
                  <w14:solidFill>
                    <w14:schemeClr w14:val="tx1"/>
                  </w14:solidFill>
                </w14:textFill>
              </w:rPr>
              <w:t>须严格按照危险废物暂存规范建设，同时在严格按照规章制度落实安全贮存、禁烟禁火等措施后，项目土壤及地下水污染防控措施到位。</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6、环境风险</w:t>
            </w:r>
          </w:p>
          <w:p>
            <w:pPr>
              <w:adjustRightInd w:val="0"/>
              <w:snapToGrid w:val="0"/>
              <w:spacing w:line="360" w:lineRule="auto"/>
              <w:ind w:firstLine="480" w:firstLineChars="200"/>
              <w:rPr>
                <w:rFonts w:ascii="Times New Roman" w:hAnsi="Times New Roman" w:eastAsia="宋体" w:cs="Times New Roman"/>
                <w:b w:val="0"/>
                <w:bCs/>
                <w:color w:val="000000" w:themeColor="text1"/>
                <w:sz w:val="24"/>
                <w:szCs w:val="24"/>
                <w14:textFill>
                  <w14:solidFill>
                    <w14:schemeClr w14:val="tx1"/>
                  </w14:solidFill>
                </w14:textFill>
              </w:rPr>
            </w:pPr>
            <w:r>
              <w:rPr>
                <w:rFonts w:hint="eastAsia" w:ascii="Times New Roman" w:hAnsi="Times New Roman" w:eastAsia="宋体" w:cs="Times New Roman"/>
                <w:b w:val="0"/>
                <w:bCs/>
                <w:color w:val="000000" w:themeColor="text1"/>
                <w:sz w:val="24"/>
                <w:szCs w:val="24"/>
                <w14:textFill>
                  <w14:solidFill>
                    <w14:schemeClr w14:val="tx1"/>
                  </w14:solidFill>
                </w14:textFill>
              </w:rPr>
              <w:t>（1）风险物质识别</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风险物质为用于实验的乙醇、甲醇、</w:t>
            </w:r>
            <w:r>
              <w:rPr>
                <w:rFonts w:hint="default" w:ascii="Times New Roman" w:hAnsi="Times New Roman" w:eastAsia="宋体" w:cs="Times New Roman"/>
                <w:color w:val="000000" w:themeColor="text1"/>
                <w:sz w:val="24"/>
                <w:szCs w:val="24"/>
                <w:lang w:eastAsia="zh-CN"/>
                <w14:textFill>
                  <w14:solidFill>
                    <w14:schemeClr w14:val="tx1"/>
                  </w14:solidFill>
                </w14:textFill>
              </w:rPr>
              <w:t>盐酸（TRIS）</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二甲苯</w:t>
            </w:r>
            <w:r>
              <w:rPr>
                <w:rFonts w:hint="eastAsia" w:ascii="Times New Roman" w:hAnsi="Times New Roman" w:eastAsia="宋体" w:cs="Times New Roman"/>
                <w:color w:val="000000" w:themeColor="text1"/>
                <w:sz w:val="24"/>
                <w:szCs w:val="24"/>
                <w14:textFill>
                  <w14:solidFill>
                    <w14:schemeClr w14:val="tx1"/>
                  </w14:solidFill>
                </w14:textFill>
              </w:rPr>
              <w:t>等，根据项目危险化学品性质，检测试剂多数具有腐蚀性、易燃以及毒性。</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根据《建设项目环境风险评价技术导则》（</w:t>
            </w:r>
            <w:r>
              <w:rPr>
                <w:rFonts w:ascii="Times New Roman" w:hAnsi="Times New Roman" w:eastAsia="宋体" w:cs="Times New Roman"/>
                <w:color w:val="000000" w:themeColor="text1"/>
                <w:sz w:val="24"/>
                <w:szCs w:val="24"/>
                <w14:textFill>
                  <w14:solidFill>
                    <w14:schemeClr w14:val="tx1"/>
                  </w14:solidFill>
                </w14:textFill>
              </w:rPr>
              <w:t>HJ169-2018）附录C可知，当功能单元内存在多种危险物质时，按照以下计算公式进行计算：</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Q=q1/Q1+q2/Q2+…+qn/Qn</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式中：</w:t>
            </w:r>
            <w:r>
              <w:rPr>
                <w:rFonts w:ascii="Times New Roman" w:hAnsi="Times New Roman" w:eastAsia="宋体" w:cs="Times New Roman"/>
                <w:color w:val="000000" w:themeColor="text1"/>
                <w:sz w:val="24"/>
                <w:szCs w:val="24"/>
                <w14:textFill>
                  <w14:solidFill>
                    <w14:schemeClr w14:val="tx1"/>
                  </w14:solidFill>
                </w14:textFill>
              </w:rPr>
              <w:t>q1、q2…qn—每种危险物质的最大存在总量，t；</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Q1、Q2…Qn—每种危险物质的临界量，t。</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当</w:t>
            </w:r>
            <w:r>
              <w:rPr>
                <w:rFonts w:ascii="Times New Roman" w:hAnsi="Times New Roman" w:eastAsia="宋体" w:cs="Times New Roman"/>
                <w:color w:val="000000" w:themeColor="text1"/>
                <w:sz w:val="24"/>
                <w:szCs w:val="24"/>
                <w14:textFill>
                  <w14:solidFill>
                    <w14:schemeClr w14:val="tx1"/>
                  </w14:solidFill>
                </w14:textFill>
              </w:rPr>
              <w:t>Q＜1时，该项目环境风险潜势为Ⅰ。</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当</w:t>
            </w:r>
            <w:r>
              <w:rPr>
                <w:rFonts w:ascii="Times New Roman" w:hAnsi="Times New Roman" w:eastAsia="宋体" w:cs="Times New Roman"/>
                <w:color w:val="000000" w:themeColor="text1"/>
                <w:sz w:val="24"/>
                <w:szCs w:val="24"/>
                <w14:textFill>
                  <w14:solidFill>
                    <w14:schemeClr w14:val="tx1"/>
                  </w14:solidFill>
                </w14:textFill>
              </w:rPr>
              <w:t>Q≥1时，将Q</w:t>
            </w:r>
            <w:r>
              <w:rPr>
                <w:rFonts w:ascii="Times New Roman" w:hAnsi="Times New Roman" w:eastAsia="宋体" w:cs="Times New Roman"/>
                <w:color w:val="auto"/>
                <w:sz w:val="24"/>
                <w:szCs w:val="24"/>
              </w:rPr>
              <w:t>值划分为：</w:t>
            </w:r>
            <w:r>
              <w:rPr>
                <w:rFonts w:hint="eastAsia" w:ascii="宋体" w:hAnsi="宋体" w:eastAsia="宋体" w:cs="宋体"/>
                <w:color w:val="auto"/>
                <w:sz w:val="24"/>
                <w:szCs w:val="24"/>
              </w:rPr>
              <w:t>①</w:t>
            </w:r>
            <w:r>
              <w:rPr>
                <w:rFonts w:ascii="Times New Roman" w:hAnsi="Times New Roman" w:eastAsia="宋体" w:cs="Times New Roman"/>
                <w:color w:val="auto"/>
                <w:sz w:val="24"/>
                <w:szCs w:val="24"/>
              </w:rPr>
              <w:t>1≤Q＜10；</w:t>
            </w:r>
            <w:r>
              <w:rPr>
                <w:rFonts w:hint="eastAsia" w:ascii="宋体" w:hAnsi="宋体" w:eastAsia="宋体" w:cs="宋体"/>
                <w:color w:val="auto"/>
                <w:sz w:val="24"/>
                <w:szCs w:val="24"/>
              </w:rPr>
              <w:t>②</w:t>
            </w:r>
            <w:r>
              <w:rPr>
                <w:rFonts w:ascii="Times New Roman" w:hAnsi="Times New Roman" w:eastAsia="宋体" w:cs="Times New Roman"/>
                <w:color w:val="auto"/>
                <w:sz w:val="24"/>
                <w:szCs w:val="24"/>
              </w:rPr>
              <w:t>10≤Q＜100；</w:t>
            </w:r>
            <w:r>
              <w:rPr>
                <w:rFonts w:hint="eastAsia" w:ascii="宋体" w:hAnsi="宋体" w:eastAsia="宋体" w:cs="宋体"/>
                <w:color w:val="auto"/>
                <w:sz w:val="24"/>
                <w:szCs w:val="24"/>
              </w:rPr>
              <w:t>③</w:t>
            </w:r>
            <w:r>
              <w:rPr>
                <w:rFonts w:ascii="Times New Roman" w:hAnsi="Times New Roman" w:eastAsia="宋体" w:cs="Times New Roman"/>
                <w:color w:val="auto"/>
                <w:sz w:val="24"/>
                <w:szCs w:val="24"/>
              </w:rPr>
              <w:t>Q≥100</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实验室内各危险物质临界量参考《建设项目环境风险评价技术导则》（</w:t>
            </w:r>
            <w:r>
              <w:rPr>
                <w:rFonts w:ascii="Times New Roman" w:hAnsi="Times New Roman" w:eastAsia="宋体" w:cs="Times New Roman"/>
                <w:color w:val="auto"/>
                <w:sz w:val="24"/>
                <w:szCs w:val="24"/>
              </w:rPr>
              <w:t>HJ169-2018）附录B和《企业突发环境事件风险分级方法》（HJ941-2018）附录A，详见表4-1</w:t>
            </w:r>
            <w:r>
              <w:rPr>
                <w:rFonts w:hint="eastAsia" w:ascii="Times New Roman" w:hAnsi="Times New Roman" w:eastAsia="宋体" w:cs="Times New Roman"/>
                <w:color w:val="auto"/>
                <w:sz w:val="24"/>
                <w:szCs w:val="24"/>
                <w:lang w:val="en-US" w:eastAsia="zh-CN"/>
              </w:rPr>
              <w:t>5</w:t>
            </w:r>
            <w:r>
              <w:rPr>
                <w:rFonts w:ascii="Times New Roman" w:hAnsi="Times New Roman" w:eastAsia="宋体" w:cs="Times New Roman"/>
                <w:color w:val="auto"/>
                <w:sz w:val="24"/>
                <w:szCs w:val="24"/>
              </w:rPr>
              <w:t>。</w:t>
            </w:r>
          </w:p>
          <w:p>
            <w:pPr>
              <w:pStyle w:val="6"/>
              <w:rPr>
                <w:b/>
                <w:color w:val="auto"/>
                <w:sz w:val="21"/>
                <w:szCs w:val="21"/>
              </w:rPr>
            </w:pPr>
            <w:r>
              <w:rPr>
                <w:b/>
                <w:color w:val="auto"/>
                <w:sz w:val="21"/>
                <w:szCs w:val="21"/>
              </w:rPr>
              <w:t>表4-</w:t>
            </w:r>
            <w:r>
              <w:rPr>
                <w:rFonts w:hint="eastAsia"/>
                <w:b/>
                <w:color w:val="auto"/>
                <w:sz w:val="21"/>
                <w:szCs w:val="21"/>
                <w:lang w:val="en-US" w:eastAsia="zh-CN"/>
              </w:rPr>
              <w:t>15</w:t>
            </w:r>
            <w:r>
              <w:rPr>
                <w:b/>
                <w:color w:val="auto"/>
                <w:sz w:val="21"/>
                <w:szCs w:val="21"/>
              </w:rPr>
              <w:t>最大贮存量及其临界量一览表</w:t>
            </w:r>
          </w:p>
          <w:tbl>
            <w:tblPr>
              <w:tblStyle w:val="28"/>
              <w:tblW w:w="721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98"/>
              <w:gridCol w:w="1243"/>
              <w:gridCol w:w="1525"/>
              <w:gridCol w:w="749"/>
              <w:gridCol w:w="1078"/>
              <w:gridCol w:w="1325"/>
              <w:gridCol w:w="7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98"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b/>
                      <w:bCs/>
                      <w:color w:val="auto"/>
                      <w:sz w:val="21"/>
                    </w:rPr>
                    <w:t>序号</w:t>
                  </w:r>
                </w:p>
              </w:tc>
              <w:tc>
                <w:tcPr>
                  <w:tcW w:w="1243"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b/>
                      <w:bCs/>
                      <w:color w:val="auto"/>
                      <w:sz w:val="21"/>
                    </w:rPr>
                    <w:t>危险源单元</w:t>
                  </w:r>
                </w:p>
              </w:tc>
              <w:tc>
                <w:tcPr>
                  <w:tcW w:w="1525"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b/>
                      <w:bCs/>
                      <w:color w:val="auto"/>
                      <w:sz w:val="21"/>
                    </w:rPr>
                    <w:t>危险品名称</w:t>
                  </w:r>
                </w:p>
              </w:tc>
              <w:tc>
                <w:tcPr>
                  <w:tcW w:w="749"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firstLine="211" w:firstLineChars="100"/>
                    <w:jc w:val="both"/>
                    <w:textAlignment w:val="auto"/>
                    <w:rPr>
                      <w:rFonts w:hint="default" w:eastAsia="宋体"/>
                      <w:b/>
                      <w:bCs/>
                      <w:color w:val="auto"/>
                      <w:sz w:val="21"/>
                      <w:lang w:val="en-US" w:eastAsia="zh-CN"/>
                    </w:rPr>
                  </w:pPr>
                  <w:r>
                    <w:rPr>
                      <w:rFonts w:hint="eastAsia"/>
                      <w:b/>
                      <w:bCs/>
                      <w:color w:val="auto"/>
                      <w:sz w:val="21"/>
                      <w:lang w:val="en-US" w:eastAsia="zh-CN"/>
                    </w:rPr>
                    <w:t>含量</w:t>
                  </w:r>
                </w:p>
              </w:tc>
              <w:tc>
                <w:tcPr>
                  <w:tcW w:w="1078"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b/>
                      <w:bCs/>
                      <w:color w:val="auto"/>
                      <w:sz w:val="21"/>
                    </w:rPr>
                    <w:t>储量（t）</w:t>
                  </w:r>
                </w:p>
              </w:tc>
              <w:tc>
                <w:tcPr>
                  <w:tcW w:w="1325"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b/>
                      <w:bCs/>
                      <w:color w:val="auto"/>
                      <w:sz w:val="21"/>
                    </w:rPr>
                    <w:t>临界量（t）</w:t>
                  </w:r>
                </w:p>
              </w:tc>
              <w:tc>
                <w:tcPr>
                  <w:tcW w:w="799" w:type="dxa"/>
                  <w:tcBorders>
                    <w:tl2br w:val="nil"/>
                    <w:tr2bl w:val="nil"/>
                  </w:tcBorders>
                  <w:vAlign w:val="center"/>
                </w:tcPr>
                <w:p>
                  <w:pPr>
                    <w:pStyle w:val="51"/>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b/>
                      <w:bCs/>
                      <w:color w:val="auto"/>
                      <w:sz w:val="21"/>
                    </w:rPr>
                  </w:pPr>
                  <w:r>
                    <w:rPr>
                      <w:rFonts w:hint="eastAsia"/>
                      <w:b/>
                      <w:bCs/>
                      <w:color w:val="auto"/>
                      <w:sz w:val="21"/>
                    </w:rPr>
                    <w:t>Q值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w:t>
                  </w:r>
                </w:p>
              </w:tc>
              <w:tc>
                <w:tcPr>
                  <w:tcW w:w="12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试剂</w:t>
                  </w:r>
                  <w:r>
                    <w:rPr>
                      <w:rFonts w:hint="eastAsia" w:ascii="Times New Roman" w:hAnsi="Times New Roman" w:eastAsia="宋体" w:cs="Times New Roman"/>
                      <w:color w:val="000000"/>
                      <w:sz w:val="21"/>
                      <w:szCs w:val="21"/>
                      <w:lang w:val="en-US" w:eastAsia="zh-CN"/>
                    </w:rPr>
                    <w:t>室</w:t>
                  </w: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盐酸（TRIS）</w:t>
                  </w:r>
                </w:p>
              </w:tc>
              <w:tc>
                <w:tcPr>
                  <w:tcW w:w="74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p>
              </w:tc>
              <w:tc>
                <w:tcPr>
                  <w:tcW w:w="107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0.0013</w:t>
                  </w:r>
                </w:p>
              </w:tc>
              <w:tc>
                <w:tcPr>
                  <w:tcW w:w="13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7.5</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w:t>
                  </w:r>
                </w:p>
              </w:tc>
              <w:tc>
                <w:tcPr>
                  <w:tcW w:w="12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甲醇</w:t>
                  </w:r>
                </w:p>
              </w:tc>
              <w:tc>
                <w:tcPr>
                  <w:tcW w:w="749"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100%</w:t>
                  </w:r>
                </w:p>
              </w:tc>
              <w:tc>
                <w:tcPr>
                  <w:tcW w:w="1078"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0.019</w:t>
                  </w:r>
                </w:p>
              </w:tc>
              <w:tc>
                <w:tcPr>
                  <w:tcW w:w="1325"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0.0019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p>
              </w:tc>
              <w:tc>
                <w:tcPr>
                  <w:tcW w:w="12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乙醇</w:t>
                  </w:r>
                </w:p>
              </w:tc>
              <w:tc>
                <w:tcPr>
                  <w:tcW w:w="749"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100%</w:t>
                  </w:r>
                </w:p>
              </w:tc>
              <w:tc>
                <w:tcPr>
                  <w:tcW w:w="1078"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8.68</w:t>
                  </w:r>
                </w:p>
              </w:tc>
              <w:tc>
                <w:tcPr>
                  <w:tcW w:w="1325"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500</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w:t>
                  </w:r>
                </w:p>
              </w:tc>
              <w:tc>
                <w:tcPr>
                  <w:tcW w:w="12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二甲苯</w:t>
                  </w:r>
                </w:p>
              </w:tc>
              <w:tc>
                <w:tcPr>
                  <w:tcW w:w="749"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100%</w:t>
                  </w:r>
                </w:p>
              </w:tc>
              <w:tc>
                <w:tcPr>
                  <w:tcW w:w="1078"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0.024</w:t>
                  </w:r>
                </w:p>
              </w:tc>
              <w:tc>
                <w:tcPr>
                  <w:tcW w:w="1325"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w:t>
                  </w:r>
                </w:p>
              </w:tc>
              <w:tc>
                <w:tcPr>
                  <w:tcW w:w="124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危废贮存库</w:t>
                  </w:r>
                </w:p>
              </w:tc>
              <w:tc>
                <w:tcPr>
                  <w:tcW w:w="15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危险废物</w:t>
                  </w:r>
                </w:p>
              </w:tc>
              <w:tc>
                <w:tcPr>
                  <w:tcW w:w="74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107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2.91</w:t>
                  </w:r>
                </w:p>
              </w:tc>
              <w:tc>
                <w:tcPr>
                  <w:tcW w:w="132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50</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0.0582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6418"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合计</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0.07967</w:t>
                  </w:r>
                </w:p>
              </w:tc>
            </w:tr>
          </w:tbl>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由上表计算可知：</w:t>
            </w:r>
            <w:r>
              <w:rPr>
                <w:rFonts w:ascii="Times New Roman" w:hAnsi="Times New Roman" w:eastAsia="宋体" w:cs="Times New Roman"/>
                <w:color w:val="auto"/>
                <w:sz w:val="24"/>
                <w:szCs w:val="24"/>
              </w:rPr>
              <w:t>Q＜1</w:t>
            </w:r>
            <w:r>
              <w:rPr>
                <w:rFonts w:hint="eastAsia" w:ascii="Times New Roman" w:hAnsi="Times New Roman" w:eastAsia="宋体" w:cs="Times New Roman"/>
                <w:color w:val="auto"/>
                <w:sz w:val="24"/>
                <w:szCs w:val="24"/>
              </w:rPr>
              <w:t>；由于项目特点，各类危化品使用量均很小；存储容器最大规格为</w:t>
            </w:r>
            <w:r>
              <w:rPr>
                <w:rFonts w:ascii="Times New Roman" w:hAnsi="Times New Roman" w:eastAsia="宋体" w:cs="Times New Roman"/>
                <w:color w:val="auto"/>
                <w:sz w:val="24"/>
                <w:szCs w:val="24"/>
              </w:rPr>
              <w:t>500mL、500g瓶装</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rPr>
              <w:t>各类风险物质的存储量很小，远远小于临界量，因此企业</w:t>
            </w:r>
            <w:r>
              <w:rPr>
                <w:rFonts w:hint="eastAsia" w:ascii="Times New Roman" w:hAnsi="Times New Roman" w:eastAsia="宋体" w:cs="Times New Roman"/>
                <w:color w:val="auto"/>
                <w:sz w:val="24"/>
                <w:szCs w:val="24"/>
                <w:lang w:eastAsia="zh-CN"/>
              </w:rPr>
              <w:t>试剂室</w:t>
            </w:r>
            <w:r>
              <w:rPr>
                <w:rFonts w:ascii="Times New Roman" w:hAnsi="Times New Roman" w:eastAsia="宋体" w:cs="Times New Roman"/>
                <w:color w:val="auto"/>
                <w:sz w:val="24"/>
                <w:szCs w:val="24"/>
              </w:rPr>
              <w:t>不构成重大危险源。因此仅需要进行简单分析。</w:t>
            </w:r>
          </w:p>
          <w:p>
            <w:pPr>
              <w:adjustRightInd w:val="0"/>
              <w:snapToGrid w:val="0"/>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涉及风险的各个检测试剂理化性质见表</w:t>
            </w: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5</w:t>
            </w:r>
            <w:r>
              <w:rPr>
                <w:rFonts w:ascii="Times New Roman" w:hAnsi="Times New Roman" w:eastAsia="宋体" w:cs="Times New Roman"/>
                <w:color w:val="auto"/>
                <w:sz w:val="24"/>
                <w:szCs w:val="24"/>
              </w:rPr>
              <w:t>。</w:t>
            </w:r>
          </w:p>
          <w:p>
            <w:pPr>
              <w:adjustRightInd w:val="0"/>
              <w:snapToGrid w:val="0"/>
              <w:spacing w:line="360" w:lineRule="auto"/>
              <w:ind w:firstLine="480" w:firstLineChars="200"/>
              <w:rPr>
                <w:rFonts w:ascii="Times New Roman" w:hAnsi="Times New Roman" w:eastAsia="宋体" w:cs="Times New Roman"/>
                <w:b w:val="0"/>
                <w:bCs/>
                <w:color w:val="auto"/>
                <w:sz w:val="24"/>
                <w:szCs w:val="24"/>
              </w:rPr>
            </w:pPr>
            <w:r>
              <w:rPr>
                <w:rFonts w:hint="eastAsia" w:ascii="Times New Roman" w:hAnsi="Times New Roman" w:eastAsia="宋体" w:cs="Times New Roman"/>
                <w:b w:val="0"/>
                <w:bCs/>
                <w:color w:val="auto"/>
                <w:sz w:val="24"/>
                <w:szCs w:val="24"/>
              </w:rPr>
              <w:t>（2）风险源分布及影响途径</w:t>
            </w:r>
          </w:p>
          <w:p>
            <w:pPr>
              <w:adjustRightInd w:val="0"/>
              <w:snapToGrid w:val="0"/>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根据项目特点，</w:t>
            </w: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环境风险源为试剂</w:t>
            </w:r>
            <w:r>
              <w:rPr>
                <w:rFonts w:hint="eastAsia" w:ascii="Times New Roman" w:hAnsi="Times New Roman" w:eastAsia="宋体" w:cs="Times New Roman"/>
                <w:color w:val="auto"/>
                <w:sz w:val="24"/>
                <w:szCs w:val="24"/>
                <w:lang w:val="en-US" w:eastAsia="zh-CN"/>
              </w:rPr>
              <w:t>室</w:t>
            </w:r>
            <w:r>
              <w:rPr>
                <w:rFonts w:hint="eastAsia" w:ascii="Times New Roman" w:hAnsi="Times New Roman" w:eastAsia="宋体" w:cs="Times New Roman"/>
                <w:color w:val="auto"/>
                <w:sz w:val="24"/>
                <w:szCs w:val="24"/>
              </w:rPr>
              <w:t>，其危险主要来自检测试剂和标准样品的泄漏事故，</w:t>
            </w:r>
            <w:r>
              <w:rPr>
                <w:rFonts w:hint="eastAsia" w:ascii="Times New Roman" w:hAnsi="Times New Roman" w:eastAsia="宋体" w:cs="Times New Roman"/>
                <w:color w:val="auto"/>
                <w:sz w:val="24"/>
                <w:szCs w:val="24"/>
                <w:lang w:eastAsia="zh-CN"/>
              </w:rPr>
              <w:t>试剂室</w:t>
            </w:r>
            <w:r>
              <w:rPr>
                <w:rFonts w:hint="eastAsia" w:ascii="Times New Roman" w:hAnsi="Times New Roman" w:eastAsia="宋体" w:cs="Times New Roman"/>
                <w:color w:val="auto"/>
                <w:sz w:val="24"/>
                <w:szCs w:val="24"/>
              </w:rPr>
              <w:t>内贮存的不同规格的瓶装试剂均分区分类存放，有机溶剂、强氧化剂、有毒试剂等根据理化性质的不同和危险性的不同，均设置相互独立的储存柜，对于</w:t>
            </w:r>
            <w:r>
              <w:rPr>
                <w:rFonts w:hint="eastAsia" w:ascii="Times New Roman" w:hAnsi="Times New Roman" w:eastAsia="宋体" w:cs="Times New Roman"/>
                <w:color w:val="auto"/>
                <w:sz w:val="24"/>
                <w:szCs w:val="24"/>
                <w:lang w:eastAsia="zh-CN"/>
              </w:rPr>
              <w:t>试剂室</w:t>
            </w:r>
            <w:r>
              <w:rPr>
                <w:rFonts w:hint="eastAsia" w:ascii="Times New Roman" w:hAnsi="Times New Roman" w:eastAsia="宋体" w:cs="Times New Roman"/>
                <w:color w:val="auto"/>
                <w:sz w:val="24"/>
                <w:szCs w:val="24"/>
              </w:rPr>
              <w:t>的存储、使用、归还设置专人管理负责，对使用量进行登记，实时记录试剂库存情况。</w:t>
            </w:r>
          </w:p>
          <w:p>
            <w:pPr>
              <w:pStyle w:val="6"/>
              <w:rPr>
                <w:b/>
                <w:color w:val="auto"/>
                <w:sz w:val="21"/>
                <w:szCs w:val="21"/>
              </w:rPr>
            </w:pPr>
            <w:r>
              <w:rPr>
                <w:b/>
                <w:color w:val="auto"/>
                <w:sz w:val="21"/>
                <w:szCs w:val="21"/>
              </w:rPr>
              <w:t>表4-</w:t>
            </w:r>
            <w:r>
              <w:rPr>
                <w:rFonts w:hint="eastAsia"/>
                <w:b/>
                <w:color w:val="auto"/>
                <w:sz w:val="21"/>
                <w:szCs w:val="21"/>
                <w:lang w:val="en-US" w:eastAsia="zh-CN"/>
              </w:rPr>
              <w:t>16</w:t>
            </w:r>
            <w:r>
              <w:rPr>
                <w:b/>
                <w:color w:val="auto"/>
                <w:sz w:val="21"/>
                <w:szCs w:val="21"/>
              </w:rPr>
              <w:t>危险有害物质扩散途径</w:t>
            </w:r>
          </w:p>
          <w:tbl>
            <w:tblPr>
              <w:tblStyle w:val="74"/>
              <w:tblW w:w="71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797"/>
              <w:gridCol w:w="1058"/>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073" w:type="dxa"/>
                  <w:tcBorders>
                    <w:top w:val="single" w:color="000000" w:sz="10" w:space="0"/>
                    <w:left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危险单元</w:t>
                  </w:r>
                </w:p>
              </w:tc>
              <w:tc>
                <w:tcPr>
                  <w:tcW w:w="797" w:type="dxa"/>
                  <w:tcBorders>
                    <w:top w:val="single" w:color="000000" w:sz="10"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风险事故类型</w:t>
                  </w:r>
                </w:p>
              </w:tc>
              <w:tc>
                <w:tcPr>
                  <w:tcW w:w="1058" w:type="dxa"/>
                  <w:tcBorders>
                    <w:top w:val="single" w:color="000000" w:sz="10"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事故原因</w:t>
                  </w:r>
                </w:p>
              </w:tc>
              <w:tc>
                <w:tcPr>
                  <w:tcW w:w="4210" w:type="dxa"/>
                  <w:tcBorders>
                    <w:top w:val="single" w:color="000000" w:sz="10" w:space="0"/>
                    <w:right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扩散途径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73" w:type="dxa"/>
                  <w:tcBorders>
                    <w:left w:val="nil"/>
                    <w:bottom w:val="single" w:color="000000" w:sz="10"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试剂室及危废贮存库</w:t>
                  </w:r>
                </w:p>
              </w:tc>
              <w:tc>
                <w:tcPr>
                  <w:tcW w:w="797" w:type="dxa"/>
                  <w:tcBorders>
                    <w:bottom w:val="single" w:color="000000" w:sz="10"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泄漏、火灾</w:t>
                  </w:r>
                </w:p>
              </w:tc>
              <w:tc>
                <w:tcPr>
                  <w:tcW w:w="1058" w:type="dxa"/>
                  <w:tcBorders>
                    <w:bottom w:val="single" w:color="000000" w:sz="10"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泄漏、遇火源发生火灾</w:t>
                  </w:r>
                </w:p>
              </w:tc>
              <w:tc>
                <w:tcPr>
                  <w:tcW w:w="4210" w:type="dxa"/>
                  <w:tcBorders>
                    <w:bottom w:val="single" w:color="000000" w:sz="10" w:space="0"/>
                    <w:right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化学品泄漏挥发气体、燃烧废气进入环境空气，消防水携带物料进入土壤和地下水；火灾事故产生伴生二次污染</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b w:val="0"/>
                <w:bCs/>
                <w:color w:val="auto"/>
                <w:sz w:val="24"/>
                <w:szCs w:val="24"/>
              </w:rPr>
            </w:pPr>
            <w:r>
              <w:rPr>
                <w:rFonts w:hint="eastAsia" w:ascii="Times New Roman" w:hAnsi="Times New Roman" w:eastAsia="宋体" w:cs="Times New Roman"/>
                <w:b w:val="0"/>
                <w:bCs/>
                <w:color w:val="auto"/>
                <w:sz w:val="24"/>
                <w:szCs w:val="24"/>
              </w:rPr>
              <w:t>（3）环境风险影响分析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w:instrText>
            </w:r>
            <w:r>
              <w:rPr>
                <w:rFonts w:hint="eastAsia" w:ascii="Times New Roman" w:hAnsi="Times New Roman" w:eastAsia="宋体" w:cs="Times New Roman"/>
                <w:color w:val="auto"/>
                <w:sz w:val="24"/>
                <w:szCs w:val="24"/>
              </w:rPr>
              <w:instrText xml:space="preserve">= 1 \* GB3</w:instrText>
            </w:r>
            <w:r>
              <w:rPr>
                <w:rFonts w:ascii="Times New Roman" w:hAnsi="Times New Roman" w:eastAsia="宋体" w:cs="Times New Roman"/>
                <w:color w:val="auto"/>
                <w:sz w:val="24"/>
                <w:szCs w:val="24"/>
              </w:rPr>
              <w:instrText xml:space="preserve"> </w:instrText>
            </w:r>
            <w:r>
              <w:rPr>
                <w:rFonts w:ascii="Times New Roman" w:hAnsi="Times New Roman" w:eastAsia="宋体" w:cs="Times New Roman"/>
                <w:color w:val="auto"/>
                <w:sz w:val="24"/>
                <w:szCs w:val="24"/>
              </w:rPr>
              <w:fldChar w:fldCharType="separate"/>
            </w:r>
            <w:r>
              <w:rPr>
                <w:rFonts w:hint="eastAsia" w:ascii="Times New Roman" w:hAnsi="Times New Roman" w:eastAsia="宋体" w:cs="Times New Roman"/>
                <w:color w:val="auto"/>
                <w:sz w:val="24"/>
                <w:szCs w:val="24"/>
              </w:rPr>
              <w:t>①</w:t>
            </w:r>
            <w:r>
              <w:rPr>
                <w:rFonts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rPr>
              <w:t>试剂泄漏事故环境影响分析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rPr>
              <w:t>试剂泄漏分为试剂</w:t>
            </w:r>
            <w:r>
              <w:rPr>
                <w:rFonts w:hint="eastAsia" w:ascii="Times New Roman" w:hAnsi="Times New Roman" w:eastAsia="宋体" w:cs="Times New Roman"/>
                <w:color w:val="auto"/>
                <w:sz w:val="24"/>
                <w:szCs w:val="24"/>
                <w:lang w:val="en-US" w:eastAsia="zh-CN"/>
              </w:rPr>
              <w:t>室</w:t>
            </w:r>
            <w:r>
              <w:rPr>
                <w:rFonts w:hint="eastAsia" w:ascii="Times New Roman" w:hAnsi="Times New Roman" w:eastAsia="宋体" w:cs="Times New Roman"/>
                <w:color w:val="auto"/>
                <w:sz w:val="24"/>
                <w:szCs w:val="24"/>
                <w:lang w:eastAsia="zh-CN"/>
              </w:rPr>
              <w:t>泄漏</w:t>
            </w:r>
            <w:r>
              <w:rPr>
                <w:rFonts w:hint="eastAsia" w:ascii="Times New Roman" w:hAnsi="Times New Roman" w:eastAsia="宋体" w:cs="Times New Roman"/>
                <w:color w:val="auto"/>
                <w:sz w:val="24"/>
                <w:szCs w:val="24"/>
              </w:rPr>
              <w:t>和实验台泄漏事故两种类型，其中实验台泄漏能及时发现，并严格按照实验操作规范进行处理，其影响可得到有效控制，基本不会对环境造成影响。</w:t>
            </w:r>
            <w:r>
              <w:rPr>
                <w:rFonts w:hint="eastAsia" w:ascii="Times New Roman" w:hAnsi="Times New Roman" w:eastAsia="宋体" w:cs="Times New Roman"/>
                <w:color w:val="auto"/>
                <w:sz w:val="24"/>
                <w:szCs w:val="24"/>
                <w:lang w:eastAsia="zh-CN"/>
              </w:rPr>
              <w:t>试剂室</w:t>
            </w:r>
            <w:r>
              <w:rPr>
                <w:rFonts w:hint="eastAsia" w:ascii="Times New Roman" w:hAnsi="Times New Roman" w:eastAsia="宋体" w:cs="Times New Roman"/>
                <w:color w:val="auto"/>
                <w:sz w:val="24"/>
                <w:szCs w:val="24"/>
              </w:rPr>
              <w:t>泄漏主要为试剂瓶炸裂或破碎造成溶剂泄漏，如不能及时发现，必然造成一定的环境影响，因此针对</w:t>
            </w:r>
            <w:r>
              <w:rPr>
                <w:rFonts w:hint="eastAsia" w:ascii="Times New Roman" w:hAnsi="Times New Roman" w:eastAsia="宋体" w:cs="Times New Roman"/>
                <w:color w:val="auto"/>
                <w:sz w:val="24"/>
                <w:szCs w:val="24"/>
                <w:lang w:eastAsia="zh-CN"/>
              </w:rPr>
              <w:t>试剂室</w:t>
            </w:r>
            <w:r>
              <w:rPr>
                <w:rFonts w:hint="eastAsia" w:ascii="Times New Roman" w:hAnsi="Times New Roman" w:eastAsia="宋体" w:cs="Times New Roman"/>
                <w:color w:val="auto"/>
                <w:sz w:val="24"/>
                <w:szCs w:val="24"/>
              </w:rPr>
              <w:t>泄漏事故，针对不易挥发的酸试剂瓶，建设单位存储在托盘内，</w:t>
            </w:r>
            <w:r>
              <w:rPr>
                <w:rFonts w:hint="eastAsia" w:ascii="Times New Roman" w:hAnsi="Times New Roman" w:eastAsia="宋体" w:cs="Times New Roman"/>
                <w:color w:val="auto"/>
                <w:sz w:val="24"/>
                <w:szCs w:val="24"/>
                <w:lang w:eastAsia="zh-CN"/>
              </w:rPr>
              <w:t>泄漏</w:t>
            </w:r>
            <w:r>
              <w:rPr>
                <w:rFonts w:hint="eastAsia" w:ascii="Times New Roman" w:hAnsi="Times New Roman" w:eastAsia="宋体" w:cs="Times New Roman"/>
                <w:color w:val="auto"/>
                <w:sz w:val="24"/>
                <w:szCs w:val="24"/>
              </w:rPr>
              <w:t>物质被托盘收集，对环境的污染小；对于易挥发，尤其是具有一定毒性的溶剂泄漏事故，其应按照规范要求，在储存区设置集气装置，</w:t>
            </w:r>
            <w:r>
              <w:rPr>
                <w:rFonts w:hint="eastAsia" w:ascii="Times New Roman" w:hAnsi="Times New Roman" w:eastAsia="宋体" w:cs="Times New Roman"/>
                <w:color w:val="auto"/>
                <w:sz w:val="24"/>
                <w:szCs w:val="24"/>
                <w:lang w:eastAsia="zh-CN"/>
              </w:rPr>
              <w:t>泄漏</w:t>
            </w:r>
            <w:r>
              <w:rPr>
                <w:rFonts w:hint="eastAsia" w:ascii="Times New Roman" w:hAnsi="Times New Roman" w:eastAsia="宋体" w:cs="Times New Roman"/>
                <w:color w:val="auto"/>
                <w:sz w:val="24"/>
                <w:szCs w:val="24"/>
              </w:rPr>
              <w:t>逸散的废气经收集后，纳入有机废气收集处理系统，且由于存储量小，逸散的气体经处理后，对周围环境空气影响小。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实验室及试剂室</w:t>
            </w:r>
            <w:r>
              <w:rPr>
                <w:rFonts w:hint="eastAsia" w:ascii="Times New Roman" w:hAnsi="Times New Roman" w:eastAsia="宋体" w:cs="Times New Roman"/>
                <w:color w:val="000000" w:themeColor="text1"/>
                <w:sz w:val="24"/>
                <w:szCs w:val="24"/>
                <w14:textFill>
                  <w14:solidFill>
                    <w14:schemeClr w14:val="tx1"/>
                  </w14:solidFill>
                </w14:textFill>
              </w:rPr>
              <w:t>位于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五</w:t>
            </w:r>
            <w:r>
              <w:rPr>
                <w:rFonts w:hint="eastAsia" w:ascii="Times New Roman" w:hAnsi="Times New Roman" w:eastAsia="宋体" w:cs="Times New Roman"/>
                <w:color w:val="000000" w:themeColor="text1"/>
                <w:sz w:val="24"/>
                <w:szCs w:val="24"/>
                <w14:textFill>
                  <w14:solidFill>
                    <w14:schemeClr w14:val="tx1"/>
                  </w14:solidFill>
                </w14:textFill>
              </w:rPr>
              <w:t>层，基本不会对土壤和地下水造成影响。</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w:instrText>
            </w:r>
            <w:r>
              <w:rPr>
                <w:rFonts w:hint="eastAsia" w:ascii="Times New Roman" w:hAnsi="Times New Roman" w:eastAsia="宋体" w:cs="Times New Roman"/>
                <w:color w:val="000000" w:themeColor="text1"/>
                <w:sz w:val="24"/>
                <w:szCs w:val="24"/>
                <w14:textFill>
                  <w14:solidFill>
                    <w14:schemeClr w14:val="tx1"/>
                  </w14:solidFill>
                </w14:textFill>
              </w:rPr>
              <w:instrText xml:space="preserve">= 2 \* GB3</w:instrText>
            </w:r>
            <w:r>
              <w:rPr>
                <w:rFonts w:ascii="Times New Roman" w:hAnsi="Times New Roman" w:eastAsia="宋体" w:cs="Times New Roman"/>
                <w:color w:val="000000" w:themeColor="text1"/>
                <w:sz w:val="24"/>
                <w:szCs w:val="24"/>
                <w14:textFill>
                  <w14:solidFill>
                    <w14:schemeClr w14:val="tx1"/>
                  </w14:solidFill>
                </w14:textFill>
              </w:rPr>
              <w:instrText xml:space="preserve">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14:textFill>
                  <w14:solidFill>
                    <w14:schemeClr w14:val="tx1"/>
                  </w14:solidFill>
                </w14:textFill>
              </w:rPr>
              <w:t>②</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hint="eastAsia" w:ascii="Times New Roman" w:hAnsi="Times New Roman" w:eastAsia="宋体" w:cs="Times New Roman"/>
                <w:color w:val="000000" w:themeColor="text1"/>
                <w:sz w:val="24"/>
                <w:szCs w:val="24"/>
                <w14:textFill>
                  <w14:solidFill>
                    <w14:schemeClr w14:val="tx1"/>
                  </w14:solidFill>
                </w14:textFill>
              </w:rPr>
              <w:t>试剂火灾事故环境影响分析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可能出现火灾事故的主要为乙醇、甲醇等易燃有机溶剂，由于储存区不进行操作，因此其影响主要为实验操作台区域，在实验操作过程中，出现火灾事故，多采用湿抹布覆盖或直接使用干粉灭火装置，其火灾会很快得到有效控制，有机试剂燃烧产生的二次污染物量很少，经实验区通风装置收集后，直接通过排烟井排放，对周围环境空气影响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1）实验室管理措施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按照《危险化学品安全管理条例》相关要求，检验室必须加强安全防护，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具体措施如下：</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a.实验室制定严格的实验操作规程，严禁违反实验室规章制度。</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b.化学药品应储存在实验室专门的储存柜，做到专人管理。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c.</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设置单独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14:textFill>
                  <w14:solidFill>
                    <w14:schemeClr w14:val="tx1"/>
                  </w14:solidFill>
                </w14:textFill>
              </w:rPr>
              <w:t>，地面及墙面需做好防渗措施，危险废物严格按《危险废物贮存污染控制标准》（GB18597-2023）的要求规范建设和维护使用。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d.实验室配备相应防火设备，做好预防工作。</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e.做好相应的应急措施，发现泄漏要及时进行回收处理，事故冲洗废水要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作为危险废物进行收集，交有资质单位处置。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f.组织消防知识培训，加强消防意识，熟悉消防器材的使用。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g.实验室危险化学药品及易制毒化学品管理：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①实验室危险化学药品及易制毒药品购买</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实验室使用的危险化学品及易制毒药品应当在购买前将所需购买的品种、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数量，向所在地的县级公安机关备案。</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②实验室危险化学药品及易制毒药品验收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危险化学品及易制毒化学品入库时，保管人员按清单对药品进行检查验</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收、登记，严格核对和检验药品的名称、货源、规格、技术说明书、安全标签、产品合格证，质量、数量、包装、有无泄漏等情况，经检验合格方可入库。</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③实验室危险化学药品及易制毒药品保管实验室危险化学药品及易制毒药品存放应设置危险化学品柜、易制毒化学品柜。实行双人双锁，专人管理。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④实验室危险化学药品及易制毒药品取用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实验室危险化学药品及易制毒药品领用，必须填写“危险化学药品及易制毒药品领用单”，交实验室主管人员批准后，方能按需按量领取，并严格做好使用和回收等级，认真填写《危险化学药品及易制毒药品使用登记表》。做好使用记录，剩余药品按规定退回。</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危险物质储存量较小，存放在专门的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14:textFill>
                  <w14:solidFill>
                    <w14:schemeClr w14:val="tx1"/>
                  </w14:solidFill>
                </w14:textFill>
              </w:rPr>
              <w:t>，只要严格按照操作规程取用和操作，发生倾倒或破碎等造成泄漏的可能性较小，一旦泄漏其泄漏量也很小，能够及时收容处理。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1）泄漏风险防范措施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建设单位在贮存和使用化学试剂和其他各类危险化学品时应采取如下措施：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①加强对</w:t>
            </w:r>
            <w:r>
              <w:rPr>
                <w:rFonts w:hint="default" w:ascii="Times New Roman" w:hAnsi="Times New Roman" w:eastAsia="宋体" w:cs="Times New Roman"/>
                <w:color w:val="000000" w:themeColor="text1"/>
                <w:sz w:val="24"/>
                <w:szCs w:val="24"/>
                <w:lang w:eastAsia="zh-CN"/>
                <w14:textFill>
                  <w14:solidFill>
                    <w14:schemeClr w14:val="tx1"/>
                  </w14:solidFill>
                </w14:textFill>
              </w:rPr>
              <w:t>盐酸（TRIS）</w:t>
            </w:r>
            <w:r>
              <w:rPr>
                <w:rFonts w:hint="eastAsia" w:ascii="Times New Roman" w:hAnsi="Times New Roman" w:eastAsia="宋体" w:cs="Times New Roman"/>
                <w:color w:val="000000" w:themeColor="text1"/>
                <w:sz w:val="24"/>
                <w:szCs w:val="24"/>
                <w14:textFill>
                  <w14:solidFill>
                    <w14:schemeClr w14:val="tx1"/>
                  </w14:solidFill>
                </w14:textFill>
              </w:rPr>
              <w:t>、甲醇、二甲苯、乙醇等危险化学试剂的安全管理，做到专人管理、专人负责，同时做到分区存放，严禁层堆；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②危险化学品入库时，严格检验物品质量、数量、包装情况、有无泄漏；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在贮存期内，定期检查，发现其品质变化、包装破损、渗漏等状况，及时处理；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③使用危险化学品的过程中，应轻拿轻放，对于泄漏或渗漏的包装容器应迅速移至安全区域；</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④对实验区、药品库地面进行防渗、防酸防腐、防滑处理，防止工作人员摔倒，降低转运过程中试剂仪器的摔碎导致相关区域污染的可能性。</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2）火灾风险防范措施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由于</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部分有机风险物质泄漏遇高温、高热、明火易引起燃烧而引发火灾，因此在实验过程中，操作不当等会有发生火灾及爆炸的风险。火灾风险防范措施如下：</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①化学品均放置在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试剂</w:t>
            </w:r>
            <w:r>
              <w:rPr>
                <w:rFonts w:hint="eastAsia" w:ascii="Times New Roman" w:hAnsi="Times New Roman" w:eastAsia="宋体" w:cs="Times New Roman"/>
                <w:color w:val="000000" w:themeColor="text1"/>
                <w:sz w:val="24"/>
                <w:szCs w:val="24"/>
                <w14:textFill>
                  <w14:solidFill>
                    <w14:schemeClr w14:val="tx1"/>
                  </w14:solidFill>
                </w14:textFill>
              </w:rPr>
              <w:t>室内，在不影响日常分析的情况下，尽量减少化学试剂的储存量；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②实验区域及药品室严禁吸烟，设置明显的防火安全标志，消除和控制明火源，对可能发生泄漏、火灾、爆炸的区域设置警示牌；</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③化学试剂存放区采取严格的防火措施，并配备灭火器、消防砂等应急救援器材，消防措施定期检查，并定期组织演练。</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3）其他环境风险防范措施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在实验试剂使用和危险废物的收集、储存、运输、处理处置过程中，若管理不严或处置不当，如果造成试验试剂、废液的洒落会造成环境污染。为解决实验试剂、废液对环境的污染，实验试剂、废液等危险废物应严格按照《危险废物贮存污染控制标准》（GB18597-2023）进行规范操作和管理。其他环境风险防范措施如下：</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①各个实验具有固定的操作区域，实验过程中会涉及到实验废液，应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单单独收集并暂存于危废贮存库，委托有资质单位处置；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②危险废物使用专有容器分类存放，除了废液收集设施外，</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危废贮存库应在废液收集容器底部设置托盘，防止液体泄漏；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危险废物暂时贮存容器必须与生活垃圾存放地分开，并有防雨淋、防扬散措施，同时符合消防安全要求；将分类包装的实验试剂、废液盛放在周转箱内后，置于专用暂时贮存容器中。贮存容器应密闭并采取安全措施，如加锁和固定装置，做到无关人员不可移动，外部应按照要求设置警示标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④</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14:textFill>
                  <w14:solidFill>
                    <w14:schemeClr w14:val="tx1"/>
                  </w14:solidFill>
                </w14:textFill>
              </w:rPr>
              <w:t>进行地面防渗处理，防止危险废物临时存放造成泄漏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污染地下水及周围环境；</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⑤建设单位应制定实验室管理办法、实验室安全卫生管理制度、危险废物暂时贮存管理的有关规章制度、工作程序及应急处理措施。</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14:textFill>
                  <w14:solidFill>
                    <w14:schemeClr w14:val="tx1"/>
                  </w14:solidFill>
                </w14:textFill>
              </w:rPr>
              <w:t>应当接受当地环保和卫生主管部门的监督检查。</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14:textFill>
                  <w14:solidFill>
                    <w14:schemeClr w14:val="tx1"/>
                  </w14:solidFill>
                </w14:textFill>
              </w:rPr>
              <w:t>）事故应急处理措施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1）泄漏应急处理措施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实验室应准备防毒面具、灭火器、防滑的胶底鞋、防化服、消防服等。由于</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贮存的可燃、易燃试剂均为500m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L</w:t>
            </w:r>
            <w:r>
              <w:rPr>
                <w:rFonts w:hint="eastAsia" w:ascii="Times New Roman" w:hAnsi="Times New Roman" w:eastAsia="宋体" w:cs="Times New Roman"/>
                <w:color w:val="000000" w:themeColor="text1"/>
                <w:sz w:val="24"/>
                <w:szCs w:val="24"/>
                <w14:textFill>
                  <w14:solidFill>
                    <w14:schemeClr w14:val="tx1"/>
                  </w14:solidFill>
                </w14:textFill>
              </w:rPr>
              <w:t>小瓶装，且贮存量较小，发生泄漏事故时考虑最多1瓶泄漏，一旦可燃、易燃试剂发生泄漏，应急处理人员须立即切断火源，撤离应急无关人员，佩戴自给正压式呼吸器、防化服等防护措施，不要直接接触泄漏物，尽可能切断泄漏源，并及时将泄漏物收集至专用桶内，并用改良活性炭或其他惰性材料吸附，吸附后的材料和清洗废水收集至专用容器内，放于危险废物暂存间内交由有资质单位处理，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2）火灾应急处理措施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①少量物质泄漏，在采取上述泄漏收集的应急处置措施后，不遇明火，一般不会发生火灾事故。一旦发生火灾事故，应马上发出火灾警报，迅速疏散非应急人员；立即使用相应的灭火器材对着火点及周围进行降温灭火，防止火势蔓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②由于</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14:textFill>
                  <w14:solidFill>
                    <w14:schemeClr w14:val="tx1"/>
                  </w14:solidFill>
                </w14:textFill>
              </w:rPr>
              <w:t>贮存可燃、易燃试剂量均为500ml小瓶装，且贮存量较小，一般不会发生较大火灾事故。若发生大型火灾事故，应立即向应急中心汇报事情的事态，初步预测可能对人员、设备等造成的危害并立即向消防、公安等单位报告；调整应急人员及装备，组成火灾事故应急救援队，在现场指挥人员的指挥下，及时开展灭火行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③针对火灾现场的人员和设备等，采取相应的保护性措施，减轻人员伤亡和避免火灾蔓延；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④消防人员须佩戴防毒面具、穿全身消防服，在上风向灭火；</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3）其他应急处理措施</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发生实验室化学灼伤事故时应急处理措施如下：</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a.强酸其它一些化学物质，具有强烈的刺激性和腐蚀作用，发生这些化学灼伤时，应用大量流动清水冲洗配备喷淋器，再分别用低浓度的（2%-5%）弱碱（强酸引起的）、弱酸（强碱引起的）进行中和。处理后，再依据情况而定，作下一步处理。</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b、溅入眼内时，在现场立即就近用大量清水或生理盐水彻底冲洗。实验室楼层内备有专用洗眼水龙头。冲洗时，眼睛置于水龙头上方，水向上冲洗眼睛冲洗，时间应不少于15分钟，切不可因疼痛而紧闭眼睛。处理后，再送眼科医院治疗。</w:t>
            </w:r>
          </w:p>
          <w:p>
            <w:pPr>
              <w:pStyle w:val="101"/>
              <w:keepNext w:val="0"/>
              <w:keepLines w:val="0"/>
              <w:pageBreakBefore w:val="0"/>
              <w:widowControl w:val="0"/>
              <w:kinsoku/>
              <w:wordWrap/>
              <w:overflowPunct/>
              <w:topLinePunct w:val="0"/>
              <w:autoSpaceDE/>
              <w:autoSpaceDN/>
              <w:bidi w:val="0"/>
              <w:adjustRightInd w:val="0"/>
              <w:snapToGrid w:val="0"/>
              <w:spacing w:line="360" w:lineRule="auto"/>
              <w:ind w:left="0" w:right="0" w:firstLine="478" w:firstLineChars="200"/>
              <w:textAlignment w:val="auto"/>
              <w:rPr>
                <w:sz w:val="24"/>
                <w:szCs w:val="24"/>
              </w:rPr>
            </w:pPr>
            <w:r>
              <w:rPr>
                <w:rFonts w:hint="eastAsia" w:ascii="Times New Roman" w:hAnsi="Times New Roman" w:eastAsia="宋体" w:cs="Times New Roman"/>
                <w:b/>
                <w:bCs/>
                <w:spacing w:val="-1"/>
                <w:sz w:val="24"/>
                <w:szCs w:val="24"/>
                <w:lang w:val="en-US" w:eastAsia="zh-CN"/>
              </w:rPr>
              <w:t>7、</w:t>
            </w:r>
            <w:r>
              <w:rPr>
                <w:spacing w:val="-1"/>
                <w:sz w:val="24"/>
                <w:szCs w:val="24"/>
                <w14:textOutline w14:w="4358" w14:cap="sq" w14:cmpd="sng">
                  <w14:solidFill>
                    <w14:srgbClr w14:val="000000"/>
                  </w14:solidFill>
                  <w14:prstDash w14:val="solid"/>
                  <w14:bevel/>
                </w14:textOutline>
              </w:rPr>
              <w:t>生物安全评价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项目实验、检测样品均为在通常情况下不会引起人类或动物疾病的微生物，根据《实验室生物安全通用要求》（GB19489-2008），项目实验室生物安全防护水平为一级。</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14:textFill>
                  <w14:solidFill>
                    <w14:schemeClr w14:val="tx1"/>
                  </w14:solidFill>
                </w14:textFill>
              </w:rPr>
              <w:t>实验室的设置满足《实验室生物安全通用要求》（GB19489-2008）BSL-1实验室建设与设备配套等相关要求，具体包括实验室设有洗手池、利用自然通风、实验室应有足够的空间和台柜等摆放实验室设备和物品等。具体建设要求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14:textFill>
                  <w14:solidFill>
                    <w14:schemeClr w14:val="tx1"/>
                  </w14:solidFill>
                </w14:textFill>
              </w:rPr>
              <w:t>实验室不进行转基因实验，为非转基因实验室。</w:t>
            </w:r>
          </w:p>
          <w:p>
            <w:pPr>
              <w:pStyle w:val="10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1"/>
              <w:rPr>
                <w:sz w:val="21"/>
                <w:szCs w:val="21"/>
              </w:rPr>
            </w:pPr>
            <w:r>
              <w:rPr>
                <w:spacing w:val="-1"/>
                <w:sz w:val="21"/>
                <w:szCs w:val="21"/>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1"/>
                <w:sz w:val="21"/>
                <w:szCs w:val="21"/>
              </w:rPr>
              <w:t>4-</w:t>
            </w:r>
            <w:r>
              <w:rPr>
                <w:rFonts w:hint="eastAsia" w:ascii="Times New Roman" w:hAnsi="Times New Roman" w:eastAsia="宋体" w:cs="Times New Roman"/>
                <w:b/>
                <w:bCs/>
                <w:spacing w:val="-1"/>
                <w:sz w:val="21"/>
                <w:szCs w:val="21"/>
                <w:lang w:val="en-US" w:eastAsia="zh-CN"/>
              </w:rPr>
              <w:t>1</w:t>
            </w:r>
            <w:r>
              <w:rPr>
                <w:rFonts w:hint="eastAsia" w:ascii="Times New Roman" w:hAnsi="Times New Roman" w:cs="Times New Roman"/>
                <w:b/>
                <w:bCs/>
                <w:spacing w:val="-1"/>
                <w:sz w:val="21"/>
                <w:szCs w:val="21"/>
                <w:lang w:val="en-US" w:eastAsia="zh-CN"/>
              </w:rPr>
              <w:t>7</w:t>
            </w:r>
            <w:r>
              <w:rPr>
                <w:spacing w:val="-1"/>
                <w:sz w:val="21"/>
                <w:szCs w:val="21"/>
                <w14:textOutline w14:w="4358" w14:cap="sq" w14:cmpd="sng">
                  <w14:solidFill>
                    <w14:srgbClr w14:val="000000"/>
                  </w14:solidFill>
                  <w14:prstDash w14:val="solid"/>
                  <w14:bevel/>
                </w14:textOutline>
              </w:rPr>
              <w:t>实验室</w:t>
            </w:r>
            <w:r>
              <w:rPr>
                <w:rFonts w:ascii="Times New Roman" w:hAnsi="Times New Roman" w:eastAsia="Times New Roman" w:cs="Times New Roman"/>
                <w:b/>
                <w:bCs/>
                <w:spacing w:val="-1"/>
                <w:sz w:val="21"/>
                <w:szCs w:val="21"/>
              </w:rPr>
              <w:t>BSL-1</w:t>
            </w:r>
            <w:r>
              <w:rPr>
                <w:spacing w:val="-1"/>
                <w:sz w:val="21"/>
                <w:szCs w:val="21"/>
                <w14:textOutline w14:w="4358" w14:cap="sq" w14:cmpd="sng">
                  <w14:solidFill>
                    <w14:srgbClr w14:val="000000"/>
                  </w14:solidFill>
                  <w14:prstDash w14:val="solid"/>
                  <w14:bevel/>
                </w14:textOutline>
              </w:rPr>
              <w:t>实验室的基本要求</w:t>
            </w:r>
          </w:p>
          <w:tbl>
            <w:tblPr>
              <w:tblStyle w:val="74"/>
              <w:tblW w:w="719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27"/>
              <w:gridCol w:w="636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540" w:hRule="atLeast"/>
              </w:trPr>
              <w:tc>
                <w:tcPr>
                  <w:tcW w:w="827" w:type="dxa"/>
                  <w:tcBorders>
                    <w:tl2br w:val="nil"/>
                    <w:tr2bl w:val="nil"/>
                  </w:tcBorders>
                  <w:vAlign w:val="top"/>
                </w:tcPr>
                <w:p>
                  <w:pPr>
                    <w:autoSpaceDE w:val="0"/>
                    <w:autoSpaceDN w:val="0"/>
                    <w:bidi w:val="0"/>
                    <w:rPr>
                      <w:rFonts w:hint="eastAsia" w:ascii="宋体" w:hAnsi="宋体" w:eastAsia="宋体" w:cs="宋体"/>
                      <w:b/>
                      <w:bCs/>
                      <w:sz w:val="21"/>
                      <w:szCs w:val="21"/>
                    </w:rPr>
                  </w:pPr>
                  <w:r>
                    <w:rPr>
                      <w:rFonts w:hint="eastAsia" w:ascii="宋体" w:hAnsi="宋体" w:eastAsia="宋体" w:cs="宋体"/>
                      <w:b/>
                      <w:bCs/>
                      <w:sz w:val="21"/>
                      <w:szCs w:val="21"/>
                    </w:rPr>
                    <w:t>生物安</w:t>
                  </w:r>
                  <w:r>
                    <w:rPr>
                      <w:rFonts w:hint="eastAsia" w:ascii="宋体" w:hAnsi="宋体" w:eastAsia="宋体" w:cs="宋体"/>
                      <w:b/>
                      <w:bCs/>
                      <w:sz w:val="21"/>
                      <w:szCs w:val="21"/>
                      <w:lang w:val="en-US" w:eastAsia="zh-CN"/>
                    </w:rPr>
                    <w:t>全防护</w:t>
                  </w:r>
                  <w:r>
                    <w:rPr>
                      <w:rFonts w:hint="eastAsia" w:ascii="宋体" w:hAnsi="宋体" w:eastAsia="宋体" w:cs="宋体"/>
                      <w:b/>
                      <w:bCs/>
                      <w:sz w:val="21"/>
                      <w:szCs w:val="21"/>
                    </w:rPr>
                    <w:t>等级</w:t>
                  </w:r>
                </w:p>
              </w:tc>
              <w:tc>
                <w:tcPr>
                  <w:tcW w:w="6367" w:type="dxa"/>
                  <w:tcBorders>
                    <w:tl2br w:val="nil"/>
                    <w:tr2bl w:val="nil"/>
                  </w:tcBorders>
                  <w:vAlign w:val="top"/>
                </w:tcPr>
                <w:p>
                  <w:pPr>
                    <w:autoSpaceDE w:val="0"/>
                    <w:autoSpaceDN w:val="0"/>
                    <w:bidi w:val="0"/>
                    <w:rPr>
                      <w:rFonts w:hint="eastAsia" w:ascii="宋体" w:hAnsi="宋体" w:eastAsia="宋体" w:cs="宋体"/>
                      <w:b/>
                      <w:bCs/>
                      <w:sz w:val="21"/>
                      <w:szCs w:val="21"/>
                    </w:rPr>
                  </w:pPr>
                </w:p>
                <w:p>
                  <w:pPr>
                    <w:autoSpaceDE w:val="0"/>
                    <w:autoSpaceDN w:val="0"/>
                    <w:bidi w:val="0"/>
                    <w:rPr>
                      <w:rFonts w:hint="eastAsia" w:ascii="宋体" w:hAnsi="宋体" w:eastAsia="宋体" w:cs="宋体"/>
                      <w:b/>
                      <w:bCs/>
                      <w:sz w:val="21"/>
                      <w:szCs w:val="21"/>
                    </w:rPr>
                  </w:pPr>
                  <w:r>
                    <w:rPr>
                      <w:rFonts w:hint="eastAsia" w:ascii="宋体" w:hAnsi="宋体" w:eastAsia="宋体" w:cs="宋体"/>
                      <w:b/>
                      <w:bCs/>
                      <w:sz w:val="21"/>
                      <w:szCs w:val="21"/>
                    </w:rPr>
                    <w:t>一级BSL-1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53" w:hRule="atLeast"/>
              </w:trPr>
              <w:tc>
                <w:tcPr>
                  <w:tcW w:w="827" w:type="dxa"/>
                  <w:tcBorders>
                    <w:tl2br w:val="nil"/>
                    <w:tr2bl w:val="nil"/>
                  </w:tcBorders>
                  <w:vAlign w:val="top"/>
                </w:tcPr>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实验室设施</w:t>
                  </w:r>
                  <w:r>
                    <w:rPr>
                      <w:rFonts w:hint="eastAsia" w:ascii="宋体" w:hAnsi="宋体" w:eastAsia="宋体" w:cs="宋体"/>
                      <w:sz w:val="21"/>
                      <w:szCs w:val="21"/>
                      <w:lang w:val="en-US" w:eastAsia="zh-CN"/>
                    </w:rPr>
                    <w:t>和设备要求</w:t>
                  </w:r>
                </w:p>
              </w:tc>
              <w:tc>
                <w:tcPr>
                  <w:tcW w:w="6367" w:type="dxa"/>
                  <w:tcBorders>
                    <w:tl2br w:val="nil"/>
                    <w:tr2bl w:val="nil"/>
                  </w:tcBorders>
                  <w:vAlign w:val="top"/>
                </w:tcPr>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6.1.1实验室的门应有可视窗并可锁闭，门锁及门的开启方向应不妨碍室内人员逃生。</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6.1.2应设洗手池，宜设置在靠近实验室的出口处。</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6.1.3在实验室门口处应设存衣或挂衣装置，可将个人服装与实验室工作服分开放置。</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6.1.4实验室的墙壁、天花板和地面应易清洁、不渗水、耐化学品和消毒灭菌剂的腐蚀。地面应平整、防滑，不应铺设地毯。</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6.1.5实验室台柜和座椅等应稳固，边角应圆滑.</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6.1.6实验室台柜等摆放应便于清洁，实验台面应防水、耐腐蚀、耐热和坚固。</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6.1.7实险室应有足够的空间和台柜等摆放实验室设备和物品。</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6.18应根据工作性质和流程合理摆放实验室设备、台柜、物品等，避免相互干扰、交叉污染，并应不妨碍逃生和急救。</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6.1.9实验室可以利用自然通风。如果采用机械通风，应避免交叉污染。</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6.1.10如果有可开启的窗户，应安装可防蚊虫的纱窗。</w:t>
                  </w:r>
                </w:p>
                <w:p>
                  <w:pPr>
                    <w:autoSpaceDE w:val="0"/>
                    <w:autoSpaceDN w:val="0"/>
                    <w:bidi w:val="0"/>
                    <w:rPr>
                      <w:rFonts w:hint="eastAsia" w:ascii="宋体" w:hAnsi="宋体" w:eastAsia="宋体" w:cs="宋体"/>
                      <w:sz w:val="21"/>
                      <w:szCs w:val="21"/>
                      <w:lang w:eastAsia="zh-CN"/>
                    </w:rPr>
                  </w:pPr>
                  <w:r>
                    <w:rPr>
                      <w:rFonts w:hint="eastAsia" w:ascii="宋体" w:hAnsi="宋体" w:eastAsia="宋体" w:cs="宋体"/>
                      <w:sz w:val="21"/>
                      <w:szCs w:val="21"/>
                    </w:rPr>
                    <w:t>6.1.11实验室内应避免不必要的反光和强光</w:t>
                  </w:r>
                  <w:r>
                    <w:rPr>
                      <w:rFonts w:hint="eastAsia" w:ascii="宋体" w:hAnsi="宋体" w:eastAsia="宋体" w:cs="宋体"/>
                      <w:sz w:val="21"/>
                      <w:szCs w:val="21"/>
                      <w:lang w:eastAsia="zh-CN"/>
                    </w:rPr>
                    <w:t>。</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6.1.12若操作刺激或腐蚀性物质，应在30m内设洗眼装置.必要时应设紧急喷淋装置。</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6.1.13若操作有毒，刺激性、放射性挥发物质应在风险评估的基础上，配备适当的负压排风柜。</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6.1.16应设应急照明装置。</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6.1.17应有足够的电力供应。</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6.118应有足够的固定电源插座，避免多台设备使用共同的电源插座。应有可靠的接地系统，应在关键节点安装漏电保护装置或监测报警装置。</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6.1.19排水管道系统应不渗漏，下水应有防回流设计。</w:t>
                  </w:r>
                </w:p>
                <w:p>
                  <w:pPr>
                    <w:autoSpaceDE w:val="0"/>
                    <w:autoSpaceDN w:val="0"/>
                    <w:bidi w:val="0"/>
                    <w:rPr>
                      <w:rFonts w:hint="eastAsia" w:ascii="宋体" w:hAnsi="宋体" w:eastAsia="宋体" w:cs="宋体"/>
                      <w:sz w:val="21"/>
                      <w:szCs w:val="21"/>
                    </w:rPr>
                  </w:pPr>
                  <w:r>
                    <w:rPr>
                      <w:rFonts w:hint="eastAsia" w:ascii="宋体" w:hAnsi="宋体" w:eastAsia="宋体" w:cs="宋体"/>
                      <w:sz w:val="21"/>
                      <w:szCs w:val="21"/>
                    </w:rPr>
                    <w:t>6.1.20配各适用的应急器材，如消防器材、意外事故处理器材、急救器材等。</w:t>
                  </w:r>
                </w:p>
                <w:p>
                  <w:pPr>
                    <w:autoSpaceDE w:val="0"/>
                    <w:autoSpaceDN w:val="0"/>
                    <w:bidi w:val="0"/>
                    <w:rPr>
                      <w:rFonts w:hint="eastAsia" w:ascii="宋体" w:hAnsi="宋体" w:eastAsia="宋体" w:cs="宋体"/>
                      <w:sz w:val="21"/>
                      <w:szCs w:val="21"/>
                      <w:lang w:eastAsia="zh-CN"/>
                    </w:rPr>
                  </w:pPr>
                  <w:r>
                    <w:rPr>
                      <w:rFonts w:hint="eastAsia" w:ascii="宋体" w:hAnsi="宋体" w:eastAsia="宋体" w:cs="宋体"/>
                      <w:sz w:val="21"/>
                      <w:szCs w:val="21"/>
                    </w:rPr>
                    <w:t>6.1.21应配备适用的通讯设备</w:t>
                  </w:r>
                  <w:r>
                    <w:rPr>
                      <w:rFonts w:hint="eastAsia" w:ascii="宋体" w:hAnsi="宋体" w:eastAsia="宋体" w:cs="宋体"/>
                      <w:sz w:val="21"/>
                      <w:szCs w:val="21"/>
                      <w:lang w:eastAsia="zh-CN"/>
                    </w:rPr>
                    <w:t>。</w:t>
                  </w:r>
                </w:p>
                <w:p>
                  <w:pPr>
                    <w:autoSpaceDE w:val="0"/>
                    <w:autoSpaceDN w:val="0"/>
                    <w:bidi w:val="0"/>
                    <w:rPr>
                      <w:rFonts w:hint="eastAsia" w:ascii="宋体" w:hAnsi="宋体" w:eastAsia="宋体" w:cs="宋体"/>
                      <w:sz w:val="21"/>
                      <w:szCs w:val="21"/>
                      <w:lang w:eastAsia="zh-CN"/>
                    </w:rPr>
                  </w:pPr>
                  <w:r>
                    <w:rPr>
                      <w:rFonts w:hint="eastAsia" w:ascii="宋体" w:hAnsi="宋体" w:eastAsia="宋体" w:cs="宋体"/>
                      <w:sz w:val="21"/>
                      <w:szCs w:val="21"/>
                    </w:rPr>
                    <w:t>6.1.22必要时，应配备适当的消毒灭菌设备。</w:t>
                  </w:r>
                </w:p>
              </w:tc>
            </w:tr>
          </w:tbl>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7、环保投资</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主要环保投资见下表：</w:t>
            </w:r>
          </w:p>
          <w:p>
            <w:pPr>
              <w:pStyle w:val="6"/>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表4-</w:t>
            </w:r>
            <w:r>
              <w:rPr>
                <w:rFonts w:hint="eastAsia"/>
                <w:b/>
                <w:color w:val="000000" w:themeColor="text1"/>
                <w:sz w:val="21"/>
                <w:szCs w:val="21"/>
                <w:lang w:val="en-US" w:eastAsia="zh-CN"/>
                <w14:textFill>
                  <w14:solidFill>
                    <w14:schemeClr w14:val="tx1"/>
                  </w14:solidFill>
                </w14:textFill>
              </w:rPr>
              <w:t>18</w:t>
            </w:r>
            <w:r>
              <w:rPr>
                <w:b/>
                <w:color w:val="000000" w:themeColor="text1"/>
                <w:sz w:val="21"/>
                <w:szCs w:val="21"/>
                <w14:textFill>
                  <w14:solidFill>
                    <w14:schemeClr w14:val="tx1"/>
                  </w14:solidFill>
                </w14:textFill>
              </w:rPr>
              <w:t>环保投资估算表</w:t>
            </w:r>
          </w:p>
          <w:tbl>
            <w:tblPr>
              <w:tblStyle w:val="28"/>
              <w:tblW w:w="72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36"/>
              <w:gridCol w:w="4040"/>
              <w:gridCol w:w="754"/>
              <w:gridCol w:w="1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736"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项目</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规格</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金额（万元）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36"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14个通风橱</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4、5层各14个</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二级活性炭吸附装置</w:t>
                  </w:r>
                  <w:r>
                    <w:rPr>
                      <w:color w:val="000000" w:themeColor="text1"/>
                      <w14:textFill>
                        <w14:solidFill>
                          <w14:schemeClr w14:val="tx1"/>
                        </w14:solidFill>
                      </w14:textFill>
                    </w:rPr>
                    <w:t>+排气筒（排放高度</w:t>
                  </w:r>
                  <w:r>
                    <w:rPr>
                      <w:rFonts w:hint="eastAsia"/>
                      <w:color w:val="000000" w:themeColor="text1"/>
                      <w:lang w:val="en-US" w:eastAsia="zh-CN"/>
                      <w14:textFill>
                        <w14:solidFill>
                          <w14:schemeClr w14:val="tx1"/>
                        </w14:solidFill>
                      </w14:textFill>
                    </w:rPr>
                    <w:t>23</w:t>
                  </w:r>
                  <w:r>
                    <w:rPr>
                      <w:color w:val="000000" w:themeColor="text1"/>
                      <w14:textFill>
                        <w14:solidFill>
                          <w14:schemeClr w14:val="tx1"/>
                        </w14:solidFill>
                      </w14:textFill>
                    </w:rPr>
                    <w:t>m）</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套</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color w:val="000000" w:themeColor="text1"/>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36"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污水处理设施（</w:t>
                  </w:r>
                  <w:r>
                    <w:rPr>
                      <w:color w:val="auto"/>
                      <w:sz w:val="21"/>
                      <w:szCs w:val="21"/>
                    </w:rPr>
                    <w:t>模块化处理</w:t>
                  </w:r>
                  <w:r>
                    <w:rPr>
                      <w:rFonts w:hint="eastAsia"/>
                      <w:color w:val="000000" w:themeColor="text1"/>
                      <w:lang w:val="en-US" w:eastAsia="zh-CN"/>
                      <w14:textFill>
                        <w14:solidFill>
                          <w14:schemeClr w14:val="tx1"/>
                        </w14:solidFill>
                      </w14:textFill>
                    </w:rPr>
                    <w:t>）</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1套</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736"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西安沣西新城创新谷</w:t>
                  </w:r>
                  <w:r>
                    <w:rPr>
                      <w:rFonts w:hint="eastAsia"/>
                      <w:color w:val="000000" w:themeColor="text1"/>
                      <w14:textFill>
                        <w14:solidFill>
                          <w14:schemeClr w14:val="tx1"/>
                        </w14:solidFill>
                      </w14:textFill>
                    </w:rPr>
                    <w:t>化粪池（依托园区）</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36"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设备基础减振、</w:t>
                  </w:r>
                  <w:r>
                    <w:rPr>
                      <w:rFonts w:hint="eastAsia"/>
                      <w:color w:val="000000" w:themeColor="text1"/>
                      <w14:textFill>
                        <w14:solidFill>
                          <w14:schemeClr w14:val="tx1"/>
                        </w14:solidFill>
                      </w14:textFill>
                    </w:rPr>
                    <w:t>隔声罩</w:t>
                  </w:r>
                  <w:r>
                    <w:rPr>
                      <w:color w:val="000000" w:themeColor="text1"/>
                      <w14:textFill>
                        <w14:solidFill>
                          <w14:schemeClr w14:val="tx1"/>
                        </w14:solidFill>
                      </w14:textFill>
                    </w:rPr>
                    <w:t>；</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配套</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4</w:t>
                  </w:r>
                </w:p>
              </w:tc>
              <w:tc>
                <w:tcPr>
                  <w:tcW w:w="736"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固体废物</w:t>
                  </w: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若干</w:t>
                  </w:r>
                </w:p>
              </w:tc>
              <w:tc>
                <w:tcPr>
                  <w:tcW w:w="1200" w:type="dxa"/>
                  <w:vMerge w:val="restart"/>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736"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危废</w:t>
                  </w:r>
                  <w:r>
                    <w:rPr>
                      <w:rFonts w:hint="eastAsia"/>
                      <w:color w:val="000000" w:themeColor="text1"/>
                      <w:highlight w:val="none"/>
                      <w:lang w:val="en-US" w:eastAsia="zh-CN"/>
                      <w14:textFill>
                        <w14:solidFill>
                          <w14:schemeClr w14:val="tx1"/>
                        </w14:solidFill>
                      </w14:textFill>
                    </w:rPr>
                    <w:t>贮存库</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1个</w:t>
                  </w:r>
                </w:p>
              </w:tc>
              <w:tc>
                <w:tcPr>
                  <w:tcW w:w="120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8"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736"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c>
                <w:tcPr>
                  <w:tcW w:w="404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一般固废暂存间</w:t>
                  </w:r>
                </w:p>
              </w:tc>
              <w:tc>
                <w:tcPr>
                  <w:tcW w:w="754"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1个</w:t>
                  </w:r>
                </w:p>
              </w:tc>
              <w:tc>
                <w:tcPr>
                  <w:tcW w:w="1200" w:type="dxa"/>
                  <w:vMerge w:val="continue"/>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38" w:type="dxa"/>
                  <w:gridSpan w:val="4"/>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1200" w:type="dxa"/>
                  <w:tcBorders>
                    <w:tl2br w:val="nil"/>
                    <w:tr2bl w:val="nil"/>
                  </w:tcBorders>
                  <w:vAlign w:val="center"/>
                </w:tcPr>
                <w:p>
                  <w:pPr>
                    <w:pStyle w:val="6"/>
                    <w:keepNext w:val="0"/>
                    <w:keepLines w:val="0"/>
                    <w:pageBreakBefore w:val="0"/>
                    <w:widowControl w:val="0"/>
                    <w:kinsoku/>
                    <w:wordWrap/>
                    <w:overflowPunct/>
                    <w:topLinePunct w:val="0"/>
                    <w:autoSpaceDE/>
                    <w:autoSpaceDN/>
                    <w:bidi w:val="0"/>
                    <w:adjustRightInd w:val="0"/>
                    <w:snapToGrid w:val="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42</w:t>
                  </w:r>
                  <w:r>
                    <w:rPr>
                      <w:color w:val="000000" w:themeColor="text1"/>
                      <w14:textFill>
                        <w14:solidFill>
                          <w14:schemeClr w14:val="tx1"/>
                        </w14:solidFill>
                      </w14:textFill>
                    </w:rPr>
                    <w:t>.0</w:t>
                  </w:r>
                </w:p>
              </w:tc>
            </w:tr>
          </w:tbl>
          <w:p>
            <w:pPr>
              <w:adjustRightInd w:val="0"/>
              <w:snapToGrid w:val="0"/>
              <w:rPr>
                <w:rFonts w:hint="eastAsia" w:ascii="Times New Roman" w:hAnsi="Times New Roman" w:eastAsia="宋体" w:cs="Times New Roman"/>
                <w:color w:val="C00000"/>
              </w:rPr>
            </w:pPr>
          </w:p>
        </w:tc>
      </w:tr>
    </w:tbl>
    <w:p>
      <w:pPr>
        <w:pStyle w:val="2"/>
        <w:bidi w:val="0"/>
        <w:jc w:val="center"/>
      </w:pPr>
      <w:bookmarkStart w:id="8" w:name="_Toc8402"/>
      <w:r>
        <w:t>五、环境保护措施监督检查清单</w:t>
      </w:r>
      <w:bookmarkEnd w:id="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17"/>
        <w:gridCol w:w="1425"/>
        <w:gridCol w:w="207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pct"/>
            <w:tcBorders>
              <w:tl2br w:val="single" w:color="auto" w:sz="4" w:space="0"/>
            </w:tcBorders>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要素</w:t>
            </w: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排放口(编号、名称)/污染源</w:t>
            </w:r>
          </w:p>
        </w:tc>
        <w:tc>
          <w:tcPr>
            <w:tcW w:w="83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污染物项目</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环境保护措施</w:t>
            </w:r>
          </w:p>
        </w:tc>
        <w:tc>
          <w:tcPr>
            <w:tcW w:w="1370"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45" w:type="pct"/>
            <w:vMerge w:val="restar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大气环境</w:t>
            </w: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实验室废气排放口（DA001）</w:t>
            </w:r>
          </w:p>
        </w:tc>
        <w:tc>
          <w:tcPr>
            <w:tcW w:w="836" w:type="pct"/>
            <w:vAlign w:val="center"/>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甲醇、二甲苯、氯化氢、非甲烷总烃</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通风橱（14个）+二级活性炭吸附装置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23m</w:t>
            </w:r>
            <w:r>
              <w:rPr>
                <w:rFonts w:hint="default" w:ascii="Times New Roman" w:hAnsi="Times New Roman" w:eastAsia="宋体" w:cs="Times New Roman"/>
                <w:sz w:val="24"/>
                <w:szCs w:val="24"/>
              </w:rPr>
              <w:t>排气筒</w:t>
            </w:r>
          </w:p>
        </w:tc>
        <w:tc>
          <w:tcPr>
            <w:tcW w:w="1370" w:type="pct"/>
            <w:vMerge w:val="restar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《大气污染物综合排放标准》（GB16297-1996）表2中新建项目污染物排放标准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5" w:type="pct"/>
            <w:vMerge w:val="continue"/>
            <w:vAlign w:val="center"/>
          </w:tcPr>
          <w:p>
            <w:pPr>
              <w:bidi w:val="0"/>
              <w:rPr>
                <w:rFonts w:hint="default" w:ascii="Times New Roman" w:hAnsi="Times New Roman" w:eastAsia="宋体" w:cs="Times New Roman"/>
                <w:sz w:val="24"/>
                <w:szCs w:val="24"/>
              </w:rPr>
            </w:pP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实验室废气排放口（DA00</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tc>
        <w:tc>
          <w:tcPr>
            <w:tcW w:w="836" w:type="pct"/>
            <w:vAlign w:val="center"/>
          </w:tcPr>
          <w:p>
            <w:pPr>
              <w:bidi w:val="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非甲烷总烃</w:t>
            </w:r>
            <w:r>
              <w:rPr>
                <w:rFonts w:hint="default" w:ascii="Times New Roman" w:hAnsi="Times New Roman" w:eastAsia="宋体" w:cs="Times New Roman"/>
                <w:sz w:val="24"/>
                <w:szCs w:val="24"/>
                <w:lang w:eastAsia="zh-CN"/>
              </w:rPr>
              <w:t>、二甲苯</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通风橱（14个）+二级活性炭吸附装置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排气筒</w:t>
            </w:r>
          </w:p>
        </w:tc>
        <w:tc>
          <w:tcPr>
            <w:tcW w:w="1370" w:type="pct"/>
            <w:vMerge w:val="continue"/>
            <w:vAlign w:val="center"/>
          </w:tcPr>
          <w:p>
            <w:pPr>
              <w:bidi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5" w:type="pct"/>
            <w:vMerge w:val="restar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地表水环境</w:t>
            </w:r>
          </w:p>
        </w:tc>
        <w:tc>
          <w:tcPr>
            <w:tcW w:w="831"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生活污水</w:t>
            </w:r>
          </w:p>
        </w:tc>
        <w:tc>
          <w:tcPr>
            <w:tcW w:w="836" w:type="pct"/>
            <w:vMerge w:val="restar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pH、</w:t>
            </w:r>
            <w:r>
              <w:rPr>
                <w:rFonts w:hint="default" w:ascii="Times New Roman" w:hAnsi="Times New Roman" w:eastAsia="宋体" w:cs="Times New Roman"/>
                <w:sz w:val="24"/>
                <w:szCs w:val="24"/>
              </w:rPr>
              <w:t>CO</w:t>
            </w: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SS、氨氮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BOD5、</w:t>
            </w:r>
            <w:r>
              <w:rPr>
                <w:rFonts w:hint="default" w:ascii="Times New Roman" w:hAnsi="Times New Roman" w:eastAsia="宋体" w:cs="Times New Roman"/>
                <w:sz w:val="24"/>
                <w:szCs w:val="24"/>
                <w:lang w:eastAsia="zh-CN"/>
              </w:rPr>
              <w:t>总磷、总氮</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化粪池（</w:t>
            </w:r>
            <w:r>
              <w:rPr>
                <w:rFonts w:hint="default" w:ascii="Times New Roman" w:hAnsi="Times New Roman" w:eastAsia="宋体" w:cs="Times New Roman"/>
                <w:sz w:val="24"/>
                <w:szCs w:val="24"/>
                <w:lang w:val="en-US" w:eastAsia="zh-CN"/>
              </w:rPr>
              <w:t>西安沣西</w:t>
            </w:r>
            <w:r>
              <w:rPr>
                <w:rFonts w:hint="default" w:ascii="Times New Roman" w:hAnsi="Times New Roman" w:eastAsia="宋体" w:cs="Times New Roman"/>
                <w:sz w:val="24"/>
                <w:szCs w:val="24"/>
              </w:rPr>
              <w:t>创新谷）</w:t>
            </w:r>
          </w:p>
        </w:tc>
        <w:tc>
          <w:tcPr>
            <w:tcW w:w="1370" w:type="pct"/>
            <w:vMerge w:val="restar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《污水综合排放标准》（GB8978-1996）表4中三级排放标准及《污水排入城镇下水道水质标准》（GB/T31962-2015）B级标准要求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45" w:type="pct"/>
            <w:vMerge w:val="continue"/>
            <w:vAlign w:val="center"/>
          </w:tcPr>
          <w:p>
            <w:pPr>
              <w:bidi w:val="0"/>
            </w:pP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实验室废水</w:t>
            </w:r>
          </w:p>
        </w:tc>
        <w:tc>
          <w:tcPr>
            <w:tcW w:w="836" w:type="pct"/>
            <w:vMerge w:val="continue"/>
            <w:vAlign w:val="center"/>
          </w:tcPr>
          <w:p>
            <w:pPr>
              <w:bidi w:val="0"/>
              <w:rPr>
                <w:rFonts w:hint="default" w:ascii="Times New Roman" w:hAnsi="Times New Roman" w:eastAsia="宋体" w:cs="Times New Roman"/>
                <w:sz w:val="24"/>
                <w:szCs w:val="24"/>
              </w:rPr>
            </w:pP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污水处理设施（过滤+电催化+絮凝+沉淀+浓缩+过滤）</w:t>
            </w:r>
            <w:r>
              <w:rPr>
                <w:rFonts w:hint="default" w:ascii="Times New Roman" w:hAnsi="Times New Roman" w:eastAsia="宋体" w:cs="Times New Roman"/>
                <w:sz w:val="24"/>
                <w:szCs w:val="24"/>
              </w:rPr>
              <w:t>+化粪池（</w:t>
            </w:r>
            <w:r>
              <w:rPr>
                <w:rFonts w:hint="default" w:ascii="Times New Roman" w:hAnsi="Times New Roman" w:eastAsia="宋体" w:cs="Times New Roman"/>
                <w:sz w:val="24"/>
                <w:szCs w:val="24"/>
                <w:lang w:val="en-US" w:eastAsia="zh-CN"/>
              </w:rPr>
              <w:t>西安沣西</w:t>
            </w:r>
            <w:r>
              <w:rPr>
                <w:rFonts w:hint="default" w:ascii="Times New Roman" w:hAnsi="Times New Roman" w:eastAsia="宋体" w:cs="Times New Roman"/>
                <w:sz w:val="24"/>
                <w:szCs w:val="24"/>
              </w:rPr>
              <w:t>创新谷）</w:t>
            </w:r>
          </w:p>
        </w:tc>
        <w:tc>
          <w:tcPr>
            <w:tcW w:w="1370" w:type="pct"/>
            <w:vMerge w:val="continue"/>
            <w:vAlign w:val="center"/>
          </w:tcPr>
          <w:p>
            <w:pPr>
              <w:bidi w:val="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声环境</w:t>
            </w: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风机</w:t>
            </w:r>
          </w:p>
        </w:tc>
        <w:tc>
          <w:tcPr>
            <w:tcW w:w="83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Leq(A)</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基础减振、隔声罩隔声</w:t>
            </w:r>
          </w:p>
        </w:tc>
        <w:tc>
          <w:tcPr>
            <w:tcW w:w="1370"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《工业企业厂界环境噪声排放标准》（GB12348-2008）中</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电磁辐射</w:t>
            </w:r>
          </w:p>
        </w:tc>
        <w:tc>
          <w:tcPr>
            <w:tcW w:w="1403" w:type="dxa"/>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83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16"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370"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固体废物</w:t>
            </w:r>
          </w:p>
        </w:tc>
        <w:tc>
          <w:tcPr>
            <w:tcW w:w="7269" w:type="dxa"/>
            <w:gridSpan w:val="4"/>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生活垃圾厂内分类收集，交市政环卫部门统一清运处置</w:t>
            </w:r>
            <w:r>
              <w:rPr>
                <w:rFonts w:hint="default" w:ascii="Times New Roman" w:hAnsi="Times New Roman" w:eastAsia="宋体" w:cs="Times New Roman"/>
                <w:sz w:val="24"/>
                <w:szCs w:val="24"/>
                <w:lang w:eastAsia="zh-CN"/>
              </w:rPr>
              <w:t>；废反渗透膜由厂家回收，一般包装材料外售；</w:t>
            </w:r>
            <w:r>
              <w:rPr>
                <w:rFonts w:hint="default" w:ascii="Times New Roman" w:hAnsi="Times New Roman" w:eastAsia="宋体" w:cs="Times New Roman"/>
                <w:sz w:val="24"/>
                <w:szCs w:val="24"/>
              </w:rPr>
              <w:t>实验废液、</w:t>
            </w:r>
            <w:r>
              <w:rPr>
                <w:rFonts w:hint="default" w:ascii="Times New Roman" w:hAnsi="Times New Roman" w:eastAsia="宋体" w:cs="Times New Roman"/>
                <w:sz w:val="24"/>
                <w:szCs w:val="24"/>
                <w:lang w:eastAsia="zh-CN"/>
              </w:rPr>
              <w:t>废样品、废实验室耗材、危险包装材料、</w:t>
            </w:r>
            <w:r>
              <w:rPr>
                <w:rFonts w:hint="default" w:ascii="Times New Roman" w:hAnsi="Times New Roman" w:eastAsia="宋体" w:cs="Times New Roman"/>
                <w:sz w:val="24"/>
                <w:szCs w:val="24"/>
                <w:lang w:val="en-US" w:eastAsia="zh-CN"/>
              </w:rPr>
              <w:t>废活性炭、废紫外灯经危废贮存库分类暂存，</w:t>
            </w:r>
            <w:r>
              <w:rPr>
                <w:rFonts w:hint="default" w:ascii="Times New Roman" w:hAnsi="Times New Roman" w:eastAsia="宋体" w:cs="Times New Roman"/>
                <w:sz w:val="24"/>
                <w:szCs w:val="24"/>
              </w:rPr>
              <w:t>定期交有资质单位处置。</w:t>
            </w:r>
            <w:r>
              <w:rPr>
                <w:rFonts w:hint="default" w:ascii="Times New Roman" w:hAnsi="Times New Roman" w:eastAsia="宋体" w:cs="Times New Roman"/>
                <w:sz w:val="24"/>
                <w:szCs w:val="24"/>
                <w:lang w:eastAsia="zh-CN"/>
              </w:rPr>
              <w:t>危废贮存库</w:t>
            </w:r>
            <w:r>
              <w:rPr>
                <w:rFonts w:hint="default" w:ascii="Times New Roman" w:hAnsi="Times New Roman" w:eastAsia="宋体" w:cs="Times New Roman"/>
                <w:sz w:val="24"/>
                <w:szCs w:val="24"/>
              </w:rPr>
              <w:t>严格按照《危险废物贮存污染控制</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（GB18597-2023）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的有关规定进行建设管理。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土壤及地下水污染防治措施</w:t>
            </w:r>
          </w:p>
        </w:tc>
        <w:tc>
          <w:tcPr>
            <w:tcW w:w="7269" w:type="dxa"/>
            <w:gridSpan w:val="4"/>
            <w:vAlign w:val="center"/>
          </w:tcPr>
          <w:p>
            <w:pPr>
              <w:bidi w:val="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企业购买厂房，无明显的污染途径；</w:t>
            </w:r>
            <w:r>
              <w:rPr>
                <w:rFonts w:hint="default" w:ascii="Times New Roman" w:hAnsi="Times New Roman" w:eastAsia="宋体" w:cs="Times New Roman"/>
                <w:sz w:val="24"/>
                <w:szCs w:val="24"/>
                <w:lang w:val="en-US" w:eastAsia="zh-CN"/>
              </w:rPr>
              <w:t>危废贮存库均设置于二层，</w:t>
            </w:r>
            <w:r>
              <w:rPr>
                <w:rFonts w:hint="default" w:ascii="Times New Roman" w:hAnsi="Times New Roman" w:eastAsia="宋体" w:cs="Times New Roman"/>
                <w:sz w:val="24"/>
                <w:szCs w:val="24"/>
              </w:rPr>
              <w:t>室地面及裙角进行防渗处理，涂刷环氧树脂防渗层，防渗层效果为不低于2mm厚的高密度聚乙烯</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生态保护措施</w:t>
            </w:r>
          </w:p>
        </w:tc>
        <w:tc>
          <w:tcPr>
            <w:tcW w:w="7269" w:type="dxa"/>
            <w:gridSpan w:val="4"/>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环境风险</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防范措施</w:t>
            </w:r>
          </w:p>
        </w:tc>
        <w:tc>
          <w:tcPr>
            <w:tcW w:w="7269" w:type="dxa"/>
            <w:gridSpan w:val="4"/>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生产过程中注意通风。</w:t>
            </w:r>
            <w:r>
              <w:rPr>
                <w:rFonts w:hint="default" w:ascii="Times New Roman" w:hAnsi="Times New Roman" w:eastAsia="宋体" w:cs="Times New Roman"/>
                <w:sz w:val="24"/>
                <w:szCs w:val="24"/>
                <w:lang w:val="en-US" w:eastAsia="zh-CN"/>
              </w:rPr>
              <w:t>实验室</w:t>
            </w:r>
            <w:r>
              <w:rPr>
                <w:rFonts w:hint="default" w:ascii="Times New Roman" w:hAnsi="Times New Roman" w:eastAsia="宋体" w:cs="Times New Roman"/>
                <w:sz w:val="24"/>
                <w:szCs w:val="24"/>
              </w:rPr>
              <w:t>内应安装消防及火灾报警系统，并配套相应的消防设施；总平面布置符合防范事故要求，有应急救援设施及救援通道。针对</w:t>
            </w:r>
            <w:r>
              <w:rPr>
                <w:rFonts w:hint="default" w:ascii="Times New Roman" w:hAnsi="Times New Roman" w:eastAsia="宋体" w:cs="Times New Roman"/>
                <w:sz w:val="24"/>
                <w:szCs w:val="24"/>
                <w:lang w:val="en-US" w:eastAsia="zh-CN"/>
              </w:rPr>
              <w:t>特气间</w:t>
            </w:r>
            <w:r>
              <w:rPr>
                <w:rFonts w:hint="default" w:ascii="Times New Roman" w:hAnsi="Times New Roman" w:eastAsia="宋体" w:cs="Times New Roman"/>
                <w:sz w:val="24"/>
                <w:szCs w:val="24"/>
              </w:rPr>
              <w:t>及</w:t>
            </w:r>
            <w:r>
              <w:rPr>
                <w:rFonts w:hint="default" w:ascii="Times New Roman" w:hAnsi="Times New Roman" w:eastAsia="宋体" w:cs="Times New Roman"/>
                <w:sz w:val="24"/>
                <w:szCs w:val="24"/>
                <w:lang w:eastAsia="zh-CN"/>
              </w:rPr>
              <w:t>危险废物贮存库</w:t>
            </w:r>
            <w:r>
              <w:rPr>
                <w:rFonts w:hint="default" w:ascii="Times New Roman" w:hAnsi="Times New Roman" w:eastAsia="宋体" w:cs="Times New Roman"/>
                <w:sz w:val="24"/>
                <w:szCs w:val="24"/>
              </w:rPr>
              <w:t>存储的风险物质，应加强管理日常管理，对储存风险物质的容器定期进行泄漏密封检查。</w:t>
            </w:r>
            <w:r>
              <w:rPr>
                <w:rFonts w:hint="default" w:ascii="Times New Roman" w:hAnsi="Times New Roman" w:eastAsia="宋体" w:cs="Times New Roman"/>
                <w:sz w:val="24"/>
                <w:szCs w:val="24"/>
                <w:lang w:eastAsia="zh-CN"/>
              </w:rPr>
              <w:t>危险废物贮存库</w:t>
            </w:r>
            <w:r>
              <w:rPr>
                <w:rFonts w:hint="default" w:ascii="Times New Roman" w:hAnsi="Times New Roman" w:eastAsia="宋体" w:cs="Times New Roman"/>
                <w:sz w:val="24"/>
                <w:szCs w:val="24"/>
              </w:rPr>
              <w:t>的储存容器要有足够的储存空间及盛装余量，储存场所进行重点防渗处理；编制突发环境事件应急预案。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pct"/>
            <w:vAlign w:val="center"/>
          </w:tcPr>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其他环境</w:t>
            </w:r>
          </w:p>
          <w:p>
            <w:pPr>
              <w:bidi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管理要求</w:t>
            </w:r>
          </w:p>
        </w:tc>
        <w:tc>
          <w:tcPr>
            <w:tcW w:w="726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1、“三同时”制度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建设单位认真落实废气、废水、固废、噪声等防治措施的“三同时”制度。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2、环境管理制度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强环保设施的管理，应建立污染防治专管部门，负责落实废水、废气、固废等的治理。建立岗位责任制和工作台账制度，对污染防治情况进行定时监测，及时掌握污染治理设施的运行情况，做好各项污染物的达标排放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3、环境监测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规范要求制定自行监测方案，根据制定的自行监测方案频次和要求进行监测，如有异常，立即向上级有关部门通报，并做好监测资料的归档、备查工作，建议建设单位定期将监测数据上墙公示，接受公众监督。</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表5-1自行监测方案</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610"/>
              <w:gridCol w:w="1619"/>
              <w:gridCol w:w="709"/>
              <w:gridCol w:w="26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0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监测点位</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监测因子</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监测频次</w:t>
                  </w:r>
                </w:p>
              </w:tc>
              <w:tc>
                <w:tcPr>
                  <w:tcW w:w="26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控制标准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w:t>
                  </w: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DA001</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氯化氢、甲醇、</w:t>
                  </w:r>
                  <w:r>
                    <w:rPr>
                      <w:rFonts w:hint="default" w:ascii="Times New Roman" w:hAnsi="Times New Roman" w:eastAsia="宋体" w:cs="Times New Roman"/>
                      <w:sz w:val="21"/>
                      <w:szCs w:val="21"/>
                      <w:lang w:eastAsia="zh-CN"/>
                    </w:rPr>
                    <w:t>二甲苯、</w:t>
                  </w:r>
                  <w:r>
                    <w:rPr>
                      <w:rFonts w:hint="default" w:ascii="Times New Roman" w:hAnsi="Times New Roman" w:eastAsia="宋体" w:cs="Times New Roman"/>
                      <w:sz w:val="21"/>
                      <w:szCs w:val="21"/>
                    </w:rPr>
                    <w:t>非甲烷总烃</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次/年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26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w:t>
                  </w:r>
                  <w:r>
                    <w:rPr>
                      <w:rFonts w:hint="default" w:ascii="Times New Roman" w:hAnsi="Times New Roman" w:eastAsia="宋体" w:cs="Times New Roman"/>
                      <w:sz w:val="21"/>
                      <w:szCs w:val="21"/>
                      <w:lang w:val="en-US" w:eastAsia="zh-CN"/>
                    </w:rPr>
                    <w:t>2</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二甲苯、</w:t>
                  </w:r>
                  <w:r>
                    <w:rPr>
                      <w:rFonts w:hint="default" w:ascii="Times New Roman" w:hAnsi="Times New Roman" w:eastAsia="宋体" w:cs="Times New Roman"/>
                      <w:sz w:val="21"/>
                      <w:szCs w:val="21"/>
                    </w:rPr>
                    <w:t>非甲烷总烃</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26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w:t>
                  </w: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厂界上风向1个，下风向3个</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氯化氢、甲醇、二甲苯、非甲烷总烃</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26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厂界内</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非甲烷总烃</w:t>
                  </w: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p>
              </w:tc>
              <w:tc>
                <w:tcPr>
                  <w:tcW w:w="26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《挥发性有机物无组织排放控制标准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（GB37822-2019）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厂区污水总</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DW001、DW002</w:t>
                  </w:r>
                  <w:r>
                    <w:rPr>
                      <w:rFonts w:hint="default" w:ascii="Times New Roman" w:hAnsi="Times New Roman" w:eastAsia="宋体" w:cs="Times New Roman"/>
                      <w:sz w:val="21"/>
                      <w:szCs w:val="21"/>
                      <w:lang w:eastAsia="zh-CN"/>
                    </w:rPr>
                    <w:t>）</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流量、pH值、化学需氧量、悬浮物、五日生化需氧量、氨氮、总磷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动植物油</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次/半年</w:t>
                  </w:r>
                </w:p>
              </w:tc>
              <w:tc>
                <w:tcPr>
                  <w:tcW w:w="26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执行《污水综合排放标准》（GB8978-1996）三级</w:t>
                  </w:r>
                  <w:r>
                    <w:rPr>
                      <w:rFonts w:hint="default" w:ascii="Times New Roman" w:hAnsi="Times New Roman" w:eastAsia="宋体" w:cs="Times New Roman"/>
                      <w:sz w:val="21"/>
                      <w:szCs w:val="21"/>
                      <w:lang w:val="en-US" w:eastAsia="zh-CN"/>
                    </w:rPr>
                    <w:t>标准及</w:t>
                  </w:r>
                  <w:r>
                    <w:rPr>
                      <w:rFonts w:hint="default" w:ascii="Times New Roman" w:hAnsi="Times New Roman" w:eastAsia="宋体" w:cs="Times New Roman"/>
                      <w:sz w:val="21"/>
                      <w:szCs w:val="21"/>
                    </w:rPr>
                    <w:t>《污水排入城镇下水道水质标准》（GB/T31962-2015）中B级标准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厂界噪声</w:t>
                  </w:r>
                </w:p>
              </w:tc>
              <w:tc>
                <w:tcPr>
                  <w:tcW w:w="1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厂界四周外1m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4个点</w:t>
                  </w:r>
                </w:p>
              </w:tc>
              <w:tc>
                <w:tcPr>
                  <w:tcW w:w="1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连续等效A声级</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1次</w:t>
                  </w:r>
                  <w:r>
                    <w:rPr>
                      <w:rFonts w:hint="default" w:ascii="Times New Roman" w:hAnsi="Times New Roman" w:eastAsia="宋体" w:cs="Times New Roman"/>
                      <w:sz w:val="21"/>
                      <w:szCs w:val="21"/>
                      <w:lang w:val="en-US" w:eastAsia="zh-CN"/>
                    </w:rPr>
                    <w:t>/季度</w:t>
                  </w:r>
                </w:p>
              </w:tc>
              <w:tc>
                <w:tcPr>
                  <w:tcW w:w="26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《工业企业厂界环境噪声排放标准》（GB12348-2008）中的</w:t>
                  </w:r>
                  <w:r>
                    <w:rPr>
                      <w:rFonts w:hint="default" w:ascii="Times New Roman" w:hAnsi="Times New Roman" w:eastAsia="宋体" w:cs="Times New Roman"/>
                      <w:sz w:val="21"/>
                      <w:szCs w:val="21"/>
                      <w:lang w:val="en-US" w:eastAsia="zh-CN"/>
                    </w:rPr>
                    <w:t>3类</w:t>
                  </w:r>
                  <w:r>
                    <w:rPr>
                      <w:rFonts w:hint="default" w:ascii="Times New Roman" w:hAnsi="Times New Roman" w:eastAsia="宋体" w:cs="Times New Roman"/>
                      <w:sz w:val="21"/>
                      <w:szCs w:val="21"/>
                    </w:rPr>
                    <w:t>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4、竣工验收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根据《建设项目竣工环境保护验收暂行办法》（国环规环评</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2017</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4号），建设单位自行验收。验收合格后，方可投入生产或者使用。项目建成后，建设单位应按照《建设项目竣工环境保护验收暂行办法》规定和标准，组织对环境保护设施进行验收，编制验收报告，公开相关信息，接受社会监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5、排污许可管理要求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根据《固定污染源排污许可分类管理名录（2019年版）》的有关规定，本次项目应在启动生产设施或者发生实际排污前申请排放许可证。</w:t>
            </w: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p>
            <w:pPr>
              <w:bidi w:val="0"/>
              <w:rPr>
                <w:rFonts w:hint="default" w:ascii="Times New Roman" w:hAnsi="Times New Roman" w:eastAsia="宋体" w:cs="Times New Roman"/>
                <w:sz w:val="24"/>
                <w:szCs w:val="24"/>
              </w:rPr>
            </w:pPr>
          </w:p>
        </w:tc>
      </w:tr>
    </w:tbl>
    <w:p>
      <w:pPr>
        <w:pStyle w:val="2"/>
        <w:bidi w:val="0"/>
        <w:jc w:val="cente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9" w:name="_Toc18279"/>
    </w:p>
    <w:p>
      <w:pPr>
        <w:pStyle w:val="2"/>
        <w:bidi w:val="0"/>
        <w:jc w:val="center"/>
      </w:pPr>
      <w:r>
        <w:t>六、结论</w:t>
      </w:r>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在采取环评中提出的措施要求及建议的基础上，项目废气、废水、噪声和固体废物均可得到妥善处置或达标排放，可有效控制对环境的不利影响，从满足环境质量要求分析，该项目建设可行。</w:t>
            </w:r>
          </w:p>
          <w:p>
            <w:pPr>
              <w:rPr>
                <w:rFonts w:ascii="Times New Roman" w:hAnsi="Times New Roman" w:eastAsia="宋体" w:cs="Times New Roman"/>
                <w:color w:val="000000" w:themeColor="text1"/>
                <w:sz w:val="24"/>
                <w:szCs w:val="24"/>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tc>
      </w:tr>
    </w:tbl>
    <w:p>
      <w:pPr>
        <w:rPr>
          <w:rFonts w:ascii="Times New Roman" w:hAnsi="Times New Roman" w:eastAsia="宋体" w:cs="Times New Roman"/>
          <w:color w:val="C0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4"/>
        <w:kinsoku w:val="0"/>
        <w:overflowPunct w:val="0"/>
        <w:autoSpaceDE w:val="0"/>
        <w:autoSpaceDN w:val="0"/>
        <w:adjustRightInd w:val="0"/>
        <w:snapToGrid w:val="0"/>
        <w:spacing w:before="0" w:beforeAutospacing="0" w:after="0" w:afterAutospacing="0"/>
        <w:jc w:val="both"/>
        <w:outlineLvl w:val="0"/>
        <w:rPr>
          <w:rFonts w:ascii="Times New Roman" w:hAnsi="Times New Roman"/>
          <w:b/>
          <w:color w:val="000000" w:themeColor="text1"/>
          <w:sz w:val="32"/>
          <w:szCs w:val="32"/>
          <w14:textFill>
            <w14:solidFill>
              <w14:schemeClr w14:val="tx1"/>
            </w14:solidFill>
          </w14:textFill>
        </w:rPr>
      </w:pPr>
      <w:bookmarkStart w:id="10" w:name="_Toc23114"/>
      <w:r>
        <w:rPr>
          <w:rFonts w:ascii="Times New Roman" w:hAnsi="Times New Roman"/>
          <w:b/>
          <w:color w:val="000000" w:themeColor="text1"/>
          <w:sz w:val="32"/>
          <w:szCs w:val="32"/>
          <w14:textFill>
            <w14:solidFill>
              <w14:schemeClr w14:val="tx1"/>
            </w14:solidFill>
          </w14:textFill>
        </w:rPr>
        <w:t>附表</w:t>
      </w:r>
      <w:bookmarkEnd w:id="10"/>
    </w:p>
    <w:p>
      <w:pPr>
        <w:pStyle w:val="6"/>
        <w:outlineLvl w:val="0"/>
        <w:rPr>
          <w:b/>
          <w:color w:val="000000" w:themeColor="text1"/>
          <w:sz w:val="36"/>
          <w:szCs w:val="36"/>
          <w14:textFill>
            <w14:solidFill>
              <w14:schemeClr w14:val="tx1"/>
            </w14:solidFill>
          </w14:textFill>
        </w:rPr>
      </w:pPr>
      <w:bookmarkStart w:id="11" w:name="_Toc31658"/>
      <w:r>
        <w:rPr>
          <w:b/>
          <w:color w:val="000000" w:themeColor="text1"/>
          <w:sz w:val="36"/>
          <w:szCs w:val="36"/>
          <w14:textFill>
            <w14:solidFill>
              <w14:schemeClr w14:val="tx1"/>
            </w14:solidFill>
          </w14:textFill>
        </w:rPr>
        <w:t>建设项目污染物排放量汇总表单位：t/a</w:t>
      </w:r>
      <w:bookmarkEnd w:id="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968"/>
        <w:gridCol w:w="1712"/>
        <w:gridCol w:w="1284"/>
        <w:gridCol w:w="1712"/>
        <w:gridCol w:w="1569"/>
        <w:gridCol w:w="1598"/>
        <w:gridCol w:w="142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tcBorders>
              <w:tl2br w:val="single" w:color="auto" w:sz="4" w:space="0"/>
            </w:tcBorders>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color w:val="auto"/>
              </w:rPr>
            </w:pPr>
            <w:r>
              <w:rPr>
                <w:color w:val="auto"/>
              </w:rPr>
              <w:t>项目</w:t>
            </w:r>
          </w:p>
          <w:p>
            <w:pPr>
              <w:pStyle w:val="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color w:val="auto"/>
              </w:rPr>
            </w:pPr>
            <w:r>
              <w:rPr>
                <w:color w:val="auto"/>
              </w:rPr>
              <w:t>分类</w:t>
            </w:r>
          </w:p>
        </w:tc>
        <w:tc>
          <w:tcPr>
            <w:tcW w:w="1968"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污染物名称</w:t>
            </w:r>
          </w:p>
        </w:tc>
        <w:tc>
          <w:tcPr>
            <w:tcW w:w="1712"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现有工程</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排放量（固体废物产生量）</w:t>
            </w:r>
            <w:r>
              <w:rPr>
                <w:rFonts w:hint="eastAsia" w:ascii="宋体" w:hAnsi="宋体" w:cs="宋体"/>
                <w:color w:val="auto"/>
              </w:rPr>
              <w:t>①</w:t>
            </w:r>
          </w:p>
        </w:tc>
        <w:tc>
          <w:tcPr>
            <w:tcW w:w="1284"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现有工程</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许可排放量</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ascii="宋体" w:hAnsi="宋体" w:cs="宋体"/>
                <w:color w:val="auto"/>
              </w:rPr>
              <w:t>②</w:t>
            </w:r>
          </w:p>
        </w:tc>
        <w:tc>
          <w:tcPr>
            <w:tcW w:w="1712"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在建工程</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排放量（固体废物产生量）</w:t>
            </w:r>
            <w:r>
              <w:rPr>
                <w:rFonts w:hint="eastAsia" w:ascii="宋体" w:hAnsi="宋体" w:cs="宋体"/>
                <w:color w:val="auto"/>
              </w:rPr>
              <w:t>③</w:t>
            </w:r>
          </w:p>
        </w:tc>
        <w:tc>
          <w:tcPr>
            <w:tcW w:w="1569"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eastAsia="zh-CN"/>
              </w:rPr>
              <w:t>项目</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排放量（固体废物产生量）</w:t>
            </w:r>
            <w:r>
              <w:rPr>
                <w:rFonts w:hint="eastAsia" w:ascii="宋体" w:hAnsi="宋体" w:cs="宋体"/>
                <w:color w:val="auto"/>
              </w:rPr>
              <w:t>④</w:t>
            </w:r>
          </w:p>
        </w:tc>
        <w:tc>
          <w:tcPr>
            <w:tcW w:w="1598"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以新带老削减量</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（新建项目不填）</w:t>
            </w:r>
            <w:r>
              <w:rPr>
                <w:rFonts w:hint="eastAsia" w:ascii="宋体" w:hAnsi="宋体" w:cs="宋体"/>
                <w:color w:val="auto"/>
              </w:rPr>
              <w:t>⑤</w:t>
            </w:r>
          </w:p>
        </w:tc>
        <w:tc>
          <w:tcPr>
            <w:tcW w:w="1427"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项目</w:t>
            </w:r>
            <w:r>
              <w:rPr>
                <w:color w:val="auto"/>
              </w:rPr>
              <w:t>建成后</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全厂排放量（固体废物产生量）</w:t>
            </w:r>
            <w:r>
              <w:rPr>
                <w:rFonts w:hint="eastAsia" w:ascii="宋体" w:hAnsi="宋体" w:cs="宋体"/>
                <w:color w:val="auto"/>
              </w:rPr>
              <w:t>⑥</w:t>
            </w:r>
          </w:p>
        </w:tc>
        <w:tc>
          <w:tcPr>
            <w:tcW w:w="1550" w:type="dxa"/>
            <w:tcMar>
              <w:top w:w="0" w:type="dxa"/>
              <w:left w:w="28" w:type="dxa"/>
              <w:bottom w:w="0" w:type="dxa"/>
              <w:right w:w="2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变化量</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ascii="宋体" w:hAnsi="宋体" w:cs="宋体"/>
                <w:color w:val="auto"/>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废气</w:t>
            </w: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val="en-US" w:eastAsia="zh-CN"/>
              </w:rPr>
            </w:pPr>
            <w:r>
              <w:rPr>
                <w:rFonts w:hint="eastAsia"/>
                <w:color w:val="auto"/>
                <w:lang w:val="en-US" w:eastAsia="zh-CN"/>
              </w:rPr>
              <w:t>氯化氢</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val="en-US" w:eastAsia="zh-CN"/>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val="en-US" w:eastAsia="zh-CN"/>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0.0001</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0.0001</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jc w:val="both"/>
              <w:textAlignment w:val="auto"/>
              <w:rPr>
                <w:color w:val="auto"/>
              </w:rPr>
            </w:pPr>
            <w:r>
              <w:rPr>
                <w:rFonts w:hint="eastAsia"/>
                <w:color w:val="auto"/>
                <w:lang w:val="en-US" w:eastAsia="zh-CN"/>
              </w:rPr>
              <w:t>甲醇</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0.00104</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0.00104</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二甲苯</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0.00136</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0.00136</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非甲烷总烃</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0.488</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0.488</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废水</w:t>
            </w: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color w:val="auto"/>
              </w:rPr>
              <w:t>COD</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0.2876</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0.2876</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rPr>
              <w:t>B</w:t>
            </w:r>
            <w:r>
              <w:rPr>
                <w:color w:val="auto"/>
              </w:rPr>
              <w:t>OD</w:t>
            </w:r>
            <w:r>
              <w:rPr>
                <w:color w:val="auto"/>
                <w:vertAlign w:val="subscript"/>
              </w:rPr>
              <w:t>5</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0.0979</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0.0979</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rPr>
              <w:t>氨氮</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0.0189</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0.0189</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rPr>
              <w:t>总磷</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0.0019</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0.0019</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SS</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eastAsia="zh-CN"/>
              </w:rPr>
            </w:pP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p>
        </w:tc>
        <w:tc>
          <w:tcPr>
            <w:tcW w:w="1569"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0.0887</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0.0887</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restart"/>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color w:val="auto"/>
              </w:rPr>
              <w:t>固体</w:t>
            </w:r>
          </w:p>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color w:val="auto"/>
              </w:rPr>
              <w:t>废物</w:t>
            </w: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lang w:eastAsia="zh-CN"/>
              </w:rPr>
            </w:pPr>
            <w:r>
              <w:rPr>
                <w:rFonts w:hint="eastAsia"/>
                <w:color w:val="auto"/>
                <w:lang w:val="en-US" w:eastAsia="zh-CN"/>
              </w:rPr>
              <w:t>生活垃圾</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2.5</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2.5</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rFonts w:hint="eastAsia"/>
                <w:color w:val="auto"/>
              </w:rPr>
              <w:t>反渗透膜</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0.05</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0.05</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eastAsia="zh-CN"/>
              </w:rPr>
            </w:pPr>
            <w:r>
              <w:rPr>
                <w:rFonts w:hint="eastAsia"/>
                <w:color w:val="auto"/>
                <w:lang w:val="en-US" w:eastAsia="zh-CN"/>
              </w:rPr>
              <w:t>一般废包装材料</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0.1</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0.1</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color w:val="auto"/>
              </w:rPr>
              <w:t>实验废液</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14</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14</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sz w:val="21"/>
                <w:szCs w:val="21"/>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color w:val="auto"/>
              </w:rPr>
              <w:t>沾染危险化学品的包装材料</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0.1</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0.1</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eastAsia="zh-CN"/>
              </w:rPr>
            </w:pPr>
            <w:r>
              <w:rPr>
                <w:rFonts w:hint="eastAsia"/>
                <w:color w:val="auto"/>
                <w:lang w:val="en-US" w:eastAsia="zh-CN"/>
              </w:rPr>
              <w:t>废样品</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lang w:eastAsia="zh-CN"/>
              </w:rPr>
            </w:pPr>
            <w:r>
              <w:rPr>
                <w:rFonts w:hint="eastAsia"/>
                <w:color w:val="auto"/>
                <w:sz w:val="21"/>
                <w:szCs w:val="21"/>
                <w:lang w:val="en-US" w:eastAsia="zh-CN"/>
              </w:rPr>
              <w:t>2</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2</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eastAsia="zh-CN"/>
              </w:rPr>
            </w:pPr>
            <w:r>
              <w:rPr>
                <w:rFonts w:hint="eastAsia"/>
                <w:color w:val="auto"/>
                <w:lang w:val="en-US" w:eastAsia="zh-CN"/>
              </w:rPr>
              <w:t>废耗材</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0.01</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lang w:val="en-US" w:eastAsia="zh-CN"/>
              </w:rPr>
              <w:t>0.01</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sz w:val="21"/>
                <w:szCs w:val="21"/>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lang w:val="en-US" w:eastAsia="zh-CN"/>
              </w:rPr>
            </w:pPr>
            <w:r>
              <w:rPr>
                <w:rFonts w:hint="eastAsia"/>
                <w:color w:val="auto"/>
                <w:lang w:val="en-US" w:eastAsia="zh-CN"/>
              </w:rPr>
              <w:t>废活性炭</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1.421</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c>
          <w:tcPr>
            <w:tcW w:w="1427"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1.421</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lang w:val="en-US" w:eastAsia="zh-CN"/>
              </w:rPr>
            </w:pPr>
            <w:r>
              <w:rPr>
                <w:rFonts w:hint="eastAsia"/>
                <w:color w:val="auto"/>
                <w:lang w:val="en-US" w:eastAsia="zh-CN"/>
              </w:rPr>
              <w:t>废紫外灯</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eastAsia="zh-CN"/>
              </w:rPr>
            </w:pPr>
            <w:r>
              <w:rPr>
                <w:rFonts w:hint="eastAsia"/>
                <w:color w:val="auto"/>
                <w:lang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0.05</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0.05</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55" w:type="dxa"/>
            <w:vMerge w:val="continue"/>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6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lang w:val="en-US" w:eastAsia="zh-CN"/>
              </w:rPr>
            </w:pPr>
            <w:r>
              <w:rPr>
                <w:rFonts w:hint="eastAsia"/>
                <w:color w:val="auto"/>
                <w:lang w:val="en-US" w:eastAsia="zh-CN"/>
              </w:rPr>
              <w:t>污泥</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c>
          <w:tcPr>
            <w:tcW w:w="1284"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c>
          <w:tcPr>
            <w:tcW w:w="17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c>
          <w:tcPr>
            <w:tcW w:w="1569" w:type="dxa"/>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0.5</w:t>
            </w:r>
          </w:p>
        </w:tc>
        <w:tc>
          <w:tcPr>
            <w:tcW w:w="1598"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c>
          <w:tcPr>
            <w:tcW w:w="1427"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r>
              <w:rPr>
                <w:rFonts w:hint="eastAsia"/>
                <w:color w:val="auto"/>
                <w:sz w:val="21"/>
                <w:szCs w:val="21"/>
                <w:lang w:val="en-US" w:eastAsia="zh-CN"/>
              </w:rPr>
              <w:t>0.5</w:t>
            </w:r>
          </w:p>
        </w:tc>
        <w:tc>
          <w:tcPr>
            <w:tcW w:w="155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w:t>
            </w:r>
          </w:p>
        </w:tc>
      </w:tr>
    </w:tbl>
    <w:p>
      <w:pPr>
        <w:pStyle w:val="66"/>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eastAsia="楷体"/>
          <w:b/>
          <w:color w:val="C00000"/>
          <w:kern w:val="0"/>
          <w:sz w:val="21"/>
          <w:szCs w:val="21"/>
          <w:lang w:val="en-US" w:eastAsia="zh-CN"/>
        </w:rPr>
      </w:pPr>
    </w:p>
    <w:sectPr>
      <w:pgSz w:w="16838" w:h="11906" w:orient="landscape"/>
      <w:pgMar w:top="1800" w:right="1440" w:bottom="1757" w:left="1440" w:header="851" w:footer="107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D6241"/>
    <w:multiLevelType w:val="singleLevel"/>
    <w:tmpl w:val="AB7D6241"/>
    <w:lvl w:ilvl="0" w:tentative="0">
      <w:start w:val="1"/>
      <w:numFmt w:val="decimal"/>
      <w:suff w:val="nothing"/>
      <w:lvlText w:val="%1、"/>
      <w:lvlJc w:val="left"/>
    </w:lvl>
  </w:abstractNum>
  <w:abstractNum w:abstractNumId="1">
    <w:nsid w:val="B91C6172"/>
    <w:multiLevelType w:val="singleLevel"/>
    <w:tmpl w:val="B91C6172"/>
    <w:lvl w:ilvl="0" w:tentative="0">
      <w:start w:val="1"/>
      <w:numFmt w:val="decimal"/>
      <w:suff w:val="nothing"/>
      <w:lvlText w:val="%1）"/>
      <w:lvlJc w:val="left"/>
    </w:lvl>
  </w:abstractNum>
  <w:abstractNum w:abstractNumId="2">
    <w:nsid w:val="FFFFFF80"/>
    <w:multiLevelType w:val="singleLevel"/>
    <w:tmpl w:val="FFFFFF80"/>
    <w:lvl w:ilvl="0" w:tentative="0">
      <w:start w:val="1"/>
      <w:numFmt w:val="bullet"/>
      <w:pStyle w:val="16"/>
      <w:lvlText w:val=""/>
      <w:lvlJc w:val="left"/>
      <w:pPr>
        <w:tabs>
          <w:tab w:val="left" w:pos="2040"/>
        </w:tabs>
        <w:ind w:left="2040" w:leftChars="800" w:hanging="360" w:hangingChars="200"/>
      </w:pPr>
      <w:rPr>
        <w:rFonts w:hint="default" w:ascii="Wingdings" w:hAnsi="Wingdings"/>
      </w:rPr>
    </w:lvl>
  </w:abstractNum>
  <w:abstractNum w:abstractNumId="3">
    <w:nsid w:val="1FCF1115"/>
    <w:multiLevelType w:val="multilevel"/>
    <w:tmpl w:val="1FCF1115"/>
    <w:lvl w:ilvl="0" w:tentative="0">
      <w:start w:val="1"/>
      <w:numFmt w:val="decimal"/>
      <w:pStyle w:val="105"/>
      <w:lvlText w:val="表%1"/>
      <w:lvlJc w:val="left"/>
      <w:pPr>
        <w:ind w:left="3990" w:hanging="420"/>
      </w:pPr>
      <w:rPr>
        <w:rFonts w:hint="default" w:ascii="Times New Roman" w:hAnsi="Times New Roman" w:eastAsia="宋体"/>
        <w:b/>
        <w:i w:val="0"/>
        <w:color w:val="000000"/>
        <w:sz w:val="21"/>
        <w:szCs w:val="21"/>
        <w:lang w:val="en-US"/>
      </w:rPr>
    </w:lvl>
    <w:lvl w:ilvl="1" w:tentative="0">
      <w:start w:val="1"/>
      <w:numFmt w:val="lowerLetter"/>
      <w:lvlText w:val="%2)"/>
      <w:lvlJc w:val="left"/>
      <w:pPr>
        <w:ind w:left="4410" w:hanging="420"/>
      </w:pPr>
    </w:lvl>
    <w:lvl w:ilvl="2" w:tentative="0">
      <w:start w:val="1"/>
      <w:numFmt w:val="lowerRoman"/>
      <w:lvlText w:val="%3."/>
      <w:lvlJc w:val="right"/>
      <w:pPr>
        <w:ind w:left="4830" w:hanging="420"/>
      </w:pPr>
    </w:lvl>
    <w:lvl w:ilvl="3" w:tentative="0">
      <w:start w:val="1"/>
      <w:numFmt w:val="decimal"/>
      <w:lvlText w:val="%4."/>
      <w:lvlJc w:val="left"/>
      <w:pPr>
        <w:ind w:left="5250" w:hanging="420"/>
      </w:pPr>
    </w:lvl>
    <w:lvl w:ilvl="4" w:tentative="0">
      <w:start w:val="1"/>
      <w:numFmt w:val="lowerLetter"/>
      <w:lvlText w:val="%5)"/>
      <w:lvlJc w:val="left"/>
      <w:pPr>
        <w:ind w:left="5670" w:hanging="420"/>
      </w:pPr>
    </w:lvl>
    <w:lvl w:ilvl="5" w:tentative="0">
      <w:start w:val="1"/>
      <w:numFmt w:val="lowerRoman"/>
      <w:lvlText w:val="%6."/>
      <w:lvlJc w:val="right"/>
      <w:pPr>
        <w:ind w:left="6090" w:hanging="420"/>
      </w:pPr>
    </w:lvl>
    <w:lvl w:ilvl="6" w:tentative="0">
      <w:start w:val="1"/>
      <w:numFmt w:val="decimal"/>
      <w:lvlText w:val="表%7"/>
      <w:lvlJc w:val="center"/>
      <w:pPr>
        <w:ind w:left="6510" w:hanging="420"/>
      </w:pPr>
      <w:rPr>
        <w:rFonts w:hint="eastAsia"/>
      </w:rPr>
    </w:lvl>
    <w:lvl w:ilvl="7" w:tentative="0">
      <w:start w:val="1"/>
      <w:numFmt w:val="lowerLetter"/>
      <w:lvlText w:val="%8)"/>
      <w:lvlJc w:val="left"/>
      <w:pPr>
        <w:ind w:left="6930" w:hanging="420"/>
      </w:pPr>
    </w:lvl>
    <w:lvl w:ilvl="8" w:tentative="0">
      <w:start w:val="1"/>
      <w:numFmt w:val="lowerRoman"/>
      <w:lvlText w:val="%9."/>
      <w:lvlJc w:val="right"/>
      <w:pPr>
        <w:ind w:left="7350" w:hanging="420"/>
      </w:pPr>
    </w:lvl>
  </w:abstractNum>
  <w:abstractNum w:abstractNumId="4">
    <w:nsid w:val="2CA35425"/>
    <w:multiLevelType w:val="singleLevel"/>
    <w:tmpl w:val="2CA35425"/>
    <w:lvl w:ilvl="0" w:tentative="0">
      <w:start w:val="1"/>
      <w:numFmt w:val="decimal"/>
      <w:suff w:val="nothing"/>
      <w:lvlText w:val="%1）"/>
      <w:lvlJc w:val="left"/>
    </w:lvl>
  </w:abstractNum>
  <w:abstractNum w:abstractNumId="5">
    <w:nsid w:val="2F1F03B4"/>
    <w:multiLevelType w:val="singleLevel"/>
    <w:tmpl w:val="2F1F03B4"/>
    <w:lvl w:ilvl="0" w:tentative="0">
      <w:start w:val="7"/>
      <w:numFmt w:val="decimal"/>
      <w:lvlText w:val="%1."/>
      <w:lvlJc w:val="left"/>
      <w:pPr>
        <w:tabs>
          <w:tab w:val="left" w:pos="312"/>
        </w:tabs>
      </w:pPr>
    </w:lvl>
  </w:abstractNum>
  <w:abstractNum w:abstractNumId="6">
    <w:nsid w:val="59ACC1D3"/>
    <w:multiLevelType w:val="singleLevel"/>
    <w:tmpl w:val="59ACC1D3"/>
    <w:lvl w:ilvl="0" w:tentative="0">
      <w:start w:val="3"/>
      <w:numFmt w:val="decimal"/>
      <w:suff w:val="nothing"/>
      <w:lvlText w:val="（%1）"/>
      <w:lvlJc w:val="left"/>
    </w:lvl>
  </w:abstractNum>
  <w:abstractNum w:abstractNumId="7">
    <w:nsid w:val="69C46330"/>
    <w:multiLevelType w:val="multilevel"/>
    <w:tmpl w:val="69C46330"/>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713F3C87"/>
    <w:multiLevelType w:val="multilevel"/>
    <w:tmpl w:val="713F3C87"/>
    <w:lvl w:ilvl="0" w:tentative="0">
      <w:start w:val="1"/>
      <w:numFmt w:val="decimal"/>
      <w:pStyle w:val="25"/>
      <w:lvlText w:val="表%1"/>
      <w:lvlJc w:val="center"/>
      <w:pPr>
        <w:tabs>
          <w:tab w:val="left" w:pos="176"/>
        </w:tabs>
        <w:ind w:left="0" w:firstLine="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8"/>
  </w:num>
  <w:num w:numId="4">
    <w:abstractNumId w:val="3"/>
  </w:num>
  <w:num w:numId="5">
    <w:abstractNumId w:val="5"/>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ZjQwYTk4NjBlZmFhMzdiZGE2MDViNzg3OGFiYmUifQ=="/>
    <w:docVar w:name="KSO_WPS_MARK_KEY" w:val="67e8155f-2da2-46a4-9d76-4abb11f372e4"/>
  </w:docVars>
  <w:rsids>
    <w:rsidRoot w:val="005B7024"/>
    <w:rsid w:val="0000242A"/>
    <w:rsid w:val="0000455A"/>
    <w:rsid w:val="00005816"/>
    <w:rsid w:val="000079D0"/>
    <w:rsid w:val="00012137"/>
    <w:rsid w:val="00012B13"/>
    <w:rsid w:val="00013E4E"/>
    <w:rsid w:val="0001612C"/>
    <w:rsid w:val="00016CE1"/>
    <w:rsid w:val="0002039A"/>
    <w:rsid w:val="00021BA7"/>
    <w:rsid w:val="00022095"/>
    <w:rsid w:val="000229CE"/>
    <w:rsid w:val="000234B8"/>
    <w:rsid w:val="000234D5"/>
    <w:rsid w:val="0002482A"/>
    <w:rsid w:val="00024F78"/>
    <w:rsid w:val="0002678E"/>
    <w:rsid w:val="00030326"/>
    <w:rsid w:val="00030DED"/>
    <w:rsid w:val="00031FF1"/>
    <w:rsid w:val="000320CE"/>
    <w:rsid w:val="000326D1"/>
    <w:rsid w:val="000332DD"/>
    <w:rsid w:val="00034365"/>
    <w:rsid w:val="00036A50"/>
    <w:rsid w:val="000411ED"/>
    <w:rsid w:val="000413D9"/>
    <w:rsid w:val="00041DD7"/>
    <w:rsid w:val="00043BD4"/>
    <w:rsid w:val="000442FA"/>
    <w:rsid w:val="000454EB"/>
    <w:rsid w:val="00045B69"/>
    <w:rsid w:val="00045DC6"/>
    <w:rsid w:val="00046941"/>
    <w:rsid w:val="000616CC"/>
    <w:rsid w:val="0006434A"/>
    <w:rsid w:val="000653F8"/>
    <w:rsid w:val="000655C0"/>
    <w:rsid w:val="00065FE4"/>
    <w:rsid w:val="00066613"/>
    <w:rsid w:val="0006733E"/>
    <w:rsid w:val="00070FA1"/>
    <w:rsid w:val="00073E7D"/>
    <w:rsid w:val="00074250"/>
    <w:rsid w:val="000747C4"/>
    <w:rsid w:val="00075B66"/>
    <w:rsid w:val="00075BF7"/>
    <w:rsid w:val="00076174"/>
    <w:rsid w:val="00077923"/>
    <w:rsid w:val="00077BE9"/>
    <w:rsid w:val="00080AF4"/>
    <w:rsid w:val="000836EB"/>
    <w:rsid w:val="000838BA"/>
    <w:rsid w:val="00083D9E"/>
    <w:rsid w:val="00084DD2"/>
    <w:rsid w:val="00085D36"/>
    <w:rsid w:val="00086CAE"/>
    <w:rsid w:val="00087475"/>
    <w:rsid w:val="00090BAB"/>
    <w:rsid w:val="0009235A"/>
    <w:rsid w:val="00095C7E"/>
    <w:rsid w:val="0009780D"/>
    <w:rsid w:val="000A016E"/>
    <w:rsid w:val="000A09D7"/>
    <w:rsid w:val="000A15A7"/>
    <w:rsid w:val="000A1795"/>
    <w:rsid w:val="000A1863"/>
    <w:rsid w:val="000A1934"/>
    <w:rsid w:val="000A3395"/>
    <w:rsid w:val="000A4BE1"/>
    <w:rsid w:val="000A5D7A"/>
    <w:rsid w:val="000B11FA"/>
    <w:rsid w:val="000B15F2"/>
    <w:rsid w:val="000B18B2"/>
    <w:rsid w:val="000B2207"/>
    <w:rsid w:val="000B3486"/>
    <w:rsid w:val="000B4A02"/>
    <w:rsid w:val="000B64C6"/>
    <w:rsid w:val="000B7A55"/>
    <w:rsid w:val="000C1336"/>
    <w:rsid w:val="000C41C2"/>
    <w:rsid w:val="000C5C5D"/>
    <w:rsid w:val="000C6C6B"/>
    <w:rsid w:val="000D056A"/>
    <w:rsid w:val="000D0689"/>
    <w:rsid w:val="000D12CE"/>
    <w:rsid w:val="000D143D"/>
    <w:rsid w:val="000D3512"/>
    <w:rsid w:val="000D4D5C"/>
    <w:rsid w:val="000D5C91"/>
    <w:rsid w:val="000D7166"/>
    <w:rsid w:val="000D724F"/>
    <w:rsid w:val="000E2729"/>
    <w:rsid w:val="000E3A75"/>
    <w:rsid w:val="000E3BFC"/>
    <w:rsid w:val="000E5606"/>
    <w:rsid w:val="000E6814"/>
    <w:rsid w:val="000F3FFE"/>
    <w:rsid w:val="000F75A9"/>
    <w:rsid w:val="00100257"/>
    <w:rsid w:val="001005B7"/>
    <w:rsid w:val="00100FF8"/>
    <w:rsid w:val="001040CC"/>
    <w:rsid w:val="00105516"/>
    <w:rsid w:val="0010625A"/>
    <w:rsid w:val="0010630F"/>
    <w:rsid w:val="00107B45"/>
    <w:rsid w:val="00110B02"/>
    <w:rsid w:val="00111B7B"/>
    <w:rsid w:val="00113C00"/>
    <w:rsid w:val="001164F8"/>
    <w:rsid w:val="001174CA"/>
    <w:rsid w:val="00117B56"/>
    <w:rsid w:val="0012027C"/>
    <w:rsid w:val="00121E55"/>
    <w:rsid w:val="001233D4"/>
    <w:rsid w:val="00125492"/>
    <w:rsid w:val="00130453"/>
    <w:rsid w:val="00130C0D"/>
    <w:rsid w:val="00131002"/>
    <w:rsid w:val="0013322C"/>
    <w:rsid w:val="001364A2"/>
    <w:rsid w:val="0013727A"/>
    <w:rsid w:val="0014037C"/>
    <w:rsid w:val="00142D78"/>
    <w:rsid w:val="001442FA"/>
    <w:rsid w:val="00145080"/>
    <w:rsid w:val="0014553B"/>
    <w:rsid w:val="00145F25"/>
    <w:rsid w:val="00146ECB"/>
    <w:rsid w:val="00147760"/>
    <w:rsid w:val="00151833"/>
    <w:rsid w:val="001530B6"/>
    <w:rsid w:val="001609A0"/>
    <w:rsid w:val="00160F38"/>
    <w:rsid w:val="00162654"/>
    <w:rsid w:val="001659B7"/>
    <w:rsid w:val="00165F68"/>
    <w:rsid w:val="00170998"/>
    <w:rsid w:val="00170F3E"/>
    <w:rsid w:val="001745C7"/>
    <w:rsid w:val="00175255"/>
    <w:rsid w:val="0017632B"/>
    <w:rsid w:val="00176C2C"/>
    <w:rsid w:val="00176D54"/>
    <w:rsid w:val="00181F26"/>
    <w:rsid w:val="00182A5E"/>
    <w:rsid w:val="00184965"/>
    <w:rsid w:val="00185C1D"/>
    <w:rsid w:val="001865EF"/>
    <w:rsid w:val="00186EC4"/>
    <w:rsid w:val="00187592"/>
    <w:rsid w:val="00187EF5"/>
    <w:rsid w:val="00191045"/>
    <w:rsid w:val="00192C51"/>
    <w:rsid w:val="00193546"/>
    <w:rsid w:val="00193851"/>
    <w:rsid w:val="00196250"/>
    <w:rsid w:val="00196F84"/>
    <w:rsid w:val="001A168E"/>
    <w:rsid w:val="001A182D"/>
    <w:rsid w:val="001A1959"/>
    <w:rsid w:val="001A3D93"/>
    <w:rsid w:val="001A5648"/>
    <w:rsid w:val="001A57C9"/>
    <w:rsid w:val="001A5909"/>
    <w:rsid w:val="001A59FE"/>
    <w:rsid w:val="001A67BD"/>
    <w:rsid w:val="001A6FCB"/>
    <w:rsid w:val="001A7243"/>
    <w:rsid w:val="001A76C3"/>
    <w:rsid w:val="001B037D"/>
    <w:rsid w:val="001B123F"/>
    <w:rsid w:val="001B129C"/>
    <w:rsid w:val="001B1983"/>
    <w:rsid w:val="001B21CC"/>
    <w:rsid w:val="001B269E"/>
    <w:rsid w:val="001B338D"/>
    <w:rsid w:val="001B4E5E"/>
    <w:rsid w:val="001B5239"/>
    <w:rsid w:val="001B5CD6"/>
    <w:rsid w:val="001B72B0"/>
    <w:rsid w:val="001B7A29"/>
    <w:rsid w:val="001C08F1"/>
    <w:rsid w:val="001C1F0D"/>
    <w:rsid w:val="001C4727"/>
    <w:rsid w:val="001C4D2E"/>
    <w:rsid w:val="001C60E3"/>
    <w:rsid w:val="001C67E3"/>
    <w:rsid w:val="001C72CC"/>
    <w:rsid w:val="001C7B9A"/>
    <w:rsid w:val="001D046C"/>
    <w:rsid w:val="001D167F"/>
    <w:rsid w:val="001D2114"/>
    <w:rsid w:val="001D43E7"/>
    <w:rsid w:val="001D49EB"/>
    <w:rsid w:val="001D648D"/>
    <w:rsid w:val="001D6A9F"/>
    <w:rsid w:val="001D6C7C"/>
    <w:rsid w:val="001D7704"/>
    <w:rsid w:val="001D7FDB"/>
    <w:rsid w:val="001E03BA"/>
    <w:rsid w:val="001E03F9"/>
    <w:rsid w:val="001E0BBF"/>
    <w:rsid w:val="001E20B0"/>
    <w:rsid w:val="001E2E84"/>
    <w:rsid w:val="001E511C"/>
    <w:rsid w:val="001E51D6"/>
    <w:rsid w:val="001E5737"/>
    <w:rsid w:val="001E62DB"/>
    <w:rsid w:val="001E7A0E"/>
    <w:rsid w:val="001E7AFF"/>
    <w:rsid w:val="001F3088"/>
    <w:rsid w:val="001F3428"/>
    <w:rsid w:val="001F3BC0"/>
    <w:rsid w:val="001F3D8D"/>
    <w:rsid w:val="001F415D"/>
    <w:rsid w:val="001F5D99"/>
    <w:rsid w:val="0020006E"/>
    <w:rsid w:val="002014FF"/>
    <w:rsid w:val="00202FF4"/>
    <w:rsid w:val="002036CD"/>
    <w:rsid w:val="002044DE"/>
    <w:rsid w:val="00205FBE"/>
    <w:rsid w:val="00206B02"/>
    <w:rsid w:val="002124E2"/>
    <w:rsid w:val="00213A00"/>
    <w:rsid w:val="00213B15"/>
    <w:rsid w:val="00213DD6"/>
    <w:rsid w:val="002142C8"/>
    <w:rsid w:val="00214A8A"/>
    <w:rsid w:val="0021526E"/>
    <w:rsid w:val="00217A80"/>
    <w:rsid w:val="00217C32"/>
    <w:rsid w:val="00221CF8"/>
    <w:rsid w:val="002223F0"/>
    <w:rsid w:val="002247D0"/>
    <w:rsid w:val="00224F42"/>
    <w:rsid w:val="00226F7D"/>
    <w:rsid w:val="002301DB"/>
    <w:rsid w:val="002310ED"/>
    <w:rsid w:val="00231177"/>
    <w:rsid w:val="00233554"/>
    <w:rsid w:val="00234DF9"/>
    <w:rsid w:val="00235C52"/>
    <w:rsid w:val="00236AA0"/>
    <w:rsid w:val="00241EEA"/>
    <w:rsid w:val="002425F1"/>
    <w:rsid w:val="00242B6C"/>
    <w:rsid w:val="002444BA"/>
    <w:rsid w:val="00246C64"/>
    <w:rsid w:val="00250A44"/>
    <w:rsid w:val="00251BF5"/>
    <w:rsid w:val="00251CF9"/>
    <w:rsid w:val="00252533"/>
    <w:rsid w:val="0025654E"/>
    <w:rsid w:val="00256779"/>
    <w:rsid w:val="002620D0"/>
    <w:rsid w:val="002720F6"/>
    <w:rsid w:val="00272B36"/>
    <w:rsid w:val="00280132"/>
    <w:rsid w:val="002810D7"/>
    <w:rsid w:val="0028114E"/>
    <w:rsid w:val="002812F2"/>
    <w:rsid w:val="002826BF"/>
    <w:rsid w:val="00283E3B"/>
    <w:rsid w:val="00284CAB"/>
    <w:rsid w:val="0028616A"/>
    <w:rsid w:val="002869BA"/>
    <w:rsid w:val="00290603"/>
    <w:rsid w:val="00296EB8"/>
    <w:rsid w:val="002A0253"/>
    <w:rsid w:val="002A0C48"/>
    <w:rsid w:val="002A1B5B"/>
    <w:rsid w:val="002B0051"/>
    <w:rsid w:val="002B22C2"/>
    <w:rsid w:val="002B2BA4"/>
    <w:rsid w:val="002B2F79"/>
    <w:rsid w:val="002B467D"/>
    <w:rsid w:val="002B55A8"/>
    <w:rsid w:val="002B56F3"/>
    <w:rsid w:val="002B62EA"/>
    <w:rsid w:val="002B6317"/>
    <w:rsid w:val="002C2A19"/>
    <w:rsid w:val="002C3672"/>
    <w:rsid w:val="002C4D4E"/>
    <w:rsid w:val="002C7721"/>
    <w:rsid w:val="002C7F07"/>
    <w:rsid w:val="002D04FE"/>
    <w:rsid w:val="002D0611"/>
    <w:rsid w:val="002D1520"/>
    <w:rsid w:val="002D1E52"/>
    <w:rsid w:val="002D2FE1"/>
    <w:rsid w:val="002D3F19"/>
    <w:rsid w:val="002D4014"/>
    <w:rsid w:val="002D6BC8"/>
    <w:rsid w:val="002D79F9"/>
    <w:rsid w:val="002E01B7"/>
    <w:rsid w:val="002E0CEB"/>
    <w:rsid w:val="002E28AC"/>
    <w:rsid w:val="002E6034"/>
    <w:rsid w:val="002F0576"/>
    <w:rsid w:val="002F27AF"/>
    <w:rsid w:val="002F391C"/>
    <w:rsid w:val="002F3D89"/>
    <w:rsid w:val="002F5245"/>
    <w:rsid w:val="002F60FD"/>
    <w:rsid w:val="002F63C6"/>
    <w:rsid w:val="002F6901"/>
    <w:rsid w:val="002F6EE7"/>
    <w:rsid w:val="00302EE8"/>
    <w:rsid w:val="00303753"/>
    <w:rsid w:val="00305FE7"/>
    <w:rsid w:val="003074A8"/>
    <w:rsid w:val="00310495"/>
    <w:rsid w:val="00312B64"/>
    <w:rsid w:val="00314496"/>
    <w:rsid w:val="00315A83"/>
    <w:rsid w:val="00315BC7"/>
    <w:rsid w:val="00316CA0"/>
    <w:rsid w:val="00317045"/>
    <w:rsid w:val="0031775A"/>
    <w:rsid w:val="0032099D"/>
    <w:rsid w:val="00320F87"/>
    <w:rsid w:val="00321A85"/>
    <w:rsid w:val="00322E4C"/>
    <w:rsid w:val="00325F6A"/>
    <w:rsid w:val="003262A6"/>
    <w:rsid w:val="00326801"/>
    <w:rsid w:val="00331184"/>
    <w:rsid w:val="00333AFC"/>
    <w:rsid w:val="00333DDD"/>
    <w:rsid w:val="00333F7B"/>
    <w:rsid w:val="00335109"/>
    <w:rsid w:val="003364CD"/>
    <w:rsid w:val="0033681E"/>
    <w:rsid w:val="003402E3"/>
    <w:rsid w:val="003409D3"/>
    <w:rsid w:val="00340EDC"/>
    <w:rsid w:val="0034275B"/>
    <w:rsid w:val="003440A3"/>
    <w:rsid w:val="00345456"/>
    <w:rsid w:val="003466B6"/>
    <w:rsid w:val="00346EF0"/>
    <w:rsid w:val="0035040B"/>
    <w:rsid w:val="0035042B"/>
    <w:rsid w:val="00351BC7"/>
    <w:rsid w:val="003524DF"/>
    <w:rsid w:val="00354869"/>
    <w:rsid w:val="003548EA"/>
    <w:rsid w:val="00354DF6"/>
    <w:rsid w:val="00356058"/>
    <w:rsid w:val="00356A12"/>
    <w:rsid w:val="00356B1B"/>
    <w:rsid w:val="00360E04"/>
    <w:rsid w:val="00361EFE"/>
    <w:rsid w:val="003634C5"/>
    <w:rsid w:val="003637E3"/>
    <w:rsid w:val="0036628E"/>
    <w:rsid w:val="003664D4"/>
    <w:rsid w:val="00366662"/>
    <w:rsid w:val="00367FAC"/>
    <w:rsid w:val="003707D1"/>
    <w:rsid w:val="00373074"/>
    <w:rsid w:val="003739AE"/>
    <w:rsid w:val="00373DA7"/>
    <w:rsid w:val="00374832"/>
    <w:rsid w:val="003757A1"/>
    <w:rsid w:val="00375B3C"/>
    <w:rsid w:val="00375D5B"/>
    <w:rsid w:val="00376E81"/>
    <w:rsid w:val="00377578"/>
    <w:rsid w:val="003806EC"/>
    <w:rsid w:val="0038090D"/>
    <w:rsid w:val="00382D31"/>
    <w:rsid w:val="00382DB2"/>
    <w:rsid w:val="00385B50"/>
    <w:rsid w:val="00386B3A"/>
    <w:rsid w:val="00391343"/>
    <w:rsid w:val="003918E7"/>
    <w:rsid w:val="00393B74"/>
    <w:rsid w:val="00394557"/>
    <w:rsid w:val="00394A88"/>
    <w:rsid w:val="00396935"/>
    <w:rsid w:val="00397110"/>
    <w:rsid w:val="00397159"/>
    <w:rsid w:val="00397895"/>
    <w:rsid w:val="003A06ED"/>
    <w:rsid w:val="003A11A4"/>
    <w:rsid w:val="003A12BD"/>
    <w:rsid w:val="003A1735"/>
    <w:rsid w:val="003A3132"/>
    <w:rsid w:val="003A319A"/>
    <w:rsid w:val="003A3ADB"/>
    <w:rsid w:val="003A48FC"/>
    <w:rsid w:val="003A5107"/>
    <w:rsid w:val="003A5152"/>
    <w:rsid w:val="003A650C"/>
    <w:rsid w:val="003A68EA"/>
    <w:rsid w:val="003A7006"/>
    <w:rsid w:val="003B2132"/>
    <w:rsid w:val="003B34E9"/>
    <w:rsid w:val="003B3DBA"/>
    <w:rsid w:val="003B5386"/>
    <w:rsid w:val="003B5B74"/>
    <w:rsid w:val="003B5C37"/>
    <w:rsid w:val="003B711D"/>
    <w:rsid w:val="003B7FB8"/>
    <w:rsid w:val="003C0025"/>
    <w:rsid w:val="003C0D4F"/>
    <w:rsid w:val="003C2B6B"/>
    <w:rsid w:val="003C3657"/>
    <w:rsid w:val="003C410B"/>
    <w:rsid w:val="003C5B1D"/>
    <w:rsid w:val="003C7363"/>
    <w:rsid w:val="003C77E8"/>
    <w:rsid w:val="003D0233"/>
    <w:rsid w:val="003D1721"/>
    <w:rsid w:val="003D18BC"/>
    <w:rsid w:val="003D18FC"/>
    <w:rsid w:val="003D1F6C"/>
    <w:rsid w:val="003D2148"/>
    <w:rsid w:val="003D238F"/>
    <w:rsid w:val="003D35C0"/>
    <w:rsid w:val="003D3F87"/>
    <w:rsid w:val="003D50B2"/>
    <w:rsid w:val="003D59A3"/>
    <w:rsid w:val="003D5B4D"/>
    <w:rsid w:val="003D7F10"/>
    <w:rsid w:val="003E0F55"/>
    <w:rsid w:val="003E2B82"/>
    <w:rsid w:val="003E39A8"/>
    <w:rsid w:val="003E3A7B"/>
    <w:rsid w:val="003E3B65"/>
    <w:rsid w:val="003E6CB8"/>
    <w:rsid w:val="003F006F"/>
    <w:rsid w:val="003F0B1B"/>
    <w:rsid w:val="003F11EE"/>
    <w:rsid w:val="003F1409"/>
    <w:rsid w:val="003F198B"/>
    <w:rsid w:val="003F1D4F"/>
    <w:rsid w:val="003F1F92"/>
    <w:rsid w:val="003F3B2B"/>
    <w:rsid w:val="003F40CF"/>
    <w:rsid w:val="003F4E67"/>
    <w:rsid w:val="003F6864"/>
    <w:rsid w:val="003F738E"/>
    <w:rsid w:val="004018F8"/>
    <w:rsid w:val="004040D3"/>
    <w:rsid w:val="0040547F"/>
    <w:rsid w:val="00407861"/>
    <w:rsid w:val="00410BA8"/>
    <w:rsid w:val="00412F8F"/>
    <w:rsid w:val="00413C66"/>
    <w:rsid w:val="00415548"/>
    <w:rsid w:val="00415D2E"/>
    <w:rsid w:val="004165BF"/>
    <w:rsid w:val="00420AAA"/>
    <w:rsid w:val="00421467"/>
    <w:rsid w:val="00421FF2"/>
    <w:rsid w:val="00423B5B"/>
    <w:rsid w:val="00425D39"/>
    <w:rsid w:val="004260D2"/>
    <w:rsid w:val="004268DE"/>
    <w:rsid w:val="00426F5D"/>
    <w:rsid w:val="00427B8A"/>
    <w:rsid w:val="00430547"/>
    <w:rsid w:val="0043177C"/>
    <w:rsid w:val="004351AD"/>
    <w:rsid w:val="004351E2"/>
    <w:rsid w:val="004357AE"/>
    <w:rsid w:val="00436529"/>
    <w:rsid w:val="004366E4"/>
    <w:rsid w:val="00436C7F"/>
    <w:rsid w:val="00441540"/>
    <w:rsid w:val="00441A6E"/>
    <w:rsid w:val="004451EE"/>
    <w:rsid w:val="0044545C"/>
    <w:rsid w:val="0044572C"/>
    <w:rsid w:val="004469B9"/>
    <w:rsid w:val="004511D5"/>
    <w:rsid w:val="0045215E"/>
    <w:rsid w:val="00452219"/>
    <w:rsid w:val="00452DB1"/>
    <w:rsid w:val="00454EE7"/>
    <w:rsid w:val="00455A46"/>
    <w:rsid w:val="0045772E"/>
    <w:rsid w:val="00457B05"/>
    <w:rsid w:val="00464A06"/>
    <w:rsid w:val="0046506E"/>
    <w:rsid w:val="0046549D"/>
    <w:rsid w:val="00465AE1"/>
    <w:rsid w:val="00466342"/>
    <w:rsid w:val="004709FA"/>
    <w:rsid w:val="00471862"/>
    <w:rsid w:val="00471D18"/>
    <w:rsid w:val="004730CF"/>
    <w:rsid w:val="00473685"/>
    <w:rsid w:val="0047471B"/>
    <w:rsid w:val="00475243"/>
    <w:rsid w:val="00475D68"/>
    <w:rsid w:val="00476812"/>
    <w:rsid w:val="00482C62"/>
    <w:rsid w:val="00484F8F"/>
    <w:rsid w:val="004852CA"/>
    <w:rsid w:val="00486431"/>
    <w:rsid w:val="0048748E"/>
    <w:rsid w:val="00487593"/>
    <w:rsid w:val="00490B63"/>
    <w:rsid w:val="00490BE9"/>
    <w:rsid w:val="00490D6E"/>
    <w:rsid w:val="00490ECF"/>
    <w:rsid w:val="00492D2D"/>
    <w:rsid w:val="00495DB1"/>
    <w:rsid w:val="00497933"/>
    <w:rsid w:val="00497A1C"/>
    <w:rsid w:val="00497C63"/>
    <w:rsid w:val="004A287D"/>
    <w:rsid w:val="004A3614"/>
    <w:rsid w:val="004A5894"/>
    <w:rsid w:val="004B1ED4"/>
    <w:rsid w:val="004B24E5"/>
    <w:rsid w:val="004B2AEF"/>
    <w:rsid w:val="004B52E4"/>
    <w:rsid w:val="004B546B"/>
    <w:rsid w:val="004C0013"/>
    <w:rsid w:val="004C03FD"/>
    <w:rsid w:val="004C0A5C"/>
    <w:rsid w:val="004C106B"/>
    <w:rsid w:val="004C171B"/>
    <w:rsid w:val="004C396D"/>
    <w:rsid w:val="004C47DE"/>
    <w:rsid w:val="004C4BFD"/>
    <w:rsid w:val="004C579E"/>
    <w:rsid w:val="004C5E06"/>
    <w:rsid w:val="004C675B"/>
    <w:rsid w:val="004C7518"/>
    <w:rsid w:val="004C76CD"/>
    <w:rsid w:val="004D0C96"/>
    <w:rsid w:val="004D12DC"/>
    <w:rsid w:val="004D357F"/>
    <w:rsid w:val="004D3FC5"/>
    <w:rsid w:val="004D4541"/>
    <w:rsid w:val="004D4E63"/>
    <w:rsid w:val="004D505A"/>
    <w:rsid w:val="004D70B7"/>
    <w:rsid w:val="004D7673"/>
    <w:rsid w:val="004E2B3D"/>
    <w:rsid w:val="004E3BEE"/>
    <w:rsid w:val="004E66DB"/>
    <w:rsid w:val="004F06BD"/>
    <w:rsid w:val="004F1BA6"/>
    <w:rsid w:val="004F1D2C"/>
    <w:rsid w:val="004F1DAF"/>
    <w:rsid w:val="004F33AD"/>
    <w:rsid w:val="004F39DF"/>
    <w:rsid w:val="004F6261"/>
    <w:rsid w:val="004F799C"/>
    <w:rsid w:val="005003F3"/>
    <w:rsid w:val="00504B62"/>
    <w:rsid w:val="00506F3E"/>
    <w:rsid w:val="00507CA4"/>
    <w:rsid w:val="00510460"/>
    <w:rsid w:val="00510647"/>
    <w:rsid w:val="00510EDA"/>
    <w:rsid w:val="00512A8D"/>
    <w:rsid w:val="00515E32"/>
    <w:rsid w:val="005165AB"/>
    <w:rsid w:val="005166E8"/>
    <w:rsid w:val="005168D4"/>
    <w:rsid w:val="005208BA"/>
    <w:rsid w:val="00522697"/>
    <w:rsid w:val="0052489D"/>
    <w:rsid w:val="00524A86"/>
    <w:rsid w:val="0052581B"/>
    <w:rsid w:val="00527F66"/>
    <w:rsid w:val="005307FC"/>
    <w:rsid w:val="0053157A"/>
    <w:rsid w:val="00533500"/>
    <w:rsid w:val="00533AB8"/>
    <w:rsid w:val="00533C93"/>
    <w:rsid w:val="0053474D"/>
    <w:rsid w:val="0053638A"/>
    <w:rsid w:val="00536483"/>
    <w:rsid w:val="00537CF9"/>
    <w:rsid w:val="00541C44"/>
    <w:rsid w:val="00543502"/>
    <w:rsid w:val="00544CD7"/>
    <w:rsid w:val="00545092"/>
    <w:rsid w:val="00545437"/>
    <w:rsid w:val="00545F00"/>
    <w:rsid w:val="00547EEB"/>
    <w:rsid w:val="005532FD"/>
    <w:rsid w:val="00554507"/>
    <w:rsid w:val="00554C08"/>
    <w:rsid w:val="00554DF3"/>
    <w:rsid w:val="005601C0"/>
    <w:rsid w:val="0056043B"/>
    <w:rsid w:val="00560BA6"/>
    <w:rsid w:val="0056155B"/>
    <w:rsid w:val="005636D2"/>
    <w:rsid w:val="00565B85"/>
    <w:rsid w:val="00566D8F"/>
    <w:rsid w:val="005701B6"/>
    <w:rsid w:val="00572BB9"/>
    <w:rsid w:val="00572CF3"/>
    <w:rsid w:val="0057329B"/>
    <w:rsid w:val="00574342"/>
    <w:rsid w:val="00574EF3"/>
    <w:rsid w:val="00574FB8"/>
    <w:rsid w:val="0057592B"/>
    <w:rsid w:val="00575A0F"/>
    <w:rsid w:val="0058097B"/>
    <w:rsid w:val="005825D6"/>
    <w:rsid w:val="00583E9C"/>
    <w:rsid w:val="00584B8C"/>
    <w:rsid w:val="00586225"/>
    <w:rsid w:val="00586EE7"/>
    <w:rsid w:val="00586FDE"/>
    <w:rsid w:val="0058748F"/>
    <w:rsid w:val="00592B13"/>
    <w:rsid w:val="00592D57"/>
    <w:rsid w:val="005A2607"/>
    <w:rsid w:val="005A263D"/>
    <w:rsid w:val="005A5968"/>
    <w:rsid w:val="005A5E70"/>
    <w:rsid w:val="005A733B"/>
    <w:rsid w:val="005B116A"/>
    <w:rsid w:val="005B206A"/>
    <w:rsid w:val="005B2A70"/>
    <w:rsid w:val="005B2E10"/>
    <w:rsid w:val="005B7024"/>
    <w:rsid w:val="005C0ABA"/>
    <w:rsid w:val="005C13E9"/>
    <w:rsid w:val="005C1521"/>
    <w:rsid w:val="005C1E23"/>
    <w:rsid w:val="005C4428"/>
    <w:rsid w:val="005C46B3"/>
    <w:rsid w:val="005C5DCD"/>
    <w:rsid w:val="005C693D"/>
    <w:rsid w:val="005D059F"/>
    <w:rsid w:val="005D25CA"/>
    <w:rsid w:val="005D3A74"/>
    <w:rsid w:val="005D45ED"/>
    <w:rsid w:val="005D505C"/>
    <w:rsid w:val="005D5E63"/>
    <w:rsid w:val="005D7CB2"/>
    <w:rsid w:val="005E1191"/>
    <w:rsid w:val="005E2841"/>
    <w:rsid w:val="005E2B32"/>
    <w:rsid w:val="005E32D4"/>
    <w:rsid w:val="005E3F05"/>
    <w:rsid w:val="005E40D2"/>
    <w:rsid w:val="005E4B07"/>
    <w:rsid w:val="005E4FC9"/>
    <w:rsid w:val="005E5A88"/>
    <w:rsid w:val="005E6917"/>
    <w:rsid w:val="005E76F2"/>
    <w:rsid w:val="005E7EA7"/>
    <w:rsid w:val="005F101A"/>
    <w:rsid w:val="005F2981"/>
    <w:rsid w:val="005F4FC4"/>
    <w:rsid w:val="005F5EC2"/>
    <w:rsid w:val="005F678E"/>
    <w:rsid w:val="005F721D"/>
    <w:rsid w:val="005F7AB1"/>
    <w:rsid w:val="0060026D"/>
    <w:rsid w:val="00602D11"/>
    <w:rsid w:val="00604201"/>
    <w:rsid w:val="0060484C"/>
    <w:rsid w:val="00604AA0"/>
    <w:rsid w:val="006055E8"/>
    <w:rsid w:val="00605C01"/>
    <w:rsid w:val="00605E3F"/>
    <w:rsid w:val="006067A4"/>
    <w:rsid w:val="006069E3"/>
    <w:rsid w:val="00612975"/>
    <w:rsid w:val="006143D3"/>
    <w:rsid w:val="0061542C"/>
    <w:rsid w:val="0061742B"/>
    <w:rsid w:val="00617F31"/>
    <w:rsid w:val="0062141C"/>
    <w:rsid w:val="00621F75"/>
    <w:rsid w:val="00622A07"/>
    <w:rsid w:val="00622F40"/>
    <w:rsid w:val="006230EE"/>
    <w:rsid w:val="006243A9"/>
    <w:rsid w:val="00624DE6"/>
    <w:rsid w:val="00625DFD"/>
    <w:rsid w:val="00626ECD"/>
    <w:rsid w:val="0062780F"/>
    <w:rsid w:val="006302CE"/>
    <w:rsid w:val="00630BEB"/>
    <w:rsid w:val="006314D0"/>
    <w:rsid w:val="0063413C"/>
    <w:rsid w:val="00634509"/>
    <w:rsid w:val="0063476E"/>
    <w:rsid w:val="00634A3A"/>
    <w:rsid w:val="006361D5"/>
    <w:rsid w:val="00642EF9"/>
    <w:rsid w:val="00643AF4"/>
    <w:rsid w:val="00646F4E"/>
    <w:rsid w:val="00650254"/>
    <w:rsid w:val="00650551"/>
    <w:rsid w:val="006510E7"/>
    <w:rsid w:val="00652A28"/>
    <w:rsid w:val="00653070"/>
    <w:rsid w:val="0065473A"/>
    <w:rsid w:val="0065529A"/>
    <w:rsid w:val="00655CBA"/>
    <w:rsid w:val="0065704D"/>
    <w:rsid w:val="00657A38"/>
    <w:rsid w:val="00657EC5"/>
    <w:rsid w:val="006606E2"/>
    <w:rsid w:val="00661A2A"/>
    <w:rsid w:val="00662BB1"/>
    <w:rsid w:val="00663B02"/>
    <w:rsid w:val="00665DB4"/>
    <w:rsid w:val="006672D0"/>
    <w:rsid w:val="00667959"/>
    <w:rsid w:val="00670591"/>
    <w:rsid w:val="00672B44"/>
    <w:rsid w:val="00674AC5"/>
    <w:rsid w:val="00675502"/>
    <w:rsid w:val="00675F80"/>
    <w:rsid w:val="00677CE9"/>
    <w:rsid w:val="00677EAE"/>
    <w:rsid w:val="0068080C"/>
    <w:rsid w:val="006821C2"/>
    <w:rsid w:val="00682952"/>
    <w:rsid w:val="00684A4A"/>
    <w:rsid w:val="0068509F"/>
    <w:rsid w:val="006860F3"/>
    <w:rsid w:val="00686A05"/>
    <w:rsid w:val="006873B4"/>
    <w:rsid w:val="0069028F"/>
    <w:rsid w:val="00693915"/>
    <w:rsid w:val="00695914"/>
    <w:rsid w:val="00695A30"/>
    <w:rsid w:val="00695C87"/>
    <w:rsid w:val="006974CA"/>
    <w:rsid w:val="006A1167"/>
    <w:rsid w:val="006A3E0F"/>
    <w:rsid w:val="006A68CF"/>
    <w:rsid w:val="006A753F"/>
    <w:rsid w:val="006A791D"/>
    <w:rsid w:val="006B3892"/>
    <w:rsid w:val="006B4C0E"/>
    <w:rsid w:val="006B5537"/>
    <w:rsid w:val="006C0EC0"/>
    <w:rsid w:val="006C2A9F"/>
    <w:rsid w:val="006C4D2B"/>
    <w:rsid w:val="006C6992"/>
    <w:rsid w:val="006C6B35"/>
    <w:rsid w:val="006C7019"/>
    <w:rsid w:val="006C7919"/>
    <w:rsid w:val="006C7B39"/>
    <w:rsid w:val="006C7F60"/>
    <w:rsid w:val="006D0546"/>
    <w:rsid w:val="006D3794"/>
    <w:rsid w:val="006D7C5B"/>
    <w:rsid w:val="006E02DD"/>
    <w:rsid w:val="006E3383"/>
    <w:rsid w:val="006E382D"/>
    <w:rsid w:val="006E4347"/>
    <w:rsid w:val="006E5BBC"/>
    <w:rsid w:val="006F0558"/>
    <w:rsid w:val="006F157E"/>
    <w:rsid w:val="006F28F3"/>
    <w:rsid w:val="006F3851"/>
    <w:rsid w:val="006F3E9D"/>
    <w:rsid w:val="006F566D"/>
    <w:rsid w:val="006F5CE4"/>
    <w:rsid w:val="006F5FDE"/>
    <w:rsid w:val="006F5FEA"/>
    <w:rsid w:val="006F62D1"/>
    <w:rsid w:val="006F6A52"/>
    <w:rsid w:val="007011F5"/>
    <w:rsid w:val="007037FF"/>
    <w:rsid w:val="007049BE"/>
    <w:rsid w:val="007057DB"/>
    <w:rsid w:val="00705F5F"/>
    <w:rsid w:val="00706F17"/>
    <w:rsid w:val="00710004"/>
    <w:rsid w:val="007101F5"/>
    <w:rsid w:val="00710B67"/>
    <w:rsid w:val="00712064"/>
    <w:rsid w:val="00712FFF"/>
    <w:rsid w:val="007138F5"/>
    <w:rsid w:val="00713AE6"/>
    <w:rsid w:val="00714043"/>
    <w:rsid w:val="007153F4"/>
    <w:rsid w:val="007178E3"/>
    <w:rsid w:val="00720613"/>
    <w:rsid w:val="00724289"/>
    <w:rsid w:val="0073208B"/>
    <w:rsid w:val="0073235F"/>
    <w:rsid w:val="0073273B"/>
    <w:rsid w:val="00732E4A"/>
    <w:rsid w:val="0073421E"/>
    <w:rsid w:val="00734942"/>
    <w:rsid w:val="007349F9"/>
    <w:rsid w:val="007352C8"/>
    <w:rsid w:val="00737524"/>
    <w:rsid w:val="0073791D"/>
    <w:rsid w:val="00737E00"/>
    <w:rsid w:val="007412AD"/>
    <w:rsid w:val="0074181E"/>
    <w:rsid w:val="00742D10"/>
    <w:rsid w:val="00743ACA"/>
    <w:rsid w:val="00744338"/>
    <w:rsid w:val="00746E87"/>
    <w:rsid w:val="00750BFB"/>
    <w:rsid w:val="007510FC"/>
    <w:rsid w:val="00751128"/>
    <w:rsid w:val="0075244E"/>
    <w:rsid w:val="00752D14"/>
    <w:rsid w:val="00754637"/>
    <w:rsid w:val="007559F2"/>
    <w:rsid w:val="00755E98"/>
    <w:rsid w:val="0075611D"/>
    <w:rsid w:val="007609E0"/>
    <w:rsid w:val="007640A9"/>
    <w:rsid w:val="00771155"/>
    <w:rsid w:val="0077134F"/>
    <w:rsid w:val="00771D1A"/>
    <w:rsid w:val="00772B9F"/>
    <w:rsid w:val="00772CFA"/>
    <w:rsid w:val="00775C51"/>
    <w:rsid w:val="0077780B"/>
    <w:rsid w:val="00782950"/>
    <w:rsid w:val="0078543C"/>
    <w:rsid w:val="007859EA"/>
    <w:rsid w:val="007921FB"/>
    <w:rsid w:val="00792A5A"/>
    <w:rsid w:val="00793849"/>
    <w:rsid w:val="00793EF9"/>
    <w:rsid w:val="007A13F2"/>
    <w:rsid w:val="007A157B"/>
    <w:rsid w:val="007A291F"/>
    <w:rsid w:val="007A2ABA"/>
    <w:rsid w:val="007A32FF"/>
    <w:rsid w:val="007A3498"/>
    <w:rsid w:val="007A4147"/>
    <w:rsid w:val="007A4327"/>
    <w:rsid w:val="007A567F"/>
    <w:rsid w:val="007A5740"/>
    <w:rsid w:val="007A6787"/>
    <w:rsid w:val="007A76A6"/>
    <w:rsid w:val="007A7DC1"/>
    <w:rsid w:val="007A7FC5"/>
    <w:rsid w:val="007B12BD"/>
    <w:rsid w:val="007B28CB"/>
    <w:rsid w:val="007B2C5A"/>
    <w:rsid w:val="007B43F7"/>
    <w:rsid w:val="007B5B6B"/>
    <w:rsid w:val="007B63D6"/>
    <w:rsid w:val="007B76EC"/>
    <w:rsid w:val="007B7B63"/>
    <w:rsid w:val="007C3B12"/>
    <w:rsid w:val="007C516A"/>
    <w:rsid w:val="007C58DF"/>
    <w:rsid w:val="007C7744"/>
    <w:rsid w:val="007D0616"/>
    <w:rsid w:val="007D08AF"/>
    <w:rsid w:val="007D27C7"/>
    <w:rsid w:val="007D4BF9"/>
    <w:rsid w:val="007E0109"/>
    <w:rsid w:val="007E0929"/>
    <w:rsid w:val="007E1DEC"/>
    <w:rsid w:val="007E4E9A"/>
    <w:rsid w:val="007E57EC"/>
    <w:rsid w:val="007E6DD6"/>
    <w:rsid w:val="007E7123"/>
    <w:rsid w:val="007F00E5"/>
    <w:rsid w:val="007F404B"/>
    <w:rsid w:val="007F4C66"/>
    <w:rsid w:val="007F55F3"/>
    <w:rsid w:val="00800CF8"/>
    <w:rsid w:val="008012B9"/>
    <w:rsid w:val="00802A02"/>
    <w:rsid w:val="0080309F"/>
    <w:rsid w:val="00804741"/>
    <w:rsid w:val="00805A6B"/>
    <w:rsid w:val="00806905"/>
    <w:rsid w:val="00806EA0"/>
    <w:rsid w:val="00807470"/>
    <w:rsid w:val="00811259"/>
    <w:rsid w:val="00812F35"/>
    <w:rsid w:val="008145B5"/>
    <w:rsid w:val="0081593B"/>
    <w:rsid w:val="00816325"/>
    <w:rsid w:val="00817513"/>
    <w:rsid w:val="008178E4"/>
    <w:rsid w:val="008218AF"/>
    <w:rsid w:val="0082303A"/>
    <w:rsid w:val="008249CB"/>
    <w:rsid w:val="00824DF1"/>
    <w:rsid w:val="0082574B"/>
    <w:rsid w:val="00827B3D"/>
    <w:rsid w:val="00830701"/>
    <w:rsid w:val="00831025"/>
    <w:rsid w:val="00833B66"/>
    <w:rsid w:val="008344C3"/>
    <w:rsid w:val="00835E81"/>
    <w:rsid w:val="008406F5"/>
    <w:rsid w:val="0084094E"/>
    <w:rsid w:val="0084171E"/>
    <w:rsid w:val="008451A6"/>
    <w:rsid w:val="00845895"/>
    <w:rsid w:val="00847646"/>
    <w:rsid w:val="00851056"/>
    <w:rsid w:val="0085110D"/>
    <w:rsid w:val="00851B34"/>
    <w:rsid w:val="00852E7F"/>
    <w:rsid w:val="00854F9F"/>
    <w:rsid w:val="00855052"/>
    <w:rsid w:val="0085575B"/>
    <w:rsid w:val="00857924"/>
    <w:rsid w:val="008601AE"/>
    <w:rsid w:val="00863161"/>
    <w:rsid w:val="0086319F"/>
    <w:rsid w:val="0086341C"/>
    <w:rsid w:val="00863567"/>
    <w:rsid w:val="00865776"/>
    <w:rsid w:val="00866DAA"/>
    <w:rsid w:val="00867790"/>
    <w:rsid w:val="00871699"/>
    <w:rsid w:val="00872019"/>
    <w:rsid w:val="00873E8D"/>
    <w:rsid w:val="008745D3"/>
    <w:rsid w:val="00874C98"/>
    <w:rsid w:val="00880BA3"/>
    <w:rsid w:val="00881A3D"/>
    <w:rsid w:val="00882052"/>
    <w:rsid w:val="00882D95"/>
    <w:rsid w:val="00882FF3"/>
    <w:rsid w:val="008830E1"/>
    <w:rsid w:val="00883F27"/>
    <w:rsid w:val="008865A1"/>
    <w:rsid w:val="008875BA"/>
    <w:rsid w:val="00887704"/>
    <w:rsid w:val="008909E1"/>
    <w:rsid w:val="008909FA"/>
    <w:rsid w:val="00891E67"/>
    <w:rsid w:val="00892ADC"/>
    <w:rsid w:val="008949ED"/>
    <w:rsid w:val="008A1B33"/>
    <w:rsid w:val="008A4D79"/>
    <w:rsid w:val="008B0FE5"/>
    <w:rsid w:val="008B19D5"/>
    <w:rsid w:val="008B4225"/>
    <w:rsid w:val="008B47FC"/>
    <w:rsid w:val="008B640A"/>
    <w:rsid w:val="008C1864"/>
    <w:rsid w:val="008C187C"/>
    <w:rsid w:val="008C1D01"/>
    <w:rsid w:val="008C3792"/>
    <w:rsid w:val="008C3D0F"/>
    <w:rsid w:val="008C61E0"/>
    <w:rsid w:val="008C61EF"/>
    <w:rsid w:val="008C62B2"/>
    <w:rsid w:val="008C63A0"/>
    <w:rsid w:val="008C6818"/>
    <w:rsid w:val="008C68AF"/>
    <w:rsid w:val="008C6EA0"/>
    <w:rsid w:val="008C7199"/>
    <w:rsid w:val="008D075B"/>
    <w:rsid w:val="008D256C"/>
    <w:rsid w:val="008D2D63"/>
    <w:rsid w:val="008D7161"/>
    <w:rsid w:val="008D7744"/>
    <w:rsid w:val="008E1413"/>
    <w:rsid w:val="008E18D6"/>
    <w:rsid w:val="008E1FF3"/>
    <w:rsid w:val="008E2DFA"/>
    <w:rsid w:val="008E351F"/>
    <w:rsid w:val="008E5A92"/>
    <w:rsid w:val="008F2990"/>
    <w:rsid w:val="008F386A"/>
    <w:rsid w:val="008F4B38"/>
    <w:rsid w:val="008F640A"/>
    <w:rsid w:val="008F68CF"/>
    <w:rsid w:val="008F6C2A"/>
    <w:rsid w:val="008F7920"/>
    <w:rsid w:val="008F7AB0"/>
    <w:rsid w:val="00901E7A"/>
    <w:rsid w:val="009044F4"/>
    <w:rsid w:val="00904EA4"/>
    <w:rsid w:val="00906BB4"/>
    <w:rsid w:val="009076BD"/>
    <w:rsid w:val="00910828"/>
    <w:rsid w:val="009130B3"/>
    <w:rsid w:val="00913B19"/>
    <w:rsid w:val="0091485C"/>
    <w:rsid w:val="00914E9C"/>
    <w:rsid w:val="00915596"/>
    <w:rsid w:val="00915DCB"/>
    <w:rsid w:val="00917A11"/>
    <w:rsid w:val="0092028E"/>
    <w:rsid w:val="00922408"/>
    <w:rsid w:val="009229C9"/>
    <w:rsid w:val="00923A22"/>
    <w:rsid w:val="00925864"/>
    <w:rsid w:val="009259C7"/>
    <w:rsid w:val="00927D6F"/>
    <w:rsid w:val="009304F3"/>
    <w:rsid w:val="0093096D"/>
    <w:rsid w:val="00930ED3"/>
    <w:rsid w:val="0093195E"/>
    <w:rsid w:val="00931BFB"/>
    <w:rsid w:val="00933457"/>
    <w:rsid w:val="009355CC"/>
    <w:rsid w:val="00936EBB"/>
    <w:rsid w:val="00937062"/>
    <w:rsid w:val="009427A6"/>
    <w:rsid w:val="00942CF0"/>
    <w:rsid w:val="0094379C"/>
    <w:rsid w:val="00944347"/>
    <w:rsid w:val="009461CB"/>
    <w:rsid w:val="00947E74"/>
    <w:rsid w:val="009535D2"/>
    <w:rsid w:val="00953ABE"/>
    <w:rsid w:val="0095484D"/>
    <w:rsid w:val="0096078D"/>
    <w:rsid w:val="009607A6"/>
    <w:rsid w:val="0096306E"/>
    <w:rsid w:val="00963428"/>
    <w:rsid w:val="00964980"/>
    <w:rsid w:val="0096627D"/>
    <w:rsid w:val="00967A73"/>
    <w:rsid w:val="00970307"/>
    <w:rsid w:val="00971F86"/>
    <w:rsid w:val="0097365A"/>
    <w:rsid w:val="0097451D"/>
    <w:rsid w:val="00974F5C"/>
    <w:rsid w:val="009756EB"/>
    <w:rsid w:val="009761C6"/>
    <w:rsid w:val="00980E19"/>
    <w:rsid w:val="0098108B"/>
    <w:rsid w:val="00981638"/>
    <w:rsid w:val="00981713"/>
    <w:rsid w:val="00981D1B"/>
    <w:rsid w:val="00981F11"/>
    <w:rsid w:val="009828C5"/>
    <w:rsid w:val="00984CBF"/>
    <w:rsid w:val="009852E6"/>
    <w:rsid w:val="00985C2D"/>
    <w:rsid w:val="009863FE"/>
    <w:rsid w:val="0098738F"/>
    <w:rsid w:val="00987A86"/>
    <w:rsid w:val="00990B61"/>
    <w:rsid w:val="00990D45"/>
    <w:rsid w:val="009916B3"/>
    <w:rsid w:val="00991B91"/>
    <w:rsid w:val="00992AB1"/>
    <w:rsid w:val="009946C2"/>
    <w:rsid w:val="0099498E"/>
    <w:rsid w:val="00996A03"/>
    <w:rsid w:val="009A09B8"/>
    <w:rsid w:val="009A1127"/>
    <w:rsid w:val="009A1C8F"/>
    <w:rsid w:val="009A4EC1"/>
    <w:rsid w:val="009A6A47"/>
    <w:rsid w:val="009B1C51"/>
    <w:rsid w:val="009B2572"/>
    <w:rsid w:val="009B274C"/>
    <w:rsid w:val="009B47A6"/>
    <w:rsid w:val="009B4B3E"/>
    <w:rsid w:val="009B5DE9"/>
    <w:rsid w:val="009B6289"/>
    <w:rsid w:val="009B7434"/>
    <w:rsid w:val="009B7B42"/>
    <w:rsid w:val="009C03D1"/>
    <w:rsid w:val="009C21C5"/>
    <w:rsid w:val="009C2D4C"/>
    <w:rsid w:val="009C3AC6"/>
    <w:rsid w:val="009C3C89"/>
    <w:rsid w:val="009C4973"/>
    <w:rsid w:val="009C54CA"/>
    <w:rsid w:val="009C7576"/>
    <w:rsid w:val="009C7B52"/>
    <w:rsid w:val="009D0594"/>
    <w:rsid w:val="009D25E1"/>
    <w:rsid w:val="009D3818"/>
    <w:rsid w:val="009D39DD"/>
    <w:rsid w:val="009D3B81"/>
    <w:rsid w:val="009D408D"/>
    <w:rsid w:val="009D5806"/>
    <w:rsid w:val="009E1493"/>
    <w:rsid w:val="009E5EA1"/>
    <w:rsid w:val="009E724A"/>
    <w:rsid w:val="009F01D9"/>
    <w:rsid w:val="009F0FE3"/>
    <w:rsid w:val="009F2F3C"/>
    <w:rsid w:val="009F39FD"/>
    <w:rsid w:val="009F4D6B"/>
    <w:rsid w:val="009F5639"/>
    <w:rsid w:val="009F6AF8"/>
    <w:rsid w:val="009F6C9B"/>
    <w:rsid w:val="009F7EE7"/>
    <w:rsid w:val="00A00C25"/>
    <w:rsid w:val="00A01947"/>
    <w:rsid w:val="00A01FBF"/>
    <w:rsid w:val="00A02BE0"/>
    <w:rsid w:val="00A0305C"/>
    <w:rsid w:val="00A04650"/>
    <w:rsid w:val="00A04A8A"/>
    <w:rsid w:val="00A04BBC"/>
    <w:rsid w:val="00A05C6E"/>
    <w:rsid w:val="00A07B18"/>
    <w:rsid w:val="00A10392"/>
    <w:rsid w:val="00A10D81"/>
    <w:rsid w:val="00A1443B"/>
    <w:rsid w:val="00A151F9"/>
    <w:rsid w:val="00A16EC6"/>
    <w:rsid w:val="00A170AA"/>
    <w:rsid w:val="00A174A9"/>
    <w:rsid w:val="00A2121C"/>
    <w:rsid w:val="00A24E17"/>
    <w:rsid w:val="00A2648E"/>
    <w:rsid w:val="00A31077"/>
    <w:rsid w:val="00A31B52"/>
    <w:rsid w:val="00A325B2"/>
    <w:rsid w:val="00A33D65"/>
    <w:rsid w:val="00A357E2"/>
    <w:rsid w:val="00A358D0"/>
    <w:rsid w:val="00A40326"/>
    <w:rsid w:val="00A41B45"/>
    <w:rsid w:val="00A43203"/>
    <w:rsid w:val="00A43558"/>
    <w:rsid w:val="00A46A8C"/>
    <w:rsid w:val="00A474E3"/>
    <w:rsid w:val="00A51A9D"/>
    <w:rsid w:val="00A5286F"/>
    <w:rsid w:val="00A52B63"/>
    <w:rsid w:val="00A54A8C"/>
    <w:rsid w:val="00A62373"/>
    <w:rsid w:val="00A63659"/>
    <w:rsid w:val="00A641A2"/>
    <w:rsid w:val="00A654EF"/>
    <w:rsid w:val="00A67C48"/>
    <w:rsid w:val="00A712D7"/>
    <w:rsid w:val="00A719E7"/>
    <w:rsid w:val="00A721D8"/>
    <w:rsid w:val="00A72934"/>
    <w:rsid w:val="00A72DEC"/>
    <w:rsid w:val="00A73B7D"/>
    <w:rsid w:val="00A760A4"/>
    <w:rsid w:val="00A76139"/>
    <w:rsid w:val="00A821A0"/>
    <w:rsid w:val="00A8315E"/>
    <w:rsid w:val="00A83374"/>
    <w:rsid w:val="00A855C2"/>
    <w:rsid w:val="00A86F96"/>
    <w:rsid w:val="00A9061D"/>
    <w:rsid w:val="00A909FA"/>
    <w:rsid w:val="00A91FAD"/>
    <w:rsid w:val="00A92CAF"/>
    <w:rsid w:val="00A92DA3"/>
    <w:rsid w:val="00A93686"/>
    <w:rsid w:val="00A957F5"/>
    <w:rsid w:val="00A96FEC"/>
    <w:rsid w:val="00A976AF"/>
    <w:rsid w:val="00A97A0E"/>
    <w:rsid w:val="00AA06F0"/>
    <w:rsid w:val="00AA08FD"/>
    <w:rsid w:val="00AA15D6"/>
    <w:rsid w:val="00AA210E"/>
    <w:rsid w:val="00AA3AAD"/>
    <w:rsid w:val="00AA5185"/>
    <w:rsid w:val="00AA5EB8"/>
    <w:rsid w:val="00AB0AC8"/>
    <w:rsid w:val="00AB282A"/>
    <w:rsid w:val="00AB2AC4"/>
    <w:rsid w:val="00AB2D4B"/>
    <w:rsid w:val="00AB318F"/>
    <w:rsid w:val="00AB4436"/>
    <w:rsid w:val="00AB68F8"/>
    <w:rsid w:val="00AB74F7"/>
    <w:rsid w:val="00AC0832"/>
    <w:rsid w:val="00AC4C9D"/>
    <w:rsid w:val="00AC7DB4"/>
    <w:rsid w:val="00AD2B11"/>
    <w:rsid w:val="00AD2B5E"/>
    <w:rsid w:val="00AD2EC1"/>
    <w:rsid w:val="00AD3F7B"/>
    <w:rsid w:val="00AD47B7"/>
    <w:rsid w:val="00AD4995"/>
    <w:rsid w:val="00AD756C"/>
    <w:rsid w:val="00AE061A"/>
    <w:rsid w:val="00AE2E28"/>
    <w:rsid w:val="00AE356C"/>
    <w:rsid w:val="00AE4B34"/>
    <w:rsid w:val="00AE4D84"/>
    <w:rsid w:val="00AE562A"/>
    <w:rsid w:val="00AF2023"/>
    <w:rsid w:val="00AF34CF"/>
    <w:rsid w:val="00AF34FD"/>
    <w:rsid w:val="00AF4CBF"/>
    <w:rsid w:val="00AF6541"/>
    <w:rsid w:val="00B00411"/>
    <w:rsid w:val="00B0087A"/>
    <w:rsid w:val="00B010B8"/>
    <w:rsid w:val="00B04F54"/>
    <w:rsid w:val="00B05297"/>
    <w:rsid w:val="00B063DE"/>
    <w:rsid w:val="00B06E29"/>
    <w:rsid w:val="00B074BC"/>
    <w:rsid w:val="00B102D7"/>
    <w:rsid w:val="00B11E8B"/>
    <w:rsid w:val="00B141DB"/>
    <w:rsid w:val="00B22016"/>
    <w:rsid w:val="00B22477"/>
    <w:rsid w:val="00B2298D"/>
    <w:rsid w:val="00B23232"/>
    <w:rsid w:val="00B2351E"/>
    <w:rsid w:val="00B23856"/>
    <w:rsid w:val="00B23FA6"/>
    <w:rsid w:val="00B25338"/>
    <w:rsid w:val="00B26186"/>
    <w:rsid w:val="00B26666"/>
    <w:rsid w:val="00B26771"/>
    <w:rsid w:val="00B26AF4"/>
    <w:rsid w:val="00B26C4C"/>
    <w:rsid w:val="00B32ADE"/>
    <w:rsid w:val="00B3315B"/>
    <w:rsid w:val="00B35884"/>
    <w:rsid w:val="00B412FD"/>
    <w:rsid w:val="00B4233D"/>
    <w:rsid w:val="00B4277C"/>
    <w:rsid w:val="00B42A65"/>
    <w:rsid w:val="00B52E30"/>
    <w:rsid w:val="00B5379C"/>
    <w:rsid w:val="00B53CCD"/>
    <w:rsid w:val="00B544A9"/>
    <w:rsid w:val="00B56C1B"/>
    <w:rsid w:val="00B57389"/>
    <w:rsid w:val="00B574D4"/>
    <w:rsid w:val="00B57C00"/>
    <w:rsid w:val="00B602FA"/>
    <w:rsid w:val="00B6216C"/>
    <w:rsid w:val="00B632D4"/>
    <w:rsid w:val="00B638A6"/>
    <w:rsid w:val="00B65405"/>
    <w:rsid w:val="00B65B50"/>
    <w:rsid w:val="00B66C54"/>
    <w:rsid w:val="00B6710E"/>
    <w:rsid w:val="00B67B70"/>
    <w:rsid w:val="00B72512"/>
    <w:rsid w:val="00B73797"/>
    <w:rsid w:val="00B7381A"/>
    <w:rsid w:val="00B74C01"/>
    <w:rsid w:val="00B752A0"/>
    <w:rsid w:val="00B779E3"/>
    <w:rsid w:val="00B8009F"/>
    <w:rsid w:val="00B817B5"/>
    <w:rsid w:val="00B822E4"/>
    <w:rsid w:val="00B822FD"/>
    <w:rsid w:val="00B87DAF"/>
    <w:rsid w:val="00B90EED"/>
    <w:rsid w:val="00B91F01"/>
    <w:rsid w:val="00B91F11"/>
    <w:rsid w:val="00B93305"/>
    <w:rsid w:val="00B94063"/>
    <w:rsid w:val="00B95AEB"/>
    <w:rsid w:val="00B96DA6"/>
    <w:rsid w:val="00B97204"/>
    <w:rsid w:val="00B97F66"/>
    <w:rsid w:val="00BA1C1E"/>
    <w:rsid w:val="00BA351A"/>
    <w:rsid w:val="00BA4840"/>
    <w:rsid w:val="00BA4F57"/>
    <w:rsid w:val="00BA6A84"/>
    <w:rsid w:val="00BA7448"/>
    <w:rsid w:val="00BA7F7E"/>
    <w:rsid w:val="00BB0B4D"/>
    <w:rsid w:val="00BB1118"/>
    <w:rsid w:val="00BB13E0"/>
    <w:rsid w:val="00BB2EBD"/>
    <w:rsid w:val="00BB385F"/>
    <w:rsid w:val="00BB3B3D"/>
    <w:rsid w:val="00BB3B58"/>
    <w:rsid w:val="00BB7C4B"/>
    <w:rsid w:val="00BC0839"/>
    <w:rsid w:val="00BC1E62"/>
    <w:rsid w:val="00BC21BA"/>
    <w:rsid w:val="00BC2B38"/>
    <w:rsid w:val="00BC3030"/>
    <w:rsid w:val="00BC3153"/>
    <w:rsid w:val="00BC38AA"/>
    <w:rsid w:val="00BC447D"/>
    <w:rsid w:val="00BC45A0"/>
    <w:rsid w:val="00BC5E38"/>
    <w:rsid w:val="00BC6E01"/>
    <w:rsid w:val="00BD0647"/>
    <w:rsid w:val="00BD16A3"/>
    <w:rsid w:val="00BD26C9"/>
    <w:rsid w:val="00BD3211"/>
    <w:rsid w:val="00BD6891"/>
    <w:rsid w:val="00BE10C3"/>
    <w:rsid w:val="00BE22D8"/>
    <w:rsid w:val="00BE4C32"/>
    <w:rsid w:val="00BE4CB8"/>
    <w:rsid w:val="00BE5508"/>
    <w:rsid w:val="00BE5CF0"/>
    <w:rsid w:val="00BF1804"/>
    <w:rsid w:val="00BF3927"/>
    <w:rsid w:val="00BF3BF8"/>
    <w:rsid w:val="00BF4451"/>
    <w:rsid w:val="00BF44DD"/>
    <w:rsid w:val="00BF4FFD"/>
    <w:rsid w:val="00BF77AB"/>
    <w:rsid w:val="00C00D1D"/>
    <w:rsid w:val="00C03DA8"/>
    <w:rsid w:val="00C04177"/>
    <w:rsid w:val="00C046A0"/>
    <w:rsid w:val="00C04A9A"/>
    <w:rsid w:val="00C04E0F"/>
    <w:rsid w:val="00C052B6"/>
    <w:rsid w:val="00C054BD"/>
    <w:rsid w:val="00C05EE2"/>
    <w:rsid w:val="00C06DF6"/>
    <w:rsid w:val="00C07131"/>
    <w:rsid w:val="00C109C5"/>
    <w:rsid w:val="00C112F5"/>
    <w:rsid w:val="00C11BD8"/>
    <w:rsid w:val="00C12F49"/>
    <w:rsid w:val="00C14B71"/>
    <w:rsid w:val="00C167D1"/>
    <w:rsid w:val="00C210C6"/>
    <w:rsid w:val="00C3032A"/>
    <w:rsid w:val="00C32F15"/>
    <w:rsid w:val="00C337FA"/>
    <w:rsid w:val="00C35733"/>
    <w:rsid w:val="00C422A0"/>
    <w:rsid w:val="00C42EAB"/>
    <w:rsid w:val="00C43424"/>
    <w:rsid w:val="00C46598"/>
    <w:rsid w:val="00C50532"/>
    <w:rsid w:val="00C51A01"/>
    <w:rsid w:val="00C52375"/>
    <w:rsid w:val="00C537C7"/>
    <w:rsid w:val="00C55A39"/>
    <w:rsid w:val="00C632C6"/>
    <w:rsid w:val="00C637BF"/>
    <w:rsid w:val="00C63D8D"/>
    <w:rsid w:val="00C64665"/>
    <w:rsid w:val="00C648D4"/>
    <w:rsid w:val="00C65767"/>
    <w:rsid w:val="00C65B4B"/>
    <w:rsid w:val="00C70012"/>
    <w:rsid w:val="00C730F8"/>
    <w:rsid w:val="00C75A1A"/>
    <w:rsid w:val="00C75E00"/>
    <w:rsid w:val="00C76569"/>
    <w:rsid w:val="00C778DB"/>
    <w:rsid w:val="00C77C5D"/>
    <w:rsid w:val="00C8006E"/>
    <w:rsid w:val="00C826A4"/>
    <w:rsid w:val="00C8359D"/>
    <w:rsid w:val="00C8381A"/>
    <w:rsid w:val="00C842CD"/>
    <w:rsid w:val="00C85E84"/>
    <w:rsid w:val="00C86F99"/>
    <w:rsid w:val="00C87394"/>
    <w:rsid w:val="00C932FF"/>
    <w:rsid w:val="00C9497D"/>
    <w:rsid w:val="00C94B4C"/>
    <w:rsid w:val="00C956B0"/>
    <w:rsid w:val="00C95A8C"/>
    <w:rsid w:val="00C970BC"/>
    <w:rsid w:val="00CA0534"/>
    <w:rsid w:val="00CA1646"/>
    <w:rsid w:val="00CA19A4"/>
    <w:rsid w:val="00CA1C19"/>
    <w:rsid w:val="00CA1D52"/>
    <w:rsid w:val="00CA37D7"/>
    <w:rsid w:val="00CA564C"/>
    <w:rsid w:val="00CA643E"/>
    <w:rsid w:val="00CA6641"/>
    <w:rsid w:val="00CB1621"/>
    <w:rsid w:val="00CB3A3D"/>
    <w:rsid w:val="00CB414E"/>
    <w:rsid w:val="00CB506C"/>
    <w:rsid w:val="00CC5E47"/>
    <w:rsid w:val="00CC6BE1"/>
    <w:rsid w:val="00CC73DF"/>
    <w:rsid w:val="00CD01C8"/>
    <w:rsid w:val="00CD01FB"/>
    <w:rsid w:val="00CD07C5"/>
    <w:rsid w:val="00CD0911"/>
    <w:rsid w:val="00CD211C"/>
    <w:rsid w:val="00CD2D22"/>
    <w:rsid w:val="00CD39A9"/>
    <w:rsid w:val="00CD71B6"/>
    <w:rsid w:val="00CE142F"/>
    <w:rsid w:val="00CE28FC"/>
    <w:rsid w:val="00CE3BCE"/>
    <w:rsid w:val="00CE5490"/>
    <w:rsid w:val="00CE669B"/>
    <w:rsid w:val="00CE74BB"/>
    <w:rsid w:val="00CE7B51"/>
    <w:rsid w:val="00CE7C75"/>
    <w:rsid w:val="00CF0B18"/>
    <w:rsid w:val="00CF2345"/>
    <w:rsid w:val="00CF2EC7"/>
    <w:rsid w:val="00CF454F"/>
    <w:rsid w:val="00CF5DD3"/>
    <w:rsid w:val="00CF6E89"/>
    <w:rsid w:val="00CF6EC9"/>
    <w:rsid w:val="00CF72EA"/>
    <w:rsid w:val="00D0163F"/>
    <w:rsid w:val="00D0189D"/>
    <w:rsid w:val="00D0420C"/>
    <w:rsid w:val="00D043A0"/>
    <w:rsid w:val="00D04781"/>
    <w:rsid w:val="00D067B5"/>
    <w:rsid w:val="00D12BB2"/>
    <w:rsid w:val="00D14760"/>
    <w:rsid w:val="00D14D07"/>
    <w:rsid w:val="00D159D1"/>
    <w:rsid w:val="00D16503"/>
    <w:rsid w:val="00D16762"/>
    <w:rsid w:val="00D203CC"/>
    <w:rsid w:val="00D2053E"/>
    <w:rsid w:val="00D212A1"/>
    <w:rsid w:val="00D23947"/>
    <w:rsid w:val="00D24BC0"/>
    <w:rsid w:val="00D27628"/>
    <w:rsid w:val="00D27FB9"/>
    <w:rsid w:val="00D30CEC"/>
    <w:rsid w:val="00D314A6"/>
    <w:rsid w:val="00D31CE5"/>
    <w:rsid w:val="00D3404C"/>
    <w:rsid w:val="00D343A7"/>
    <w:rsid w:val="00D3518F"/>
    <w:rsid w:val="00D355BC"/>
    <w:rsid w:val="00D357B7"/>
    <w:rsid w:val="00D36AC7"/>
    <w:rsid w:val="00D36D22"/>
    <w:rsid w:val="00D36E20"/>
    <w:rsid w:val="00D40192"/>
    <w:rsid w:val="00D40A64"/>
    <w:rsid w:val="00D42871"/>
    <w:rsid w:val="00D42EB0"/>
    <w:rsid w:val="00D457BC"/>
    <w:rsid w:val="00D45EAF"/>
    <w:rsid w:val="00D4660C"/>
    <w:rsid w:val="00D502F8"/>
    <w:rsid w:val="00D5230B"/>
    <w:rsid w:val="00D557E7"/>
    <w:rsid w:val="00D5673F"/>
    <w:rsid w:val="00D571C4"/>
    <w:rsid w:val="00D572B4"/>
    <w:rsid w:val="00D625FD"/>
    <w:rsid w:val="00D67E27"/>
    <w:rsid w:val="00D716B4"/>
    <w:rsid w:val="00D7232F"/>
    <w:rsid w:val="00D73D91"/>
    <w:rsid w:val="00D742B6"/>
    <w:rsid w:val="00D74BCA"/>
    <w:rsid w:val="00D75A71"/>
    <w:rsid w:val="00D77476"/>
    <w:rsid w:val="00D82174"/>
    <w:rsid w:val="00D84C60"/>
    <w:rsid w:val="00D84F04"/>
    <w:rsid w:val="00D8623D"/>
    <w:rsid w:val="00D862FA"/>
    <w:rsid w:val="00D86A8B"/>
    <w:rsid w:val="00D86FEC"/>
    <w:rsid w:val="00D900A6"/>
    <w:rsid w:val="00D922CF"/>
    <w:rsid w:val="00D933CA"/>
    <w:rsid w:val="00D93DA0"/>
    <w:rsid w:val="00D9498A"/>
    <w:rsid w:val="00D95DB6"/>
    <w:rsid w:val="00D9610F"/>
    <w:rsid w:val="00D96159"/>
    <w:rsid w:val="00D96211"/>
    <w:rsid w:val="00D96E99"/>
    <w:rsid w:val="00D97743"/>
    <w:rsid w:val="00DA3B27"/>
    <w:rsid w:val="00DA3C07"/>
    <w:rsid w:val="00DA5969"/>
    <w:rsid w:val="00DA5D45"/>
    <w:rsid w:val="00DA7847"/>
    <w:rsid w:val="00DB1473"/>
    <w:rsid w:val="00DB167B"/>
    <w:rsid w:val="00DB4003"/>
    <w:rsid w:val="00DB4F54"/>
    <w:rsid w:val="00DB529E"/>
    <w:rsid w:val="00DB68AC"/>
    <w:rsid w:val="00DB6923"/>
    <w:rsid w:val="00DC0EA6"/>
    <w:rsid w:val="00DC113C"/>
    <w:rsid w:val="00DC1585"/>
    <w:rsid w:val="00DC2030"/>
    <w:rsid w:val="00DC22FA"/>
    <w:rsid w:val="00DC3853"/>
    <w:rsid w:val="00DC4F9E"/>
    <w:rsid w:val="00DD00BD"/>
    <w:rsid w:val="00DD039A"/>
    <w:rsid w:val="00DD1F94"/>
    <w:rsid w:val="00DD4B0A"/>
    <w:rsid w:val="00DD7807"/>
    <w:rsid w:val="00DE00C1"/>
    <w:rsid w:val="00DE0865"/>
    <w:rsid w:val="00DE0DAE"/>
    <w:rsid w:val="00DE7047"/>
    <w:rsid w:val="00DF1125"/>
    <w:rsid w:val="00DF154B"/>
    <w:rsid w:val="00DF1D16"/>
    <w:rsid w:val="00DF2F4D"/>
    <w:rsid w:val="00DF35D3"/>
    <w:rsid w:val="00DF4D51"/>
    <w:rsid w:val="00DF507C"/>
    <w:rsid w:val="00DF5EDC"/>
    <w:rsid w:val="00DF748F"/>
    <w:rsid w:val="00E00C22"/>
    <w:rsid w:val="00E02532"/>
    <w:rsid w:val="00E02E38"/>
    <w:rsid w:val="00E02E3B"/>
    <w:rsid w:val="00E0370E"/>
    <w:rsid w:val="00E042C7"/>
    <w:rsid w:val="00E05FF6"/>
    <w:rsid w:val="00E0764D"/>
    <w:rsid w:val="00E10635"/>
    <w:rsid w:val="00E10836"/>
    <w:rsid w:val="00E10878"/>
    <w:rsid w:val="00E13706"/>
    <w:rsid w:val="00E142B6"/>
    <w:rsid w:val="00E145F9"/>
    <w:rsid w:val="00E14E60"/>
    <w:rsid w:val="00E14ECE"/>
    <w:rsid w:val="00E15844"/>
    <w:rsid w:val="00E17683"/>
    <w:rsid w:val="00E17DB7"/>
    <w:rsid w:val="00E17F1E"/>
    <w:rsid w:val="00E224AD"/>
    <w:rsid w:val="00E23200"/>
    <w:rsid w:val="00E27F4B"/>
    <w:rsid w:val="00E31730"/>
    <w:rsid w:val="00E320D5"/>
    <w:rsid w:val="00E33A04"/>
    <w:rsid w:val="00E34CD3"/>
    <w:rsid w:val="00E35186"/>
    <w:rsid w:val="00E35394"/>
    <w:rsid w:val="00E355D7"/>
    <w:rsid w:val="00E35BDE"/>
    <w:rsid w:val="00E37DE3"/>
    <w:rsid w:val="00E415AA"/>
    <w:rsid w:val="00E41FC5"/>
    <w:rsid w:val="00E42A17"/>
    <w:rsid w:val="00E42CD1"/>
    <w:rsid w:val="00E433DD"/>
    <w:rsid w:val="00E4346F"/>
    <w:rsid w:val="00E44441"/>
    <w:rsid w:val="00E44653"/>
    <w:rsid w:val="00E446F1"/>
    <w:rsid w:val="00E47C61"/>
    <w:rsid w:val="00E534FA"/>
    <w:rsid w:val="00E54C68"/>
    <w:rsid w:val="00E55752"/>
    <w:rsid w:val="00E5644E"/>
    <w:rsid w:val="00E57D1D"/>
    <w:rsid w:val="00E603A5"/>
    <w:rsid w:val="00E60C18"/>
    <w:rsid w:val="00E60CC9"/>
    <w:rsid w:val="00E615B9"/>
    <w:rsid w:val="00E61758"/>
    <w:rsid w:val="00E61B58"/>
    <w:rsid w:val="00E622B5"/>
    <w:rsid w:val="00E626AF"/>
    <w:rsid w:val="00E62C29"/>
    <w:rsid w:val="00E6658C"/>
    <w:rsid w:val="00E7133E"/>
    <w:rsid w:val="00E72573"/>
    <w:rsid w:val="00E7269D"/>
    <w:rsid w:val="00E73048"/>
    <w:rsid w:val="00E754F0"/>
    <w:rsid w:val="00E75B0B"/>
    <w:rsid w:val="00E76245"/>
    <w:rsid w:val="00E804C7"/>
    <w:rsid w:val="00E80A33"/>
    <w:rsid w:val="00E83289"/>
    <w:rsid w:val="00E83EEA"/>
    <w:rsid w:val="00E85706"/>
    <w:rsid w:val="00E85A5B"/>
    <w:rsid w:val="00E90334"/>
    <w:rsid w:val="00E913AD"/>
    <w:rsid w:val="00E91AEC"/>
    <w:rsid w:val="00E91D04"/>
    <w:rsid w:val="00E921B4"/>
    <w:rsid w:val="00E92252"/>
    <w:rsid w:val="00E93CFF"/>
    <w:rsid w:val="00E9463A"/>
    <w:rsid w:val="00E95668"/>
    <w:rsid w:val="00E95996"/>
    <w:rsid w:val="00E97E02"/>
    <w:rsid w:val="00EA169F"/>
    <w:rsid w:val="00EA1C2C"/>
    <w:rsid w:val="00EA1E53"/>
    <w:rsid w:val="00EA410D"/>
    <w:rsid w:val="00EA7B9A"/>
    <w:rsid w:val="00EB3373"/>
    <w:rsid w:val="00EB51B2"/>
    <w:rsid w:val="00EB5D95"/>
    <w:rsid w:val="00EB62AB"/>
    <w:rsid w:val="00EB7122"/>
    <w:rsid w:val="00EB72D8"/>
    <w:rsid w:val="00EB7680"/>
    <w:rsid w:val="00EC0A90"/>
    <w:rsid w:val="00EC2BD3"/>
    <w:rsid w:val="00EC3F61"/>
    <w:rsid w:val="00EC486D"/>
    <w:rsid w:val="00EC5194"/>
    <w:rsid w:val="00EC6135"/>
    <w:rsid w:val="00EC651B"/>
    <w:rsid w:val="00EC69CB"/>
    <w:rsid w:val="00EC7507"/>
    <w:rsid w:val="00ED058F"/>
    <w:rsid w:val="00ED0F91"/>
    <w:rsid w:val="00ED12CC"/>
    <w:rsid w:val="00ED31D3"/>
    <w:rsid w:val="00ED4730"/>
    <w:rsid w:val="00EE1D4F"/>
    <w:rsid w:val="00EE21D4"/>
    <w:rsid w:val="00EE784A"/>
    <w:rsid w:val="00EF07D1"/>
    <w:rsid w:val="00EF1242"/>
    <w:rsid w:val="00EF2827"/>
    <w:rsid w:val="00EF4403"/>
    <w:rsid w:val="00EF47E4"/>
    <w:rsid w:val="00EF5CAC"/>
    <w:rsid w:val="00EF6747"/>
    <w:rsid w:val="00EF6F19"/>
    <w:rsid w:val="00EF736D"/>
    <w:rsid w:val="00EF755A"/>
    <w:rsid w:val="00F00EA5"/>
    <w:rsid w:val="00F01BF4"/>
    <w:rsid w:val="00F03099"/>
    <w:rsid w:val="00F0735F"/>
    <w:rsid w:val="00F076BF"/>
    <w:rsid w:val="00F07D5F"/>
    <w:rsid w:val="00F10509"/>
    <w:rsid w:val="00F1136B"/>
    <w:rsid w:val="00F11F00"/>
    <w:rsid w:val="00F12DF1"/>
    <w:rsid w:val="00F14029"/>
    <w:rsid w:val="00F14A48"/>
    <w:rsid w:val="00F17B58"/>
    <w:rsid w:val="00F237ED"/>
    <w:rsid w:val="00F23A51"/>
    <w:rsid w:val="00F250F4"/>
    <w:rsid w:val="00F26991"/>
    <w:rsid w:val="00F27826"/>
    <w:rsid w:val="00F279EB"/>
    <w:rsid w:val="00F3047D"/>
    <w:rsid w:val="00F30FC6"/>
    <w:rsid w:val="00F316E4"/>
    <w:rsid w:val="00F32B56"/>
    <w:rsid w:val="00F33505"/>
    <w:rsid w:val="00F34714"/>
    <w:rsid w:val="00F34B15"/>
    <w:rsid w:val="00F356CD"/>
    <w:rsid w:val="00F36A4C"/>
    <w:rsid w:val="00F36B69"/>
    <w:rsid w:val="00F36E1C"/>
    <w:rsid w:val="00F37611"/>
    <w:rsid w:val="00F401FB"/>
    <w:rsid w:val="00F4042E"/>
    <w:rsid w:val="00F406C7"/>
    <w:rsid w:val="00F418B0"/>
    <w:rsid w:val="00F42100"/>
    <w:rsid w:val="00F42133"/>
    <w:rsid w:val="00F437F1"/>
    <w:rsid w:val="00F4504F"/>
    <w:rsid w:val="00F45F56"/>
    <w:rsid w:val="00F517D0"/>
    <w:rsid w:val="00F5320A"/>
    <w:rsid w:val="00F5325A"/>
    <w:rsid w:val="00F544AE"/>
    <w:rsid w:val="00F550C8"/>
    <w:rsid w:val="00F57FFD"/>
    <w:rsid w:val="00F617D9"/>
    <w:rsid w:val="00F628F7"/>
    <w:rsid w:val="00F67EB6"/>
    <w:rsid w:val="00F70A16"/>
    <w:rsid w:val="00F70AB6"/>
    <w:rsid w:val="00F715B4"/>
    <w:rsid w:val="00F7161C"/>
    <w:rsid w:val="00F71BAA"/>
    <w:rsid w:val="00F72054"/>
    <w:rsid w:val="00F721A3"/>
    <w:rsid w:val="00F7248B"/>
    <w:rsid w:val="00F73297"/>
    <w:rsid w:val="00F7508E"/>
    <w:rsid w:val="00F77EFF"/>
    <w:rsid w:val="00F818DC"/>
    <w:rsid w:val="00F82A4A"/>
    <w:rsid w:val="00F83167"/>
    <w:rsid w:val="00F83FB0"/>
    <w:rsid w:val="00F84DB6"/>
    <w:rsid w:val="00F863DA"/>
    <w:rsid w:val="00F91059"/>
    <w:rsid w:val="00F916CF"/>
    <w:rsid w:val="00F91996"/>
    <w:rsid w:val="00F91C9D"/>
    <w:rsid w:val="00F923BF"/>
    <w:rsid w:val="00F930D8"/>
    <w:rsid w:val="00F962DC"/>
    <w:rsid w:val="00F96DA4"/>
    <w:rsid w:val="00FA0ECC"/>
    <w:rsid w:val="00FA1216"/>
    <w:rsid w:val="00FA19F9"/>
    <w:rsid w:val="00FA2E6B"/>
    <w:rsid w:val="00FA4D8F"/>
    <w:rsid w:val="00FA5899"/>
    <w:rsid w:val="00FA7498"/>
    <w:rsid w:val="00FA77B9"/>
    <w:rsid w:val="00FA78A1"/>
    <w:rsid w:val="00FB01B3"/>
    <w:rsid w:val="00FB0623"/>
    <w:rsid w:val="00FB08B1"/>
    <w:rsid w:val="00FB3EE2"/>
    <w:rsid w:val="00FB40D7"/>
    <w:rsid w:val="00FB59A7"/>
    <w:rsid w:val="00FB5F28"/>
    <w:rsid w:val="00FB6E6C"/>
    <w:rsid w:val="00FB7717"/>
    <w:rsid w:val="00FB7728"/>
    <w:rsid w:val="00FC024E"/>
    <w:rsid w:val="00FC046B"/>
    <w:rsid w:val="00FC0582"/>
    <w:rsid w:val="00FC1D66"/>
    <w:rsid w:val="00FC20F0"/>
    <w:rsid w:val="00FC4B9F"/>
    <w:rsid w:val="00FC5023"/>
    <w:rsid w:val="00FC5847"/>
    <w:rsid w:val="00FC5AB5"/>
    <w:rsid w:val="00FC67BE"/>
    <w:rsid w:val="00FC7556"/>
    <w:rsid w:val="00FD086A"/>
    <w:rsid w:val="00FD1541"/>
    <w:rsid w:val="00FD2280"/>
    <w:rsid w:val="00FD2298"/>
    <w:rsid w:val="00FD3E57"/>
    <w:rsid w:val="00FD6183"/>
    <w:rsid w:val="00FD655E"/>
    <w:rsid w:val="00FD7543"/>
    <w:rsid w:val="00FD7DEB"/>
    <w:rsid w:val="00FE1CAF"/>
    <w:rsid w:val="00FE7482"/>
    <w:rsid w:val="00FE795E"/>
    <w:rsid w:val="00FF14C7"/>
    <w:rsid w:val="00FF280A"/>
    <w:rsid w:val="00FF2F99"/>
    <w:rsid w:val="00FF44DF"/>
    <w:rsid w:val="00FF454C"/>
    <w:rsid w:val="00FF5E98"/>
    <w:rsid w:val="00FF6109"/>
    <w:rsid w:val="00FF6303"/>
    <w:rsid w:val="00FF64AA"/>
    <w:rsid w:val="027C38A2"/>
    <w:rsid w:val="056610A4"/>
    <w:rsid w:val="07980B0B"/>
    <w:rsid w:val="083A2BDA"/>
    <w:rsid w:val="0A7753D9"/>
    <w:rsid w:val="0A79349F"/>
    <w:rsid w:val="0C7B5383"/>
    <w:rsid w:val="0F2177C6"/>
    <w:rsid w:val="11981A40"/>
    <w:rsid w:val="11AC3D83"/>
    <w:rsid w:val="12670672"/>
    <w:rsid w:val="1330024A"/>
    <w:rsid w:val="171509C6"/>
    <w:rsid w:val="173138EF"/>
    <w:rsid w:val="173C28ED"/>
    <w:rsid w:val="19F64911"/>
    <w:rsid w:val="1A0573C0"/>
    <w:rsid w:val="1A4B1D22"/>
    <w:rsid w:val="1CA52005"/>
    <w:rsid w:val="263C4F2D"/>
    <w:rsid w:val="26E6299E"/>
    <w:rsid w:val="26F81514"/>
    <w:rsid w:val="28127BE2"/>
    <w:rsid w:val="2925445D"/>
    <w:rsid w:val="2B055938"/>
    <w:rsid w:val="2EC04619"/>
    <w:rsid w:val="2F1B3412"/>
    <w:rsid w:val="2FF40230"/>
    <w:rsid w:val="306079F5"/>
    <w:rsid w:val="326F0B35"/>
    <w:rsid w:val="32E3173E"/>
    <w:rsid w:val="33E45799"/>
    <w:rsid w:val="33F26834"/>
    <w:rsid w:val="39404C40"/>
    <w:rsid w:val="3DD82F3F"/>
    <w:rsid w:val="3E823D9C"/>
    <w:rsid w:val="3E8B2642"/>
    <w:rsid w:val="3F0E3D17"/>
    <w:rsid w:val="43EB7187"/>
    <w:rsid w:val="45791EE2"/>
    <w:rsid w:val="4A35158C"/>
    <w:rsid w:val="4B470B07"/>
    <w:rsid w:val="4F2237F5"/>
    <w:rsid w:val="50B67451"/>
    <w:rsid w:val="50E80A66"/>
    <w:rsid w:val="51CE6F11"/>
    <w:rsid w:val="53E279A8"/>
    <w:rsid w:val="56720BCE"/>
    <w:rsid w:val="57567DDD"/>
    <w:rsid w:val="58CD34AC"/>
    <w:rsid w:val="59074ED1"/>
    <w:rsid w:val="5B5A7890"/>
    <w:rsid w:val="5EAC049E"/>
    <w:rsid w:val="5F3D60B5"/>
    <w:rsid w:val="5F6E5927"/>
    <w:rsid w:val="5FE34F49"/>
    <w:rsid w:val="60AB1409"/>
    <w:rsid w:val="6290326C"/>
    <w:rsid w:val="63345EFF"/>
    <w:rsid w:val="639F03F2"/>
    <w:rsid w:val="664413BE"/>
    <w:rsid w:val="675C1B8E"/>
    <w:rsid w:val="67A30260"/>
    <w:rsid w:val="67DD41BB"/>
    <w:rsid w:val="688E3E42"/>
    <w:rsid w:val="6C624A7C"/>
    <w:rsid w:val="6E5C7EE6"/>
    <w:rsid w:val="6E77130C"/>
    <w:rsid w:val="70BB1AD6"/>
    <w:rsid w:val="71F91C6B"/>
    <w:rsid w:val="732E2167"/>
    <w:rsid w:val="75377F70"/>
    <w:rsid w:val="7D346593"/>
    <w:rsid w:val="7D4E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2"/>
    <w:basedOn w:val="1"/>
    <w:next w:val="1"/>
    <w:link w:val="6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94"/>
    <w:autoRedefine/>
    <w:unhideWhenUsed/>
    <w:qFormat/>
    <w:uiPriority w:val="0"/>
    <w:pPr>
      <w:adjustRightInd w:val="0"/>
      <w:snapToGrid w:val="0"/>
      <w:jc w:val="center"/>
    </w:pPr>
    <w:rPr>
      <w:rFonts w:ascii="Times New Roman" w:hAnsi="Times New Roman" w:eastAsia="宋体" w:cs="Times New Roman"/>
      <w:szCs w:val="21"/>
    </w:rPr>
  </w:style>
  <w:style w:type="paragraph" w:styleId="7">
    <w:name w:val="Document Map"/>
    <w:basedOn w:val="1"/>
    <w:link w:val="87"/>
    <w:autoRedefine/>
    <w:semiHidden/>
    <w:qFormat/>
    <w:uiPriority w:val="0"/>
    <w:pPr>
      <w:shd w:val="clear" w:color="auto" w:fill="000080"/>
    </w:pPr>
    <w:rPr>
      <w:rFonts w:ascii="Times New Roman" w:hAnsi="Times New Roman" w:eastAsia="宋体" w:cs="Times New Roman"/>
      <w:sz w:val="24"/>
      <w:szCs w:val="24"/>
    </w:rPr>
  </w:style>
  <w:style w:type="paragraph" w:styleId="8">
    <w:name w:val="annotation text"/>
    <w:basedOn w:val="1"/>
    <w:link w:val="78"/>
    <w:autoRedefine/>
    <w:semiHidden/>
    <w:qFormat/>
    <w:uiPriority w:val="0"/>
    <w:pPr>
      <w:jc w:val="left"/>
    </w:pPr>
    <w:rPr>
      <w:rFonts w:ascii="Times New Roman" w:hAnsi="Times New Roman" w:eastAsia="宋体" w:cs="Times New Roman"/>
      <w:kern w:val="0"/>
      <w:sz w:val="24"/>
      <w:szCs w:val="20"/>
    </w:rPr>
  </w:style>
  <w:style w:type="paragraph" w:styleId="9">
    <w:name w:val="Body Text"/>
    <w:basedOn w:val="1"/>
    <w:next w:val="1"/>
    <w:link w:val="99"/>
    <w:autoRedefine/>
    <w:semiHidden/>
    <w:unhideWhenUsed/>
    <w:qFormat/>
    <w:uiPriority w:val="99"/>
    <w:pPr>
      <w:spacing w:after="120"/>
    </w:pPr>
  </w:style>
  <w:style w:type="paragraph" w:styleId="10">
    <w:name w:val="Body Text Indent"/>
    <w:basedOn w:val="1"/>
    <w:next w:val="11"/>
    <w:link w:val="60"/>
    <w:autoRedefine/>
    <w:semiHidden/>
    <w:unhideWhenUsed/>
    <w:qFormat/>
    <w:uiPriority w:val="99"/>
    <w:pPr>
      <w:spacing w:after="120"/>
      <w:ind w:left="420" w:leftChars="200"/>
    </w:pPr>
  </w:style>
  <w:style w:type="paragraph" w:styleId="11">
    <w:name w:val="Body Text First Indent"/>
    <w:basedOn w:val="9"/>
    <w:next w:val="12"/>
    <w:link w:val="100"/>
    <w:autoRedefine/>
    <w:semiHidden/>
    <w:unhideWhenUsed/>
    <w:qFormat/>
    <w:uiPriority w:val="99"/>
    <w:pPr>
      <w:ind w:firstLine="420" w:firstLineChars="100"/>
    </w:pPr>
  </w:style>
  <w:style w:type="paragraph" w:styleId="12">
    <w:name w:val="table of figures"/>
    <w:basedOn w:val="1"/>
    <w:next w:val="1"/>
    <w:autoRedefine/>
    <w:semiHidden/>
    <w:qFormat/>
    <w:uiPriority w:val="0"/>
    <w:pPr>
      <w:spacing w:before="50" w:beforeLines="50" w:after="50" w:afterLines="50"/>
      <w:jc w:val="center"/>
    </w:pPr>
    <w:rPr>
      <w:b/>
      <w:sz w:val="28"/>
    </w:rPr>
  </w:style>
  <w:style w:type="paragraph" w:styleId="13">
    <w:name w:val="Block Text"/>
    <w:basedOn w:val="1"/>
    <w:autoRedefine/>
    <w:qFormat/>
    <w:uiPriority w:val="99"/>
    <w:pPr>
      <w:autoSpaceDE w:val="0"/>
      <w:autoSpaceDN w:val="0"/>
      <w:adjustRightInd w:val="0"/>
      <w:spacing w:line="480" w:lineRule="auto"/>
      <w:ind w:left="57" w:right="57" w:firstLine="570"/>
    </w:pPr>
    <w:rPr>
      <w:rFonts w:hint="eastAsia" w:ascii="仿宋_GB2312" w:hAnsi="宋体" w:eastAsia="仿宋_GB2312"/>
      <w:b/>
      <w:color w:val="000000"/>
      <w:kern w:val="0"/>
      <w:sz w:val="28"/>
      <w:szCs w:val="20"/>
    </w:rPr>
  </w:style>
  <w:style w:type="paragraph" w:styleId="14">
    <w:name w:val="List Bullet 2"/>
    <w:basedOn w:val="1"/>
    <w:autoRedefine/>
    <w:semiHidden/>
    <w:unhideWhenUsed/>
    <w:qFormat/>
    <w:uiPriority w:val="99"/>
    <w:pPr>
      <w:numPr>
        <w:ilvl w:val="0"/>
        <w:numId w:val="1"/>
      </w:numPr>
      <w:contextualSpacing/>
    </w:pPr>
  </w:style>
  <w:style w:type="paragraph" w:styleId="15">
    <w:name w:val="Plain Text"/>
    <w:basedOn w:val="1"/>
    <w:link w:val="49"/>
    <w:autoRedefine/>
    <w:qFormat/>
    <w:uiPriority w:val="0"/>
    <w:pPr>
      <w:widowControl/>
      <w:spacing w:before="100" w:beforeAutospacing="1" w:after="100" w:afterAutospacing="1"/>
      <w:jc w:val="left"/>
    </w:pPr>
    <w:rPr>
      <w:rFonts w:ascii="宋体" w:hAnsi="Courier New" w:eastAsia="Times New Roman" w:cs="Times New Roman"/>
      <w:szCs w:val="21"/>
      <w:lang w:val="zh-CN"/>
    </w:rPr>
  </w:style>
  <w:style w:type="paragraph" w:styleId="16">
    <w:name w:val="List Bullet 5"/>
    <w:basedOn w:val="1"/>
    <w:autoRedefine/>
    <w:semiHidden/>
    <w:unhideWhenUsed/>
    <w:qFormat/>
    <w:uiPriority w:val="99"/>
    <w:pPr>
      <w:numPr>
        <w:ilvl w:val="0"/>
        <w:numId w:val="2"/>
      </w:numPr>
      <w:contextualSpacing/>
    </w:pPr>
  </w:style>
  <w:style w:type="paragraph" w:styleId="17">
    <w:name w:val="Body Text Indent 2"/>
    <w:basedOn w:val="1"/>
    <w:link w:val="88"/>
    <w:autoRedefine/>
    <w:qFormat/>
    <w:uiPriority w:val="0"/>
    <w:pPr>
      <w:spacing w:after="120" w:line="480" w:lineRule="auto"/>
      <w:ind w:left="420" w:leftChars="200"/>
    </w:pPr>
    <w:rPr>
      <w:rFonts w:ascii="Times New Roman" w:hAnsi="Times New Roman" w:eastAsia="宋体" w:cs="Times New Roman"/>
      <w:sz w:val="24"/>
      <w:szCs w:val="24"/>
    </w:rPr>
  </w:style>
  <w:style w:type="paragraph" w:styleId="18">
    <w:name w:val="Balloon Text"/>
    <w:basedOn w:val="1"/>
    <w:link w:val="58"/>
    <w:autoRedefine/>
    <w:semiHidden/>
    <w:unhideWhenUsed/>
    <w:qFormat/>
    <w:uiPriority w:val="0"/>
    <w:rPr>
      <w:sz w:val="18"/>
      <w:szCs w:val="18"/>
    </w:rPr>
  </w:style>
  <w:style w:type="paragraph" w:styleId="19">
    <w:name w:val="footer"/>
    <w:basedOn w:val="1"/>
    <w:link w:val="40"/>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39"/>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Subtitle"/>
    <w:basedOn w:val="1"/>
    <w:next w:val="1"/>
    <w:link w:val="43"/>
    <w:autoRedefine/>
    <w:qFormat/>
    <w:uiPriority w:val="11"/>
    <w:pPr>
      <w:adjustRightInd w:val="0"/>
      <w:snapToGrid w:val="0"/>
      <w:jc w:val="left"/>
    </w:pPr>
    <w:rPr>
      <w:rFonts w:ascii="Times New Roman" w:hAnsi="Times New Roman" w:eastAsia="宋体" w:cstheme="majorBidi"/>
      <w:bCs/>
      <w:kern w:val="28"/>
      <w:szCs w:val="32"/>
    </w:rPr>
  </w:style>
  <w:style w:type="paragraph" w:styleId="22">
    <w:name w:val="Body Text Indent 3"/>
    <w:basedOn w:val="1"/>
    <w:link w:val="89"/>
    <w:autoRedefine/>
    <w:qFormat/>
    <w:uiPriority w:val="0"/>
    <w:pPr>
      <w:ind w:firstLine="518" w:firstLineChars="200"/>
    </w:pPr>
    <w:rPr>
      <w:rFonts w:ascii="Times New Roman" w:hAnsi="Times New Roman" w:eastAsia="宋体" w:cs="Times New Roman"/>
      <w:color w:val="800000"/>
      <w:sz w:val="24"/>
      <w:szCs w:val="24"/>
    </w:rPr>
  </w:style>
  <w:style w:type="paragraph" w:styleId="23">
    <w:name w:val="toc 2"/>
    <w:basedOn w:val="1"/>
    <w:next w:val="1"/>
    <w:autoRedefine/>
    <w:qFormat/>
    <w:uiPriority w:val="39"/>
    <w:pPr>
      <w:ind w:left="210"/>
    </w:pPr>
    <w:rPr>
      <w:rFonts w:ascii="Times New Roman" w:hAnsi="Times New Roman" w:eastAsia="宋体" w:cs="Times New Roman"/>
      <w:smallCaps/>
      <w:sz w:val="20"/>
      <w:szCs w:val="20"/>
    </w:rPr>
  </w:style>
  <w:style w:type="paragraph" w:styleId="24">
    <w:name w:val="Normal (Web)"/>
    <w:basedOn w:val="1"/>
    <w:link w:val="50"/>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25">
    <w:name w:val="Title"/>
    <w:basedOn w:val="1"/>
    <w:next w:val="1"/>
    <w:link w:val="42"/>
    <w:autoRedefine/>
    <w:qFormat/>
    <w:uiPriority w:val="10"/>
    <w:pPr>
      <w:numPr>
        <w:ilvl w:val="0"/>
        <w:numId w:val="3"/>
      </w:numPr>
      <w:adjustRightInd w:val="0"/>
      <w:snapToGrid w:val="0"/>
      <w:jc w:val="center"/>
    </w:pPr>
    <w:rPr>
      <w:rFonts w:ascii="Times New Roman" w:hAnsi="Times New Roman" w:eastAsia="宋体" w:cstheme="majorBidi"/>
      <w:b/>
      <w:bCs/>
      <w:sz w:val="24"/>
      <w:szCs w:val="32"/>
    </w:rPr>
  </w:style>
  <w:style w:type="paragraph" w:styleId="26">
    <w:name w:val="annotation subject"/>
    <w:basedOn w:val="8"/>
    <w:next w:val="8"/>
    <w:link w:val="90"/>
    <w:autoRedefine/>
    <w:semiHidden/>
    <w:qFormat/>
    <w:uiPriority w:val="0"/>
    <w:rPr>
      <w:b/>
      <w:bCs/>
      <w:kern w:val="2"/>
      <w:szCs w:val="24"/>
    </w:rPr>
  </w:style>
  <w:style w:type="paragraph" w:styleId="27">
    <w:name w:val="Body Text First Indent 2"/>
    <w:basedOn w:val="10"/>
    <w:next w:val="1"/>
    <w:link w:val="62"/>
    <w:autoRedefine/>
    <w:unhideWhenUsed/>
    <w:qFormat/>
    <w:uiPriority w:val="0"/>
    <w:pPr>
      <w:ind w:firstLine="420" w:firstLineChars="200"/>
    </w:pPr>
    <w:rPr>
      <w:rFonts w:ascii="Calibri" w:hAnsi="Calibri" w:eastAsia="宋体" w:cs="Times New Roman"/>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Emphasis"/>
    <w:basedOn w:val="30"/>
    <w:autoRedefine/>
    <w:qFormat/>
    <w:uiPriority w:val="20"/>
    <w:rPr>
      <w:i/>
      <w:iCs/>
    </w:rPr>
  </w:style>
  <w:style w:type="character" w:styleId="34">
    <w:name w:val="Hyperlink"/>
    <w:basedOn w:val="30"/>
    <w:autoRedefine/>
    <w:unhideWhenUsed/>
    <w:qFormat/>
    <w:uiPriority w:val="0"/>
    <w:rPr>
      <w:color w:val="0000FF"/>
      <w:u w:val="single"/>
    </w:rPr>
  </w:style>
  <w:style w:type="character" w:styleId="35">
    <w:name w:val="annotation reference"/>
    <w:basedOn w:val="30"/>
    <w:autoRedefine/>
    <w:semiHidden/>
    <w:qFormat/>
    <w:uiPriority w:val="0"/>
    <w:rPr>
      <w:sz w:val="21"/>
      <w:szCs w:val="21"/>
    </w:rPr>
  </w:style>
  <w:style w:type="paragraph" w:customStyle="1" w:styleId="36">
    <w:name w:val=" Char"/>
    <w:basedOn w:val="1"/>
    <w:autoRedefine/>
    <w:qFormat/>
    <w:uiPriority w:val="0"/>
    <w:rPr>
      <w:rFonts w:ascii="Times New Roman" w:hAnsi="Times New Roman"/>
      <w:szCs w:val="24"/>
    </w:rPr>
  </w:style>
  <w:style w:type="paragraph" w:customStyle="1" w:styleId="37">
    <w:name w:val="Normal (Web)1"/>
    <w:basedOn w:val="1"/>
    <w:next w:val="38"/>
    <w:autoRedefine/>
    <w:qFormat/>
    <w:uiPriority w:val="0"/>
    <w:pPr>
      <w:widowControl/>
    </w:pPr>
    <w:rPr>
      <w:rFonts w:ascii="宋体" w:eastAsia="宋体"/>
      <w:sz w:val="24"/>
      <w:szCs w:val="21"/>
    </w:rPr>
  </w:style>
  <w:style w:type="paragraph" w:customStyle="1" w:styleId="38">
    <w:name w:val="Date1"/>
    <w:basedOn w:val="1"/>
    <w:next w:val="1"/>
    <w:autoRedefine/>
    <w:qFormat/>
    <w:uiPriority w:val="0"/>
    <w:pPr>
      <w:ind w:left="2500" w:leftChars="2500"/>
    </w:pPr>
  </w:style>
  <w:style w:type="character" w:customStyle="1" w:styleId="39">
    <w:name w:val="页眉 字符"/>
    <w:basedOn w:val="30"/>
    <w:link w:val="20"/>
    <w:autoRedefine/>
    <w:qFormat/>
    <w:uiPriority w:val="99"/>
    <w:rPr>
      <w:sz w:val="18"/>
      <w:szCs w:val="18"/>
    </w:rPr>
  </w:style>
  <w:style w:type="character" w:customStyle="1" w:styleId="40">
    <w:name w:val="页脚 字符"/>
    <w:basedOn w:val="30"/>
    <w:link w:val="19"/>
    <w:autoRedefine/>
    <w:qFormat/>
    <w:uiPriority w:val="99"/>
    <w:rPr>
      <w:sz w:val="18"/>
      <w:szCs w:val="18"/>
    </w:rPr>
  </w:style>
  <w:style w:type="character" w:customStyle="1" w:styleId="41">
    <w:name w:val="标题 1 字符"/>
    <w:basedOn w:val="30"/>
    <w:link w:val="2"/>
    <w:autoRedefine/>
    <w:qFormat/>
    <w:uiPriority w:val="9"/>
    <w:rPr>
      <w:rFonts w:ascii="Times New Roman" w:hAnsi="Times New Roman" w:eastAsia="宋体" w:cs="Times New Roman"/>
      <w:b/>
      <w:bCs/>
      <w:kern w:val="44"/>
      <w:sz w:val="32"/>
      <w:szCs w:val="44"/>
    </w:rPr>
  </w:style>
  <w:style w:type="character" w:customStyle="1" w:styleId="42">
    <w:name w:val="标题 字符"/>
    <w:basedOn w:val="30"/>
    <w:link w:val="25"/>
    <w:autoRedefine/>
    <w:qFormat/>
    <w:uiPriority w:val="10"/>
    <w:rPr>
      <w:rFonts w:ascii="Times New Roman" w:hAnsi="Times New Roman" w:eastAsia="宋体" w:cstheme="majorBidi"/>
      <w:b/>
      <w:bCs/>
      <w:sz w:val="24"/>
      <w:szCs w:val="32"/>
    </w:rPr>
  </w:style>
  <w:style w:type="character" w:customStyle="1" w:styleId="43">
    <w:name w:val="副标题 字符"/>
    <w:basedOn w:val="30"/>
    <w:link w:val="21"/>
    <w:autoRedefine/>
    <w:qFormat/>
    <w:uiPriority w:val="11"/>
    <w:rPr>
      <w:rFonts w:ascii="Times New Roman" w:hAnsi="Times New Roman" w:eastAsia="宋体" w:cstheme="majorBidi"/>
      <w:bCs/>
      <w:kern w:val="28"/>
      <w:szCs w:val="32"/>
    </w:rPr>
  </w:style>
  <w:style w:type="character" w:customStyle="1" w:styleId="44">
    <w:name w:val="表格 Char"/>
    <w:link w:val="45"/>
    <w:autoRedefine/>
    <w:qFormat/>
    <w:locked/>
    <w:uiPriority w:val="0"/>
    <w:rPr>
      <w:rFonts w:ascii="Times New Roman" w:hAnsi="Times New Roman" w:eastAsia="宋体"/>
    </w:rPr>
  </w:style>
  <w:style w:type="paragraph" w:customStyle="1" w:styleId="45">
    <w:name w:val="表格"/>
    <w:basedOn w:val="1"/>
    <w:next w:val="1"/>
    <w:link w:val="44"/>
    <w:autoRedefine/>
    <w:qFormat/>
    <w:uiPriority w:val="0"/>
    <w:pPr>
      <w:adjustRightInd w:val="0"/>
      <w:snapToGrid w:val="0"/>
      <w:jc w:val="center"/>
    </w:pPr>
    <w:rPr>
      <w:rFonts w:ascii="Times New Roman" w:hAnsi="Times New Roman" w:eastAsia="宋体"/>
    </w:rPr>
  </w:style>
  <w:style w:type="paragraph" w:styleId="46">
    <w:name w:val="List Paragraph"/>
    <w:basedOn w:val="1"/>
    <w:autoRedefine/>
    <w:qFormat/>
    <w:uiPriority w:val="34"/>
    <w:pPr>
      <w:ind w:firstLine="420" w:firstLineChars="200"/>
    </w:pPr>
    <w:rPr>
      <w:rFonts w:ascii="Times New Roman" w:hAnsi="Times New Roman" w:eastAsia="宋体" w:cs="Times New Roman"/>
      <w:szCs w:val="24"/>
    </w:rPr>
  </w:style>
  <w:style w:type="paragraph" w:styleId="47">
    <w:name w:val="No Spacing"/>
    <w:autoRedefine/>
    <w:qFormat/>
    <w:uiPriority w:val="1"/>
    <w:pPr>
      <w:widowControl w:val="0"/>
      <w:adjustRightInd w:val="0"/>
      <w:snapToGrid w:val="0"/>
      <w:jc w:val="center"/>
    </w:pPr>
    <w:rPr>
      <w:rFonts w:ascii="Times New Roman" w:hAnsi="Times New Roman" w:eastAsia="宋体" w:cstheme="minorBidi"/>
      <w:kern w:val="2"/>
      <w:sz w:val="21"/>
      <w:szCs w:val="22"/>
      <w:lang w:val="en-US" w:eastAsia="zh-CN" w:bidi="ar-SA"/>
    </w:rPr>
  </w:style>
  <w:style w:type="character" w:customStyle="1" w:styleId="48">
    <w:name w:val="纯文本 字符"/>
    <w:basedOn w:val="30"/>
    <w:autoRedefine/>
    <w:semiHidden/>
    <w:qFormat/>
    <w:uiPriority w:val="99"/>
    <w:rPr>
      <w:rFonts w:hAnsi="Courier New" w:cs="Courier New" w:asciiTheme="minorEastAsia"/>
      <w:szCs w:val="24"/>
    </w:rPr>
  </w:style>
  <w:style w:type="character" w:customStyle="1" w:styleId="49">
    <w:name w:val="纯文本 字符1"/>
    <w:link w:val="15"/>
    <w:autoRedefine/>
    <w:qFormat/>
    <w:uiPriority w:val="0"/>
    <w:rPr>
      <w:rFonts w:ascii="宋体" w:hAnsi="Courier New" w:eastAsia="Times New Roman" w:cs="Times New Roman"/>
      <w:szCs w:val="21"/>
      <w:lang w:val="zh-CN"/>
    </w:rPr>
  </w:style>
  <w:style w:type="character" w:customStyle="1" w:styleId="50">
    <w:name w:val="普通(网站) 字符"/>
    <w:link w:val="24"/>
    <w:autoRedefine/>
    <w:qFormat/>
    <w:locked/>
    <w:uiPriority w:val="0"/>
    <w:rPr>
      <w:rFonts w:ascii="宋体" w:hAnsi="宋体" w:eastAsia="宋体" w:cs="Times New Roman"/>
      <w:kern w:val="0"/>
      <w:sz w:val="24"/>
      <w:szCs w:val="20"/>
    </w:rPr>
  </w:style>
  <w:style w:type="paragraph" w:customStyle="1" w:styleId="51">
    <w:name w:val="Table Paragraph"/>
    <w:basedOn w:val="1"/>
    <w:autoRedefine/>
    <w:unhideWhenUsed/>
    <w:qFormat/>
    <w:uiPriority w:val="99"/>
    <w:rPr>
      <w:rFonts w:ascii="Times New Roman" w:hAnsi="Times New Roman" w:eastAsia="宋体" w:cs="Times New Roman"/>
      <w:sz w:val="24"/>
      <w:szCs w:val="21"/>
    </w:rPr>
  </w:style>
  <w:style w:type="paragraph" w:customStyle="1" w:styleId="52">
    <w:name w:val="Default"/>
    <w:basedOn w:val="53"/>
    <w:next w:val="54"/>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纯文本1"/>
    <w:basedOn w:val="1"/>
    <w:autoRedefine/>
    <w:qFormat/>
    <w:uiPriority w:val="0"/>
    <w:pPr>
      <w:adjustRightInd w:val="0"/>
    </w:pPr>
    <w:rPr>
      <w:rFonts w:ascii="宋体" w:hAnsi="Courier New"/>
      <w:szCs w:val="20"/>
    </w:rPr>
  </w:style>
  <w:style w:type="paragraph" w:customStyle="1" w:styleId="5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55">
    <w:name w:val="报告书正文"/>
    <w:basedOn w:val="1"/>
    <w:autoRedefine/>
    <w:qFormat/>
    <w:uiPriority w:val="0"/>
    <w:pPr>
      <w:spacing w:line="360" w:lineRule="auto"/>
    </w:pPr>
    <w:rPr>
      <w:rFonts w:ascii="Times New Roman" w:hAnsi="Times New Roman" w:eastAsia="宋体" w:cs="Times New Roman"/>
      <w:sz w:val="24"/>
      <w:szCs w:val="24"/>
    </w:rPr>
  </w:style>
  <w:style w:type="paragraph" w:customStyle="1" w:styleId="56">
    <w:name w:val="图 5"/>
    <w:basedOn w:val="1"/>
    <w:next w:val="1"/>
    <w:link w:val="57"/>
    <w:autoRedefine/>
    <w:qFormat/>
    <w:uiPriority w:val="0"/>
    <w:pPr>
      <w:adjustRightInd w:val="0"/>
      <w:snapToGrid w:val="0"/>
      <w:spacing w:line="360" w:lineRule="auto"/>
      <w:jc w:val="center"/>
    </w:pPr>
    <w:rPr>
      <w:rFonts w:ascii="Times New Roman" w:hAnsi="Times New Roman" w:eastAsia="宋体"/>
      <w:b/>
      <w:sz w:val="28"/>
      <w:szCs w:val="28"/>
    </w:rPr>
  </w:style>
  <w:style w:type="character" w:customStyle="1" w:styleId="57">
    <w:name w:val="图 5 字符"/>
    <w:basedOn w:val="30"/>
    <w:link w:val="56"/>
    <w:autoRedefine/>
    <w:qFormat/>
    <w:uiPriority w:val="0"/>
    <w:rPr>
      <w:rFonts w:ascii="Times New Roman" w:hAnsi="Times New Roman" w:eastAsia="宋体"/>
      <w:b/>
      <w:sz w:val="28"/>
      <w:szCs w:val="28"/>
    </w:rPr>
  </w:style>
  <w:style w:type="character" w:customStyle="1" w:styleId="58">
    <w:name w:val="批注框文本 字符"/>
    <w:basedOn w:val="30"/>
    <w:link w:val="18"/>
    <w:autoRedefine/>
    <w:semiHidden/>
    <w:qFormat/>
    <w:uiPriority w:val="99"/>
    <w:rPr>
      <w:rFonts w:ascii="Times New Roman" w:hAnsi="Times New Roman" w:eastAsia="宋体" w:cs="Times New Roman"/>
      <w:sz w:val="18"/>
      <w:szCs w:val="18"/>
    </w:rPr>
  </w:style>
  <w:style w:type="paragraph" w:customStyle="1" w:styleId="59">
    <w:name w:val="正文1"/>
    <w:basedOn w:val="1"/>
    <w:autoRedefine/>
    <w:qFormat/>
    <w:uiPriority w:val="0"/>
    <w:pPr>
      <w:adjustRightInd w:val="0"/>
      <w:spacing w:line="315" w:lineRule="atLeast"/>
    </w:pPr>
    <w:rPr>
      <w:rFonts w:hint="eastAsia" w:ascii="宋体" w:hAnsi="Times New Roman" w:eastAsia="宋体" w:cs="Times New Roman"/>
      <w:kern w:val="0"/>
      <w:sz w:val="24"/>
    </w:rPr>
  </w:style>
  <w:style w:type="character" w:customStyle="1" w:styleId="60">
    <w:name w:val="正文文本缩进 字符"/>
    <w:basedOn w:val="30"/>
    <w:link w:val="10"/>
    <w:autoRedefine/>
    <w:semiHidden/>
    <w:qFormat/>
    <w:uiPriority w:val="99"/>
  </w:style>
  <w:style w:type="character" w:customStyle="1" w:styleId="61">
    <w:name w:val="正文首行缩进 2 字符"/>
    <w:basedOn w:val="60"/>
    <w:autoRedefine/>
    <w:semiHidden/>
    <w:qFormat/>
    <w:uiPriority w:val="99"/>
  </w:style>
  <w:style w:type="character" w:customStyle="1" w:styleId="62">
    <w:name w:val="正文首行缩进 2 字符1"/>
    <w:basedOn w:val="30"/>
    <w:link w:val="27"/>
    <w:autoRedefine/>
    <w:qFormat/>
    <w:uiPriority w:val="0"/>
    <w:rPr>
      <w:rFonts w:ascii="Calibri" w:hAnsi="Calibri" w:eastAsia="宋体" w:cs="Times New Roman"/>
    </w:rPr>
  </w:style>
  <w:style w:type="character" w:customStyle="1" w:styleId="63">
    <w:name w:val="正文-ls Char"/>
    <w:link w:val="64"/>
    <w:autoRedefine/>
    <w:qFormat/>
    <w:uiPriority w:val="0"/>
    <w:rPr>
      <w:rFonts w:hAnsi="宋体" w:cs="宋体"/>
      <w:sz w:val="24"/>
    </w:rPr>
  </w:style>
  <w:style w:type="paragraph" w:customStyle="1" w:styleId="64">
    <w:name w:val="正文-ls"/>
    <w:basedOn w:val="1"/>
    <w:link w:val="63"/>
    <w:autoRedefine/>
    <w:qFormat/>
    <w:uiPriority w:val="0"/>
    <w:pPr>
      <w:spacing w:line="360" w:lineRule="auto"/>
      <w:ind w:firstLine="200" w:firstLineChars="200"/>
    </w:pPr>
    <w:rPr>
      <w:rFonts w:hAnsi="宋体" w:cs="宋体"/>
      <w:sz w:val="24"/>
    </w:rPr>
  </w:style>
  <w:style w:type="character" w:customStyle="1" w:styleId="65">
    <w:name w:val="页脚 字符1"/>
    <w:autoRedefine/>
    <w:qFormat/>
    <w:locked/>
    <w:uiPriority w:val="99"/>
    <w:rPr>
      <w:sz w:val="18"/>
    </w:rPr>
  </w:style>
  <w:style w:type="paragraph" w:customStyle="1" w:styleId="66">
    <w:name w:val="中文报告书样式"/>
    <w:basedOn w:val="1"/>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character" w:customStyle="1" w:styleId="67">
    <w:name w:val="标题 2 字符"/>
    <w:basedOn w:val="30"/>
    <w:link w:val="3"/>
    <w:autoRedefine/>
    <w:qFormat/>
    <w:uiPriority w:val="9"/>
    <w:rPr>
      <w:rFonts w:asciiTheme="majorHAnsi" w:hAnsiTheme="majorHAnsi" w:eastAsiaTheme="majorEastAsia" w:cstheme="majorBidi"/>
      <w:b/>
      <w:bCs/>
      <w:sz w:val="32"/>
      <w:szCs w:val="32"/>
    </w:rPr>
  </w:style>
  <w:style w:type="paragraph" w:customStyle="1" w:styleId="68">
    <w:name w:val="表题"/>
    <w:link w:val="69"/>
    <w:autoRedefine/>
    <w:qFormat/>
    <w:uiPriority w:val="0"/>
    <w:pPr>
      <w:tabs>
        <w:tab w:val="left" w:pos="480"/>
      </w:tabs>
      <w:adjustRightInd w:val="0"/>
      <w:snapToGrid w:val="0"/>
      <w:spacing w:beforeLines="50" w:line="360" w:lineRule="auto"/>
      <w:jc w:val="both"/>
    </w:pPr>
    <w:rPr>
      <w:rFonts w:ascii="楷体_GB2312" w:hAnsi="Times New Roman" w:eastAsia="楷体_GB2312" w:cs="Times New Roman"/>
      <w:b/>
      <w:sz w:val="28"/>
      <w:szCs w:val="28"/>
      <w:lang w:val="en-US" w:eastAsia="zh-CN" w:bidi="ar-SA"/>
    </w:rPr>
  </w:style>
  <w:style w:type="character" w:customStyle="1" w:styleId="69">
    <w:name w:val="表题 Char Char"/>
    <w:link w:val="68"/>
    <w:autoRedefine/>
    <w:qFormat/>
    <w:locked/>
    <w:uiPriority w:val="0"/>
    <w:rPr>
      <w:rFonts w:ascii="楷体_GB2312" w:hAnsi="Times New Roman" w:eastAsia="楷体_GB2312" w:cs="Times New Roman"/>
      <w:b/>
      <w:kern w:val="0"/>
      <w:sz w:val="28"/>
      <w:szCs w:val="28"/>
    </w:rPr>
  </w:style>
  <w:style w:type="paragraph" w:customStyle="1" w:styleId="70">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71">
    <w:name w:val="Table Normal1"/>
    <w:autoRedefine/>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72">
    <w:name w:val="5-表标题"/>
    <w:basedOn w:val="1"/>
    <w:autoRedefine/>
    <w:qFormat/>
    <w:uiPriority w:val="0"/>
    <w:pPr>
      <w:jc w:val="center"/>
    </w:pPr>
    <w:rPr>
      <w:rFonts w:ascii="宋体" w:hAnsi="宋体" w:eastAsia="宋体" w:cs="黑体"/>
      <w:b/>
      <w:kern w:val="0"/>
      <w:szCs w:val="20"/>
    </w:rPr>
  </w:style>
  <w:style w:type="character" w:customStyle="1" w:styleId="73">
    <w:name w:val="标题 3 字符"/>
    <w:basedOn w:val="30"/>
    <w:link w:val="4"/>
    <w:autoRedefine/>
    <w:qFormat/>
    <w:uiPriority w:val="9"/>
    <w:rPr>
      <w:b/>
      <w:bCs/>
      <w:sz w:val="32"/>
      <w:szCs w:val="32"/>
    </w:rPr>
  </w:style>
  <w:style w:type="table" w:customStyle="1" w:styleId="74">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75">
    <w:name w:val="标题 4 字符"/>
    <w:basedOn w:val="30"/>
    <w:link w:val="5"/>
    <w:autoRedefine/>
    <w:semiHidden/>
    <w:qFormat/>
    <w:uiPriority w:val="9"/>
    <w:rPr>
      <w:rFonts w:asciiTheme="majorHAnsi" w:hAnsiTheme="majorHAnsi" w:eastAsiaTheme="majorEastAsia" w:cstheme="majorBidi"/>
      <w:b/>
      <w:bCs/>
      <w:sz w:val="28"/>
      <w:szCs w:val="28"/>
    </w:rPr>
  </w:style>
  <w:style w:type="paragraph" w:customStyle="1" w:styleId="76">
    <w:name w:val="Char Char Char"/>
    <w:basedOn w:val="1"/>
    <w:autoRedefine/>
    <w:qFormat/>
    <w:uiPriority w:val="0"/>
    <w:pPr>
      <w:widowControl/>
      <w:adjustRightInd w:val="0"/>
      <w:snapToGrid w:val="0"/>
      <w:spacing w:after="200"/>
      <w:jc w:val="left"/>
    </w:pPr>
    <w:rPr>
      <w:rFonts w:ascii="Tahoma" w:hAnsi="Tahoma" w:eastAsia="微软雅黑" w:cs="Times New Roman"/>
      <w:kern w:val="0"/>
      <w:sz w:val="22"/>
    </w:rPr>
  </w:style>
  <w:style w:type="paragraph" w:customStyle="1" w:styleId="77">
    <w:name w:val="5E8A942B92774C978FFC2A16BCB09EA4"/>
    <w:basedOn w:val="1"/>
    <w:autoRedefine/>
    <w:qFormat/>
    <w:uiPriority w:val="0"/>
    <w:pPr>
      <w:widowControl/>
      <w:spacing w:before="100" w:beforeAutospacing="1" w:after="200" w:line="273" w:lineRule="auto"/>
      <w:jc w:val="left"/>
    </w:pPr>
    <w:rPr>
      <w:rFonts w:ascii="Calibri" w:hAnsi="Calibri" w:eastAsia="宋体" w:cs="Times New Roman"/>
      <w:kern w:val="0"/>
      <w:sz w:val="22"/>
    </w:rPr>
  </w:style>
  <w:style w:type="character" w:customStyle="1" w:styleId="78">
    <w:name w:val="批注文字 字符"/>
    <w:basedOn w:val="30"/>
    <w:link w:val="8"/>
    <w:autoRedefine/>
    <w:semiHidden/>
    <w:qFormat/>
    <w:uiPriority w:val="0"/>
    <w:rPr>
      <w:rFonts w:ascii="Times New Roman" w:hAnsi="Times New Roman" w:eastAsia="宋体" w:cs="Times New Roman"/>
      <w:kern w:val="0"/>
      <w:sz w:val="24"/>
      <w:szCs w:val="20"/>
    </w:rPr>
  </w:style>
  <w:style w:type="paragraph" w:customStyle="1" w:styleId="79">
    <w:name w:val="Normal_18"/>
    <w:basedOn w:val="1"/>
    <w:autoRedefine/>
    <w:qFormat/>
    <w:uiPriority w:val="0"/>
    <w:pPr>
      <w:widowControl/>
      <w:spacing w:before="120" w:after="240"/>
    </w:pPr>
    <w:rPr>
      <w:rFonts w:ascii="Calibri" w:hAnsi="Calibri" w:eastAsia="宋体" w:cs="Times New Roman"/>
      <w:kern w:val="0"/>
      <w:sz w:val="22"/>
    </w:rPr>
  </w:style>
  <w:style w:type="character" w:customStyle="1" w:styleId="80">
    <w:name w:val="10"/>
    <w:autoRedefine/>
    <w:qFormat/>
    <w:uiPriority w:val="0"/>
    <w:rPr>
      <w:rFonts w:hint="default" w:ascii="Times New Roman" w:hAnsi="Times New Roman" w:cs="Times New Roman"/>
      <w:color w:val="000000"/>
      <w:u w:color="000000"/>
    </w:rPr>
  </w:style>
  <w:style w:type="paragraph" w:customStyle="1" w:styleId="81">
    <w:name w:val="环评表格文字（内）"/>
    <w:basedOn w:val="1"/>
    <w:autoRedefine/>
    <w:qFormat/>
    <w:uiPriority w:val="0"/>
    <w:pPr>
      <w:adjustRightInd w:val="0"/>
      <w:snapToGrid w:val="0"/>
      <w:jc w:val="center"/>
    </w:pPr>
    <w:rPr>
      <w:rFonts w:ascii="Times New Roman" w:hAnsi="Times New Roman" w:eastAsia="宋体" w:cs="Times New Roman"/>
      <w:snapToGrid w:val="0"/>
      <w:szCs w:val="21"/>
    </w:rPr>
  </w:style>
  <w:style w:type="paragraph" w:customStyle="1" w:styleId="82">
    <w:name w:val="表格文字（内）"/>
    <w:basedOn w:val="1"/>
    <w:autoRedefine/>
    <w:qFormat/>
    <w:uiPriority w:val="0"/>
    <w:pPr>
      <w:adjustRightInd w:val="0"/>
      <w:snapToGrid w:val="0"/>
      <w:jc w:val="center"/>
    </w:pPr>
    <w:rPr>
      <w:rFonts w:ascii="Times New Roman" w:hAnsi="Times New Roman" w:eastAsia="宋体" w:cs="Times New Roman"/>
      <w:snapToGrid w:val="0"/>
      <w:szCs w:val="21"/>
    </w:rPr>
  </w:style>
  <w:style w:type="character" w:customStyle="1" w:styleId="83">
    <w:name w:val="font11"/>
    <w:basedOn w:val="30"/>
    <w:autoRedefine/>
    <w:qFormat/>
    <w:uiPriority w:val="0"/>
    <w:rPr>
      <w:rFonts w:hint="eastAsia" w:ascii="宋体" w:hAnsi="宋体" w:eastAsia="宋体" w:cs="宋体"/>
      <w:b/>
      <w:bCs/>
      <w:color w:val="000000"/>
      <w:sz w:val="21"/>
      <w:szCs w:val="21"/>
      <w:u w:val="none"/>
    </w:rPr>
  </w:style>
  <w:style w:type="character" w:customStyle="1" w:styleId="84">
    <w:name w:val="font31"/>
    <w:basedOn w:val="30"/>
    <w:autoRedefine/>
    <w:qFormat/>
    <w:uiPriority w:val="0"/>
    <w:rPr>
      <w:rFonts w:hint="eastAsia" w:ascii="宋体" w:hAnsi="宋体" w:eastAsia="宋体" w:cs="宋体"/>
      <w:color w:val="000000"/>
      <w:sz w:val="21"/>
      <w:szCs w:val="21"/>
      <w:u w:val="none"/>
    </w:rPr>
  </w:style>
  <w:style w:type="character" w:customStyle="1" w:styleId="85">
    <w:name w:val="font21"/>
    <w:basedOn w:val="30"/>
    <w:autoRedefine/>
    <w:qFormat/>
    <w:uiPriority w:val="0"/>
    <w:rPr>
      <w:rFonts w:hint="default" w:ascii="Times New Roman" w:hAnsi="Times New Roman" w:cs="Times New Roman"/>
      <w:color w:val="000000"/>
      <w:sz w:val="21"/>
      <w:szCs w:val="21"/>
      <w:u w:val="none"/>
    </w:rPr>
  </w:style>
  <w:style w:type="character" w:customStyle="1" w:styleId="86">
    <w:name w:val="font41"/>
    <w:basedOn w:val="30"/>
    <w:autoRedefine/>
    <w:qFormat/>
    <w:uiPriority w:val="0"/>
    <w:rPr>
      <w:rFonts w:hint="default" w:ascii="Times New Roman" w:hAnsi="Times New Roman" w:cs="Times New Roman"/>
      <w:color w:val="000000"/>
      <w:sz w:val="24"/>
      <w:szCs w:val="24"/>
      <w:u w:val="none"/>
    </w:rPr>
  </w:style>
  <w:style w:type="character" w:customStyle="1" w:styleId="87">
    <w:name w:val="文档结构图 字符"/>
    <w:basedOn w:val="30"/>
    <w:link w:val="7"/>
    <w:autoRedefine/>
    <w:semiHidden/>
    <w:qFormat/>
    <w:uiPriority w:val="0"/>
    <w:rPr>
      <w:rFonts w:ascii="Times New Roman" w:hAnsi="Times New Roman" w:eastAsia="宋体" w:cs="Times New Roman"/>
      <w:sz w:val="24"/>
      <w:szCs w:val="24"/>
      <w:shd w:val="clear" w:color="auto" w:fill="000080"/>
    </w:rPr>
  </w:style>
  <w:style w:type="character" w:customStyle="1" w:styleId="88">
    <w:name w:val="正文文本缩进 2 字符"/>
    <w:basedOn w:val="30"/>
    <w:link w:val="17"/>
    <w:autoRedefine/>
    <w:qFormat/>
    <w:uiPriority w:val="0"/>
    <w:rPr>
      <w:rFonts w:ascii="Times New Roman" w:hAnsi="Times New Roman" w:eastAsia="宋体" w:cs="Times New Roman"/>
      <w:sz w:val="24"/>
      <w:szCs w:val="24"/>
    </w:rPr>
  </w:style>
  <w:style w:type="character" w:customStyle="1" w:styleId="89">
    <w:name w:val="正文文本缩进 3 字符"/>
    <w:basedOn w:val="30"/>
    <w:link w:val="22"/>
    <w:autoRedefine/>
    <w:qFormat/>
    <w:uiPriority w:val="0"/>
    <w:rPr>
      <w:rFonts w:ascii="Times New Roman" w:hAnsi="Times New Roman" w:eastAsia="宋体" w:cs="Times New Roman"/>
      <w:color w:val="800000"/>
      <w:sz w:val="24"/>
      <w:szCs w:val="24"/>
    </w:rPr>
  </w:style>
  <w:style w:type="character" w:customStyle="1" w:styleId="90">
    <w:name w:val="批注主题 字符"/>
    <w:basedOn w:val="78"/>
    <w:link w:val="26"/>
    <w:autoRedefine/>
    <w:semiHidden/>
    <w:qFormat/>
    <w:uiPriority w:val="0"/>
    <w:rPr>
      <w:rFonts w:ascii="Times New Roman" w:hAnsi="Times New Roman" w:eastAsia="宋体" w:cs="Times New Roman"/>
      <w:b/>
      <w:bCs/>
      <w:kern w:val="0"/>
      <w:sz w:val="24"/>
      <w:szCs w:val="24"/>
    </w:rPr>
  </w:style>
  <w:style w:type="paragraph" w:customStyle="1" w:styleId="91">
    <w:name w:val="正文2"/>
    <w:basedOn w:val="1"/>
    <w:autoRedefine/>
    <w:qFormat/>
    <w:uiPriority w:val="0"/>
    <w:pPr>
      <w:adjustRightInd w:val="0"/>
      <w:snapToGrid w:val="0"/>
      <w:spacing w:line="440" w:lineRule="atLeast"/>
      <w:ind w:firstLine="510"/>
    </w:pPr>
    <w:rPr>
      <w:rFonts w:ascii="Times New Roman" w:hAnsi="Times New Roman" w:eastAsia="宋体" w:cs="Times New Roman"/>
      <w:szCs w:val="20"/>
    </w:rPr>
  </w:style>
  <w:style w:type="paragraph" w:customStyle="1" w:styleId="92">
    <w:name w:val="表格标题"/>
    <w:basedOn w:val="1"/>
    <w:autoRedefine/>
    <w:qFormat/>
    <w:uiPriority w:val="0"/>
    <w:pPr>
      <w:spacing w:before="120"/>
      <w:jc w:val="center"/>
    </w:pPr>
    <w:rPr>
      <w:rFonts w:ascii="Times New Roman" w:hAnsi="Times New Roman" w:eastAsia="仿宋_GB2312" w:cs="Times New Roman"/>
      <w:sz w:val="24"/>
      <w:szCs w:val="20"/>
    </w:rPr>
  </w:style>
  <w:style w:type="paragraph" w:customStyle="1" w:styleId="93">
    <w:name w:val="标题3.5"/>
    <w:basedOn w:val="1"/>
    <w:autoRedefine/>
    <w:qFormat/>
    <w:uiPriority w:val="0"/>
    <w:rPr>
      <w:rFonts w:ascii="Times New Roman" w:hAnsi="Times New Roman" w:eastAsia="仿宋_GB2312" w:cs="Times New Roman"/>
      <w:sz w:val="24"/>
      <w:szCs w:val="24"/>
    </w:rPr>
  </w:style>
  <w:style w:type="character" w:customStyle="1" w:styleId="94">
    <w:name w:val="正文缩进 字符"/>
    <w:link w:val="6"/>
    <w:autoRedefine/>
    <w:qFormat/>
    <w:uiPriority w:val="0"/>
    <w:rPr>
      <w:rFonts w:ascii="Times New Roman" w:hAnsi="Times New Roman" w:eastAsia="宋体" w:cs="Times New Roman"/>
      <w:szCs w:val="21"/>
    </w:rPr>
  </w:style>
  <w:style w:type="paragraph" w:customStyle="1" w:styleId="95">
    <w:name w:val="Char Char Char1"/>
    <w:basedOn w:val="1"/>
    <w:autoRedefine/>
    <w:qFormat/>
    <w:uiPriority w:val="0"/>
    <w:pPr>
      <w:widowControl/>
      <w:adjustRightInd w:val="0"/>
      <w:snapToGrid w:val="0"/>
      <w:spacing w:after="200"/>
      <w:jc w:val="left"/>
    </w:pPr>
    <w:rPr>
      <w:rFonts w:ascii="Tahoma" w:hAnsi="Tahoma" w:eastAsia="微软雅黑" w:cs="Times New Roman"/>
      <w:kern w:val="0"/>
      <w:sz w:val="22"/>
    </w:rPr>
  </w:style>
  <w:style w:type="paragraph" w:customStyle="1" w:styleId="96">
    <w:name w:val="表格修改"/>
    <w:basedOn w:val="1"/>
    <w:autoRedefine/>
    <w:qFormat/>
    <w:uiPriority w:val="0"/>
    <w:pPr>
      <w:spacing w:before="40" w:after="40"/>
      <w:jc w:val="center"/>
    </w:pPr>
    <w:rPr>
      <w:rFonts w:ascii="Times New Roman" w:hAnsi="宋体" w:eastAsia="宋体" w:cs="Times New Roman"/>
      <w:sz w:val="24"/>
      <w:szCs w:val="24"/>
    </w:rPr>
  </w:style>
  <w:style w:type="paragraph" w:customStyle="1" w:styleId="97">
    <w:name w:val="样式1"/>
    <w:basedOn w:val="14"/>
    <w:autoRedefine/>
    <w:qFormat/>
    <w:uiPriority w:val="0"/>
    <w:pPr>
      <w:numPr>
        <w:ilvl w:val="0"/>
        <w:numId w:val="0"/>
      </w:numPr>
      <w:tabs>
        <w:tab w:val="left" w:pos="780"/>
      </w:tabs>
      <w:spacing w:after="40" w:line="300" w:lineRule="atLeast"/>
      <w:ind w:left="780" w:hanging="360"/>
      <w:contextualSpacing w:val="0"/>
      <w:jc w:val="center"/>
      <w:outlineLvl w:val="2"/>
    </w:pPr>
    <w:rPr>
      <w:rFonts w:ascii="Times New Roman" w:hAnsi="Times New Roman" w:eastAsia="楷体_GB2312" w:cs="Times New Roman"/>
      <w:szCs w:val="20"/>
    </w:rPr>
  </w:style>
  <w:style w:type="paragraph" w:customStyle="1" w:styleId="98">
    <w:name w:val="Char Char Char2"/>
    <w:basedOn w:val="1"/>
    <w:autoRedefine/>
    <w:qFormat/>
    <w:uiPriority w:val="0"/>
    <w:pPr>
      <w:widowControl/>
      <w:adjustRightInd w:val="0"/>
      <w:snapToGrid w:val="0"/>
      <w:spacing w:after="200"/>
      <w:jc w:val="left"/>
    </w:pPr>
    <w:rPr>
      <w:rFonts w:ascii="Tahoma" w:hAnsi="Tahoma" w:eastAsia="微软雅黑" w:cs="Times New Roman"/>
      <w:kern w:val="0"/>
      <w:sz w:val="22"/>
    </w:rPr>
  </w:style>
  <w:style w:type="character" w:customStyle="1" w:styleId="99">
    <w:name w:val="正文文本 字符"/>
    <w:basedOn w:val="30"/>
    <w:link w:val="9"/>
    <w:autoRedefine/>
    <w:semiHidden/>
    <w:qFormat/>
    <w:uiPriority w:val="99"/>
  </w:style>
  <w:style w:type="character" w:customStyle="1" w:styleId="100">
    <w:name w:val="正文首行缩进 字符"/>
    <w:basedOn w:val="99"/>
    <w:link w:val="11"/>
    <w:autoRedefine/>
    <w:semiHidden/>
    <w:qFormat/>
    <w:uiPriority w:val="99"/>
  </w:style>
  <w:style w:type="paragraph" w:customStyle="1" w:styleId="101">
    <w:name w:val="Table Text"/>
    <w:basedOn w:val="1"/>
    <w:autoRedefine/>
    <w:semiHidden/>
    <w:qFormat/>
    <w:uiPriority w:val="0"/>
    <w:rPr>
      <w:rFonts w:ascii="宋体" w:hAnsi="宋体" w:eastAsia="宋体" w:cs="宋体"/>
      <w:sz w:val="19"/>
      <w:szCs w:val="19"/>
      <w:lang w:val="en-US" w:eastAsia="en-US" w:bidi="ar-SA"/>
    </w:rPr>
  </w:style>
  <w:style w:type="paragraph" w:customStyle="1" w:styleId="102">
    <w:name w:val="WPSOffice手动目录 1"/>
    <w:autoRedefine/>
    <w:qFormat/>
    <w:uiPriority w:val="0"/>
    <w:pPr>
      <w:ind w:leftChars="0"/>
    </w:pPr>
    <w:rPr>
      <w:rFonts w:ascii="Times New Roman" w:hAnsi="Times New Roman" w:eastAsia="宋体" w:cs="Times New Roman"/>
      <w:sz w:val="20"/>
      <w:szCs w:val="20"/>
    </w:rPr>
  </w:style>
  <w:style w:type="paragraph" w:customStyle="1" w:styleId="103">
    <w:name w:val="惠泽正文"/>
    <w:basedOn w:val="1"/>
    <w:autoRedefine/>
    <w:qFormat/>
    <w:uiPriority w:val="0"/>
    <w:pPr>
      <w:spacing w:line="480" w:lineRule="exact"/>
      <w:ind w:firstLine="480" w:firstLineChars="200"/>
    </w:pPr>
    <w:rPr>
      <w:rFonts w:hAnsi="宋体" w:cs="宋体"/>
      <w:sz w:val="24"/>
      <w:szCs w:val="20"/>
    </w:rPr>
  </w:style>
  <w:style w:type="character" w:customStyle="1" w:styleId="104">
    <w:name w:val="fontstyle01"/>
    <w:basedOn w:val="30"/>
    <w:autoRedefine/>
    <w:qFormat/>
    <w:uiPriority w:val="0"/>
    <w:rPr>
      <w:rFonts w:ascii="宋体" w:hAnsi="宋体" w:eastAsia="宋体" w:cs="宋体"/>
      <w:color w:val="333333"/>
      <w:sz w:val="28"/>
      <w:szCs w:val="28"/>
    </w:rPr>
  </w:style>
  <w:style w:type="paragraph" w:customStyle="1" w:styleId="105">
    <w:name w:val="表格标题样式"/>
    <w:basedOn w:val="1"/>
    <w:autoRedefine/>
    <w:qFormat/>
    <w:uiPriority w:val="0"/>
    <w:pPr>
      <w:numPr>
        <w:ilvl w:val="0"/>
        <w:numId w:val="4"/>
      </w:numPr>
      <w:adjustRightInd w:val="0"/>
      <w:snapToGrid w:val="0"/>
      <w:jc w:val="center"/>
    </w:pPr>
    <w:rPr>
      <w:b/>
      <w:color w:val="000000"/>
      <w:szCs w:val="21"/>
    </w:rPr>
  </w:style>
  <w:style w:type="paragraph" w:customStyle="1" w:styleId="106">
    <w:name w:val="表格文字"/>
    <w:basedOn w:val="1"/>
    <w:autoRedefine/>
    <w:qFormat/>
    <w:uiPriority w:val="0"/>
    <w:pPr>
      <w:spacing w:line="240" w:lineRule="auto"/>
      <w:ind w:firstLine="0" w:firstLineChars="0"/>
      <w:jc w:val="center"/>
    </w:pPr>
    <w:rPr>
      <w:kern w:val="44"/>
      <w:sz w:val="21"/>
    </w:rPr>
  </w:style>
  <w:style w:type="paragraph" w:customStyle="1" w:styleId="107">
    <w:name w:val="1正文"/>
    <w:basedOn w:val="1"/>
    <w:autoRedefine/>
    <w:qFormat/>
    <w:uiPriority w:val="0"/>
    <w:pPr>
      <w:adjustRightInd w:val="0"/>
      <w:snapToGrid w:val="0"/>
      <w:spacing w:line="360" w:lineRule="auto"/>
      <w:ind w:firstLine="200" w:firstLineChars="200"/>
    </w:pPr>
    <w:rPr>
      <w:rFonts w:ascii="Times New Roman" w:hAnsi="Times New Roman" w:eastAsia="宋体"/>
      <w:bCs/>
      <w:sz w:val="24"/>
      <w:szCs w:val="24"/>
    </w:rPr>
  </w:style>
  <w:style w:type="paragraph" w:customStyle="1" w:styleId="108">
    <w:name w:val="正文_10"/>
    <w:autoRedefine/>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customStyle="1" w:styleId="109">
    <w:name w:val="3图表标题"/>
    <w:basedOn w:val="107"/>
    <w:autoRedefine/>
    <w:qFormat/>
    <w:uiPriority w:val="0"/>
    <w:pPr>
      <w:spacing w:line="240" w:lineRule="auto"/>
      <w:ind w:firstLine="0" w:firstLineChars="0"/>
      <w:jc w:val="center"/>
    </w:pPr>
    <w:rPr>
      <w:rFonts w:eastAsia="黑体"/>
      <w:bCs w:val="0"/>
      <w:kern w:val="44"/>
    </w:rPr>
  </w:style>
  <w:style w:type="character" w:customStyle="1" w:styleId="110">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4AD2E-F9C9-47D3-A9B9-C70396E189CE}">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43134</Words>
  <Characters>49352</Characters>
  <Lines>499</Lines>
  <Paragraphs>140</Paragraphs>
  <TotalTime>3</TotalTime>
  <ScaleCrop>false</ScaleCrop>
  <LinksUpToDate>false</LinksUpToDate>
  <CharactersWithSpaces>49435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2023-04-14T01:24:00Z</dcterms:created>
  <dc:creator>pc</dc:creator>
  <cp:lastModifiedBy>Heynnna</cp:lastModifiedBy>
  <cp:lastPrinted>2023-09-25T08:39:00Z</cp:lastPrinted>
  <dcterms:modified xsi:type="dcterms:W3CDTF">2024-04-28T09:51:48Z</dcterms:modified>
  <cp:revision>1077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379E070201E8414CBBF7D922F5D32DF0_13</vt:lpwstr>
  </property>
</Properties>
</file>