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bookmarkStart w:id="8" w:name="_GoBack"/>
      <w:bookmarkEnd w:id="8"/>
    </w:p>
    <w:p>
      <w:pPr>
        <w:adjustRightInd w:val="0"/>
        <w:snapToGrid w:val="0"/>
        <w:spacing w:line="288" w:lineRule="auto"/>
        <w:jc w:val="center"/>
        <w:outlineLvl w:val="0"/>
        <w:rPr>
          <w:rFonts w:ascii="华文仿宋" w:hAnsi="华文仿宋" w:eastAsia="华文仿宋" w:cs="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91"/>
        <w:gridCol w:w="5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1" w:type="dxa"/>
            <w:vAlign w:val="top"/>
          </w:tcPr>
          <w:p>
            <w:pPr>
              <w:jc w:val="distribute"/>
              <w:rPr>
                <w:rFonts w:eastAsia="仿宋"/>
                <w:sz w:val="44"/>
                <w:szCs w:val="44"/>
                <w:vertAlign w:val="baseline"/>
              </w:rPr>
            </w:pPr>
            <w:r>
              <w:rPr>
                <w:rFonts w:hint="eastAsia" w:ascii="仿宋_GB2312" w:eastAsia="仿宋_GB2312"/>
                <w:sz w:val="36"/>
                <w:szCs w:val="36"/>
              </w:rPr>
              <w:t>项目名称：</w:t>
            </w:r>
          </w:p>
        </w:tc>
        <w:tc>
          <w:tcPr>
            <w:tcW w:w="5669" w:type="dxa"/>
            <w:vAlign w:val="center"/>
          </w:tcPr>
          <w:p>
            <w:pPr>
              <w:adjustRightInd w:val="0"/>
              <w:snapToGrid w:val="0"/>
              <w:spacing w:line="288" w:lineRule="auto"/>
              <w:jc w:val="left"/>
              <w:rPr>
                <w:rFonts w:hint="default" w:eastAsia="仿宋_GB2312"/>
                <w:sz w:val="44"/>
                <w:szCs w:val="44"/>
                <w:vertAlign w:val="baseline"/>
                <w:lang w:val="en-US" w:eastAsia="zh-CN"/>
              </w:rPr>
            </w:pPr>
            <w:r>
              <w:rPr>
                <w:rFonts w:hint="eastAsia" w:ascii="仿宋_GB2312" w:eastAsia="仿宋_GB2312"/>
                <w:sz w:val="36"/>
                <w:szCs w:val="36"/>
                <w:u w:val="single"/>
              </w:rPr>
              <w:t>西安市户县大王胜利热镀厂-金属表面处理及热处理加工</w:t>
            </w:r>
            <w:r>
              <w:rPr>
                <w:rFonts w:hint="eastAsia" w:ascii="仿宋_GB2312" w:eastAsia="仿宋_GB2312"/>
                <w:sz w:val="36"/>
                <w:szCs w:val="36"/>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1" w:type="dxa"/>
            <w:vAlign w:val="center"/>
          </w:tcPr>
          <w:p>
            <w:pPr>
              <w:jc w:val="distribute"/>
              <w:rPr>
                <w:rFonts w:eastAsia="仿宋"/>
                <w:sz w:val="44"/>
                <w:szCs w:val="44"/>
                <w:vertAlign w:val="baseline"/>
              </w:rPr>
            </w:pPr>
            <w:r>
              <w:rPr>
                <w:rFonts w:hint="eastAsia" w:ascii="仿宋_GB2312" w:eastAsia="仿宋_GB2312"/>
                <w:sz w:val="36"/>
                <w:szCs w:val="36"/>
              </w:rPr>
              <w:t>建设单位（盖章）：</w:t>
            </w:r>
          </w:p>
        </w:tc>
        <w:tc>
          <w:tcPr>
            <w:tcW w:w="5669" w:type="dxa"/>
            <w:vAlign w:val="center"/>
          </w:tcPr>
          <w:p>
            <w:pPr>
              <w:adjustRightInd w:val="0"/>
              <w:snapToGrid w:val="0"/>
              <w:spacing w:line="288" w:lineRule="auto"/>
              <w:jc w:val="left"/>
              <w:rPr>
                <w:rFonts w:hint="default" w:eastAsia="仿宋_GB2312"/>
                <w:sz w:val="44"/>
                <w:szCs w:val="44"/>
                <w:vertAlign w:val="baseline"/>
                <w:lang w:val="en-US" w:eastAsia="zh-CN"/>
              </w:rPr>
            </w:pPr>
            <w:r>
              <w:rPr>
                <w:rFonts w:hint="eastAsia" w:ascii="仿宋_GB2312" w:eastAsia="仿宋_GB2312"/>
                <w:sz w:val="36"/>
                <w:szCs w:val="36"/>
                <w:u w:val="single"/>
              </w:rPr>
              <w:t>西安市户县大王胜利热镀厂</w:t>
            </w:r>
            <w:r>
              <w:rPr>
                <w:rFonts w:hint="eastAsia" w:ascii="仿宋_GB2312" w:eastAsia="仿宋_GB2312"/>
                <w:sz w:val="36"/>
                <w:szCs w:val="36"/>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1" w:type="dxa"/>
            <w:vAlign w:val="center"/>
          </w:tcPr>
          <w:p>
            <w:pPr>
              <w:jc w:val="distribute"/>
              <w:rPr>
                <w:rFonts w:eastAsia="仿宋"/>
                <w:sz w:val="44"/>
                <w:szCs w:val="44"/>
                <w:vertAlign w:val="baseline"/>
              </w:rPr>
            </w:pPr>
            <w:r>
              <w:rPr>
                <w:rFonts w:hint="eastAsia" w:ascii="仿宋_GB2312" w:eastAsia="仿宋_GB2312"/>
                <w:sz w:val="36"/>
                <w:szCs w:val="36"/>
              </w:rPr>
              <w:t>编制日期：</w:t>
            </w:r>
          </w:p>
        </w:tc>
        <w:tc>
          <w:tcPr>
            <w:tcW w:w="5669" w:type="dxa"/>
            <w:vAlign w:val="center"/>
          </w:tcPr>
          <w:p>
            <w:pPr>
              <w:adjustRightInd w:val="0"/>
              <w:snapToGrid w:val="0"/>
              <w:spacing w:line="288" w:lineRule="auto"/>
              <w:jc w:val="left"/>
              <w:rPr>
                <w:rFonts w:hint="default" w:eastAsia="仿宋_GB2312"/>
                <w:sz w:val="44"/>
                <w:szCs w:val="44"/>
                <w:vertAlign w:val="baseline"/>
                <w:lang w:val="en-US" w:eastAsia="zh-CN"/>
              </w:rPr>
            </w:pPr>
            <w:r>
              <w:rPr>
                <w:rFonts w:hint="eastAsia" w:ascii="仿宋_GB2312" w:eastAsia="仿宋_GB2312"/>
                <w:sz w:val="36"/>
                <w:szCs w:val="36"/>
                <w:u w:val="single"/>
              </w:rPr>
              <w:t>二零二二年十一月</w:t>
            </w:r>
            <w:r>
              <w:rPr>
                <w:rFonts w:hint="eastAsia" w:ascii="仿宋_GB2312" w:eastAsia="仿宋_GB2312"/>
                <w:sz w:val="36"/>
                <w:szCs w:val="36"/>
                <w:u w:val="single"/>
                <w:lang w:val="en-US" w:eastAsia="zh-CN"/>
              </w:rPr>
              <w:t xml:space="preserve">             </w:t>
            </w:r>
          </w:p>
        </w:tc>
      </w:tr>
    </w:tbl>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3"/>
        <w:bidi w:val="0"/>
        <w:jc w:val="center"/>
      </w:pPr>
      <w:r>
        <w:t>一、建设项目基本情况</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41"/>
        <w:gridCol w:w="715"/>
        <w:gridCol w:w="2691"/>
        <w:gridCol w:w="1755"/>
        <w:gridCol w:w="31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6" w:type="dxa"/>
            <w:gridSpan w:val="2"/>
            <w:tcMar>
              <w:top w:w="16" w:type="dxa"/>
              <w:left w:w="16" w:type="dxa"/>
              <w:right w:w="16" w:type="dxa"/>
            </w:tcMar>
            <w:vAlign w:val="center"/>
          </w:tcPr>
          <w:p>
            <w:pPr>
              <w:adjustRightInd w:val="0"/>
              <w:snapToGrid w:val="0"/>
              <w:jc w:val="center"/>
              <w:rPr>
                <w:szCs w:val="21"/>
              </w:rPr>
            </w:pPr>
            <w:r>
              <w:rPr>
                <w:szCs w:val="21"/>
              </w:rPr>
              <w:t>建设项目名称</w:t>
            </w:r>
          </w:p>
        </w:tc>
        <w:tc>
          <w:tcPr>
            <w:tcW w:w="7614" w:type="dxa"/>
            <w:gridSpan w:val="3"/>
            <w:vAlign w:val="center"/>
          </w:tcPr>
          <w:p>
            <w:pPr>
              <w:adjustRightInd w:val="0"/>
              <w:snapToGrid w:val="0"/>
              <w:jc w:val="center"/>
              <w:rPr>
                <w:szCs w:val="21"/>
              </w:rPr>
            </w:pPr>
            <w:r>
              <w:rPr>
                <w:szCs w:val="21"/>
              </w:rPr>
              <w:t>西安市户县大王胜利热镀厂-金属表面处理及热处理加工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256" w:type="dxa"/>
            <w:gridSpan w:val="2"/>
            <w:tcMar>
              <w:top w:w="16" w:type="dxa"/>
              <w:left w:w="16" w:type="dxa"/>
              <w:right w:w="16" w:type="dxa"/>
            </w:tcMar>
            <w:vAlign w:val="center"/>
          </w:tcPr>
          <w:p>
            <w:pPr>
              <w:adjustRightInd w:val="0"/>
              <w:snapToGrid w:val="0"/>
              <w:jc w:val="center"/>
              <w:rPr>
                <w:szCs w:val="21"/>
              </w:rPr>
            </w:pPr>
            <w:r>
              <w:rPr>
                <w:szCs w:val="21"/>
              </w:rPr>
              <w:t>项目代码</w:t>
            </w:r>
          </w:p>
        </w:tc>
        <w:tc>
          <w:tcPr>
            <w:tcW w:w="7614" w:type="dxa"/>
            <w:gridSpan w:val="3"/>
            <w:vAlign w:val="center"/>
          </w:tcPr>
          <w:p>
            <w:pPr>
              <w:adjustRightInd w:val="0"/>
              <w:snapToGrid w:val="0"/>
              <w:jc w:val="center"/>
              <w:rPr>
                <w:szCs w:val="21"/>
              </w:rPr>
            </w:pPr>
            <w:r>
              <w:rPr>
                <w:szCs w:val="21"/>
              </w:rPr>
              <w:t>2207-611205-04-05-836086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1256" w:type="dxa"/>
            <w:gridSpan w:val="2"/>
            <w:tcMar>
              <w:top w:w="16" w:type="dxa"/>
              <w:left w:w="16" w:type="dxa"/>
              <w:right w:w="16" w:type="dxa"/>
            </w:tcMar>
            <w:vAlign w:val="center"/>
          </w:tcPr>
          <w:p>
            <w:pPr>
              <w:adjustRightInd w:val="0"/>
              <w:snapToGrid w:val="0"/>
              <w:jc w:val="center"/>
              <w:rPr>
                <w:szCs w:val="21"/>
              </w:rPr>
            </w:pPr>
            <w:r>
              <w:rPr>
                <w:szCs w:val="21"/>
              </w:rPr>
              <w:t>建设单位联系人</w:t>
            </w:r>
          </w:p>
        </w:tc>
        <w:tc>
          <w:tcPr>
            <w:tcW w:w="2691" w:type="dxa"/>
            <w:vAlign w:val="center"/>
          </w:tcPr>
          <w:p>
            <w:pPr>
              <w:adjustRightInd w:val="0"/>
              <w:snapToGrid w:val="0"/>
              <w:jc w:val="center"/>
              <w:rPr>
                <w:szCs w:val="21"/>
              </w:rPr>
            </w:pPr>
            <w:r>
              <w:rPr>
                <w:szCs w:val="21"/>
              </w:rPr>
              <w:t>孙爱华</w:t>
            </w:r>
          </w:p>
        </w:tc>
        <w:tc>
          <w:tcPr>
            <w:tcW w:w="1755" w:type="dxa"/>
            <w:vAlign w:val="center"/>
          </w:tcPr>
          <w:p>
            <w:pPr>
              <w:adjustRightInd w:val="0"/>
              <w:snapToGrid w:val="0"/>
              <w:jc w:val="center"/>
              <w:rPr>
                <w:szCs w:val="21"/>
              </w:rPr>
            </w:pPr>
            <w:r>
              <w:rPr>
                <w:szCs w:val="21"/>
              </w:rPr>
              <w:t>联系方式</w:t>
            </w:r>
          </w:p>
        </w:tc>
        <w:tc>
          <w:tcPr>
            <w:tcW w:w="3168" w:type="dxa"/>
            <w:vAlign w:val="center"/>
          </w:tcPr>
          <w:p>
            <w:pPr>
              <w:adjustRightInd w:val="0"/>
              <w:snapToGrid w:val="0"/>
              <w:jc w:val="center"/>
              <w:rPr>
                <w:szCs w:val="21"/>
              </w:rPr>
            </w:pPr>
            <w:r>
              <w:rPr>
                <w:szCs w:val="21"/>
              </w:rPr>
              <w:t>15319906582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6" w:type="dxa"/>
            <w:gridSpan w:val="2"/>
            <w:tcMar>
              <w:top w:w="16" w:type="dxa"/>
              <w:left w:w="16" w:type="dxa"/>
              <w:right w:w="16" w:type="dxa"/>
            </w:tcMar>
            <w:vAlign w:val="center"/>
          </w:tcPr>
          <w:p>
            <w:pPr>
              <w:adjustRightInd w:val="0"/>
              <w:snapToGrid w:val="0"/>
              <w:jc w:val="center"/>
              <w:rPr>
                <w:szCs w:val="21"/>
              </w:rPr>
            </w:pPr>
            <w:r>
              <w:rPr>
                <w:szCs w:val="21"/>
              </w:rPr>
              <w:t>建设地点</w:t>
            </w:r>
          </w:p>
        </w:tc>
        <w:tc>
          <w:tcPr>
            <w:tcW w:w="7614" w:type="dxa"/>
            <w:gridSpan w:val="3"/>
            <w:vAlign w:val="center"/>
          </w:tcPr>
          <w:p>
            <w:pPr>
              <w:adjustRightInd w:val="0"/>
              <w:snapToGrid w:val="0"/>
              <w:jc w:val="center"/>
              <w:rPr>
                <w:szCs w:val="21"/>
              </w:rPr>
            </w:pPr>
            <w:r>
              <w:rPr>
                <w:szCs w:val="21"/>
                <w:u w:val="single"/>
              </w:rPr>
              <w:t>陕西</w:t>
            </w:r>
            <w:r>
              <w:rPr>
                <w:szCs w:val="21"/>
              </w:rPr>
              <w:t>省（自治区）</w:t>
            </w:r>
            <w:r>
              <w:rPr>
                <w:szCs w:val="21"/>
                <w:u w:val="single"/>
              </w:rPr>
              <w:t>西咸新区</w:t>
            </w:r>
            <w:r>
              <w:rPr>
                <w:szCs w:val="21"/>
              </w:rPr>
              <w:t>县（区）</w:t>
            </w:r>
            <w:r>
              <w:rPr>
                <w:szCs w:val="21"/>
                <w:u w:val="single"/>
              </w:rPr>
              <w:t>沣西新城</w:t>
            </w:r>
            <w:r>
              <w:rPr>
                <w:szCs w:val="21"/>
              </w:rPr>
              <w:t>乡（街道）</w:t>
            </w:r>
            <w:r>
              <w:rPr>
                <w:szCs w:val="21"/>
                <w:u w:val="single"/>
              </w:rPr>
              <w:t>大王收费站口东300米</w:t>
            </w:r>
            <w:r>
              <w:rPr>
                <w:szCs w:val="21"/>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1256" w:type="dxa"/>
            <w:gridSpan w:val="2"/>
            <w:tcMar>
              <w:top w:w="16" w:type="dxa"/>
              <w:left w:w="16" w:type="dxa"/>
              <w:right w:w="16" w:type="dxa"/>
            </w:tcMar>
            <w:vAlign w:val="center"/>
          </w:tcPr>
          <w:p>
            <w:pPr>
              <w:adjustRightInd w:val="0"/>
              <w:snapToGrid w:val="0"/>
              <w:jc w:val="center"/>
              <w:rPr>
                <w:szCs w:val="21"/>
              </w:rPr>
            </w:pPr>
            <w:r>
              <w:rPr>
                <w:szCs w:val="21"/>
              </w:rPr>
              <w:t>地理坐标</w:t>
            </w:r>
          </w:p>
        </w:tc>
        <w:tc>
          <w:tcPr>
            <w:tcW w:w="7614" w:type="dxa"/>
            <w:gridSpan w:val="3"/>
            <w:vAlign w:val="center"/>
          </w:tcPr>
          <w:p>
            <w:pPr>
              <w:jc w:val="center"/>
              <w:rPr>
                <w:szCs w:val="21"/>
              </w:rPr>
            </w:pPr>
            <w:r>
              <w:rPr>
                <w:szCs w:val="21"/>
              </w:rPr>
              <w:t>（</w:t>
            </w:r>
            <w:r>
              <w:rPr>
                <w:szCs w:val="21"/>
                <w:u w:val="single"/>
              </w:rPr>
              <w:t>108</w:t>
            </w:r>
            <w:r>
              <w:rPr>
                <w:szCs w:val="21"/>
              </w:rPr>
              <w:t>度</w:t>
            </w:r>
            <w:r>
              <w:rPr>
                <w:szCs w:val="21"/>
                <w:u w:val="single"/>
              </w:rPr>
              <w:t>39</w:t>
            </w:r>
            <w:r>
              <w:rPr>
                <w:szCs w:val="21"/>
              </w:rPr>
              <w:t>分</w:t>
            </w:r>
            <w:r>
              <w:rPr>
                <w:szCs w:val="21"/>
                <w:u w:val="single"/>
              </w:rPr>
              <w:t>47.99</w:t>
            </w:r>
            <w:r>
              <w:rPr>
                <w:rFonts w:hint="eastAsia"/>
                <w:szCs w:val="21"/>
                <w:u w:val="single"/>
                <w:lang w:val="en-US" w:eastAsia="zh-CN"/>
              </w:rPr>
              <w:t>0</w:t>
            </w:r>
            <w:r>
              <w:rPr>
                <w:szCs w:val="21"/>
              </w:rPr>
              <w:t>秒，</w:t>
            </w:r>
            <w:r>
              <w:rPr>
                <w:szCs w:val="21"/>
                <w:u w:val="single"/>
              </w:rPr>
              <w:t>34</w:t>
            </w:r>
            <w:r>
              <w:rPr>
                <w:szCs w:val="21"/>
              </w:rPr>
              <w:t>度</w:t>
            </w:r>
            <w:r>
              <w:rPr>
                <w:szCs w:val="21"/>
                <w:u w:val="single"/>
              </w:rPr>
              <w:t>12</w:t>
            </w:r>
            <w:r>
              <w:rPr>
                <w:szCs w:val="21"/>
              </w:rPr>
              <w:t>分</w:t>
            </w:r>
            <w:r>
              <w:rPr>
                <w:szCs w:val="21"/>
                <w:u w:val="single"/>
              </w:rPr>
              <w:t>28.15</w:t>
            </w:r>
            <w:r>
              <w:rPr>
                <w:rFonts w:hint="eastAsia"/>
                <w:szCs w:val="21"/>
                <w:u w:val="single"/>
                <w:lang w:val="en-US" w:eastAsia="zh-CN"/>
              </w:rPr>
              <w:t>0</w:t>
            </w:r>
            <w:r>
              <w:rPr>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256" w:type="dxa"/>
            <w:gridSpan w:val="2"/>
            <w:tcMar>
              <w:top w:w="16" w:type="dxa"/>
              <w:left w:w="16" w:type="dxa"/>
              <w:right w:w="16" w:type="dxa"/>
            </w:tcMar>
            <w:vAlign w:val="center"/>
          </w:tcPr>
          <w:p>
            <w:pPr>
              <w:adjustRightInd w:val="0"/>
              <w:snapToGrid w:val="0"/>
              <w:jc w:val="center"/>
              <w:rPr>
                <w:szCs w:val="21"/>
              </w:rPr>
            </w:pPr>
            <w:r>
              <w:rPr>
                <w:szCs w:val="21"/>
              </w:rPr>
              <w:t>国民经济</w:t>
            </w:r>
          </w:p>
          <w:p>
            <w:pPr>
              <w:adjustRightInd w:val="0"/>
              <w:snapToGrid w:val="0"/>
              <w:jc w:val="center"/>
              <w:rPr>
                <w:szCs w:val="21"/>
              </w:rPr>
            </w:pPr>
            <w:r>
              <w:rPr>
                <w:szCs w:val="21"/>
              </w:rPr>
              <w:t>行业类别</w:t>
            </w:r>
          </w:p>
        </w:tc>
        <w:tc>
          <w:tcPr>
            <w:tcW w:w="2691" w:type="dxa"/>
            <w:vAlign w:val="center"/>
          </w:tcPr>
          <w:p>
            <w:pPr>
              <w:adjustRightInd w:val="0"/>
              <w:snapToGrid w:val="0"/>
              <w:jc w:val="center"/>
              <w:rPr>
                <w:szCs w:val="21"/>
              </w:rPr>
            </w:pPr>
            <w:r>
              <w:rPr>
                <w:szCs w:val="21"/>
              </w:rPr>
              <w:t>C3360金属表面处理及热处理加工</w:t>
            </w:r>
          </w:p>
        </w:tc>
        <w:tc>
          <w:tcPr>
            <w:tcW w:w="1755" w:type="dxa"/>
            <w:vAlign w:val="center"/>
          </w:tcPr>
          <w:p>
            <w:pPr>
              <w:adjustRightInd w:val="0"/>
              <w:snapToGrid w:val="0"/>
              <w:jc w:val="center"/>
              <w:rPr>
                <w:szCs w:val="21"/>
              </w:rPr>
            </w:pPr>
            <w:r>
              <w:rPr>
                <w:szCs w:val="21"/>
              </w:rPr>
              <w:t>建设项目</w:t>
            </w:r>
          </w:p>
          <w:p>
            <w:pPr>
              <w:adjustRightInd w:val="0"/>
              <w:snapToGrid w:val="0"/>
              <w:jc w:val="center"/>
              <w:rPr>
                <w:szCs w:val="21"/>
              </w:rPr>
            </w:pPr>
            <w:r>
              <w:rPr>
                <w:szCs w:val="21"/>
              </w:rPr>
              <w:t>行业类别</w:t>
            </w:r>
          </w:p>
        </w:tc>
        <w:tc>
          <w:tcPr>
            <w:tcW w:w="3168" w:type="dxa"/>
            <w:vAlign w:val="center"/>
          </w:tcPr>
          <w:p>
            <w:pPr>
              <w:adjustRightInd w:val="0"/>
              <w:snapToGrid w:val="0"/>
              <w:jc w:val="center"/>
              <w:rPr>
                <w:szCs w:val="21"/>
              </w:rPr>
            </w:pPr>
            <w:r>
              <w:rPr>
                <w:szCs w:val="21"/>
              </w:rPr>
              <w:t>三十、金属制品业67金属表面处理及热处理加工其他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56" w:type="dxa"/>
            <w:gridSpan w:val="2"/>
            <w:tcMar>
              <w:top w:w="16" w:type="dxa"/>
              <w:left w:w="16" w:type="dxa"/>
              <w:right w:w="16" w:type="dxa"/>
            </w:tcMar>
            <w:vAlign w:val="center"/>
          </w:tcPr>
          <w:p>
            <w:pPr>
              <w:adjustRightInd w:val="0"/>
              <w:snapToGrid w:val="0"/>
              <w:jc w:val="center"/>
              <w:rPr>
                <w:szCs w:val="21"/>
              </w:rPr>
            </w:pPr>
            <w:r>
              <w:rPr>
                <w:szCs w:val="21"/>
              </w:rPr>
              <w:t>建设性质</w:t>
            </w:r>
          </w:p>
        </w:tc>
        <w:tc>
          <w:tcPr>
            <w:tcW w:w="2691" w:type="dxa"/>
            <w:vAlign w:val="center"/>
          </w:tcPr>
          <w:p>
            <w:pPr>
              <w:jc w:val="left"/>
              <w:rPr>
                <w:szCs w:val="21"/>
              </w:rPr>
            </w:pPr>
            <w:r>
              <w:rPr>
                <w:szCs w:val="21"/>
              </w:rPr>
              <w:sym w:font="Wingdings 2" w:char="00A3"/>
            </w:r>
            <w:r>
              <w:rPr>
                <w:szCs w:val="21"/>
              </w:rPr>
              <w:t>新建（迁建）</w:t>
            </w:r>
          </w:p>
          <w:p>
            <w:pPr>
              <w:jc w:val="left"/>
              <w:rPr>
                <w:szCs w:val="21"/>
              </w:rPr>
            </w:pPr>
            <w:r>
              <w:rPr>
                <w:szCs w:val="21"/>
              </w:rPr>
              <w:sym w:font="Wingdings 2" w:char="00A3"/>
            </w:r>
            <w:r>
              <w:rPr>
                <w:szCs w:val="21"/>
              </w:rPr>
              <w:t>改建</w:t>
            </w:r>
          </w:p>
          <w:p>
            <w:pPr>
              <w:jc w:val="left"/>
              <w:rPr>
                <w:szCs w:val="21"/>
              </w:rPr>
            </w:pPr>
            <w:r>
              <w:rPr>
                <w:szCs w:val="21"/>
              </w:rPr>
              <w:sym w:font="Wingdings 2" w:char="0052"/>
            </w:r>
            <w:r>
              <w:rPr>
                <w:szCs w:val="21"/>
              </w:rPr>
              <w:t>扩建</w:t>
            </w:r>
          </w:p>
          <w:p>
            <w:pPr>
              <w:jc w:val="left"/>
              <w:rPr>
                <w:szCs w:val="21"/>
              </w:rPr>
            </w:pPr>
            <w:r>
              <w:rPr>
                <w:szCs w:val="21"/>
              </w:rPr>
              <w:sym w:font="Wingdings 2" w:char="00A3"/>
            </w:r>
            <w:r>
              <w:rPr>
                <w:szCs w:val="21"/>
              </w:rPr>
              <w:t>技术改造</w:t>
            </w:r>
          </w:p>
        </w:tc>
        <w:tc>
          <w:tcPr>
            <w:tcW w:w="1755" w:type="dxa"/>
            <w:vAlign w:val="center"/>
          </w:tcPr>
          <w:p>
            <w:pPr>
              <w:adjustRightInd w:val="0"/>
              <w:snapToGrid w:val="0"/>
              <w:jc w:val="center"/>
              <w:rPr>
                <w:szCs w:val="21"/>
              </w:rPr>
            </w:pPr>
            <w:r>
              <w:rPr>
                <w:szCs w:val="21"/>
              </w:rPr>
              <w:t>建设项目</w:t>
            </w:r>
          </w:p>
          <w:p>
            <w:pPr>
              <w:adjustRightInd w:val="0"/>
              <w:snapToGrid w:val="0"/>
              <w:jc w:val="center"/>
              <w:rPr>
                <w:szCs w:val="21"/>
              </w:rPr>
            </w:pPr>
            <w:r>
              <w:rPr>
                <w:szCs w:val="21"/>
              </w:rPr>
              <w:t>申报情形</w:t>
            </w:r>
          </w:p>
        </w:tc>
        <w:tc>
          <w:tcPr>
            <w:tcW w:w="3168" w:type="dxa"/>
            <w:vAlign w:val="center"/>
          </w:tcPr>
          <w:p>
            <w:pPr>
              <w:jc w:val="left"/>
              <w:rPr>
                <w:szCs w:val="21"/>
              </w:rPr>
            </w:pPr>
            <w:r>
              <w:rPr>
                <w:szCs w:val="21"/>
              </w:rPr>
              <w:sym w:font="Wingdings 2" w:char="0052"/>
            </w:r>
            <w:r>
              <w:rPr>
                <w:szCs w:val="21"/>
              </w:rPr>
              <w:t>首次申报项目</w:t>
            </w:r>
          </w:p>
          <w:p>
            <w:pPr>
              <w:jc w:val="left"/>
              <w:rPr>
                <w:szCs w:val="21"/>
              </w:rPr>
            </w:pPr>
            <w:r>
              <w:rPr>
                <w:szCs w:val="21"/>
              </w:rPr>
              <w:sym w:font="Wingdings 2" w:char="00A3"/>
            </w:r>
            <w:r>
              <w:rPr>
                <w:szCs w:val="21"/>
              </w:rPr>
              <w:t>不予批准后再次申报项目</w:t>
            </w:r>
          </w:p>
          <w:p>
            <w:pPr>
              <w:jc w:val="left"/>
              <w:rPr>
                <w:szCs w:val="21"/>
              </w:rPr>
            </w:pPr>
            <w:r>
              <w:rPr>
                <w:szCs w:val="21"/>
              </w:rPr>
              <w:sym w:font="Wingdings 2" w:char="00A3"/>
            </w:r>
            <w:r>
              <w:rPr>
                <w:szCs w:val="21"/>
              </w:rPr>
              <w:t>超五年重新审核项目</w:t>
            </w:r>
          </w:p>
          <w:p>
            <w:pPr>
              <w:jc w:val="left"/>
              <w:rPr>
                <w:szCs w:val="21"/>
              </w:rPr>
            </w:pPr>
            <w:r>
              <w:rPr>
                <w:szCs w:val="21"/>
              </w:rPr>
              <w:sym w:font="Wingdings 2" w:char="00A3"/>
            </w:r>
            <w:r>
              <w:rPr>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56" w:type="dxa"/>
            <w:gridSpan w:val="2"/>
            <w:tcMar>
              <w:top w:w="16" w:type="dxa"/>
              <w:left w:w="16" w:type="dxa"/>
              <w:right w:w="16" w:type="dxa"/>
            </w:tcMar>
            <w:vAlign w:val="center"/>
          </w:tcPr>
          <w:p>
            <w:pPr>
              <w:adjustRightInd w:val="0"/>
              <w:snapToGrid w:val="0"/>
              <w:jc w:val="center"/>
              <w:rPr>
                <w:szCs w:val="21"/>
              </w:rPr>
            </w:pPr>
            <w:r>
              <w:rPr>
                <w:szCs w:val="21"/>
              </w:rPr>
              <w:t>项目审批（核准/</w:t>
            </w:r>
          </w:p>
          <w:p>
            <w:pPr>
              <w:adjustRightInd w:val="0"/>
              <w:snapToGrid w:val="0"/>
              <w:jc w:val="center"/>
              <w:rPr>
                <w:szCs w:val="21"/>
              </w:rPr>
            </w:pPr>
            <w:r>
              <w:rPr>
                <w:szCs w:val="21"/>
              </w:rPr>
              <w:t>备案）部门（选填）</w:t>
            </w:r>
          </w:p>
        </w:tc>
        <w:tc>
          <w:tcPr>
            <w:tcW w:w="2691" w:type="dxa"/>
            <w:vAlign w:val="center"/>
          </w:tcPr>
          <w:p>
            <w:pPr>
              <w:widowControl/>
              <w:jc w:val="left"/>
              <w:rPr>
                <w:szCs w:val="21"/>
              </w:rPr>
            </w:pPr>
            <w:r>
              <w:rPr>
                <w:szCs w:val="21"/>
              </w:rPr>
              <w:t>陕西省西咸新区沣西新城管理委员会</w:t>
            </w:r>
          </w:p>
        </w:tc>
        <w:tc>
          <w:tcPr>
            <w:tcW w:w="1755" w:type="dxa"/>
            <w:vAlign w:val="center"/>
          </w:tcPr>
          <w:p>
            <w:pPr>
              <w:adjustRightInd w:val="0"/>
              <w:snapToGrid w:val="0"/>
              <w:jc w:val="center"/>
              <w:rPr>
                <w:szCs w:val="21"/>
              </w:rPr>
            </w:pPr>
            <w:r>
              <w:rPr>
                <w:szCs w:val="21"/>
              </w:rPr>
              <w:t>项目审批（核准/</w:t>
            </w:r>
          </w:p>
          <w:p>
            <w:pPr>
              <w:adjustRightInd w:val="0"/>
              <w:snapToGrid w:val="0"/>
              <w:jc w:val="center"/>
              <w:rPr>
                <w:szCs w:val="21"/>
              </w:rPr>
            </w:pPr>
            <w:r>
              <w:rPr>
                <w:szCs w:val="21"/>
              </w:rPr>
              <w:t>备案）文号（选填）</w:t>
            </w:r>
          </w:p>
        </w:tc>
        <w:tc>
          <w:tcPr>
            <w:tcW w:w="3168" w:type="dxa"/>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56" w:type="dxa"/>
            <w:gridSpan w:val="2"/>
            <w:tcMar>
              <w:top w:w="16" w:type="dxa"/>
              <w:left w:w="16" w:type="dxa"/>
              <w:right w:w="16" w:type="dxa"/>
            </w:tcMar>
            <w:vAlign w:val="center"/>
          </w:tcPr>
          <w:p>
            <w:pPr>
              <w:adjustRightInd w:val="0"/>
              <w:snapToGrid w:val="0"/>
              <w:jc w:val="center"/>
              <w:rPr>
                <w:szCs w:val="21"/>
              </w:rPr>
            </w:pPr>
            <w:r>
              <w:rPr>
                <w:szCs w:val="21"/>
              </w:rPr>
              <w:t>总投资（万元）</w:t>
            </w:r>
          </w:p>
        </w:tc>
        <w:tc>
          <w:tcPr>
            <w:tcW w:w="2691" w:type="dxa"/>
            <w:vAlign w:val="center"/>
          </w:tcPr>
          <w:p>
            <w:pPr>
              <w:adjustRightInd w:val="0"/>
              <w:snapToGrid w:val="0"/>
              <w:jc w:val="center"/>
              <w:rPr>
                <w:szCs w:val="21"/>
              </w:rPr>
            </w:pPr>
            <w:r>
              <w:rPr>
                <w:szCs w:val="21"/>
              </w:rPr>
              <w:t>120</w:t>
            </w:r>
          </w:p>
        </w:tc>
        <w:tc>
          <w:tcPr>
            <w:tcW w:w="1755" w:type="dxa"/>
            <w:tcMar>
              <w:top w:w="16" w:type="dxa"/>
              <w:left w:w="16" w:type="dxa"/>
              <w:right w:w="16" w:type="dxa"/>
            </w:tcMar>
            <w:vAlign w:val="center"/>
          </w:tcPr>
          <w:p>
            <w:pPr>
              <w:adjustRightInd w:val="0"/>
              <w:snapToGrid w:val="0"/>
              <w:jc w:val="center"/>
              <w:rPr>
                <w:szCs w:val="21"/>
              </w:rPr>
            </w:pPr>
            <w:r>
              <w:rPr>
                <w:szCs w:val="21"/>
              </w:rPr>
              <w:t>环保投资（万元）</w:t>
            </w:r>
          </w:p>
        </w:tc>
        <w:tc>
          <w:tcPr>
            <w:tcW w:w="3168" w:type="dxa"/>
            <w:vAlign w:val="center"/>
          </w:tcPr>
          <w:p>
            <w:pPr>
              <w:adjustRightInd w:val="0"/>
              <w:snapToGrid w:val="0"/>
              <w:jc w:val="center"/>
              <w:rPr>
                <w:szCs w:val="21"/>
              </w:rPr>
            </w:pPr>
            <w:r>
              <w:rPr>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256" w:type="dxa"/>
            <w:gridSpan w:val="2"/>
            <w:tcMar>
              <w:top w:w="16" w:type="dxa"/>
              <w:left w:w="16" w:type="dxa"/>
              <w:right w:w="16" w:type="dxa"/>
            </w:tcMar>
            <w:vAlign w:val="center"/>
          </w:tcPr>
          <w:p>
            <w:pPr>
              <w:adjustRightInd w:val="0"/>
              <w:snapToGrid w:val="0"/>
              <w:jc w:val="center"/>
              <w:rPr>
                <w:szCs w:val="21"/>
              </w:rPr>
            </w:pPr>
            <w:r>
              <w:rPr>
                <w:szCs w:val="21"/>
              </w:rPr>
              <w:t>环保投资占比（%）</w:t>
            </w:r>
          </w:p>
        </w:tc>
        <w:tc>
          <w:tcPr>
            <w:tcW w:w="2691" w:type="dxa"/>
            <w:vAlign w:val="center"/>
          </w:tcPr>
          <w:p>
            <w:pPr>
              <w:adjustRightInd w:val="0"/>
              <w:snapToGrid w:val="0"/>
              <w:jc w:val="center"/>
              <w:rPr>
                <w:szCs w:val="21"/>
              </w:rPr>
            </w:pPr>
            <w:r>
              <w:rPr>
                <w:szCs w:val="21"/>
              </w:rPr>
              <w:t>25</w:t>
            </w:r>
          </w:p>
        </w:tc>
        <w:tc>
          <w:tcPr>
            <w:tcW w:w="1755" w:type="dxa"/>
            <w:tcMar>
              <w:top w:w="16" w:type="dxa"/>
              <w:left w:w="16" w:type="dxa"/>
              <w:right w:w="16" w:type="dxa"/>
            </w:tcMar>
            <w:vAlign w:val="center"/>
          </w:tcPr>
          <w:p>
            <w:pPr>
              <w:adjustRightInd w:val="0"/>
              <w:snapToGrid w:val="0"/>
              <w:jc w:val="center"/>
              <w:rPr>
                <w:szCs w:val="21"/>
              </w:rPr>
            </w:pPr>
            <w:r>
              <w:rPr>
                <w:szCs w:val="21"/>
              </w:rPr>
              <w:t>施工工期</w:t>
            </w:r>
          </w:p>
        </w:tc>
        <w:tc>
          <w:tcPr>
            <w:tcW w:w="3168" w:type="dxa"/>
            <w:vAlign w:val="center"/>
          </w:tcPr>
          <w:p>
            <w:pPr>
              <w:adjustRightInd w:val="0"/>
              <w:snapToGrid w:val="0"/>
              <w:jc w:val="center"/>
              <w:rPr>
                <w:szCs w:val="21"/>
              </w:rPr>
            </w:pPr>
            <w:r>
              <w:rPr>
                <w:szCs w:val="21"/>
              </w:rPr>
              <w:t>2019年5月-10月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6" w:type="dxa"/>
            <w:gridSpan w:val="2"/>
            <w:tcMar>
              <w:top w:w="16" w:type="dxa"/>
              <w:left w:w="16" w:type="dxa"/>
              <w:right w:w="16" w:type="dxa"/>
            </w:tcMar>
            <w:vAlign w:val="center"/>
          </w:tcPr>
          <w:p>
            <w:pPr>
              <w:adjustRightInd w:val="0"/>
              <w:snapToGrid w:val="0"/>
              <w:jc w:val="center"/>
              <w:rPr>
                <w:szCs w:val="21"/>
              </w:rPr>
            </w:pPr>
            <w:r>
              <w:rPr>
                <w:szCs w:val="21"/>
              </w:rPr>
              <w:t>是否开工建设</w:t>
            </w:r>
          </w:p>
        </w:tc>
        <w:tc>
          <w:tcPr>
            <w:tcW w:w="2691" w:type="dxa"/>
            <w:vAlign w:val="center"/>
          </w:tcPr>
          <w:p>
            <w:pPr>
              <w:adjustRightInd w:val="0"/>
              <w:snapToGrid w:val="0"/>
              <w:rPr>
                <w:szCs w:val="21"/>
              </w:rPr>
            </w:pPr>
            <w:r>
              <w:rPr>
                <w:szCs w:val="21"/>
              </w:rPr>
              <w:sym w:font="Wingdings 2" w:char="00A3"/>
            </w:r>
            <w:r>
              <w:rPr>
                <w:szCs w:val="21"/>
              </w:rPr>
              <w:t>否</w:t>
            </w:r>
          </w:p>
          <w:p>
            <w:pPr>
              <w:adjustRightInd w:val="0"/>
              <w:snapToGrid w:val="0"/>
              <w:rPr>
                <w:szCs w:val="21"/>
              </w:rPr>
            </w:pPr>
            <w:r>
              <w:rPr>
                <w:szCs w:val="21"/>
              </w:rPr>
              <w:sym w:font="Wingdings 2" w:char="0052"/>
            </w:r>
            <w:r>
              <w:rPr>
                <w:szCs w:val="21"/>
              </w:rPr>
              <w:t>是：</w:t>
            </w:r>
            <w:r>
              <w:rPr>
                <w:szCs w:val="21"/>
                <w:u w:val="single"/>
              </w:rPr>
              <w:t>根据《关于加强“未批先建”建设项目环境影响评价管理工作的通知》（环办环评[2018]18号）和《关于建设项目“未批先建”违法行为法律适用问题的意见》（环政法函[2018]31号），西安市户县大王胜利热镀厂-金属表面处理及热处理加工于2019年10月建成运行，属于“‘未批先建’违法行为自建设行为终了之日起二年内未被发现的，依法不予行政处罚。”的情况</w:t>
            </w:r>
          </w:p>
        </w:tc>
        <w:tc>
          <w:tcPr>
            <w:tcW w:w="1755" w:type="dxa"/>
            <w:tcMar>
              <w:top w:w="16" w:type="dxa"/>
              <w:left w:w="16" w:type="dxa"/>
              <w:right w:w="16" w:type="dxa"/>
            </w:tcMar>
            <w:vAlign w:val="center"/>
          </w:tcPr>
          <w:p>
            <w:pPr>
              <w:adjustRightInd w:val="0"/>
              <w:snapToGrid w:val="0"/>
              <w:jc w:val="center"/>
              <w:rPr>
                <w:spacing w:val="-6"/>
                <w:szCs w:val="21"/>
              </w:rPr>
            </w:pPr>
            <w:r>
              <w:rPr>
                <w:spacing w:val="-6"/>
                <w:szCs w:val="21"/>
              </w:rPr>
              <w:t>用地（用海）</w:t>
            </w:r>
          </w:p>
          <w:p>
            <w:pPr>
              <w:adjustRightInd w:val="0"/>
              <w:snapToGrid w:val="0"/>
              <w:jc w:val="center"/>
              <w:rPr>
                <w:szCs w:val="21"/>
              </w:rPr>
            </w:pPr>
            <w:r>
              <w:rPr>
                <w:spacing w:val="-6"/>
                <w:szCs w:val="21"/>
              </w:rPr>
              <w:t>（新增）面积（m</w:t>
            </w:r>
            <w:r>
              <w:rPr>
                <w:spacing w:val="-6"/>
                <w:szCs w:val="21"/>
                <w:vertAlign w:val="superscript"/>
              </w:rPr>
              <w:t>2</w:t>
            </w:r>
            <w:r>
              <w:rPr>
                <w:spacing w:val="-6"/>
                <w:szCs w:val="21"/>
              </w:rPr>
              <w:t>）</w:t>
            </w:r>
          </w:p>
        </w:tc>
        <w:tc>
          <w:tcPr>
            <w:tcW w:w="3168" w:type="dxa"/>
            <w:vAlign w:val="center"/>
          </w:tcPr>
          <w:p>
            <w:pPr>
              <w:adjustRightInd w:val="0"/>
              <w:snapToGrid w:val="0"/>
              <w:jc w:val="center"/>
            </w:pPr>
            <w:r>
              <w:rPr>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41" w:type="dxa"/>
            <w:vAlign w:val="center"/>
          </w:tcPr>
          <w:p>
            <w:pPr>
              <w:autoSpaceDE w:val="0"/>
              <w:autoSpaceDN w:val="0"/>
              <w:adjustRightInd w:val="0"/>
              <w:snapToGrid w:val="0"/>
              <w:jc w:val="center"/>
              <w:rPr>
                <w:b/>
                <w:bCs/>
                <w:kern w:val="0"/>
                <w:szCs w:val="21"/>
              </w:rPr>
            </w:pPr>
            <w:r>
              <w:rPr>
                <w:b/>
                <w:bCs/>
                <w:kern w:val="0"/>
                <w:szCs w:val="21"/>
              </w:rPr>
              <w:t>专项评价设置情况</w:t>
            </w:r>
          </w:p>
        </w:tc>
        <w:tc>
          <w:tcPr>
            <w:tcW w:w="8329" w:type="dxa"/>
            <w:gridSpan w:val="4"/>
            <w:vAlign w:val="center"/>
          </w:tcPr>
          <w:p>
            <w:pPr>
              <w:autoSpaceDE w:val="0"/>
              <w:autoSpaceDN w:val="0"/>
              <w:adjustRightInd w:val="0"/>
              <w:snapToGrid w:val="0"/>
              <w:jc w:val="center"/>
              <w:rPr>
                <w:kern w:val="0"/>
                <w:szCs w:val="21"/>
              </w:rPr>
            </w:pPr>
            <w:r>
              <w:rPr>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41" w:type="dxa"/>
            <w:vAlign w:val="center"/>
          </w:tcPr>
          <w:p>
            <w:pPr>
              <w:autoSpaceDE w:val="0"/>
              <w:autoSpaceDN w:val="0"/>
              <w:adjustRightInd w:val="0"/>
              <w:snapToGrid w:val="0"/>
              <w:jc w:val="center"/>
              <w:rPr>
                <w:b/>
                <w:bCs/>
                <w:kern w:val="0"/>
                <w:szCs w:val="21"/>
              </w:rPr>
            </w:pPr>
            <w:r>
              <w:rPr>
                <w:b/>
                <w:bCs/>
                <w:szCs w:val="21"/>
              </w:rPr>
              <w:t>规划情况</w:t>
            </w:r>
          </w:p>
        </w:tc>
        <w:tc>
          <w:tcPr>
            <w:tcW w:w="8329" w:type="dxa"/>
            <w:gridSpan w:val="4"/>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表1</w:t>
            </w:r>
            <w:r>
              <w:rPr>
                <w:rFonts w:hint="eastAsia" w:cs="Times New Roman"/>
                <w:b/>
                <w:bCs/>
                <w:sz w:val="21"/>
                <w:szCs w:val="21"/>
                <w:lang w:val="en-US" w:eastAsia="zh-CN"/>
              </w:rPr>
              <w:t>.</w:t>
            </w:r>
            <w:r>
              <w:rPr>
                <w:rFonts w:hint="default" w:ascii="Times New Roman" w:hAnsi="Times New Roman" w:eastAsia="宋体" w:cs="Times New Roman"/>
                <w:b/>
                <w:bCs/>
                <w:sz w:val="21"/>
                <w:szCs w:val="21"/>
              </w:rPr>
              <w:t>1规划情况</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96"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规划名称</w:t>
                  </w:r>
                </w:p>
              </w:tc>
              <w:tc>
                <w:tcPr>
                  <w:tcW w:w="3703"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shd w:val="clear" w:color="auto" w:fill="FFFFFF"/>
                    </w:rPr>
                    <w:t>《西咸新区沣西新城分区规划》（2016-2035）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96"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审批机关</w:t>
                  </w:r>
                </w:p>
              </w:tc>
              <w:tc>
                <w:tcPr>
                  <w:tcW w:w="3703" w:type="pct"/>
                  <w:noWrap w:val="0"/>
                  <w:vAlign w:val="center"/>
                </w:tcPr>
                <w:p>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陕西省西咸新区开发建设管理委员会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6"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审批文件名称</w:t>
                  </w:r>
                </w:p>
              </w:tc>
              <w:tc>
                <w:tcPr>
                  <w:tcW w:w="3703" w:type="pct"/>
                  <w:noWrap w:val="0"/>
                  <w:vAlign w:val="center"/>
                </w:tcPr>
                <w:p>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西咸新区沣西新城分区规划2016年-2035年总体规划审查意见</w:t>
                  </w:r>
                </w:p>
              </w:tc>
            </w:tr>
          </w:tbl>
          <w:p>
            <w:pPr>
              <w:autoSpaceDE w:val="0"/>
              <w:autoSpaceDN w:val="0"/>
              <w:adjustRightInd w:val="0"/>
              <w:snapToGrid w:val="0"/>
              <w:ind w:left="1470" w:hanging="1470" w:hangingChars="700"/>
              <w:jc w:val="left"/>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41" w:type="dxa"/>
            <w:vAlign w:val="center"/>
          </w:tcPr>
          <w:p>
            <w:pPr>
              <w:adjustRightInd w:val="0"/>
              <w:snapToGrid w:val="0"/>
              <w:jc w:val="center"/>
              <w:rPr>
                <w:b/>
                <w:bCs/>
                <w:szCs w:val="21"/>
              </w:rPr>
            </w:pPr>
            <w:r>
              <w:rPr>
                <w:b/>
                <w:bCs/>
                <w:szCs w:val="21"/>
              </w:rPr>
              <w:t>规划环境影响</w:t>
            </w:r>
          </w:p>
          <w:p>
            <w:pPr>
              <w:adjustRightInd w:val="0"/>
              <w:snapToGrid w:val="0"/>
              <w:jc w:val="center"/>
              <w:rPr>
                <w:b/>
                <w:bCs/>
                <w:kern w:val="0"/>
                <w:szCs w:val="21"/>
              </w:rPr>
            </w:pPr>
            <w:r>
              <w:rPr>
                <w:b/>
                <w:bCs/>
                <w:szCs w:val="21"/>
              </w:rPr>
              <w:t>评价情况</w:t>
            </w:r>
          </w:p>
        </w:tc>
        <w:tc>
          <w:tcPr>
            <w:tcW w:w="8329" w:type="dxa"/>
            <w:gridSpan w:val="4"/>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表1</w:t>
            </w:r>
            <w:r>
              <w:rPr>
                <w:rFonts w:hint="eastAsia" w:cs="Times New Roman"/>
                <w:b/>
                <w:bCs/>
                <w:sz w:val="21"/>
                <w:szCs w:val="21"/>
                <w:lang w:val="en-US" w:eastAsia="zh-CN"/>
              </w:rPr>
              <w:t>.</w:t>
            </w:r>
            <w:r>
              <w:rPr>
                <w:rFonts w:hint="default" w:ascii="Times New Roman" w:hAnsi="Times New Roman" w:eastAsia="宋体" w:cs="Times New Roman"/>
                <w:b/>
                <w:bCs/>
                <w:sz w:val="21"/>
                <w:szCs w:val="21"/>
              </w:rPr>
              <w:t>2规划环境影响评价情况</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16"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规划环境影响评价文件名称</w:t>
                  </w:r>
                </w:p>
              </w:tc>
              <w:tc>
                <w:tcPr>
                  <w:tcW w:w="3683" w:type="pct"/>
                  <w:noWrap w:val="0"/>
                  <w:vAlign w:val="center"/>
                </w:tcPr>
                <w:p>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《西咸新区沣西新城分区规划（2016年-2035年）环境影响报告书》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16"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召集审查机关</w:t>
                  </w:r>
                </w:p>
              </w:tc>
              <w:tc>
                <w:tcPr>
                  <w:tcW w:w="3683" w:type="pct"/>
                  <w:noWrap w:val="0"/>
                  <w:vAlign w:val="center"/>
                </w:tcPr>
                <w:p>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陕西省西咸新区环境保护局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16"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审查文件名称及文号</w:t>
                  </w:r>
                </w:p>
              </w:tc>
              <w:tc>
                <w:tcPr>
                  <w:tcW w:w="3683" w:type="pct"/>
                  <w:noWrap w:val="0"/>
                  <w:vAlign w:val="center"/>
                </w:tcPr>
                <w:p>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《西咸新区沣西新城分区规划（2016年-2035年）环境影响报告书》审查意见的函</w:t>
                  </w:r>
                </w:p>
                <w:p>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陕西咸环函［2018］61号</w:t>
                  </w:r>
                </w:p>
              </w:tc>
            </w:tr>
          </w:tbl>
          <w:p>
            <w:pPr>
              <w:autoSpaceDE w:val="0"/>
              <w:autoSpaceDN w:val="0"/>
              <w:adjustRightInd w:val="0"/>
              <w:snapToGrid w:val="0"/>
              <w:jc w:val="both"/>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41" w:type="dxa"/>
            <w:vMerge w:val="restart"/>
            <w:vAlign w:val="center"/>
          </w:tcPr>
          <w:p>
            <w:pPr>
              <w:autoSpaceDE w:val="0"/>
              <w:autoSpaceDN w:val="0"/>
              <w:adjustRightInd w:val="0"/>
              <w:snapToGrid w:val="0"/>
              <w:jc w:val="center"/>
              <w:rPr>
                <w:b/>
                <w:bCs/>
                <w:kern w:val="0"/>
                <w:szCs w:val="21"/>
              </w:rPr>
            </w:pPr>
            <w:r>
              <w:rPr>
                <w:b/>
                <w:bCs/>
                <w:kern w:val="0"/>
                <w:szCs w:val="21"/>
              </w:rPr>
              <w:t>规划及规划环境</w:t>
            </w:r>
          </w:p>
          <w:p>
            <w:pPr>
              <w:autoSpaceDE w:val="0"/>
              <w:autoSpaceDN w:val="0"/>
              <w:adjustRightInd w:val="0"/>
              <w:snapToGrid w:val="0"/>
              <w:jc w:val="center"/>
              <w:rPr>
                <w:kern w:val="0"/>
                <w:szCs w:val="21"/>
              </w:rPr>
            </w:pPr>
            <w:r>
              <w:rPr>
                <w:b/>
                <w:bCs/>
                <w:kern w:val="0"/>
                <w:szCs w:val="21"/>
              </w:rPr>
              <w:t>影响评价符合性分析</w:t>
            </w:r>
          </w:p>
        </w:tc>
        <w:tc>
          <w:tcPr>
            <w:tcW w:w="8329" w:type="dxa"/>
            <w:gridSpan w:val="4"/>
            <w:vAlign w:val="center"/>
          </w:tcPr>
          <w:p>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cs="Times New Roman"/>
                <w:b/>
                <w:bCs/>
                <w:color w:val="000000"/>
                <w:kern w:val="0"/>
                <w:sz w:val="24"/>
                <w:szCs w:val="24"/>
              </w:rPr>
              <w:t>1、</w:t>
            </w:r>
            <w:r>
              <w:rPr>
                <w:rFonts w:hint="default" w:ascii="Times New Roman" w:hAnsi="Times New Roman" w:cs="Times New Roman"/>
                <w:b/>
                <w:bCs/>
                <w:color w:val="000000"/>
                <w:kern w:val="0"/>
                <w:sz w:val="24"/>
                <w:szCs w:val="24"/>
                <w:lang w:val="en-US" w:eastAsia="zh-CN"/>
              </w:rPr>
              <w:t>与</w:t>
            </w:r>
            <w:r>
              <w:rPr>
                <w:rFonts w:hint="default" w:ascii="Times New Roman" w:hAnsi="Times New Roman" w:cs="Times New Roman"/>
                <w:b/>
                <w:bCs/>
                <w:color w:val="000000"/>
                <w:kern w:val="0"/>
                <w:sz w:val="24"/>
                <w:szCs w:val="24"/>
                <w:lang w:eastAsia="zh-CN"/>
              </w:rPr>
              <w:t>《</w:t>
            </w:r>
            <w:r>
              <w:rPr>
                <w:rFonts w:hint="default" w:ascii="Times New Roman" w:hAnsi="Times New Roman" w:cs="Times New Roman"/>
                <w:b/>
                <w:bCs/>
                <w:color w:val="000000"/>
                <w:kern w:val="0"/>
                <w:sz w:val="24"/>
                <w:szCs w:val="24"/>
                <w:lang w:val="en-US" w:eastAsia="zh-CN"/>
              </w:rPr>
              <w:t>西咸新区沣西新城分区规划（2016年-2035年）环境影响报告书</w:t>
            </w:r>
            <w:r>
              <w:rPr>
                <w:rFonts w:hint="default" w:ascii="Times New Roman" w:hAnsi="Times New Roman" w:cs="Times New Roman"/>
                <w:b/>
                <w:bCs/>
                <w:color w:val="000000"/>
                <w:kern w:val="0"/>
                <w:sz w:val="24"/>
                <w:szCs w:val="24"/>
                <w:lang w:eastAsia="zh-CN"/>
              </w:rPr>
              <w:t>》</w:t>
            </w:r>
            <w:r>
              <w:rPr>
                <w:rFonts w:hint="default" w:ascii="Times New Roman" w:hAnsi="Times New Roman" w:cs="Times New Roman"/>
                <w:b/>
                <w:bCs/>
                <w:color w:val="000000"/>
                <w:kern w:val="0"/>
                <w:sz w:val="24"/>
                <w:szCs w:val="24"/>
                <w:lang w:val="en-US" w:eastAsia="zh-CN"/>
              </w:rPr>
              <w:t>及审查意见符合性分析</w:t>
            </w:r>
          </w:p>
          <w:p>
            <w:pPr>
              <w:pStyle w:val="76"/>
              <w:keepNext w:val="0"/>
              <w:keepLines w:val="0"/>
              <w:pageBreakBefore w:val="0"/>
              <w:widowControl/>
              <w:kinsoku/>
              <w:wordWrap/>
              <w:overflowPunct/>
              <w:topLinePunct w:val="0"/>
              <w:bidi w:val="0"/>
              <w:adjustRightInd/>
              <w:spacing w:line="360" w:lineRule="auto"/>
              <w:ind w:firstLine="480" w:firstLineChars="200"/>
              <w:textAlignment w:val="auto"/>
              <w:rPr>
                <w:rFonts w:hint="default" w:ascii="Times New Roman" w:hAnsi="Times New Roman" w:eastAsia="宋体" w:cs="Times New Roman"/>
                <w:bCs/>
                <w:color w:val="000000"/>
                <w:kern w:val="2"/>
                <w:sz w:val="24"/>
                <w:szCs w:val="24"/>
                <w:lang w:val="en-US" w:eastAsia="zh-CN"/>
              </w:rPr>
            </w:pPr>
            <w:r>
              <w:rPr>
                <w:rFonts w:hint="default" w:ascii="Times New Roman" w:hAnsi="Times New Roman" w:cs="Times New Roman"/>
                <w:bCs/>
                <w:color w:val="000000"/>
                <w:kern w:val="2"/>
                <w:sz w:val="24"/>
                <w:szCs w:val="24"/>
                <w:lang w:val="en-US" w:eastAsia="zh-CN"/>
              </w:rPr>
              <w:t>沣西新城位于西安市与咸阳市</w:t>
            </w:r>
            <w:r>
              <w:rPr>
                <w:rFonts w:hint="eastAsia" w:ascii="Times New Roman" w:cs="Times New Roman"/>
                <w:bCs/>
                <w:color w:val="000000"/>
                <w:kern w:val="2"/>
                <w:sz w:val="24"/>
                <w:szCs w:val="24"/>
                <w:lang w:val="en-US" w:eastAsia="zh-CN"/>
              </w:rPr>
              <w:t>两市之间</w:t>
            </w:r>
            <w:r>
              <w:rPr>
                <w:rFonts w:hint="default" w:ascii="Times New Roman" w:hAnsi="Times New Roman" w:cs="Times New Roman"/>
                <w:bCs/>
                <w:color w:val="000000"/>
                <w:kern w:val="2"/>
                <w:sz w:val="24"/>
                <w:szCs w:val="24"/>
                <w:lang w:val="en-US" w:eastAsia="zh-CN"/>
              </w:rPr>
              <w:t>，包括大王街道、马王街道、高桥街道、钓台街道、陈杨寨街道，总面积142.77平方公里，其中西安市占地91.08平方公里、咸阳市占地51.69平方公里。规划范围东至沣河，南至大王街道及马王街道南部边界，西至大王街道西部边界，北至渭河。</w:t>
            </w:r>
          </w:p>
          <w:p>
            <w:pPr>
              <w:spacing w:line="360" w:lineRule="auto"/>
              <w:ind w:firstLine="480" w:firstLineChars="200"/>
              <w:jc w:val="left"/>
              <w:rPr>
                <w:b/>
                <w:bCs/>
                <w:sz w:val="24"/>
              </w:rPr>
            </w:pPr>
            <w:r>
              <w:rPr>
                <w:rFonts w:hint="default" w:ascii="Times New Roman" w:hAnsi="Times New Roman" w:cs="Times New Roman"/>
                <w:bCs/>
                <w:color w:val="000000"/>
                <w:kern w:val="2"/>
                <w:sz w:val="24"/>
                <w:szCs w:val="24"/>
                <w:lang w:eastAsia="zh-CN"/>
              </w:rPr>
              <w:t>《</w:t>
            </w:r>
            <w:r>
              <w:rPr>
                <w:rFonts w:hint="default" w:ascii="Times New Roman" w:hAnsi="Times New Roman" w:cs="Times New Roman"/>
                <w:bCs/>
                <w:color w:val="000000"/>
                <w:kern w:val="2"/>
                <w:sz w:val="24"/>
                <w:szCs w:val="24"/>
                <w:lang w:val="en-US" w:eastAsia="zh-CN"/>
              </w:rPr>
              <w:t>西咸新区沣西新城分区规划（2016年-2035年）环境影响报告书</w:t>
            </w:r>
            <w:r>
              <w:rPr>
                <w:rFonts w:hint="default" w:ascii="Times New Roman" w:hAnsi="Times New Roman" w:cs="Times New Roman"/>
                <w:bCs/>
                <w:color w:val="000000"/>
                <w:kern w:val="2"/>
                <w:sz w:val="24"/>
                <w:szCs w:val="24"/>
                <w:lang w:eastAsia="zh-CN"/>
              </w:rPr>
              <w:t>》</w:t>
            </w:r>
            <w:r>
              <w:rPr>
                <w:rFonts w:hint="default" w:ascii="Times New Roman" w:hAnsi="Times New Roman" w:cs="Times New Roman"/>
                <w:bCs/>
                <w:color w:val="000000"/>
                <w:kern w:val="2"/>
                <w:sz w:val="24"/>
                <w:szCs w:val="24"/>
                <w:lang w:val="en-US" w:eastAsia="zh-CN"/>
              </w:rPr>
              <w:t>于2018年6月编制完成，并于2018年7月取得《陕西省西咸新区环境保护局关于&lt;西咸新区沣西新城分区规划（2016年-2035年）环境影响报告书&gt;审查意见的函》。本项目与规划环评及审查意见相符性见下表：</w:t>
            </w:r>
          </w:p>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bCs/>
                <w:sz w:val="21"/>
                <w:szCs w:val="21"/>
              </w:rPr>
              <w:t>表1</w:t>
            </w:r>
            <w:r>
              <w:rPr>
                <w:rFonts w:hint="eastAsia" w:cs="Times New Roman"/>
                <w:b/>
                <w:bCs/>
                <w:sz w:val="21"/>
                <w:szCs w:val="21"/>
                <w:lang w:val="en-US" w:eastAsia="zh-CN"/>
              </w:rPr>
              <w:t>.</w:t>
            </w:r>
            <w:r>
              <w:rPr>
                <w:rFonts w:hint="default" w:ascii="Times New Roman" w:hAnsi="Times New Roman" w:eastAsia="宋体" w:cs="Times New Roman"/>
                <w:b/>
                <w:bCs/>
                <w:sz w:val="21"/>
                <w:szCs w:val="21"/>
              </w:rPr>
              <w:t>3规划及规划环境影响评价符合性分析</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3157"/>
              <w:gridCol w:w="221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项目</w:t>
                  </w:r>
                </w:p>
              </w:tc>
              <w:tc>
                <w:tcPr>
                  <w:tcW w:w="1948"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文件要求</w:t>
                  </w:r>
                </w:p>
              </w:tc>
              <w:tc>
                <w:tcPr>
                  <w:tcW w:w="1367"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本项目情况</w:t>
                  </w:r>
                </w:p>
              </w:tc>
              <w:tc>
                <w:tcPr>
                  <w:tcW w:w="447"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noWrap w:val="0"/>
                  <w:vAlign w:val="center"/>
                </w:tcPr>
                <w:p>
                  <w:pPr>
                    <w:autoSpaceDE w:val="0"/>
                    <w:autoSpaceDN w:val="0"/>
                    <w:adjustRightInd w:val="0"/>
                    <w:snapToGrid w:val="0"/>
                    <w:spacing w:line="240" w:lineRule="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《西咸新区沣西新城分区规划》（2016-2035）</w:t>
                  </w:r>
                </w:p>
              </w:tc>
              <w:tc>
                <w:tcPr>
                  <w:tcW w:w="1948"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沣西新城总体定位是未来西安国际化大都市综合服务副中心和战略性新兴产业基地。在产业定位上，以行政商务和战</w:t>
                  </w:r>
                  <w:r>
                    <w:rPr>
                      <w:rFonts w:hint="default" w:ascii="Times New Roman" w:hAnsi="Times New Roman" w:eastAsia="宋体" w:cs="Times New Roman"/>
                      <w:kern w:val="0"/>
                      <w:sz w:val="21"/>
                      <w:szCs w:val="21"/>
                    </w:rPr>
                    <w:cr/>
                  </w:r>
                  <w:r>
                    <w:rPr>
                      <w:rFonts w:hint="default" w:ascii="Times New Roman" w:hAnsi="Times New Roman" w:eastAsia="宋体" w:cs="Times New Roman"/>
                      <w:kern w:val="0"/>
                      <w:sz w:val="21"/>
                      <w:szCs w:val="21"/>
                    </w:rPr>
                    <w:t>性新兴产业为主，重点发展新材料、物联网、信息技术、生物医药、节能环保、都市农业、高尚居住等产业。</w:t>
                  </w:r>
                </w:p>
              </w:tc>
              <w:tc>
                <w:tcPr>
                  <w:tcW w:w="1367" w:type="pct"/>
                  <w:noWrap w:val="0"/>
                  <w:vAlign w:val="center"/>
                </w:tcPr>
                <w:p>
                  <w:pPr>
                    <w:spacing w:line="240" w:lineRule="auto"/>
                    <w:jc w:val="center"/>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本项目选址于陕西省西咸新区沣西新城大王</w:t>
                  </w:r>
                  <w:r>
                    <w:rPr>
                      <w:rFonts w:hint="default" w:ascii="Times New Roman" w:hAnsi="Times New Roman" w:eastAsia="宋体" w:cs="Times New Roman"/>
                      <w:kern w:val="0"/>
                      <w:sz w:val="21"/>
                      <w:szCs w:val="21"/>
                      <w:lang w:eastAsia="zh-CN"/>
                    </w:rPr>
                    <w:t>收费站东</w:t>
                  </w:r>
                  <w:r>
                    <w:rPr>
                      <w:rFonts w:hint="default" w:ascii="Times New Roman" w:hAnsi="Times New Roman" w:eastAsia="宋体" w:cs="Times New Roman"/>
                      <w:kern w:val="0"/>
                      <w:sz w:val="21"/>
                      <w:szCs w:val="21"/>
                      <w:lang w:val="en-US" w:eastAsia="zh-CN"/>
                    </w:rPr>
                    <w:t>300m</w:t>
                  </w:r>
                  <w:r>
                    <w:rPr>
                      <w:rFonts w:hint="default" w:ascii="Times New Roman" w:hAnsi="Times New Roman" w:eastAsia="宋体" w:cs="Times New Roman"/>
                      <w:kern w:val="0"/>
                      <w:sz w:val="21"/>
                      <w:szCs w:val="21"/>
                    </w:rPr>
                    <w:t>，所处地理位置属于沣西新城大王片区</w:t>
                  </w:r>
                  <w:r>
                    <w:rPr>
                      <w:rFonts w:hint="eastAsia" w:ascii="Times New Roman" w:hAnsi="Times New Roman" w:eastAsia="宋体" w:cs="Times New Roman"/>
                      <w:kern w:val="0"/>
                      <w:sz w:val="21"/>
                      <w:szCs w:val="21"/>
                      <w:lang w:eastAsia="zh-CN"/>
                    </w:rPr>
                    <w:t>，见</w:t>
                  </w:r>
                  <w:r>
                    <w:rPr>
                      <w:rFonts w:hint="eastAsia" w:cs="Times New Roman"/>
                      <w:kern w:val="0"/>
                      <w:sz w:val="21"/>
                      <w:szCs w:val="21"/>
                      <w:lang w:eastAsia="zh-CN"/>
                    </w:rPr>
                    <w:t>（附图</w:t>
                  </w:r>
                  <w:r>
                    <w:rPr>
                      <w:rFonts w:hint="eastAsia" w:cs="Times New Roman"/>
                      <w:kern w:val="0"/>
                      <w:sz w:val="21"/>
                      <w:szCs w:val="21"/>
                      <w:lang w:val="en-US" w:eastAsia="zh-CN"/>
                    </w:rPr>
                    <w:t>6</w:t>
                  </w:r>
                  <w:r>
                    <w:rPr>
                      <w:rFonts w:hint="eastAsia" w:cs="Times New Roman"/>
                      <w:kern w:val="0"/>
                      <w:sz w:val="21"/>
                      <w:szCs w:val="21"/>
                      <w:lang w:eastAsia="zh-CN"/>
                    </w:rPr>
                    <w:t>）</w:t>
                  </w:r>
                  <w:r>
                    <w:rPr>
                      <w:rFonts w:hint="default" w:ascii="Times New Roman" w:hAnsi="Times New Roman" w:eastAsia="宋体" w:cs="Times New Roman"/>
                      <w:kern w:val="0"/>
                      <w:sz w:val="21"/>
                      <w:szCs w:val="21"/>
                    </w:rPr>
                    <w:t>沣西新城土地利用现状图</w:t>
                  </w:r>
                  <w:r>
                    <w:rPr>
                      <w:rFonts w:hint="eastAsia" w:cs="Times New Roman"/>
                      <w:kern w:val="0"/>
                      <w:sz w:val="21"/>
                      <w:szCs w:val="21"/>
                      <w:lang w:eastAsia="zh-CN"/>
                    </w:rPr>
                    <w:t>。</w:t>
                  </w:r>
                </w:p>
                <w:p>
                  <w:pPr>
                    <w:spacing w:line="240" w:lineRule="auto"/>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本项目</w:t>
                  </w:r>
                  <w:r>
                    <w:rPr>
                      <w:rFonts w:hint="eastAsia" w:cs="Times New Roman"/>
                      <w:kern w:val="0"/>
                      <w:sz w:val="21"/>
                      <w:szCs w:val="21"/>
                      <w:lang w:eastAsia="zh-CN"/>
                    </w:rPr>
                    <w:t>属于金属表面处理，</w:t>
                  </w:r>
                  <w:r>
                    <w:rPr>
                      <w:rFonts w:hint="default" w:ascii="Times New Roman" w:hAnsi="Times New Roman" w:eastAsia="宋体" w:cs="Times New Roman"/>
                      <w:kern w:val="0"/>
                      <w:sz w:val="21"/>
                      <w:szCs w:val="21"/>
                    </w:rPr>
                    <w:t>于202</w:t>
                  </w:r>
                  <w:r>
                    <w:rPr>
                      <w:rFonts w:hint="default" w:ascii="Times New Roman" w:hAnsi="Times New Roman" w:eastAsia="宋体" w:cs="Times New Roman"/>
                      <w:kern w:val="0"/>
                      <w:sz w:val="21"/>
                      <w:szCs w:val="21"/>
                      <w:lang w:val="en-US" w:eastAsia="zh-CN"/>
                    </w:rPr>
                    <w:t>2</w:t>
                  </w:r>
                  <w:r>
                    <w:rPr>
                      <w:rFonts w:hint="default" w:ascii="Times New Roman" w:hAnsi="Times New Roman" w:eastAsia="宋体" w:cs="Times New Roman"/>
                      <w:kern w:val="0"/>
                      <w:sz w:val="21"/>
                      <w:szCs w:val="21"/>
                    </w:rPr>
                    <w:t>年</w:t>
                  </w:r>
                  <w:r>
                    <w:rPr>
                      <w:rFonts w:hint="default" w:ascii="Times New Roman" w:hAnsi="Times New Roman" w:eastAsia="宋体" w:cs="Times New Roman"/>
                      <w:kern w:val="0"/>
                      <w:sz w:val="21"/>
                      <w:szCs w:val="21"/>
                      <w:lang w:val="en-US" w:eastAsia="zh-CN"/>
                    </w:rPr>
                    <w:t>7</w:t>
                  </w:r>
                  <w:r>
                    <w:rPr>
                      <w:rFonts w:hint="default" w:ascii="Times New Roman" w:hAnsi="Times New Roman" w:eastAsia="宋体" w:cs="Times New Roman"/>
                      <w:kern w:val="0"/>
                      <w:sz w:val="21"/>
                      <w:szCs w:val="21"/>
                    </w:rPr>
                    <w:t>月</w:t>
                  </w:r>
                  <w:r>
                    <w:rPr>
                      <w:rFonts w:hint="default" w:ascii="Times New Roman" w:hAnsi="Times New Roman" w:eastAsia="宋体" w:cs="Times New Roman"/>
                      <w:kern w:val="0"/>
                      <w:sz w:val="21"/>
                      <w:szCs w:val="21"/>
                      <w:lang w:val="en-US" w:eastAsia="zh-CN"/>
                    </w:rPr>
                    <w:t>26</w:t>
                  </w:r>
                  <w:r>
                    <w:rPr>
                      <w:rFonts w:hint="default" w:ascii="Times New Roman" w:hAnsi="Times New Roman" w:eastAsia="宋体" w:cs="Times New Roman"/>
                      <w:kern w:val="0"/>
                      <w:sz w:val="21"/>
                      <w:szCs w:val="21"/>
                    </w:rPr>
                    <w:t>日取得沣西新城行政审批与政务服务局的备案文件</w:t>
                  </w:r>
                  <w:r>
                    <w:rPr>
                      <w:rFonts w:hint="eastAsia" w:cs="Times New Roman"/>
                      <w:kern w:val="0"/>
                      <w:sz w:val="21"/>
                      <w:szCs w:val="21"/>
                      <w:lang w:eastAsia="zh-CN"/>
                    </w:rPr>
                    <w:t>。</w:t>
                  </w:r>
                </w:p>
              </w:tc>
              <w:tc>
                <w:tcPr>
                  <w:tcW w:w="447"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Merge w:val="restart"/>
                  <w:noWrap w:val="0"/>
                  <w:vAlign w:val="center"/>
                </w:tcPr>
                <w:p>
                  <w:pPr>
                    <w:tabs>
                      <w:tab w:val="left" w:pos="720"/>
                    </w:tabs>
                    <w:spacing w:line="240" w:lineRule="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《西咸新区沣西新城分区规划（2016年~2035年）环境影响报告书》</w:t>
                  </w:r>
                </w:p>
              </w:tc>
              <w:tc>
                <w:tcPr>
                  <w:tcW w:w="1948"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对产业的引入采取“底线控制、优势相关、鼓励创新”的原则。底线控制，即淘汰三高（高污染、高耗能、高耗水，如铸造、化工等），凡是非三高企业都可引入。</w:t>
                  </w:r>
                </w:p>
              </w:tc>
              <w:tc>
                <w:tcPr>
                  <w:tcW w:w="1367" w:type="pct"/>
                  <w:noWrap w:val="0"/>
                  <w:vAlign w:val="center"/>
                </w:tcPr>
                <w:p>
                  <w:pPr>
                    <w:widowControl/>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本项目为</w:t>
                  </w:r>
                  <w:r>
                    <w:rPr>
                      <w:rFonts w:hint="default" w:ascii="Times New Roman" w:hAnsi="Times New Roman" w:eastAsia="宋体" w:cs="Times New Roman"/>
                      <w:kern w:val="0"/>
                      <w:sz w:val="21"/>
                      <w:szCs w:val="21"/>
                      <w:lang w:eastAsia="zh-CN"/>
                    </w:rPr>
                    <w:t>金属表面处理（喷塑）</w:t>
                  </w:r>
                  <w:r>
                    <w:rPr>
                      <w:rFonts w:hint="default" w:ascii="Times New Roman" w:hAnsi="Times New Roman" w:eastAsia="宋体" w:cs="Times New Roman"/>
                      <w:kern w:val="0"/>
                      <w:sz w:val="21"/>
                      <w:szCs w:val="21"/>
                    </w:rPr>
                    <w:t>，不属于高污染、高耗能、高耗水企业。项目运营期产生粉尘通过处理后达标排放，生产废水</w:t>
                  </w:r>
                  <w:r>
                    <w:rPr>
                      <w:rFonts w:hint="eastAsia" w:cs="Times New Roman"/>
                      <w:kern w:val="0"/>
                      <w:sz w:val="21"/>
                      <w:szCs w:val="21"/>
                      <w:lang w:eastAsia="zh-CN"/>
                    </w:rPr>
                    <w:t>不外排</w:t>
                  </w:r>
                  <w:r>
                    <w:rPr>
                      <w:rFonts w:hint="default" w:ascii="Times New Roman" w:hAnsi="Times New Roman" w:eastAsia="宋体" w:cs="Times New Roman"/>
                      <w:kern w:val="0"/>
                      <w:sz w:val="21"/>
                      <w:szCs w:val="21"/>
                    </w:rPr>
                    <w:t>，因此不属于三高企业。</w:t>
                  </w:r>
                </w:p>
              </w:tc>
              <w:tc>
                <w:tcPr>
                  <w:tcW w:w="447"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1236" w:type="pct"/>
                  <w:vMerge w:val="continue"/>
                  <w:noWrap w:val="0"/>
                  <w:vAlign w:val="center"/>
                </w:tcPr>
                <w:p>
                  <w:pPr>
                    <w:tabs>
                      <w:tab w:val="left" w:pos="720"/>
                    </w:tabs>
                    <w:spacing w:line="240" w:lineRule="auto"/>
                    <w:rPr>
                      <w:rFonts w:hint="default" w:ascii="Times New Roman" w:hAnsi="Times New Roman" w:eastAsia="宋体" w:cs="Times New Roman"/>
                      <w:b/>
                      <w:bCs/>
                      <w:kern w:val="0"/>
                      <w:sz w:val="21"/>
                      <w:szCs w:val="21"/>
                    </w:rPr>
                  </w:pPr>
                </w:p>
              </w:tc>
              <w:tc>
                <w:tcPr>
                  <w:tcW w:w="1948"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区内建设污水处理厂，对地表水有较大的改善，但考虑到距离最终的规划目标仍有差距，评价要求严禁高耗水、高排水企业入驻区内，严格控制污水外排；固废必须按照《一般工业固体废物处贮存、处置场污染控制标准》（GB18599-2001)要求，进行贮存和处置；危废的产生和管理按照陕西省环境保护厅颁发的《危险废物转移联单管理办法》等有关规定文件的要求，收集后送往危废处理处置中心。</w:t>
                  </w:r>
                </w:p>
              </w:tc>
              <w:tc>
                <w:tcPr>
                  <w:tcW w:w="1367"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本项目为</w:t>
                  </w:r>
                  <w:r>
                    <w:rPr>
                      <w:rFonts w:hint="default" w:ascii="Times New Roman" w:hAnsi="Times New Roman" w:eastAsia="宋体" w:cs="Times New Roman"/>
                      <w:kern w:val="0"/>
                      <w:sz w:val="21"/>
                      <w:szCs w:val="21"/>
                      <w:lang w:eastAsia="zh-CN"/>
                    </w:rPr>
                    <w:t>金属表面处理（喷塑）</w:t>
                  </w:r>
                  <w:r>
                    <w:rPr>
                      <w:rFonts w:hint="default" w:ascii="Times New Roman" w:hAnsi="Times New Roman" w:eastAsia="宋体" w:cs="Times New Roman"/>
                      <w:kern w:val="0"/>
                      <w:sz w:val="21"/>
                      <w:szCs w:val="21"/>
                    </w:rPr>
                    <w:t>，生产废水</w:t>
                  </w:r>
                  <w:r>
                    <w:rPr>
                      <w:rFonts w:hint="eastAsia" w:cs="Times New Roman"/>
                      <w:kern w:val="0"/>
                      <w:sz w:val="21"/>
                      <w:szCs w:val="21"/>
                      <w:lang w:eastAsia="zh-CN"/>
                    </w:rPr>
                    <w:t>不外排，循环利用</w:t>
                  </w:r>
                  <w:r>
                    <w:rPr>
                      <w:rFonts w:hint="default" w:ascii="Times New Roman" w:hAnsi="Times New Roman" w:eastAsia="宋体" w:cs="Times New Roman"/>
                      <w:kern w:val="0"/>
                      <w:sz w:val="21"/>
                      <w:szCs w:val="21"/>
                    </w:rPr>
                    <w:t>，不属于高耗水、高排水企业，项目一般工业固废及危废均按照相关要求进行合理处置。</w:t>
                  </w:r>
                </w:p>
              </w:tc>
              <w:tc>
                <w:tcPr>
                  <w:tcW w:w="447"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36" w:type="pct"/>
                  <w:vMerge w:val="restart"/>
                  <w:noWrap w:val="0"/>
                  <w:vAlign w:val="center"/>
                </w:tcPr>
                <w:p>
                  <w:pPr>
                    <w:tabs>
                      <w:tab w:val="left" w:pos="720"/>
                    </w:tabs>
                    <w:spacing w:line="240" w:lineRule="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西咸新区沣西新城分区规划（2016年~2035年）环境影响报告书的审查意见</w:t>
                  </w:r>
                </w:p>
              </w:tc>
              <w:tc>
                <w:tcPr>
                  <w:tcW w:w="1948"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严禁“三高一低”项目入区，采用总量控制的方式，限制大气污染物排放量大的项目入区。</w:t>
                  </w:r>
                </w:p>
              </w:tc>
              <w:tc>
                <w:tcPr>
                  <w:tcW w:w="1367"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本项目运营期过程产生的废气污染物主要为粉尘</w:t>
                  </w:r>
                  <w:r>
                    <w:rPr>
                      <w:rFonts w:hint="default" w:ascii="Times New Roman" w:hAnsi="Times New Roman" w:eastAsia="宋体" w:cs="Times New Roman"/>
                      <w:kern w:val="0"/>
                      <w:sz w:val="21"/>
                      <w:szCs w:val="21"/>
                      <w:lang w:eastAsia="zh-CN"/>
                    </w:rPr>
                    <w:t>和非甲烷总烃</w:t>
                  </w:r>
                  <w:r>
                    <w:rPr>
                      <w:rFonts w:hint="default" w:ascii="Times New Roman" w:hAnsi="Times New Roman" w:eastAsia="宋体" w:cs="Times New Roman"/>
                      <w:kern w:val="0"/>
                      <w:sz w:val="21"/>
                      <w:szCs w:val="21"/>
                    </w:rPr>
                    <w:t>，采取相关防治措施后能实现达标排放，不属于三高一低项目及大气污染物排放量大的项目。</w:t>
                  </w:r>
                </w:p>
              </w:tc>
              <w:tc>
                <w:tcPr>
                  <w:tcW w:w="447"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36" w:type="pct"/>
                  <w:vMerge w:val="continue"/>
                  <w:noWrap w:val="0"/>
                  <w:vAlign w:val="center"/>
                </w:tcPr>
                <w:p>
                  <w:pPr>
                    <w:tabs>
                      <w:tab w:val="left" w:pos="720"/>
                    </w:tabs>
                    <w:spacing w:line="240" w:lineRule="auto"/>
                    <w:rPr>
                      <w:rFonts w:hint="default" w:ascii="Times New Roman" w:hAnsi="Times New Roman" w:eastAsia="宋体" w:cs="Times New Roman"/>
                      <w:kern w:val="0"/>
                      <w:sz w:val="21"/>
                      <w:szCs w:val="21"/>
                    </w:rPr>
                  </w:pPr>
                </w:p>
              </w:tc>
              <w:tc>
                <w:tcPr>
                  <w:tcW w:w="1948"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结合区域大气环境质量改善目标要求，明确无煤化城市建设阶段性目标，进一步优化能源结构，加大无干扰干热岩供热技术的应有推广，加强挥发性有机物产生企业监督管理，强化移动源污染防治</w:t>
                  </w:r>
                </w:p>
              </w:tc>
              <w:tc>
                <w:tcPr>
                  <w:tcW w:w="1367"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本项目不</w:t>
                  </w:r>
                  <w:r>
                    <w:rPr>
                      <w:rFonts w:hint="eastAsia" w:cs="Times New Roman"/>
                      <w:kern w:val="0"/>
                      <w:sz w:val="21"/>
                      <w:szCs w:val="21"/>
                      <w:lang w:eastAsia="zh-CN"/>
                    </w:rPr>
                    <w:t>使用</w:t>
                  </w:r>
                  <w:r>
                    <w:rPr>
                      <w:rFonts w:hint="default" w:ascii="Times New Roman" w:hAnsi="Times New Roman" w:eastAsia="宋体" w:cs="Times New Roman"/>
                      <w:kern w:val="0"/>
                      <w:sz w:val="21"/>
                      <w:szCs w:val="21"/>
                    </w:rPr>
                    <w:t>煤作为能源，运营过程</w:t>
                  </w:r>
                  <w:r>
                    <w:rPr>
                      <w:rFonts w:hint="default" w:ascii="Times New Roman" w:hAnsi="Times New Roman" w:eastAsia="宋体" w:cs="Times New Roman"/>
                      <w:kern w:val="0"/>
                      <w:sz w:val="21"/>
                      <w:szCs w:val="21"/>
                      <w:lang w:eastAsia="zh-CN"/>
                    </w:rPr>
                    <w:t>中</w:t>
                  </w:r>
                  <w:r>
                    <w:rPr>
                      <w:rFonts w:hint="default" w:ascii="Times New Roman" w:hAnsi="Times New Roman" w:eastAsia="宋体" w:cs="Times New Roman"/>
                      <w:kern w:val="0"/>
                      <w:sz w:val="21"/>
                      <w:szCs w:val="21"/>
                    </w:rPr>
                    <w:t>产生</w:t>
                  </w:r>
                  <w:r>
                    <w:rPr>
                      <w:rFonts w:hint="default" w:ascii="Times New Roman" w:hAnsi="Times New Roman" w:eastAsia="宋体" w:cs="Times New Roman"/>
                      <w:kern w:val="0"/>
                      <w:sz w:val="21"/>
                      <w:szCs w:val="21"/>
                      <w:lang w:eastAsia="zh-CN"/>
                    </w:rPr>
                    <w:t>的</w:t>
                  </w:r>
                  <w:r>
                    <w:rPr>
                      <w:rFonts w:hint="default" w:ascii="Times New Roman" w:hAnsi="Times New Roman" w:eastAsia="宋体" w:cs="Times New Roman"/>
                      <w:kern w:val="0"/>
                      <w:sz w:val="21"/>
                      <w:szCs w:val="21"/>
                    </w:rPr>
                    <w:t>有机废气</w:t>
                  </w:r>
                  <w:r>
                    <w:rPr>
                      <w:rFonts w:hint="default" w:ascii="Times New Roman" w:hAnsi="Times New Roman" w:eastAsia="宋体" w:cs="Times New Roman"/>
                      <w:kern w:val="0"/>
                      <w:sz w:val="21"/>
                      <w:szCs w:val="21"/>
                      <w:lang w:eastAsia="zh-CN"/>
                    </w:rPr>
                    <w:t>通过活性炭吸附设备处理达标后排放，严格</w:t>
                  </w:r>
                  <w:r>
                    <w:rPr>
                      <w:rFonts w:hint="default" w:ascii="Times New Roman" w:hAnsi="Times New Roman" w:eastAsia="宋体" w:cs="Times New Roman"/>
                      <w:kern w:val="0"/>
                      <w:sz w:val="21"/>
                      <w:szCs w:val="21"/>
                    </w:rPr>
                    <w:t>监督管理。</w:t>
                  </w:r>
                </w:p>
              </w:tc>
              <w:tc>
                <w:tcPr>
                  <w:tcW w:w="447"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36" w:type="pct"/>
                  <w:vMerge w:val="continue"/>
                  <w:noWrap w:val="0"/>
                  <w:vAlign w:val="center"/>
                </w:tcPr>
                <w:p>
                  <w:pPr>
                    <w:tabs>
                      <w:tab w:val="left" w:pos="720"/>
                    </w:tabs>
                    <w:spacing w:line="240" w:lineRule="auto"/>
                    <w:rPr>
                      <w:rFonts w:hint="default" w:ascii="Times New Roman" w:hAnsi="Times New Roman" w:eastAsia="宋体" w:cs="Times New Roman"/>
                      <w:kern w:val="0"/>
                      <w:sz w:val="21"/>
                      <w:szCs w:val="21"/>
                    </w:rPr>
                  </w:pPr>
                </w:p>
              </w:tc>
              <w:tc>
                <w:tcPr>
                  <w:tcW w:w="1948"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结合区域水环境质量改善目标的要求，提高再生水回用率，提高污水厂管理标准；落实畜禽养殖禁养、景观水体建设等措施。</w:t>
                  </w:r>
                </w:p>
              </w:tc>
              <w:tc>
                <w:tcPr>
                  <w:tcW w:w="1367"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本项目生产废水</w:t>
                  </w:r>
                  <w:r>
                    <w:rPr>
                      <w:rFonts w:hint="eastAsia" w:cs="Times New Roman"/>
                      <w:kern w:val="0"/>
                      <w:sz w:val="21"/>
                      <w:szCs w:val="21"/>
                      <w:lang w:eastAsia="zh-CN"/>
                    </w:rPr>
                    <w:t>不外排，循环利用</w:t>
                  </w:r>
                  <w:r>
                    <w:rPr>
                      <w:rFonts w:hint="default" w:ascii="Times New Roman" w:hAnsi="Times New Roman" w:eastAsia="宋体" w:cs="Times New Roman"/>
                      <w:kern w:val="0"/>
                      <w:sz w:val="21"/>
                      <w:szCs w:val="21"/>
                    </w:rPr>
                    <w:t>。</w:t>
                  </w:r>
                </w:p>
              </w:tc>
              <w:tc>
                <w:tcPr>
                  <w:tcW w:w="447"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36" w:type="pct"/>
                  <w:vMerge w:val="continue"/>
                  <w:noWrap w:val="0"/>
                  <w:vAlign w:val="center"/>
                </w:tcPr>
                <w:p>
                  <w:pPr>
                    <w:tabs>
                      <w:tab w:val="left" w:pos="720"/>
                    </w:tabs>
                    <w:spacing w:line="240" w:lineRule="auto"/>
                    <w:rPr>
                      <w:rFonts w:hint="default" w:ascii="Times New Roman" w:hAnsi="Times New Roman" w:eastAsia="宋体" w:cs="Times New Roman"/>
                      <w:kern w:val="0"/>
                      <w:sz w:val="21"/>
                      <w:szCs w:val="21"/>
                    </w:rPr>
                  </w:pPr>
                </w:p>
              </w:tc>
              <w:tc>
                <w:tcPr>
                  <w:tcW w:w="1948"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按声环境功能区划的要求实施建设布局，加强对各功能分区的环境噪声管理。</w:t>
                  </w:r>
                </w:p>
              </w:tc>
              <w:tc>
                <w:tcPr>
                  <w:tcW w:w="1367"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企业加强设备日常维护使其工作状态良好，再加上厂房隔声、基础减振以及合理布局等措施，项目各厂界噪声均满足《工业企业厂界环境噪声排放标准》（GB12348-2008）中2</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val="en-US" w:eastAsia="zh-CN"/>
                    </w:rPr>
                    <w:t>4</w:t>
                  </w:r>
                  <w:r>
                    <w:rPr>
                      <w:rFonts w:hint="default" w:ascii="Times New Roman" w:hAnsi="Times New Roman" w:eastAsia="宋体" w:cs="Times New Roman"/>
                      <w:kern w:val="0"/>
                      <w:sz w:val="21"/>
                      <w:szCs w:val="21"/>
                    </w:rPr>
                    <w:t>类标准要求。</w:t>
                  </w:r>
                </w:p>
              </w:tc>
              <w:tc>
                <w:tcPr>
                  <w:tcW w:w="447"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36" w:type="pct"/>
                  <w:vMerge w:val="continue"/>
                  <w:noWrap w:val="0"/>
                  <w:vAlign w:val="center"/>
                </w:tcPr>
                <w:p>
                  <w:pPr>
                    <w:tabs>
                      <w:tab w:val="left" w:pos="720"/>
                    </w:tabs>
                    <w:spacing w:line="240" w:lineRule="auto"/>
                    <w:rPr>
                      <w:rFonts w:hint="default" w:ascii="Times New Roman" w:hAnsi="Times New Roman" w:eastAsia="宋体" w:cs="Times New Roman"/>
                      <w:kern w:val="0"/>
                      <w:sz w:val="21"/>
                      <w:szCs w:val="21"/>
                    </w:rPr>
                  </w:pPr>
                </w:p>
              </w:tc>
              <w:tc>
                <w:tcPr>
                  <w:tcW w:w="1948"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积极开展垃圾分类试点建设，加强固体废弃物特别是危险废物的集中处理处置。</w:t>
                  </w:r>
                </w:p>
              </w:tc>
              <w:tc>
                <w:tcPr>
                  <w:tcW w:w="1367" w:type="pct"/>
                  <w:noWrap w:val="0"/>
                  <w:vAlign w:val="center"/>
                </w:tcPr>
                <w:p>
                  <w:pPr>
                    <w:tabs>
                      <w:tab w:val="left" w:pos="720"/>
                    </w:tabs>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项目生活垃圾分类收集，一般固废回用生产，危险废物交由有资质单位处置。</w:t>
                  </w:r>
                </w:p>
              </w:tc>
              <w:tc>
                <w:tcPr>
                  <w:tcW w:w="447" w:type="pct"/>
                  <w:noWrap w:val="0"/>
                  <w:vAlign w:val="center"/>
                </w:tcPr>
                <w:p>
                  <w:pPr>
                    <w:autoSpaceDE w:val="0"/>
                    <w:autoSpaceDN w:val="0"/>
                    <w:adjustRightInd w:val="0"/>
                    <w:snapToGri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符合</w:t>
                  </w:r>
                </w:p>
              </w:tc>
            </w:tr>
          </w:tbl>
          <w:p>
            <w:pPr>
              <w:autoSpaceDE w:val="0"/>
              <w:autoSpaceDN w:val="0"/>
              <w:adjustRightInd w:val="0"/>
              <w:snapToGrid w:val="0"/>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41" w:type="dxa"/>
            <w:vMerge w:val="continue"/>
            <w:vAlign w:val="center"/>
          </w:tcPr>
          <w:p>
            <w:pPr>
              <w:autoSpaceDE w:val="0"/>
              <w:autoSpaceDN w:val="0"/>
              <w:adjustRightInd w:val="0"/>
              <w:snapToGrid w:val="0"/>
              <w:jc w:val="center"/>
              <w:rPr>
                <w:kern w:val="0"/>
                <w:szCs w:val="21"/>
              </w:rPr>
            </w:pPr>
          </w:p>
        </w:tc>
        <w:tc>
          <w:tcPr>
            <w:tcW w:w="8329" w:type="dxa"/>
            <w:gridSpan w:val="4"/>
            <w:vAlign w:val="center"/>
          </w:tcPr>
          <w:p>
            <w:pPr>
              <w:spacing w:line="360" w:lineRule="auto"/>
              <w:ind w:firstLine="420" w:firstLineChars="200"/>
              <w:jc w:val="left"/>
              <w:rPr>
                <w:rFonts w:hint="eastAsia" w:eastAsia="宋体"/>
                <w:sz w:val="21"/>
                <w:lang w:val="en-US" w:eastAsia="zh-CN"/>
              </w:rPr>
            </w:pPr>
            <w:r>
              <w:rPr>
                <w:rFonts w:hint="eastAsia"/>
                <w:sz w:val="21"/>
                <w:lang w:eastAsia="zh-CN"/>
              </w:rPr>
              <w:t>根据附图</w:t>
            </w:r>
            <w:r>
              <w:rPr>
                <w:rFonts w:hint="eastAsia"/>
                <w:sz w:val="21"/>
                <w:lang w:val="en-US" w:eastAsia="zh-CN"/>
              </w:rPr>
              <w:t>5</w:t>
            </w:r>
            <w:r>
              <w:rPr>
                <w:rFonts w:hint="eastAsia"/>
                <w:sz w:val="21"/>
                <w:lang w:eastAsia="zh-CN"/>
              </w:rPr>
              <w:t>西咸新区沣西新城分区规划（</w:t>
            </w:r>
            <w:r>
              <w:rPr>
                <w:rFonts w:hint="eastAsia"/>
                <w:sz w:val="21"/>
                <w:lang w:val="en-US" w:eastAsia="zh-CN"/>
              </w:rPr>
              <w:t>2013-2035</w:t>
            </w:r>
            <w:r>
              <w:rPr>
                <w:rFonts w:hint="eastAsia"/>
                <w:sz w:val="21"/>
                <w:lang w:eastAsia="zh-CN"/>
              </w:rPr>
              <w:t>）土地利用规划图，大王胜利热镀厂属于</w:t>
            </w:r>
            <w:r>
              <w:rPr>
                <w:rFonts w:hint="eastAsia"/>
                <w:sz w:val="21"/>
                <w:lang w:val="en-US" w:eastAsia="zh-CN"/>
              </w:rPr>
              <w:t>E9其他非建设用地；根据</w:t>
            </w:r>
            <w:r>
              <w:rPr>
                <w:rFonts w:hint="eastAsia"/>
                <w:sz w:val="21"/>
                <w:lang w:eastAsia="zh-CN"/>
              </w:rPr>
              <w:t>沣西新城土地利用现状图，大王胜利热镀厂属于村庄建设用地。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8" w:hRule="atLeast"/>
          <w:jc w:val="center"/>
        </w:trPr>
        <w:tc>
          <w:tcPr>
            <w:tcW w:w="541" w:type="dxa"/>
            <w:vAlign w:val="center"/>
          </w:tcPr>
          <w:p>
            <w:pPr>
              <w:autoSpaceDE w:val="0"/>
              <w:autoSpaceDN w:val="0"/>
              <w:adjustRightInd w:val="0"/>
              <w:snapToGrid w:val="0"/>
              <w:jc w:val="center"/>
              <w:rPr>
                <w:kern w:val="0"/>
                <w:szCs w:val="21"/>
              </w:rPr>
            </w:pPr>
            <w:r>
              <w:rPr>
                <w:b/>
                <w:bCs/>
                <w:kern w:val="0"/>
                <w:szCs w:val="21"/>
              </w:rPr>
              <w:t>其他符合性分析</w:t>
            </w:r>
          </w:p>
        </w:tc>
        <w:tc>
          <w:tcPr>
            <w:tcW w:w="8329" w:type="dxa"/>
            <w:gridSpan w:val="4"/>
            <w:vAlign w:val="center"/>
          </w:tcPr>
          <w:p>
            <w:pPr>
              <w:spacing w:line="360" w:lineRule="auto"/>
              <w:rPr>
                <w:szCs w:val="21"/>
                <w:lang w:val="en-GB"/>
              </w:rPr>
            </w:pPr>
            <w:bookmarkStart w:id="1" w:name="_Toc63350185"/>
            <w:r>
              <w:rPr>
                <w:szCs w:val="21"/>
                <w:lang w:val="en-GB"/>
              </w:rPr>
              <w:t>1、产业政策符合性分析</w:t>
            </w:r>
          </w:p>
          <w:p>
            <w:pPr>
              <w:autoSpaceDE w:val="0"/>
              <w:autoSpaceDN w:val="0"/>
              <w:adjustRightInd w:val="0"/>
              <w:spacing w:line="360" w:lineRule="auto"/>
              <w:ind w:firstLine="420" w:firstLineChars="200"/>
              <w:rPr>
                <w:szCs w:val="21"/>
              </w:rPr>
            </w:pPr>
            <w:r>
              <w:rPr>
                <w:szCs w:val="21"/>
              </w:rPr>
              <w:t>本项目为金属表面处理（喷塑）项目，不属于《产业结构调整指导目录（2019年本）》中限制类和淘汰类项目。项目不在《限制用地项目目录（2012年本）和《禁止用地项目目录（2012年本》的限制、禁止用地项目目录之列，且本项目工艺设备不在《部分工业行业淘汰落后生产工艺装备和产品指导目录》（工产业〔2010〕第122号）之列；经查阅《市场准入负面清单（2022年版）》（发改体改规〔2022〕397号），本项目不属于该文件中的禁止准入类。</w:t>
            </w:r>
            <w:r>
              <w:rPr>
                <w:rFonts w:hint="eastAsia"/>
                <w:szCs w:val="21"/>
                <w:lang w:eastAsia="zh-CN"/>
              </w:rPr>
              <w:t>项目备案代码为</w:t>
            </w:r>
            <w:r>
              <w:rPr>
                <w:rFonts w:hint="eastAsia"/>
                <w:szCs w:val="21"/>
                <w:lang w:val="en-US" w:eastAsia="zh-CN"/>
              </w:rPr>
              <w:t>2207-611205-04-05-836086。</w:t>
            </w:r>
            <w:r>
              <w:rPr>
                <w:szCs w:val="21"/>
              </w:rPr>
              <w:t>综上，项目符合国家</w:t>
            </w:r>
            <w:r>
              <w:rPr>
                <w:rFonts w:hint="eastAsia"/>
                <w:szCs w:val="21"/>
                <w:lang w:eastAsia="zh-CN"/>
              </w:rPr>
              <w:t>及地方</w:t>
            </w:r>
            <w:r>
              <w:rPr>
                <w:szCs w:val="21"/>
              </w:rPr>
              <w:t>产业政策要求。</w:t>
            </w:r>
          </w:p>
          <w:p>
            <w:pPr>
              <w:spacing w:line="360" w:lineRule="auto"/>
              <w:rPr>
                <w:szCs w:val="21"/>
                <w:lang w:val="en-GB"/>
              </w:rPr>
            </w:pPr>
            <w:r>
              <w:rPr>
                <w:szCs w:val="21"/>
                <w:lang w:val="en-GB"/>
              </w:rPr>
              <w:t>2、“三线一单”相符性</w:t>
            </w:r>
            <w:bookmarkEnd w:id="1"/>
          </w:p>
          <w:p>
            <w:pPr>
              <w:autoSpaceDE w:val="0"/>
              <w:autoSpaceDN w:val="0"/>
              <w:adjustRightInd w:val="0"/>
              <w:spacing w:line="360" w:lineRule="auto"/>
              <w:ind w:firstLine="420" w:firstLineChars="200"/>
              <w:jc w:val="left"/>
              <w:rPr>
                <w:szCs w:val="21"/>
              </w:rPr>
            </w:pPr>
            <w:r>
              <w:rPr>
                <w:szCs w:val="21"/>
              </w:rPr>
              <w:t>根据《关于以改善环境质量为核心加强环境影响评价管理的通知》（环环评[2016]150号）要求，落实“三线一单”即落实“生态保护红线、环境质量底线、资源利用上线和环境准入负面清单”。</w:t>
            </w:r>
          </w:p>
          <w:p>
            <w:pPr>
              <w:pStyle w:val="2"/>
              <w:spacing w:line="360" w:lineRule="auto"/>
              <w:ind w:left="0" w:leftChars="0"/>
              <w:rPr>
                <w:szCs w:val="21"/>
              </w:rPr>
            </w:pPr>
            <w:r>
              <w:rPr>
                <w:szCs w:val="21"/>
              </w:rPr>
              <w:t>根据与《西安市人民政府关于印发“三线一单”生态环境分区管控方案的通知》（市政发〔2021〕22号）的符合性分析，本项目“三线一单”符合情况见表1</w:t>
            </w:r>
            <w:r>
              <w:rPr>
                <w:rFonts w:hint="eastAsia"/>
                <w:szCs w:val="21"/>
                <w:lang w:val="en-US" w:eastAsia="zh-CN"/>
              </w:rPr>
              <w:t>.4</w:t>
            </w:r>
            <w:r>
              <w:rPr>
                <w:szCs w:val="21"/>
              </w:rPr>
              <w:t>。</w:t>
            </w:r>
          </w:p>
          <w:p>
            <w:pPr>
              <w:pStyle w:val="70"/>
              <w:spacing w:line="240" w:lineRule="auto"/>
              <w:rPr>
                <w:rFonts w:hint="default" w:ascii="Times New Roman" w:hAnsi="Times New Roman" w:eastAsia="宋体" w:cs="Times New Roman"/>
                <w:b/>
                <w:bCs/>
                <w:sz w:val="21"/>
              </w:rPr>
            </w:pPr>
            <w:r>
              <w:rPr>
                <w:rFonts w:hint="default" w:ascii="Times New Roman" w:hAnsi="Times New Roman" w:eastAsia="宋体" w:cs="Times New Roman"/>
                <w:b/>
                <w:bCs/>
                <w:sz w:val="21"/>
              </w:rPr>
              <w:t>表1</w:t>
            </w:r>
            <w:r>
              <w:rPr>
                <w:rFonts w:hint="eastAsia" w:eastAsia="宋体" w:cs="Times New Roman"/>
                <w:b/>
                <w:bCs/>
                <w:sz w:val="21"/>
                <w:lang w:val="en-US" w:eastAsia="zh-CN"/>
              </w:rPr>
              <w:t>.4</w:t>
            </w:r>
            <w:r>
              <w:rPr>
                <w:rFonts w:hint="default" w:ascii="Times New Roman" w:hAnsi="Times New Roman" w:eastAsia="宋体" w:cs="Times New Roman"/>
                <w:b/>
                <w:bCs/>
                <w:sz w:val="21"/>
              </w:rPr>
              <w:t>“三线一单”符合性分析表</w:t>
            </w:r>
          </w:p>
          <w:tbl>
            <w:tblPr>
              <w:tblStyle w:val="23"/>
              <w:tblpPr w:leftFromText="180" w:rightFromText="180" w:vertAnchor="text" w:horzAnchor="page" w:tblpX="385" w:tblpY="27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723"/>
              <w:gridCol w:w="2909"/>
              <w:gridCol w:w="2961"/>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gridSpan w:val="2"/>
                  <w:tcBorders>
                    <w:top w:val="single" w:color="auto" w:sz="4" w:space="0"/>
                    <w:left w:val="single" w:color="auto" w:sz="4" w:space="0"/>
                    <w:bottom w:val="single" w:color="auto" w:sz="4" w:space="0"/>
                    <w:right w:val="single" w:color="auto" w:sz="4" w:space="0"/>
                  </w:tcBorders>
                  <w:vAlign w:val="center"/>
                </w:tcPr>
                <w:p>
                  <w:pPr>
                    <w:pStyle w:val="71"/>
                    <w:spacing w:line="240" w:lineRule="auto"/>
                    <w:ind w:left="-105" w:leftChars="-50" w:right="-105" w:rightChars="-5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管控维度</w:t>
                  </w:r>
                </w:p>
              </w:tc>
              <w:tc>
                <w:tcPr>
                  <w:tcW w:w="179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要求</w:t>
                  </w:r>
                </w:p>
              </w:tc>
              <w:tc>
                <w:tcPr>
                  <w:tcW w:w="1827" w:type="pct"/>
                  <w:tcBorders>
                    <w:top w:val="single" w:color="auto" w:sz="4" w:space="0"/>
                    <w:left w:val="nil"/>
                    <w:bottom w:val="single" w:color="auto" w:sz="4" w:space="0"/>
                    <w:right w:val="single" w:color="auto" w:sz="4" w:space="0"/>
                  </w:tcBorders>
                  <w:vAlign w:val="center"/>
                </w:tcPr>
                <w:p>
                  <w:pPr>
                    <w:pStyle w:val="71"/>
                    <w:spacing w:line="240" w:lineRule="auto"/>
                    <w:ind w:left="-105" w:leftChars="-50" w:right="-105" w:rightChars="-5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本项目情况</w:t>
                  </w:r>
                </w:p>
              </w:tc>
              <w:tc>
                <w:tcPr>
                  <w:tcW w:w="555" w:type="pct"/>
                  <w:tcBorders>
                    <w:top w:val="single" w:color="auto" w:sz="4" w:space="0"/>
                    <w:left w:val="nil"/>
                    <w:bottom w:val="single" w:color="auto" w:sz="4" w:space="0"/>
                    <w:right w:val="single" w:color="auto" w:sz="4" w:space="0"/>
                  </w:tcBorders>
                  <w:vAlign w:val="center"/>
                </w:tcPr>
                <w:p>
                  <w:pPr>
                    <w:pStyle w:val="71"/>
                    <w:spacing w:line="240" w:lineRule="auto"/>
                    <w:ind w:left="-210" w:leftChars="-100" w:right="-210" w:rightChars="-1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生态保护红线</w:t>
                  </w:r>
                </w:p>
              </w:tc>
              <w:tc>
                <w:tcPr>
                  <w:tcW w:w="179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生态保护红线是生态空间范围内具有特殊重要生态功能必须实行强制性严格保护的区域。在生态保护红线范围内，严控各类开发建设活动，依法不予审批新建工业项目和矿产开发项目的环评文件。</w:t>
                  </w:r>
                </w:p>
              </w:tc>
              <w:tc>
                <w:tcPr>
                  <w:tcW w:w="1827" w:type="pc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本项目所在地位于陕西省西安市西咸新区沣西新城大王收费站口东30米处，项目所在区域无自然保护区、风景名胜区，不在生态保护红线管控范围内</w:t>
                  </w:r>
                </w:p>
              </w:tc>
              <w:tc>
                <w:tcPr>
                  <w:tcW w:w="555" w:type="pc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环境质量底线</w:t>
                  </w:r>
                </w:p>
              </w:tc>
              <w:tc>
                <w:tcPr>
                  <w:tcW w:w="179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环境质量现状超标地区以及未达到环境质量目标考核要求的地区上新项目将受到限制；对环境质量现状超标的地区，项目拟采取的措施不能满足区域环境质量改善目标管理要求的，依法不予审批其环评文件</w:t>
                  </w:r>
                </w:p>
              </w:tc>
              <w:tc>
                <w:tcPr>
                  <w:tcW w:w="1827" w:type="pc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项目采取先进的工艺和有效的环保措施，废气可做到达标排放，不会改变区域大气环境质量；生活污水经化粪池处理后清掏不外排；初期雨水进入</w:t>
                  </w:r>
                  <w:r>
                    <w:rPr>
                      <w:rFonts w:hint="default" w:ascii="Times New Roman" w:hAnsi="Times New Roman" w:eastAsia="宋体" w:cs="Times New Roman"/>
                      <w:b w:val="0"/>
                      <w:bCs w:val="0"/>
                      <w:sz w:val="21"/>
                      <w:szCs w:val="21"/>
                      <w:lang w:eastAsia="zh-CN"/>
                    </w:rPr>
                    <w:t>初期雨水收集池调节</w:t>
                  </w:r>
                  <w:r>
                    <w:rPr>
                      <w:rFonts w:hint="default" w:ascii="Times New Roman" w:hAnsi="Times New Roman" w:eastAsia="宋体" w:cs="Times New Roman"/>
                      <w:b w:val="0"/>
                      <w:bCs w:val="0"/>
                      <w:sz w:val="21"/>
                      <w:szCs w:val="21"/>
                      <w:lang w:val="en-US" w:eastAsia="zh-CN"/>
                    </w:rPr>
                    <w:t>pH值后回用于厂区绿化</w:t>
                  </w:r>
                  <w:r>
                    <w:rPr>
                      <w:rFonts w:hint="default" w:ascii="Times New Roman" w:hAnsi="Times New Roman" w:eastAsia="宋体" w:cs="Times New Roman"/>
                      <w:b w:val="0"/>
                      <w:bCs w:val="0"/>
                      <w:sz w:val="21"/>
                      <w:szCs w:val="21"/>
                    </w:rPr>
                    <w:t>。因此，不会改变区域地表水、地下水的功能，项目的建设符合所在区的环境质量底线要求</w:t>
                  </w:r>
                </w:p>
              </w:tc>
              <w:tc>
                <w:tcPr>
                  <w:tcW w:w="555" w:type="pc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资源利用上限</w:t>
                  </w:r>
                </w:p>
              </w:tc>
              <w:tc>
                <w:tcPr>
                  <w:tcW w:w="179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依据有关资源利用上线要求，即各地区能源、水、土地等资源消耗是不得突破的“天花板”</w:t>
                  </w:r>
                </w:p>
              </w:tc>
              <w:tc>
                <w:tcPr>
                  <w:tcW w:w="1827" w:type="pc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本项目资源主要为水、电和</w:t>
                  </w:r>
                  <w:r>
                    <w:rPr>
                      <w:rFonts w:hint="eastAsia" w:cs="Times New Roman"/>
                      <w:b w:val="0"/>
                      <w:bCs w:val="0"/>
                      <w:sz w:val="21"/>
                      <w:szCs w:val="21"/>
                      <w:lang w:val="en-US" w:eastAsia="zh-CN"/>
                    </w:rPr>
                    <w:t>LNG</w:t>
                  </w:r>
                  <w:r>
                    <w:rPr>
                      <w:rFonts w:hint="default" w:ascii="Times New Roman" w:hAnsi="Times New Roman" w:eastAsia="宋体" w:cs="Times New Roman"/>
                      <w:b w:val="0"/>
                      <w:bCs w:val="0"/>
                      <w:sz w:val="21"/>
                      <w:szCs w:val="21"/>
                    </w:rPr>
                    <w:t>等，项目用水来源为市政自来水，当地自来水厂能够满足本项目的新鲜水使用要求；用电由市政电网供应，能够满足本项目的用电要求；</w:t>
                  </w:r>
                  <w:r>
                    <w:rPr>
                      <w:rFonts w:hint="eastAsia" w:cs="Times New Roman"/>
                      <w:b w:val="0"/>
                      <w:bCs w:val="0"/>
                      <w:sz w:val="21"/>
                      <w:szCs w:val="21"/>
                      <w:lang w:val="en-US" w:eastAsia="zh-CN"/>
                    </w:rPr>
                    <w:t>LNG</w:t>
                  </w:r>
                  <w:r>
                    <w:rPr>
                      <w:rFonts w:hint="default" w:ascii="Times New Roman" w:hAnsi="Times New Roman" w:eastAsia="宋体" w:cs="Times New Roman"/>
                      <w:b w:val="0"/>
                      <w:bCs w:val="0"/>
                      <w:sz w:val="21"/>
                      <w:szCs w:val="21"/>
                    </w:rPr>
                    <w:t>外购。资源消耗量相对区域资源利用总量很少，符合资源利用上线要求。</w:t>
                  </w:r>
                </w:p>
              </w:tc>
              <w:tc>
                <w:tcPr>
                  <w:tcW w:w="555" w:type="pc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生态环境准入负面清单</w:t>
                  </w:r>
                </w:p>
              </w:tc>
              <w:tc>
                <w:tcPr>
                  <w:tcW w:w="179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环境准入负面清单是基于生态保护红线、环境质量底线和资源利用上线，以清单方式列出的禁止、限制等差别化环境准入条件和要求。要在规划环评清单式管理试点的基础上，从布局选址、资源利用率、资源配置方式等方面入手，制定环境准入负面清单，充分发挥负面清单对产业发展和项目准入的指导和约束作用。</w:t>
                  </w:r>
                </w:p>
              </w:tc>
              <w:tc>
                <w:tcPr>
                  <w:tcW w:w="1827" w:type="pc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本项目</w:t>
                  </w:r>
                  <w:r>
                    <w:rPr>
                      <w:rFonts w:hint="default" w:ascii="Times New Roman" w:hAnsi="Times New Roman" w:eastAsia="宋体" w:cs="Times New Roman"/>
                      <w:b w:val="0"/>
                      <w:bCs w:val="0"/>
                      <w:sz w:val="21"/>
                      <w:szCs w:val="21"/>
                      <w:lang w:eastAsia="zh-CN"/>
                    </w:rPr>
                    <w:t>是</w:t>
                  </w:r>
                  <w:r>
                    <w:rPr>
                      <w:rFonts w:hint="default" w:ascii="Times New Roman" w:hAnsi="Times New Roman" w:eastAsia="宋体" w:cs="Times New Roman"/>
                      <w:sz w:val="21"/>
                      <w:szCs w:val="21"/>
                    </w:rPr>
                    <w:t>金属表面处理（喷塑）项目</w:t>
                  </w:r>
                  <w:r>
                    <w:rPr>
                      <w:rFonts w:hint="default" w:ascii="Times New Roman" w:hAnsi="Times New Roman" w:eastAsia="宋体" w:cs="Times New Roman"/>
                      <w:b w:val="0"/>
                      <w:bCs w:val="0"/>
                      <w:sz w:val="21"/>
                      <w:szCs w:val="21"/>
                    </w:rPr>
                    <w:t>，主要为装备制造业提供表面处理加工服务，不属于</w:t>
                  </w:r>
                  <w:r>
                    <w:rPr>
                      <w:rFonts w:hint="default" w:ascii="Times New Roman" w:hAnsi="Times New Roman" w:eastAsia="宋体" w:cs="Times New Roman"/>
                      <w:b w:val="0"/>
                      <w:bCs w:val="0"/>
                      <w:sz w:val="21"/>
                      <w:szCs w:val="21"/>
                      <w:lang w:val="zh-CN"/>
                    </w:rPr>
                    <w:t>国家明令淘汰和禁止发展的能耗、物耗高，环境污染严重，不符合产业政策的项目，项目</w:t>
                  </w:r>
                  <w:r>
                    <w:rPr>
                      <w:rFonts w:hint="default" w:ascii="Times New Roman" w:hAnsi="Times New Roman" w:eastAsia="宋体" w:cs="Times New Roman"/>
                      <w:b w:val="0"/>
                      <w:bCs w:val="0"/>
                      <w:sz w:val="21"/>
                      <w:szCs w:val="21"/>
                    </w:rPr>
                    <w:t>不排放生产废水，</w:t>
                  </w:r>
                  <w:r>
                    <w:rPr>
                      <w:rFonts w:hint="default" w:ascii="Times New Roman" w:hAnsi="Times New Roman" w:eastAsia="宋体" w:cs="Times New Roman"/>
                      <w:b w:val="0"/>
                      <w:bCs w:val="0"/>
                      <w:sz w:val="21"/>
                      <w:szCs w:val="21"/>
                      <w:lang w:val="zh-CN"/>
                    </w:rPr>
                    <w:t>不属于废气排放量大的企业项目。</w:t>
                  </w:r>
                </w:p>
                <w:p>
                  <w:pPr>
                    <w:autoSpaceDE w:val="0"/>
                    <w:autoSpaceDN w:val="0"/>
                    <w:adjustRightInd w:val="0"/>
                    <w:spacing w:line="240" w:lineRule="auto"/>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根据《市场准入负面清单（2022年版）》，本项目不属于禁止类事项，故本项目符合国家产业政策。</w:t>
                  </w:r>
                </w:p>
              </w:tc>
              <w:tc>
                <w:tcPr>
                  <w:tcW w:w="555" w:type="pc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bCs/>
                      <w:sz w:val="21"/>
                      <w:szCs w:val="21"/>
                    </w:rPr>
                    <w:t>《陕西省人民政府关于加快实施“三线一单”生态环境分区管控的意见》（陕政发[2020]11号）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bCs/>
                      <w:sz w:val="21"/>
                      <w:szCs w:val="21"/>
                    </w:rPr>
                    <w:t>重点管控单元</w:t>
                  </w:r>
                </w:p>
              </w:tc>
              <w:tc>
                <w:tcPr>
                  <w:tcW w:w="179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重点管控单元以提升资源利用效率、加强污染物减排治理和环境风险防控为重点，解决突出生态环境问题。</w:t>
                  </w:r>
                </w:p>
              </w:tc>
              <w:tc>
                <w:tcPr>
                  <w:tcW w:w="1827"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根据陕西省生态环境管控单元分布图</w:t>
                  </w:r>
                  <w:r>
                    <w:rPr>
                      <w:rFonts w:hint="eastAsia" w:cs="Times New Roman"/>
                      <w:b w:val="0"/>
                      <w:bCs w:val="0"/>
                      <w:sz w:val="21"/>
                      <w:szCs w:val="21"/>
                      <w:lang w:eastAsia="zh-CN"/>
                    </w:rPr>
                    <w:t>（附图</w:t>
                  </w:r>
                  <w:r>
                    <w:rPr>
                      <w:rFonts w:hint="eastAsia" w:cs="Times New Roman"/>
                      <w:b w:val="0"/>
                      <w:bCs w:val="0"/>
                      <w:sz w:val="21"/>
                      <w:szCs w:val="21"/>
                      <w:lang w:val="en-US" w:eastAsia="zh-CN"/>
                    </w:rPr>
                    <w:t>7</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，本项目位于重点管控单元，本项目污染物均采取有效措施，产生的污染物经处理后达标排放，可有效防控环境风险。</w:t>
                  </w:r>
                </w:p>
              </w:tc>
              <w:tc>
                <w:tcPr>
                  <w:tcW w:w="55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bCs/>
                      <w:color w:val="000000"/>
                      <w:sz w:val="21"/>
                      <w:szCs w:val="21"/>
                    </w:rPr>
                    <w:t>《西安市人民政府关于印发“三线一单”生态环境分区管控方案的通知》（市政发[2021]22号）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restart"/>
                  <w:tcBorders>
                    <w:top w:val="single" w:color="auto" w:sz="4" w:space="0"/>
                    <w:left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kern w:val="0"/>
                      <w:sz w:val="21"/>
                      <w:szCs w:val="21"/>
                      <w:lang w:bidi="ar"/>
                    </w:rPr>
                    <w:t>7.3</w:t>
                  </w:r>
                </w:p>
                <w:p>
                  <w:pPr>
                    <w:widowControl/>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kern w:val="0"/>
                      <w:sz w:val="21"/>
                      <w:szCs w:val="21"/>
                      <w:lang w:bidi="ar"/>
                    </w:rPr>
                    <w:t>大气环境受体敏感区</w:t>
                  </w:r>
                </w:p>
              </w:tc>
              <w:tc>
                <w:tcPr>
                  <w:tcW w:w="44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空间</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约束</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要求</w:t>
                  </w:r>
                </w:p>
              </w:tc>
              <w:tc>
                <w:tcPr>
                  <w:tcW w:w="1795" w:type="pct"/>
                  <w:tcBorders>
                    <w:top w:val="single" w:color="auto" w:sz="4" w:space="0"/>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1．大气污染防治重点区域严禁新增钢铁、水泥熟料、平板玻璃、炼化产能。</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2．推动重污染企业搬迁入园或依法关闭。</w:t>
                  </w:r>
                </w:p>
              </w:tc>
              <w:tc>
                <w:tcPr>
                  <w:tcW w:w="1827"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本项目位于陕西省西咸新区沣西新城大王收费站向东300米处，项目以</w:t>
                  </w:r>
                  <w:r>
                    <w:rPr>
                      <w:rFonts w:hint="eastAsia" w:cs="Times New Roman"/>
                      <w:b w:val="0"/>
                      <w:bCs w:val="0"/>
                      <w:sz w:val="21"/>
                      <w:szCs w:val="21"/>
                      <w:lang w:val="en-US" w:eastAsia="zh-CN"/>
                    </w:rPr>
                    <w:t>LNG</w:t>
                  </w:r>
                  <w:r>
                    <w:rPr>
                      <w:rFonts w:hint="default" w:ascii="Times New Roman" w:hAnsi="Times New Roman" w:eastAsia="宋体" w:cs="Times New Roman"/>
                      <w:b w:val="0"/>
                      <w:bCs w:val="0"/>
                      <w:sz w:val="21"/>
                      <w:szCs w:val="21"/>
                    </w:rPr>
                    <w:t>、电为能源，不属于重污染企业</w:t>
                  </w:r>
                </w:p>
              </w:tc>
              <w:tc>
                <w:tcPr>
                  <w:tcW w:w="55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p>
              </w:tc>
              <w:tc>
                <w:tcPr>
                  <w:tcW w:w="44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污染</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物排</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放管</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控</w:t>
                  </w:r>
                </w:p>
              </w:tc>
              <w:tc>
                <w:tcPr>
                  <w:tcW w:w="1795" w:type="pct"/>
                  <w:tcBorders>
                    <w:top w:val="single" w:color="auto" w:sz="4" w:space="0"/>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1．区域内保留企业采用先进生产工艺、严格落实污染治理设施，污染物执行超低排放或特别排放限值。</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2．鼓励将老旧车辆和非道路移动机械替换为清洁能源车辆；推进新能源或清洁能源汽车使用。</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3．加大餐饮油烟治理力度，排放油烟的饮食业单位全部安装油烟净化装置并实现达标排放。</w:t>
                  </w:r>
                </w:p>
              </w:tc>
              <w:tc>
                <w:tcPr>
                  <w:tcW w:w="1827" w:type="pct"/>
                  <w:tcBorders>
                    <w:top w:val="single" w:color="auto" w:sz="4" w:space="0"/>
                    <w:left w:val="nil"/>
                    <w:bottom w:val="single" w:color="auto" w:sz="4" w:space="0"/>
                    <w:right w:val="single" w:color="auto" w:sz="4" w:space="0"/>
                  </w:tcBorders>
                  <w:vAlign w:val="center"/>
                </w:tcPr>
                <w:p>
                  <w:pPr>
                    <w:widowControl/>
                    <w:spacing w:line="240" w:lineRule="auto"/>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本项目运营期大气污染物经环评提出措施治理后可达标排放，本项目场内无非道路移动机械，项目不设餐饮。</w:t>
                  </w:r>
                </w:p>
              </w:tc>
              <w:tc>
                <w:tcPr>
                  <w:tcW w:w="55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restart"/>
                  <w:tcBorders>
                    <w:top w:val="single" w:color="auto" w:sz="4" w:space="0"/>
                    <w:left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kern w:val="0"/>
                      <w:sz w:val="21"/>
                      <w:szCs w:val="21"/>
                      <w:lang w:bidi="ar"/>
                    </w:rPr>
                    <w:t>7.4</w:t>
                  </w:r>
                </w:p>
                <w:p>
                  <w:pPr>
                    <w:widowControl/>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kern w:val="0"/>
                      <w:sz w:val="21"/>
                      <w:szCs w:val="21"/>
                      <w:lang w:bidi="ar"/>
                    </w:rPr>
                    <w:t>大气环境高排放区</w:t>
                  </w:r>
                </w:p>
              </w:tc>
              <w:tc>
                <w:tcPr>
                  <w:tcW w:w="44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空间</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约束</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要求</w:t>
                  </w:r>
                </w:p>
              </w:tc>
              <w:tc>
                <w:tcPr>
                  <w:tcW w:w="1795" w:type="pct"/>
                  <w:tcBorders>
                    <w:top w:val="single" w:color="auto" w:sz="4" w:space="0"/>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大气污染防治重点区域严禁新增钢铁、水泥熟料、平板玻璃、炼化产能。</w:t>
                  </w:r>
                </w:p>
              </w:tc>
              <w:tc>
                <w:tcPr>
                  <w:tcW w:w="1827" w:type="pct"/>
                  <w:tcBorders>
                    <w:top w:val="single" w:color="auto" w:sz="4" w:space="0"/>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本项目是</w:t>
                  </w:r>
                  <w:r>
                    <w:rPr>
                      <w:rFonts w:hint="default" w:ascii="Times New Roman" w:hAnsi="Times New Roman" w:eastAsia="宋体" w:cs="Times New Roman"/>
                      <w:sz w:val="21"/>
                      <w:szCs w:val="21"/>
                    </w:rPr>
                    <w:t>金属表面处理（喷塑）项目</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color w:val="000000"/>
                      <w:kern w:val="0"/>
                      <w:sz w:val="21"/>
                      <w:szCs w:val="21"/>
                      <w:lang w:bidi="ar"/>
                    </w:rPr>
                    <w:t>主要对金属件进行表面喷涂处理，不属于禁止新增产能。</w:t>
                  </w:r>
                </w:p>
              </w:tc>
              <w:tc>
                <w:tcPr>
                  <w:tcW w:w="55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p>
              </w:tc>
              <w:tc>
                <w:tcPr>
                  <w:tcW w:w="44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污染</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物排</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放管</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控</w:t>
                  </w:r>
                </w:p>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p>
              </w:tc>
              <w:tc>
                <w:tcPr>
                  <w:tcW w:w="1795" w:type="pct"/>
                  <w:tcBorders>
                    <w:top w:val="single" w:color="auto" w:sz="4" w:space="0"/>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1．控制氮氧化物、颗粒物、挥发性有机物的排放，特别是挥发性有机物的排放。</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2．对高能耗高污染行业企业采用先进高效的污染控制措施。</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3．以建材、有色、石化、化工、包装印刷等行业为重点，开展全流程清洁化、循环化、低碳化改造，促进传统产业转型升级高质量发展。</w:t>
                  </w:r>
                </w:p>
              </w:tc>
              <w:tc>
                <w:tcPr>
                  <w:tcW w:w="1827"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本项目是</w:t>
                  </w:r>
                  <w:r>
                    <w:rPr>
                      <w:rFonts w:hint="default" w:ascii="Times New Roman" w:hAnsi="Times New Roman" w:eastAsia="宋体" w:cs="Times New Roman"/>
                      <w:sz w:val="21"/>
                      <w:szCs w:val="21"/>
                    </w:rPr>
                    <w:t>金属表面处理（喷塑）项目</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color w:val="000000"/>
                      <w:kern w:val="0"/>
                      <w:sz w:val="21"/>
                      <w:szCs w:val="21"/>
                      <w:lang w:bidi="ar"/>
                    </w:rPr>
                    <w:t>主要对金属件进行表面喷涂处理，</w:t>
                  </w:r>
                  <w:r>
                    <w:rPr>
                      <w:rFonts w:hint="default" w:ascii="Times New Roman" w:hAnsi="Times New Roman" w:eastAsia="宋体" w:cs="Times New Roman"/>
                      <w:b w:val="0"/>
                      <w:bCs w:val="0"/>
                      <w:sz w:val="21"/>
                      <w:szCs w:val="21"/>
                    </w:rPr>
                    <w:t>不属于高能耗高污染项目。项目</w:t>
                  </w:r>
                  <w:r>
                    <w:rPr>
                      <w:rFonts w:hint="eastAsia" w:cs="Times New Roman"/>
                      <w:b w:val="0"/>
                      <w:bCs w:val="0"/>
                      <w:sz w:val="21"/>
                      <w:szCs w:val="21"/>
                      <w:lang w:eastAsia="zh-CN"/>
                    </w:rPr>
                    <w:t>烘干所用</w:t>
                  </w:r>
                  <w:r>
                    <w:rPr>
                      <w:rFonts w:hint="default" w:ascii="Times New Roman" w:hAnsi="Times New Roman" w:eastAsia="宋体" w:cs="Times New Roman"/>
                      <w:b w:val="0"/>
                      <w:bCs w:val="0"/>
                      <w:sz w:val="21"/>
                      <w:szCs w:val="21"/>
                    </w:rPr>
                    <w:t>炉窑，</w:t>
                  </w:r>
                  <w:r>
                    <w:rPr>
                      <w:rFonts w:hint="eastAsia" w:cs="Times New Roman"/>
                      <w:b w:val="0"/>
                      <w:bCs w:val="0"/>
                      <w:sz w:val="21"/>
                      <w:szCs w:val="21"/>
                      <w:lang w:eastAsia="zh-CN"/>
                    </w:rPr>
                    <w:t>消耗能源为</w:t>
                  </w:r>
                  <w:r>
                    <w:rPr>
                      <w:rFonts w:hint="eastAsia" w:cs="Times New Roman"/>
                      <w:b w:val="0"/>
                      <w:bCs w:val="0"/>
                      <w:sz w:val="21"/>
                      <w:szCs w:val="21"/>
                      <w:lang w:val="en-US" w:eastAsia="zh-CN"/>
                    </w:rPr>
                    <w:t>LNG</w:t>
                  </w:r>
                  <w:r>
                    <w:rPr>
                      <w:rFonts w:hint="eastAsia" w:cs="Times New Roman"/>
                      <w:b w:val="0"/>
                      <w:bCs w:val="0"/>
                      <w:sz w:val="21"/>
                      <w:szCs w:val="21"/>
                      <w:lang w:eastAsia="zh-CN"/>
                    </w:rPr>
                    <w:t>。</w:t>
                  </w:r>
                </w:p>
              </w:tc>
              <w:tc>
                <w:tcPr>
                  <w:tcW w:w="55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restart"/>
                  <w:tcBorders>
                    <w:top w:val="single" w:color="auto" w:sz="4" w:space="0"/>
                    <w:left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kern w:val="0"/>
                      <w:sz w:val="21"/>
                      <w:szCs w:val="21"/>
                      <w:lang w:bidi="ar"/>
                    </w:rPr>
                    <w:t>7.5</w:t>
                  </w:r>
                </w:p>
                <w:p>
                  <w:pPr>
                    <w:widowControl/>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kern w:val="0"/>
                      <w:sz w:val="21"/>
                      <w:szCs w:val="21"/>
                      <w:lang w:bidi="ar"/>
                    </w:rPr>
                    <w:t>大气环境布局敏感区</w:t>
                  </w:r>
                </w:p>
              </w:tc>
              <w:tc>
                <w:tcPr>
                  <w:tcW w:w="44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空间</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约束</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要求</w:t>
                  </w:r>
                </w:p>
              </w:tc>
              <w:tc>
                <w:tcPr>
                  <w:tcW w:w="1795" w:type="pct"/>
                  <w:tcBorders>
                    <w:top w:val="single" w:color="auto" w:sz="4" w:space="0"/>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1．大气污染防治重点区域严禁新增钢铁、水泥熟料、平板玻璃、炼化产能。</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2．推动重污染企业搬迁入园或依法关闭。</w:t>
                  </w:r>
                </w:p>
              </w:tc>
              <w:tc>
                <w:tcPr>
                  <w:tcW w:w="1827" w:type="pct"/>
                  <w:vMerge w:val="restart"/>
                  <w:tcBorders>
                    <w:top w:val="single" w:color="auto" w:sz="4" w:space="0"/>
                    <w:left w:val="nil"/>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本项目是</w:t>
                  </w:r>
                  <w:r>
                    <w:rPr>
                      <w:rFonts w:hint="default" w:ascii="Times New Roman" w:hAnsi="Times New Roman" w:eastAsia="宋体" w:cs="Times New Roman"/>
                      <w:sz w:val="21"/>
                      <w:szCs w:val="21"/>
                    </w:rPr>
                    <w:t>金属表面处理（喷塑）项目</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color w:val="000000"/>
                      <w:kern w:val="0"/>
                      <w:sz w:val="21"/>
                      <w:szCs w:val="21"/>
                      <w:lang w:bidi="ar"/>
                    </w:rPr>
                    <w:t>主要对金属件进行表面喷涂处理，以</w:t>
                  </w:r>
                  <w:r>
                    <w:rPr>
                      <w:rFonts w:hint="eastAsia" w:cs="Times New Roman"/>
                      <w:b w:val="0"/>
                      <w:bCs w:val="0"/>
                      <w:color w:val="000000"/>
                      <w:kern w:val="0"/>
                      <w:sz w:val="21"/>
                      <w:szCs w:val="21"/>
                      <w:lang w:val="en-US" w:eastAsia="zh-CN" w:bidi="ar"/>
                    </w:rPr>
                    <w:t>LNG</w:t>
                  </w:r>
                  <w:r>
                    <w:rPr>
                      <w:rFonts w:hint="default" w:ascii="Times New Roman" w:hAnsi="Times New Roman" w:eastAsia="宋体" w:cs="Times New Roman"/>
                      <w:b w:val="0"/>
                      <w:bCs w:val="0"/>
                      <w:color w:val="000000"/>
                      <w:kern w:val="0"/>
                      <w:sz w:val="21"/>
                      <w:szCs w:val="21"/>
                      <w:lang w:bidi="ar"/>
                    </w:rPr>
                    <w:t>、电为能源，产生的各类污染物经环评措施后可达标排放。</w:t>
                  </w:r>
                </w:p>
              </w:tc>
              <w:tc>
                <w:tcPr>
                  <w:tcW w:w="55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p>
              </w:tc>
              <w:tc>
                <w:tcPr>
                  <w:tcW w:w="44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污染</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物排</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放管</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控</w:t>
                  </w:r>
                </w:p>
              </w:tc>
              <w:tc>
                <w:tcPr>
                  <w:tcW w:w="1795" w:type="pct"/>
                  <w:tcBorders>
                    <w:top w:val="single" w:color="auto" w:sz="4" w:space="0"/>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1．区域内保留企业采用先进生产工艺、严格落实污染治理设施，污染物执行超低排放或特别排放限值。</w:t>
                  </w:r>
                </w:p>
                <w:p>
                  <w:pPr>
                    <w:widowControl/>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kern w:val="0"/>
                      <w:sz w:val="21"/>
                      <w:szCs w:val="21"/>
                      <w:lang w:bidi="ar"/>
                    </w:rPr>
                    <w:t>2．进行散煤替代，加快铺设天然气管网和集中供暖管网。</w:t>
                  </w:r>
                </w:p>
              </w:tc>
              <w:tc>
                <w:tcPr>
                  <w:tcW w:w="1827" w:type="pct"/>
                  <w:vMerge w:val="continue"/>
                  <w:tcBorders>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p>
              </w:tc>
              <w:tc>
                <w:tcPr>
                  <w:tcW w:w="555"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符合</w:t>
                  </w:r>
                </w:p>
              </w:tc>
            </w:tr>
          </w:tbl>
          <w:p>
            <w:pPr>
              <w:snapToGrid w:val="0"/>
              <w:spacing w:line="360" w:lineRule="auto"/>
              <w:ind w:firstLine="420" w:firstLineChars="200"/>
              <w:rPr>
                <w:szCs w:val="21"/>
              </w:rPr>
            </w:pPr>
          </w:p>
          <w:p>
            <w:pPr>
              <w:spacing w:line="360" w:lineRule="auto"/>
              <w:rPr>
                <w:b/>
                <w:szCs w:val="21"/>
                <w:lang w:val="en-GB"/>
              </w:rPr>
            </w:pPr>
            <w:r>
              <w:rPr>
                <w:b/>
                <w:szCs w:val="21"/>
                <w:lang w:val="en-GB"/>
              </w:rPr>
              <w:t>3、与</w:t>
            </w:r>
            <w:r>
              <w:rPr>
                <w:b/>
                <w:szCs w:val="21"/>
              </w:rPr>
              <w:t>政策</w:t>
            </w:r>
            <w:r>
              <w:rPr>
                <w:b/>
                <w:szCs w:val="21"/>
                <w:lang w:val="en-GB"/>
              </w:rPr>
              <w:t>符合性分析</w:t>
            </w:r>
          </w:p>
          <w:p>
            <w:pPr>
              <w:spacing w:line="360" w:lineRule="auto"/>
              <w:jc w:val="center"/>
              <w:rPr>
                <w:b/>
                <w:szCs w:val="21"/>
              </w:rPr>
            </w:pPr>
            <w:r>
              <w:rPr>
                <w:b/>
                <w:szCs w:val="21"/>
              </w:rPr>
              <w:t>表1-2与相关政策符合性分析</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8"/>
              <w:gridCol w:w="3641"/>
              <w:gridCol w:w="2501"/>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exact"/>
                <w:jc w:val="center"/>
              </w:trPr>
              <w:tc>
                <w:tcPr>
                  <w:tcW w:w="758" w:type="pct"/>
                  <w:vAlign w:val="center"/>
                </w:tcPr>
                <w:p>
                  <w:pPr>
                    <w:pStyle w:val="49"/>
                    <w:kinsoku w:val="0"/>
                    <w:overflowPunct w:val="0"/>
                    <w:snapToGrid w:val="0"/>
                    <w:spacing w:line="240" w:lineRule="auto"/>
                    <w:jc w:val="center"/>
                    <w:rPr>
                      <w:rFonts w:hint="default" w:ascii="Times New Roman" w:hAnsi="Times New Roman" w:eastAsia="宋体" w:cs="Times New Roman"/>
                      <w:b/>
                      <w:bCs w:val="0"/>
                      <w:sz w:val="21"/>
                      <w:szCs w:val="21"/>
                      <w:lang w:eastAsia="zh-CN"/>
                    </w:rPr>
                  </w:pPr>
                  <w:r>
                    <w:rPr>
                      <w:rFonts w:hint="default" w:ascii="Times New Roman" w:hAnsi="Times New Roman" w:eastAsia="宋体" w:cs="Times New Roman"/>
                      <w:b/>
                      <w:bCs w:val="0"/>
                      <w:sz w:val="21"/>
                      <w:szCs w:val="21"/>
                      <w:lang w:eastAsia="zh-CN"/>
                    </w:rPr>
                    <w:t>名称</w:t>
                  </w:r>
                </w:p>
              </w:tc>
              <w:tc>
                <w:tcPr>
                  <w:tcW w:w="2247" w:type="pct"/>
                  <w:vAlign w:val="center"/>
                </w:tcPr>
                <w:p>
                  <w:pPr>
                    <w:pStyle w:val="49"/>
                    <w:kinsoku w:val="0"/>
                    <w:overflowPunct w:val="0"/>
                    <w:snapToGrid w:val="0"/>
                    <w:spacing w:line="24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要求</w:t>
                  </w:r>
                </w:p>
              </w:tc>
              <w:tc>
                <w:tcPr>
                  <w:tcW w:w="1543" w:type="pct"/>
                  <w:vAlign w:val="center"/>
                </w:tcPr>
                <w:p>
                  <w:pPr>
                    <w:pStyle w:val="49"/>
                    <w:kinsoku w:val="0"/>
                    <w:overflowPunct w:val="0"/>
                    <w:snapToGrid w:val="0"/>
                    <w:spacing w:line="24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本项目情况</w:t>
                  </w:r>
                </w:p>
              </w:tc>
              <w:tc>
                <w:tcPr>
                  <w:tcW w:w="450" w:type="pct"/>
                  <w:vAlign w:val="center"/>
                </w:tcPr>
                <w:p>
                  <w:pPr>
                    <w:pStyle w:val="49"/>
                    <w:kinsoku w:val="0"/>
                    <w:overflowPunct w:val="0"/>
                    <w:snapToGrid w:val="0"/>
                    <w:spacing w:line="24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1" w:hRule="exact"/>
                <w:jc w:val="center"/>
              </w:trPr>
              <w:tc>
                <w:tcPr>
                  <w:tcW w:w="758" w:type="pct"/>
                  <w:vAlign w:val="center"/>
                </w:tcPr>
                <w:p>
                  <w:pPr>
                    <w:autoSpaceDE w:val="0"/>
                    <w:autoSpaceDN w:val="0"/>
                    <w:adjustRightInd w:val="0"/>
                    <w:spacing w:line="240" w:lineRule="auto"/>
                    <w:jc w:val="center"/>
                    <w:rPr>
                      <w:rFonts w:hint="default" w:ascii="Times New Roman" w:hAnsi="Times New Roman" w:eastAsia="宋体" w:cs="Times New Roman"/>
                      <w:b/>
                      <w:bCs w:val="0"/>
                      <w:kern w:val="0"/>
                      <w:sz w:val="21"/>
                      <w:szCs w:val="21"/>
                    </w:rPr>
                  </w:pPr>
                  <w:r>
                    <w:rPr>
                      <w:rFonts w:hint="default" w:ascii="Times New Roman" w:hAnsi="Times New Roman" w:eastAsia="宋体" w:cs="Times New Roman"/>
                      <w:b/>
                      <w:bCs w:val="0"/>
                      <w:kern w:val="0"/>
                      <w:sz w:val="21"/>
                      <w:szCs w:val="21"/>
                    </w:rPr>
                    <w:t>关于印发《工业炉窑大气污染综合治理方案》的通知环大气[2019]56号</w:t>
                  </w: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w:t>
                  </w:r>
                </w:p>
              </w:tc>
              <w:tc>
                <w:tcPr>
                  <w:tcW w:w="1543"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本项目生产工艺中有天然气燃烧器，属于工业炉窑，本项目为扩建项目，不属于新建项目。</w:t>
                  </w:r>
                </w:p>
              </w:tc>
              <w:tc>
                <w:tcPr>
                  <w:tcW w:w="450" w:type="pct"/>
                  <w:vAlign w:val="center"/>
                </w:tcPr>
                <w:p>
                  <w:pPr>
                    <w:autoSpaceDE w:val="0"/>
                    <w:autoSpaceDN w:val="0"/>
                    <w:adjustRightInd w:val="0"/>
                    <w:spacing w:line="240" w:lineRule="auto"/>
                    <w:jc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5" w:hRule="exact"/>
                <w:jc w:val="center"/>
              </w:trPr>
              <w:tc>
                <w:tcPr>
                  <w:tcW w:w="758" w:type="pct"/>
                  <w:vAlign w:val="center"/>
                </w:tcPr>
                <w:p>
                  <w:pPr>
                    <w:autoSpaceDE w:val="0"/>
                    <w:autoSpaceDN w:val="0"/>
                    <w:adjustRightInd w:val="0"/>
                    <w:spacing w:line="240" w:lineRule="auto"/>
                    <w:jc w:val="center"/>
                    <w:rPr>
                      <w:rFonts w:hint="default" w:ascii="Times New Roman" w:hAnsi="Times New Roman" w:eastAsia="宋体" w:cs="Times New Roman"/>
                      <w:b/>
                      <w:bCs w:val="0"/>
                      <w:kern w:val="0"/>
                      <w:sz w:val="21"/>
                      <w:szCs w:val="21"/>
                    </w:rPr>
                  </w:pPr>
                  <w:r>
                    <w:rPr>
                      <w:rFonts w:hint="default" w:ascii="Times New Roman" w:hAnsi="Times New Roman" w:eastAsia="宋体" w:cs="Times New Roman"/>
                      <w:b/>
                      <w:bCs w:val="0"/>
                      <w:kern w:val="0"/>
                      <w:sz w:val="21"/>
                      <w:szCs w:val="21"/>
                    </w:rPr>
                    <w:t>关于印发《工业炉窑大气污染综合治理方案》的通知环大气[2019]56号</w:t>
                  </w: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加快燃料清洁低碳化替代。对以煤、石油焦、渣油、重油等为燃料的工业炉窑，加快使用清洁低碳能源以及利用工厂余热、电厂热力等进行替代。重点区域禁止掺烧高硫石油焦（硫含量大于3%）。玻璃行业全面禁止掺烧高硫石油焦。</w:t>
                  </w:r>
                </w:p>
              </w:tc>
              <w:tc>
                <w:tcPr>
                  <w:tcW w:w="1543"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本项目采用</w:t>
                  </w:r>
                  <w:r>
                    <w:rPr>
                      <w:rFonts w:hint="eastAsia" w:cs="Times New Roman"/>
                      <w:b w:val="0"/>
                      <w:bCs/>
                      <w:kern w:val="0"/>
                      <w:sz w:val="21"/>
                      <w:szCs w:val="21"/>
                      <w:lang w:val="en-US" w:eastAsia="zh-CN"/>
                    </w:rPr>
                    <w:t>LNG</w:t>
                  </w:r>
                  <w:r>
                    <w:rPr>
                      <w:rFonts w:hint="default" w:ascii="Times New Roman" w:hAnsi="Times New Roman" w:eastAsia="宋体" w:cs="Times New Roman"/>
                      <w:b w:val="0"/>
                      <w:bCs/>
                      <w:kern w:val="0"/>
                      <w:sz w:val="21"/>
                      <w:szCs w:val="21"/>
                    </w:rPr>
                    <w:t>作为炉窑的燃料，不属于高污染燃料。</w:t>
                  </w:r>
                </w:p>
              </w:tc>
              <w:tc>
                <w:tcPr>
                  <w:tcW w:w="450" w:type="pct"/>
                  <w:vAlign w:val="center"/>
                </w:tcPr>
                <w:p>
                  <w:pPr>
                    <w:autoSpaceDE w:val="0"/>
                    <w:autoSpaceDN w:val="0"/>
                    <w:adjustRightInd w:val="0"/>
                    <w:spacing w:line="240" w:lineRule="auto"/>
                    <w:jc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9" w:hRule="exact"/>
                <w:jc w:val="center"/>
              </w:trPr>
              <w:tc>
                <w:tcPr>
                  <w:tcW w:w="758" w:type="pct"/>
                  <w:vAlign w:val="center"/>
                </w:tcPr>
                <w:p>
                  <w:pPr>
                    <w:autoSpaceDE w:val="0"/>
                    <w:autoSpaceDN w:val="0"/>
                    <w:adjustRightInd w:val="0"/>
                    <w:spacing w:line="240" w:lineRule="auto"/>
                    <w:jc w:val="center"/>
                    <w:rPr>
                      <w:rFonts w:hint="default" w:ascii="Times New Roman" w:hAnsi="Times New Roman" w:eastAsia="宋体" w:cs="Times New Roman"/>
                      <w:b/>
                      <w:bCs w:val="0"/>
                      <w:kern w:val="0"/>
                      <w:sz w:val="21"/>
                      <w:szCs w:val="21"/>
                    </w:rPr>
                  </w:pPr>
                  <w:r>
                    <w:rPr>
                      <w:rFonts w:hint="default" w:ascii="Times New Roman" w:hAnsi="Times New Roman" w:eastAsia="宋体" w:cs="Times New Roman"/>
                      <w:b/>
                      <w:bCs w:val="0"/>
                      <w:kern w:val="0"/>
                      <w:sz w:val="21"/>
                      <w:szCs w:val="21"/>
                    </w:rPr>
                    <w:t>《陕西省工业炉窑大气污染综合治理实施方案》（陕环函〔2019〕247）</w:t>
                  </w: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加快燃料清洁低碳化替代。对以煤、石油焦、渣油、重油等为燃料的工业炉窑，加快使用清洁低碳能源以及利用工厂余热、电厂热力等进行替代；新建涉工业炉窑的建设项目，原则上要入园区。</w:t>
                  </w:r>
                </w:p>
              </w:tc>
              <w:tc>
                <w:tcPr>
                  <w:tcW w:w="1543"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本项目采用</w:t>
                  </w:r>
                  <w:r>
                    <w:rPr>
                      <w:rFonts w:hint="eastAsia" w:cs="Times New Roman"/>
                      <w:b w:val="0"/>
                      <w:bCs/>
                      <w:kern w:val="0"/>
                      <w:sz w:val="21"/>
                      <w:szCs w:val="21"/>
                      <w:lang w:val="en-US" w:eastAsia="zh-CN"/>
                    </w:rPr>
                    <w:t>LNG</w:t>
                  </w:r>
                  <w:r>
                    <w:rPr>
                      <w:rFonts w:hint="default" w:ascii="Times New Roman" w:hAnsi="Times New Roman" w:eastAsia="宋体" w:cs="Times New Roman"/>
                      <w:b w:val="0"/>
                      <w:bCs/>
                      <w:kern w:val="0"/>
                      <w:sz w:val="21"/>
                      <w:szCs w:val="21"/>
                    </w:rPr>
                    <w:t>作为炉窑的燃料，不属于高污染燃料；本项目为扩建项目，不属于新建项目。</w:t>
                  </w:r>
                </w:p>
              </w:tc>
              <w:tc>
                <w:tcPr>
                  <w:tcW w:w="450" w:type="pct"/>
                  <w:vAlign w:val="center"/>
                </w:tcPr>
                <w:p>
                  <w:pPr>
                    <w:autoSpaceDE w:val="0"/>
                    <w:autoSpaceDN w:val="0"/>
                    <w:adjustRightInd w:val="0"/>
                    <w:spacing w:line="240" w:lineRule="auto"/>
                    <w:jc w:val="center"/>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5" w:hRule="exact"/>
                <w:jc w:val="center"/>
              </w:trPr>
              <w:tc>
                <w:tcPr>
                  <w:tcW w:w="758" w:type="pct"/>
                  <w:vMerge w:val="restart"/>
                  <w:vAlign w:val="center"/>
                </w:tcPr>
                <w:p>
                  <w:pPr>
                    <w:snapToGrid w:val="0"/>
                    <w:spacing w:line="240" w:lineRule="auto"/>
                    <w:jc w:val="center"/>
                    <w:rPr>
                      <w:rFonts w:hint="default" w:ascii="Times New Roman" w:hAnsi="Times New Roman" w:eastAsia="宋体" w:cs="Times New Roman"/>
                      <w:b/>
                      <w:bCs w:val="0"/>
                      <w:sz w:val="21"/>
                      <w:szCs w:val="21"/>
                    </w:rPr>
                  </w:pPr>
                </w:p>
                <w:p>
                  <w:pPr>
                    <w:snapToGrid w:val="0"/>
                    <w:spacing w:line="24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lang w:val="en-GB"/>
                    </w:rPr>
                    <w:t>《2020年挥发性有机物治理攻坚方案》（环大气〔2020〕33 号）</w:t>
                  </w:r>
                </w:p>
              </w:tc>
              <w:tc>
                <w:tcPr>
                  <w:tcW w:w="2247" w:type="pct"/>
                  <w:vAlign w:val="center"/>
                </w:tcPr>
                <w:p>
                  <w:pPr>
                    <w:autoSpaceDE w:val="0"/>
                    <w:autoSpaceDN w:val="0"/>
                    <w:adjustRightInd w:val="0"/>
                    <w:spacing w:line="24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大力推进低（无）</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 xml:space="preserve"> 含量原辅材料替代。将全面使用符合国家要求的低</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含量原辅材料的企业纳入正面清单和政府绿色采购清单。企业应建立原辅材料台账，记录</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原辅材料名称、成分、</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含量、采购量、使用量、库存量、回收方式、回收量等信息，并保存相关证明材料。采用符合国家有关低</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含量产品规定的涂料、油墨、胶粘剂等，排放浓度稳定达标且排放速率满足相关规定的，相应生产工序可不要求建设末端治理设施。</w:t>
                  </w:r>
                </w:p>
              </w:tc>
              <w:tc>
                <w:tcPr>
                  <w:tcW w:w="1543" w:type="pct"/>
                  <w:vAlign w:val="center"/>
                </w:tcPr>
                <w:p>
                  <w:pPr>
                    <w:pStyle w:val="49"/>
                    <w:kinsoku w:val="0"/>
                    <w:overflowPunct w:val="0"/>
                    <w:snapToGrid w:val="0"/>
                    <w:spacing w:line="240" w:lineRule="auto"/>
                    <w:rPr>
                      <w:rFonts w:hint="default" w:ascii="Times New Roman" w:hAnsi="Times New Roman" w:eastAsia="宋体" w:cs="Times New Roman"/>
                      <w:b w:val="0"/>
                      <w:bCs/>
                      <w:kern w:val="2"/>
                      <w:sz w:val="21"/>
                      <w:szCs w:val="21"/>
                      <w:lang w:eastAsia="zh-CN"/>
                    </w:rPr>
                  </w:pPr>
                </w:p>
                <w:p>
                  <w:pPr>
                    <w:pStyle w:val="49"/>
                    <w:kinsoku w:val="0"/>
                    <w:overflowPunct w:val="0"/>
                    <w:snapToGrid w:val="0"/>
                    <w:spacing w:line="240" w:lineRule="auto"/>
                    <w:rPr>
                      <w:rFonts w:hint="default" w:ascii="Times New Roman" w:hAnsi="Times New Roman" w:eastAsia="宋体" w:cs="Times New Roman"/>
                      <w:b w:val="0"/>
                      <w:bCs/>
                      <w:kern w:val="2"/>
                      <w:sz w:val="21"/>
                      <w:szCs w:val="21"/>
                      <w:lang w:eastAsia="zh-CN"/>
                    </w:rPr>
                  </w:pPr>
                  <w:r>
                    <w:rPr>
                      <w:rFonts w:hint="default" w:ascii="Times New Roman" w:hAnsi="Times New Roman" w:eastAsia="宋体" w:cs="Times New Roman"/>
                      <w:b w:val="0"/>
                      <w:bCs/>
                      <w:kern w:val="2"/>
                      <w:sz w:val="21"/>
                      <w:szCs w:val="21"/>
                      <w:lang w:eastAsia="zh-CN"/>
                    </w:rPr>
                    <w:t>项目采用固体粉末涂料，属于低</w:t>
                  </w:r>
                  <w:r>
                    <w:rPr>
                      <w:rFonts w:hint="eastAsia" w:ascii="Times New Roman" w:hAnsi="Times New Roman" w:cs="Times New Roman"/>
                      <w:b w:val="0"/>
                      <w:bCs/>
                      <w:kern w:val="2"/>
                      <w:sz w:val="21"/>
                      <w:szCs w:val="21"/>
                      <w:lang w:eastAsia="zh-CN"/>
                    </w:rPr>
                    <w:t>VOC</w:t>
                  </w:r>
                  <w:r>
                    <w:rPr>
                      <w:rFonts w:hint="default" w:ascii="Times New Roman" w:hAnsi="Times New Roman" w:eastAsia="宋体" w:cs="Times New Roman"/>
                      <w:b w:val="0"/>
                      <w:bCs/>
                      <w:kern w:val="2"/>
                      <w:sz w:val="21"/>
                      <w:szCs w:val="21"/>
                      <w:lang w:eastAsia="zh-CN"/>
                    </w:rPr>
                    <w:t>含量原料（原料的</w:t>
                  </w:r>
                  <w:r>
                    <w:rPr>
                      <w:rFonts w:hint="eastAsia" w:ascii="Times New Roman" w:hAnsi="Times New Roman" w:cs="Times New Roman"/>
                      <w:b w:val="0"/>
                      <w:bCs/>
                      <w:kern w:val="2"/>
                      <w:sz w:val="21"/>
                      <w:szCs w:val="21"/>
                      <w:lang w:eastAsia="zh-CN"/>
                    </w:rPr>
                    <w:t>VOC</w:t>
                  </w:r>
                  <w:r>
                    <w:rPr>
                      <w:rFonts w:hint="default" w:ascii="Times New Roman" w:hAnsi="Times New Roman" w:eastAsia="宋体" w:cs="Times New Roman"/>
                      <w:b w:val="0"/>
                      <w:bCs/>
                      <w:kern w:val="2"/>
                      <w:sz w:val="21"/>
                      <w:szCs w:val="21"/>
                      <w:lang w:eastAsia="zh-CN"/>
                    </w:rPr>
                    <w:t>检测报告见附件8）。</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1" w:hRule="exac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bCs w:val="0"/>
                      <w:sz w:val="21"/>
                      <w:szCs w:val="21"/>
                    </w:rPr>
                  </w:pPr>
                </w:p>
              </w:tc>
              <w:tc>
                <w:tcPr>
                  <w:tcW w:w="2247" w:type="pct"/>
                  <w:vAlign w:val="center"/>
                </w:tcPr>
                <w:p>
                  <w:pPr>
                    <w:autoSpaceDE w:val="0"/>
                    <w:autoSpaceDN w:val="0"/>
                    <w:adjustRightInd w:val="0"/>
                    <w:spacing w:line="24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企业在无组织排放排查整治过程中，在保证安全的前提下，加强含</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物料的包装容器、含</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废料（渣、液）、废吸附剂等通过加盖、封装等方式密闭，妥善存放，不得随意丢弃，7月15日前集中清运一次，交有资质的单位处置；处置单位在贮存、清洗、破碎等环节应按要求对</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 xml:space="preserve"> 无组织排放废气进行收集、处理。</w:t>
                  </w:r>
                </w:p>
              </w:tc>
              <w:tc>
                <w:tcPr>
                  <w:tcW w:w="1543" w:type="pct"/>
                  <w:vAlign w:val="center"/>
                </w:tcPr>
                <w:p>
                  <w:pPr>
                    <w:pStyle w:val="49"/>
                    <w:kinsoku w:val="0"/>
                    <w:overflowPunct w:val="0"/>
                    <w:snapToGrid w:val="0"/>
                    <w:spacing w:line="240" w:lineRule="auto"/>
                    <w:jc w:val="left"/>
                    <w:rPr>
                      <w:rFonts w:hint="default" w:ascii="Times New Roman" w:hAnsi="Times New Roman" w:eastAsia="宋体" w:cs="Times New Roman"/>
                      <w:b w:val="0"/>
                      <w:bCs/>
                      <w:kern w:val="2"/>
                      <w:sz w:val="21"/>
                      <w:szCs w:val="21"/>
                      <w:lang w:eastAsia="zh-CN"/>
                    </w:rPr>
                  </w:pPr>
                  <w:r>
                    <w:rPr>
                      <w:rFonts w:hint="default" w:ascii="Times New Roman" w:hAnsi="Times New Roman" w:eastAsia="宋体" w:cs="Times New Roman"/>
                      <w:b w:val="0"/>
                      <w:bCs/>
                      <w:kern w:val="2"/>
                      <w:sz w:val="21"/>
                      <w:szCs w:val="21"/>
                      <w:lang w:eastAsia="zh-CN"/>
                    </w:rPr>
                    <w:t>项目采用粉末涂料，喷涂过程无有机废气产生，烘干过程在天然气燃</w:t>
                  </w:r>
                  <w:r>
                    <w:rPr>
                      <w:rFonts w:hint="default" w:ascii="Times New Roman" w:hAnsi="Times New Roman" w:eastAsia="宋体" w:cs="Times New Roman"/>
                      <w:b w:val="0"/>
                      <w:bCs/>
                      <w:kern w:val="20"/>
                      <w:sz w:val="21"/>
                      <w:szCs w:val="21"/>
                      <w:lang w:eastAsia="zh-CN"/>
                    </w:rPr>
                    <w:t>烧器内进行，烘干有机废气采用活性炭吸附装置处理</w:t>
                  </w:r>
                  <w:r>
                    <w:rPr>
                      <w:rFonts w:hint="default" w:ascii="Times New Roman" w:hAnsi="Times New Roman" w:eastAsia="宋体" w:cs="Times New Roman"/>
                      <w:b w:val="0"/>
                      <w:bCs/>
                      <w:kern w:val="2"/>
                      <w:sz w:val="21"/>
                      <w:szCs w:val="21"/>
                      <w:lang w:eastAsia="zh-CN"/>
                    </w:rPr>
                    <w:t>，经15米高排气筒排放。</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bCs w:val="0"/>
                      <w:sz w:val="21"/>
                      <w:szCs w:val="21"/>
                    </w:rPr>
                  </w:pPr>
                </w:p>
              </w:tc>
              <w:tc>
                <w:tcPr>
                  <w:tcW w:w="2247" w:type="pct"/>
                  <w:vAlign w:val="center"/>
                </w:tcPr>
                <w:p>
                  <w:pPr>
                    <w:autoSpaceDE w:val="0"/>
                    <w:autoSpaceDN w:val="0"/>
                    <w:adjustRightInd w:val="0"/>
                    <w:spacing w:line="24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企业新建治污设施或对现有治污设施实施造，应依据排放废气特征、</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组分及浓度、生产工况等，合理选择治理技术，对治理难度大、单一治理工艺难以稳定达标的，要采用多种技术的组合工艺。采用活性炭吸附技术的，应选择碘值不低于800 毫克/克的活性炭，并按设计要求足量添加、及时更换；各地要督促行政区域内采用一次性活性炭吸附技术的企业按期更换活性炭，对于长期未进行更换的，于7月底前全部更换一次，并将废旧活性炭交有资质的单位处理处置，记录更换时间和使用量。</w:t>
                  </w:r>
                </w:p>
              </w:tc>
              <w:tc>
                <w:tcPr>
                  <w:tcW w:w="1543" w:type="pct"/>
                  <w:vAlign w:val="center"/>
                </w:tcPr>
                <w:p>
                  <w:pPr>
                    <w:pStyle w:val="49"/>
                    <w:kinsoku w:val="0"/>
                    <w:overflowPunct w:val="0"/>
                    <w:snapToGrid w:val="0"/>
                    <w:spacing w:line="240" w:lineRule="auto"/>
                    <w:rPr>
                      <w:rFonts w:hint="default" w:ascii="Times New Roman" w:hAnsi="Times New Roman" w:eastAsia="宋体" w:cs="Times New Roman"/>
                      <w:b w:val="0"/>
                      <w:bCs/>
                      <w:kern w:val="2"/>
                      <w:sz w:val="21"/>
                      <w:szCs w:val="21"/>
                      <w:lang w:eastAsia="zh-CN"/>
                    </w:rPr>
                  </w:pPr>
                  <w:r>
                    <w:rPr>
                      <w:rFonts w:hint="default" w:ascii="Times New Roman" w:hAnsi="Times New Roman" w:eastAsia="宋体" w:cs="Times New Roman"/>
                      <w:b w:val="0"/>
                      <w:bCs/>
                      <w:kern w:val="2"/>
                      <w:sz w:val="21"/>
                      <w:szCs w:val="21"/>
                      <w:lang w:eastAsia="zh-CN"/>
                    </w:rPr>
                    <w:t>项目</w:t>
                  </w:r>
                  <w:r>
                    <w:rPr>
                      <w:rFonts w:hint="default" w:ascii="Times New Roman" w:hAnsi="Times New Roman" w:eastAsia="宋体" w:cs="Times New Roman"/>
                      <w:b w:val="0"/>
                      <w:bCs/>
                      <w:kern w:val="20"/>
                      <w:sz w:val="21"/>
                      <w:szCs w:val="21"/>
                      <w:lang w:eastAsia="zh-CN"/>
                    </w:rPr>
                    <w:t>烘干有机废气采用活性炭吸附装置处理</w:t>
                  </w:r>
                  <w:r>
                    <w:rPr>
                      <w:rFonts w:hint="default" w:ascii="Times New Roman" w:hAnsi="Times New Roman" w:eastAsia="宋体" w:cs="Times New Roman"/>
                      <w:b w:val="0"/>
                      <w:bCs/>
                      <w:kern w:val="2"/>
                      <w:sz w:val="21"/>
                      <w:szCs w:val="21"/>
                      <w:lang w:eastAsia="zh-CN"/>
                    </w:rPr>
                    <w:t>，并定期更换废活性炭委托有资质单位处置，同时记录更换时间和使用量。</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758" w:type="pct"/>
                  <w:vAlign w:val="center"/>
                </w:tcPr>
                <w:p>
                  <w:pPr>
                    <w:autoSpaceDE w:val="0"/>
                    <w:autoSpaceDN w:val="0"/>
                    <w:adjustRightInd w:val="0"/>
                    <w:spacing w:line="240" w:lineRule="auto"/>
                    <w:jc w:val="center"/>
                    <w:rPr>
                      <w:rFonts w:hint="default" w:ascii="Times New Roman" w:hAnsi="Times New Roman" w:eastAsia="宋体" w:cs="Times New Roman"/>
                      <w:b/>
                      <w:bCs w:val="0"/>
                      <w:kern w:val="0"/>
                      <w:sz w:val="21"/>
                      <w:szCs w:val="21"/>
                    </w:rPr>
                  </w:pPr>
                  <w:r>
                    <w:rPr>
                      <w:rFonts w:hint="default" w:ascii="Times New Roman" w:hAnsi="Times New Roman" w:eastAsia="宋体" w:cs="Times New Roman"/>
                      <w:b/>
                      <w:bCs w:val="0"/>
                      <w:kern w:val="0"/>
                      <w:sz w:val="21"/>
                      <w:szCs w:val="21"/>
                    </w:rPr>
                    <w:t>《陕西省人民政府办公厅关于印发蓝天碧水净土保卫战2022年工作方案的通知》（陕政办发〔2022〕8号）</w:t>
                  </w: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优化产业结构布局。严格实施节能审查制度和环境影响评价制度。严格落实“三线一单”生态环境分区管控要求、产业准入政策和钢铁、水泥、平板玻璃等重点行业产能置换政策。禁止新建《产业结构调整指导目录（2019年本）》限制类项目，重点区域禁止新增钢铁、焦化、水泥熟料、平板玻璃、铝冶炼、煤化工和炼油等产能和产量。严格执行《产业结构调整指导目录》。坚决遏制“两高”项目盲目发展，严格落实国家产业规划、产业政策、“三线一单”、规划环评，以及产能置换、煤炭消费减量替代、区域污染物削减等要求，对不符合规定的项目坚决停批停建。严格实施节能审查制度，加强节能审查事中事后监管。推动有条件的高炉转炉长流程企业就地改造转型发展电炉短流程炼钢。关中地区逐步淘汰步进式烧结机、球团竖炉等低效率、高能耗、高污染工艺和设备。重点区域严禁新增钢铁、焦化、水泥熟料、平板玻璃、电解铝、煤化工产能，合理控制煤制油气产能规模，严控新增炼油产能。</w:t>
                  </w:r>
                </w:p>
              </w:tc>
              <w:tc>
                <w:tcPr>
                  <w:tcW w:w="1543"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本项目属于</w:t>
                  </w:r>
                  <w:r>
                    <w:rPr>
                      <w:rFonts w:hint="default" w:ascii="Times New Roman" w:hAnsi="Times New Roman" w:eastAsia="宋体" w:cs="Times New Roman"/>
                      <w:sz w:val="21"/>
                      <w:szCs w:val="21"/>
                    </w:rPr>
                    <w:t>金属表面处理（喷塑）项目</w:t>
                  </w:r>
                  <w:r>
                    <w:rPr>
                      <w:rFonts w:hint="default" w:ascii="Times New Roman" w:hAnsi="Times New Roman" w:eastAsia="宋体" w:cs="Times New Roman"/>
                      <w:b w:val="0"/>
                      <w:bCs/>
                      <w:kern w:val="0"/>
                      <w:sz w:val="21"/>
                      <w:szCs w:val="21"/>
                    </w:rPr>
                    <w:t>，不属于《产业结构调整指导目录（2019年本）》限制类项目及“两高”行业</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Align w:val="center"/>
                </w:tcPr>
                <w:p>
                  <w:pPr>
                    <w:autoSpaceDE w:val="0"/>
                    <w:autoSpaceDN w:val="0"/>
                    <w:adjustRightInd w:val="0"/>
                    <w:spacing w:line="240" w:lineRule="auto"/>
                    <w:jc w:val="center"/>
                    <w:rPr>
                      <w:rFonts w:hint="default" w:ascii="Times New Roman" w:hAnsi="Times New Roman" w:eastAsia="宋体" w:cs="Times New Roman"/>
                      <w:b/>
                      <w:bCs w:val="0"/>
                      <w:kern w:val="0"/>
                      <w:sz w:val="21"/>
                      <w:szCs w:val="21"/>
                    </w:rPr>
                  </w:pPr>
                  <w:r>
                    <w:rPr>
                      <w:rFonts w:hint="default" w:ascii="Times New Roman" w:hAnsi="Times New Roman" w:eastAsia="宋体" w:cs="Times New Roman"/>
                      <w:b/>
                      <w:bCs w:val="0"/>
                      <w:kern w:val="0"/>
                      <w:sz w:val="21"/>
                      <w:szCs w:val="21"/>
                    </w:rPr>
                    <w:t>《西安市蓝天保卫战2022年工作方案》</w:t>
                  </w: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严格执行《产业结构调整指导目录》，制定我市2022年淘汰落后产能工作方案，推动落后产能淘汰。严禁新增钢铁、焦化、水泥熟料、平板玻璃、铝冶炼、煤化工和炼油等产能和产量。</w:t>
                  </w:r>
                </w:p>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加强“两高”项目动态监控，严格落实能耗“双控”、产能置换、污染物区域削减、煤炭减量替代等要求，对不符合规定的项目坚决停批停建。严格实施节能审查制度，加强节能审查事中事后监管。</w:t>
                  </w:r>
                </w:p>
              </w:tc>
              <w:tc>
                <w:tcPr>
                  <w:tcW w:w="1543"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本项目属于</w:t>
                  </w:r>
                  <w:r>
                    <w:rPr>
                      <w:rFonts w:hint="default" w:ascii="Times New Roman" w:hAnsi="Times New Roman" w:eastAsia="宋体" w:cs="Times New Roman"/>
                      <w:sz w:val="21"/>
                      <w:szCs w:val="21"/>
                    </w:rPr>
                    <w:t>金属表面处理（喷塑）项目</w:t>
                  </w:r>
                  <w:r>
                    <w:rPr>
                      <w:rFonts w:hint="default" w:ascii="Times New Roman" w:hAnsi="Times New Roman" w:eastAsia="宋体" w:cs="Times New Roman"/>
                      <w:b w:val="0"/>
                      <w:bCs/>
                      <w:kern w:val="0"/>
                      <w:sz w:val="21"/>
                      <w:szCs w:val="21"/>
                    </w:rPr>
                    <w:t>，不属于《产业结构调整指导目录（2019年本）》限制类项目及“两高”行业</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Align w:val="center"/>
                </w:tcPr>
                <w:p>
                  <w:pPr>
                    <w:autoSpaceDE w:val="0"/>
                    <w:autoSpaceDN w:val="0"/>
                    <w:adjustRightInd w:val="0"/>
                    <w:spacing w:line="240" w:lineRule="auto"/>
                    <w:jc w:val="center"/>
                    <w:rPr>
                      <w:rFonts w:hint="default" w:ascii="Times New Roman" w:hAnsi="Times New Roman" w:eastAsia="宋体" w:cs="Times New Roman"/>
                      <w:b/>
                      <w:bCs w:val="0"/>
                      <w:kern w:val="0"/>
                      <w:sz w:val="21"/>
                      <w:szCs w:val="21"/>
                    </w:rPr>
                  </w:pPr>
                  <w:r>
                    <w:rPr>
                      <w:rFonts w:hint="default" w:ascii="Times New Roman" w:hAnsi="Times New Roman" w:eastAsia="宋体" w:cs="Times New Roman"/>
                      <w:b/>
                      <w:bCs w:val="0"/>
                      <w:kern w:val="0"/>
                      <w:sz w:val="21"/>
                      <w:szCs w:val="21"/>
                    </w:rPr>
                    <w:t>《西安市碧水卫战2022年工作方案》</w:t>
                  </w: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深入推进工业污染防治。继续开展产业结构调整，坚决遏制“两高”项目，重点地区严控高污染、高耗水、高耗能项目，依法依规淘汰落后产能。</w:t>
                  </w:r>
                </w:p>
              </w:tc>
              <w:tc>
                <w:tcPr>
                  <w:tcW w:w="1543" w:type="pct"/>
                  <w:vAlign w:val="center"/>
                </w:tcPr>
                <w:p>
                  <w:pPr>
                    <w:autoSpaceDE w:val="0"/>
                    <w:autoSpaceDN w:val="0"/>
                    <w:adjustRightInd w:val="0"/>
                    <w:spacing w:line="240" w:lineRule="auto"/>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本项目</w:t>
                  </w:r>
                  <w:r>
                    <w:rPr>
                      <w:rFonts w:hint="default" w:ascii="Times New Roman" w:hAnsi="Times New Roman" w:eastAsia="宋体" w:cs="Times New Roman"/>
                      <w:b w:val="0"/>
                      <w:bCs/>
                      <w:kern w:val="0"/>
                      <w:sz w:val="21"/>
                      <w:szCs w:val="21"/>
                    </w:rPr>
                    <w:t>属于</w:t>
                  </w:r>
                  <w:r>
                    <w:rPr>
                      <w:rFonts w:hint="default" w:ascii="Times New Roman" w:hAnsi="Times New Roman" w:eastAsia="宋体" w:cs="Times New Roman"/>
                      <w:sz w:val="21"/>
                      <w:szCs w:val="21"/>
                    </w:rPr>
                    <w:t>金属表面处理（喷塑）项目</w:t>
                  </w:r>
                  <w:r>
                    <w:rPr>
                      <w:rFonts w:hint="default" w:ascii="Times New Roman" w:hAnsi="Times New Roman" w:eastAsia="宋体" w:cs="Times New Roman"/>
                      <w:b w:val="0"/>
                      <w:bCs/>
                      <w:sz w:val="21"/>
                      <w:szCs w:val="21"/>
                    </w:rPr>
                    <w:t>，不属于“两高”行业</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Align w:val="center"/>
                </w:tcPr>
                <w:p>
                  <w:pPr>
                    <w:autoSpaceDE w:val="0"/>
                    <w:autoSpaceDN w:val="0"/>
                    <w:adjustRightInd w:val="0"/>
                    <w:spacing w:line="240" w:lineRule="auto"/>
                    <w:jc w:val="center"/>
                    <w:rPr>
                      <w:rFonts w:hint="default" w:ascii="Times New Roman" w:hAnsi="Times New Roman" w:eastAsia="宋体" w:cs="Times New Roman"/>
                      <w:b/>
                      <w:bCs w:val="0"/>
                      <w:kern w:val="0"/>
                      <w:sz w:val="21"/>
                      <w:szCs w:val="21"/>
                    </w:rPr>
                  </w:pPr>
                  <w:r>
                    <w:rPr>
                      <w:rFonts w:hint="default" w:ascii="Times New Roman" w:hAnsi="Times New Roman" w:eastAsia="宋体" w:cs="Times New Roman"/>
                      <w:b/>
                      <w:bCs w:val="0"/>
                      <w:kern w:val="0"/>
                      <w:sz w:val="21"/>
                      <w:szCs w:val="21"/>
                    </w:rPr>
                    <w:t>《西安市“十四五”生态环境保护规划》</w:t>
                  </w: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落实《陕西省工业炉窑大气污染综合治理实施方案》要求，清理《产业结构调整指导目录》中淘汰类工业炉窑，积极开展化工、水泥、有色、建材等行业污染治理升级改造，加大无组织排放治理力度，严格控制工业炉窑生产工艺过程及相关物料储存、输送等环节无组织排放。</w:t>
                  </w:r>
                </w:p>
              </w:tc>
              <w:tc>
                <w:tcPr>
                  <w:tcW w:w="1543" w:type="pct"/>
                  <w:vAlign w:val="center"/>
                </w:tcPr>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本项目属于</w:t>
                  </w:r>
                  <w:r>
                    <w:rPr>
                      <w:rFonts w:hint="default" w:ascii="Times New Roman" w:hAnsi="Times New Roman" w:eastAsia="宋体" w:cs="Times New Roman"/>
                      <w:sz w:val="21"/>
                      <w:szCs w:val="21"/>
                    </w:rPr>
                    <w:t>金属表面处理（喷塑）项目</w:t>
                  </w:r>
                  <w:r>
                    <w:rPr>
                      <w:rFonts w:hint="default" w:ascii="Times New Roman" w:hAnsi="Times New Roman" w:eastAsia="宋体" w:cs="Times New Roman"/>
                      <w:b w:val="0"/>
                      <w:bCs/>
                      <w:kern w:val="0"/>
                      <w:sz w:val="21"/>
                      <w:szCs w:val="21"/>
                    </w:rPr>
                    <w:t>，不属于《产业结构调整指导目录（2019年本）》中淘汰类工业炉窑，本项目使用</w:t>
                  </w:r>
                  <w:r>
                    <w:rPr>
                      <w:rFonts w:hint="eastAsia" w:cs="Times New Roman"/>
                      <w:b w:val="0"/>
                      <w:bCs/>
                      <w:kern w:val="0"/>
                      <w:sz w:val="21"/>
                      <w:szCs w:val="21"/>
                      <w:lang w:val="en-US" w:eastAsia="zh-CN"/>
                    </w:rPr>
                    <w:t>LNG</w:t>
                  </w:r>
                  <w:r>
                    <w:rPr>
                      <w:rFonts w:hint="default" w:ascii="Times New Roman" w:hAnsi="Times New Roman" w:eastAsia="宋体" w:cs="Times New Roman"/>
                      <w:b w:val="0"/>
                      <w:bCs/>
                      <w:kern w:val="0"/>
                      <w:sz w:val="21"/>
                      <w:szCs w:val="21"/>
                    </w:rPr>
                    <w:t>为燃料，不属于高污染燃料，通过管道进行输送。废气经15米高排气筒排放。</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restart"/>
                  <w:vAlign w:val="center"/>
                </w:tcPr>
                <w:p>
                  <w:pPr>
                    <w:snapToGrid w:val="0"/>
                    <w:spacing w:line="240" w:lineRule="auto"/>
                    <w:jc w:val="center"/>
                    <w:rPr>
                      <w:rFonts w:hint="default" w:ascii="Times New Roman" w:hAnsi="Times New Roman" w:eastAsia="宋体" w:cs="Times New Roman"/>
                      <w:b/>
                      <w:bCs w:val="0"/>
                      <w:kern w:val="0"/>
                      <w:sz w:val="21"/>
                      <w:szCs w:val="21"/>
                    </w:rPr>
                  </w:pPr>
                  <w:r>
                    <w:rPr>
                      <w:rFonts w:hint="default" w:ascii="Times New Roman" w:hAnsi="Times New Roman" w:eastAsia="宋体" w:cs="Times New Roman"/>
                      <w:b/>
                      <w:bCs w:val="0"/>
                      <w:sz w:val="21"/>
                      <w:szCs w:val="21"/>
                    </w:rPr>
                    <w:t>《挥发性有机物污染防治技术政策》（环境保护部公告2013年第31号）</w:t>
                  </w:r>
                </w:p>
              </w:tc>
              <w:tc>
                <w:tcPr>
                  <w:tcW w:w="2247" w:type="pct"/>
                  <w:vAlign w:val="center"/>
                </w:tcPr>
                <w:p>
                  <w:pPr>
                    <w:autoSpaceDE w:val="0"/>
                    <w:autoSpaceDN w:val="0"/>
                    <w:adjustRightInd w:val="0"/>
                    <w:spacing w:line="24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鼓励使用通过环境标志产品认证的环保型涂料、油墨、胶粘剂和清洗剂</w:t>
                  </w:r>
                </w:p>
              </w:tc>
              <w:tc>
                <w:tcPr>
                  <w:tcW w:w="1543" w:type="pct"/>
                  <w:vAlign w:val="center"/>
                </w:tcPr>
                <w:p>
                  <w:pPr>
                    <w:topLinePunct/>
                    <w:spacing w:line="240" w:lineRule="auto"/>
                    <w:jc w:val="both"/>
                    <w:rPr>
                      <w:rFonts w:hint="default" w:ascii="Times New Roman" w:hAnsi="Times New Roman" w:eastAsia="宋体" w:cs="Times New Roman"/>
                      <w:b w:val="0"/>
                      <w:bCs/>
                      <w:kern w:val="20"/>
                      <w:sz w:val="21"/>
                      <w:szCs w:val="21"/>
                    </w:rPr>
                  </w:pPr>
                  <w:r>
                    <w:rPr>
                      <w:rFonts w:hint="default" w:ascii="Times New Roman" w:hAnsi="Times New Roman" w:eastAsia="宋体" w:cs="Times New Roman"/>
                      <w:b w:val="0"/>
                      <w:bCs/>
                      <w:kern w:val="20"/>
                      <w:sz w:val="21"/>
                      <w:szCs w:val="21"/>
                    </w:rPr>
                    <w:t>项目所用涂料为环保型固体粉末涂料。</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bCs w:val="0"/>
                      <w:sz w:val="21"/>
                      <w:szCs w:val="21"/>
                    </w:rPr>
                  </w:pPr>
                </w:p>
              </w:tc>
              <w:tc>
                <w:tcPr>
                  <w:tcW w:w="2247" w:type="pct"/>
                  <w:vAlign w:val="center"/>
                </w:tcPr>
                <w:p>
                  <w:pPr>
                    <w:autoSpaceDE w:val="0"/>
                    <w:autoSpaceDN w:val="0"/>
                    <w:adjustRightInd w:val="0"/>
                    <w:spacing w:line="24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根据涂装工艺的不同，鼓励使用水性涂料、高固份涂料、粉末涂料、紫外光</w:t>
                  </w:r>
                  <w:r>
                    <w:rPr>
                      <w:rFonts w:hint="default" w:ascii="Times New Roman" w:hAnsi="Times New Roman" w:eastAsia="宋体" w:cs="Times New Roman"/>
                      <w:b w:val="0"/>
                      <w:bCs/>
                      <w:sz w:val="21"/>
                      <w:szCs w:val="21"/>
                      <w:lang w:eastAsia="zh-CN"/>
                    </w:rPr>
                    <w:t>烘干</w:t>
                  </w:r>
                  <w:r>
                    <w:rPr>
                      <w:rFonts w:hint="default" w:ascii="Times New Roman" w:hAnsi="Times New Roman" w:eastAsia="宋体" w:cs="Times New Roman"/>
                      <w:b w:val="0"/>
                      <w:bCs/>
                      <w:sz w:val="21"/>
                      <w:szCs w:val="21"/>
                    </w:rPr>
                    <w:t>（UV）涂料等环保型涂料；推广采用静电喷涂、淋涂、辊涂、浸涂等效率较高的涂装工艺；应尽量避免无</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净化、回收措施的露天喷涂作业</w:t>
                  </w:r>
                </w:p>
              </w:tc>
              <w:tc>
                <w:tcPr>
                  <w:tcW w:w="1543" w:type="pct"/>
                  <w:vAlign w:val="center"/>
                </w:tcPr>
                <w:p>
                  <w:pPr>
                    <w:topLinePunct/>
                    <w:spacing w:line="240" w:lineRule="auto"/>
                    <w:jc w:val="left"/>
                    <w:rPr>
                      <w:rFonts w:hint="default" w:ascii="Times New Roman" w:hAnsi="Times New Roman" w:eastAsia="宋体" w:cs="Times New Roman"/>
                      <w:b w:val="0"/>
                      <w:bCs/>
                      <w:kern w:val="20"/>
                      <w:sz w:val="21"/>
                      <w:szCs w:val="21"/>
                    </w:rPr>
                  </w:pPr>
                  <w:r>
                    <w:rPr>
                      <w:rFonts w:hint="default" w:ascii="Times New Roman" w:hAnsi="Times New Roman" w:eastAsia="宋体" w:cs="Times New Roman"/>
                      <w:b w:val="0"/>
                      <w:bCs/>
                      <w:kern w:val="20"/>
                      <w:sz w:val="21"/>
                      <w:szCs w:val="21"/>
                    </w:rPr>
                    <w:t>项目采用固体粉末涂料，为环保型涂料。</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bCs w:val="0"/>
                      <w:sz w:val="21"/>
                      <w:szCs w:val="21"/>
                    </w:rPr>
                  </w:pPr>
                </w:p>
              </w:tc>
              <w:tc>
                <w:tcPr>
                  <w:tcW w:w="2247" w:type="pct"/>
                  <w:vAlign w:val="center"/>
                </w:tcPr>
                <w:p>
                  <w:pPr>
                    <w:autoSpaceDE w:val="0"/>
                    <w:autoSpaceDN w:val="0"/>
                    <w:adjustRightInd w:val="0"/>
                    <w:spacing w:line="24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含</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产品的使用过程中，应采取废气收集措施，提高废气收集效率，减少废气的无组织排放与逸散，并对收集后的废气进行回收或处理后达标排放。</w:t>
                  </w:r>
                </w:p>
              </w:tc>
              <w:tc>
                <w:tcPr>
                  <w:tcW w:w="1543" w:type="pct"/>
                  <w:vAlign w:val="center"/>
                </w:tcPr>
                <w:p>
                  <w:pPr>
                    <w:topLinePunct/>
                    <w:spacing w:line="240" w:lineRule="auto"/>
                    <w:jc w:val="left"/>
                    <w:rPr>
                      <w:rFonts w:hint="default" w:ascii="Times New Roman" w:hAnsi="Times New Roman" w:eastAsia="宋体" w:cs="Times New Roman"/>
                      <w:b w:val="0"/>
                      <w:bCs/>
                      <w:kern w:val="20"/>
                      <w:sz w:val="21"/>
                      <w:szCs w:val="21"/>
                    </w:rPr>
                  </w:pPr>
                  <w:r>
                    <w:rPr>
                      <w:rFonts w:hint="default" w:ascii="Times New Roman" w:hAnsi="Times New Roman" w:eastAsia="宋体" w:cs="Times New Roman"/>
                      <w:b w:val="0"/>
                      <w:bCs/>
                      <w:kern w:val="20"/>
                      <w:sz w:val="21"/>
                      <w:szCs w:val="21"/>
                    </w:rPr>
                    <w:t>项目</w:t>
                  </w:r>
                  <w:r>
                    <w:rPr>
                      <w:rFonts w:hint="default" w:ascii="Times New Roman" w:hAnsi="Times New Roman" w:eastAsia="宋体" w:cs="Times New Roman"/>
                      <w:b w:val="0"/>
                      <w:bCs/>
                      <w:kern w:val="20"/>
                      <w:sz w:val="21"/>
                      <w:szCs w:val="21"/>
                      <w:lang w:eastAsia="zh-CN"/>
                    </w:rPr>
                    <w:t>烘干</w:t>
                  </w:r>
                  <w:r>
                    <w:rPr>
                      <w:rFonts w:hint="default" w:ascii="Times New Roman" w:hAnsi="Times New Roman" w:eastAsia="宋体" w:cs="Times New Roman"/>
                      <w:b w:val="0"/>
                      <w:bCs/>
                      <w:kern w:val="20"/>
                      <w:sz w:val="21"/>
                      <w:szCs w:val="21"/>
                    </w:rPr>
                    <w:t>有机废气采用活性炭吸附装置处理后达标排放。</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bCs w:val="0"/>
                      <w:sz w:val="21"/>
                      <w:szCs w:val="21"/>
                    </w:rPr>
                  </w:pPr>
                </w:p>
              </w:tc>
              <w:tc>
                <w:tcPr>
                  <w:tcW w:w="2247" w:type="pct"/>
                  <w:vAlign w:val="center"/>
                </w:tcPr>
                <w:p>
                  <w:pPr>
                    <w:autoSpaceDE w:val="0"/>
                    <w:autoSpaceDN w:val="0"/>
                    <w:adjustRightInd w:val="0"/>
                    <w:spacing w:line="24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对于含低浓度</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的废气，有回收价值时可采用吸附技术、吸收技术对有机溶剂回收后达标排放；不宜回收时，可采用吸附浓缩燃烧技术、生物技术、吸收技术、等离子体技术或紫外光高级氧化技术等净化后达标排放。</w:t>
                  </w:r>
                </w:p>
              </w:tc>
              <w:tc>
                <w:tcPr>
                  <w:tcW w:w="1543" w:type="pct"/>
                  <w:vAlign w:val="center"/>
                </w:tcPr>
                <w:p>
                  <w:pPr>
                    <w:autoSpaceDE w:val="0"/>
                    <w:autoSpaceDN w:val="0"/>
                    <w:adjustRightInd w:val="0"/>
                    <w:spacing w:line="240" w:lineRule="auto"/>
                    <w:jc w:val="left"/>
                    <w:rPr>
                      <w:rFonts w:hint="default" w:ascii="Times New Roman" w:hAnsi="Times New Roman" w:eastAsia="宋体" w:cs="Times New Roman"/>
                      <w:b w:val="0"/>
                      <w:bCs/>
                      <w:kern w:val="20"/>
                      <w:sz w:val="21"/>
                      <w:szCs w:val="21"/>
                    </w:rPr>
                  </w:pPr>
                  <w:r>
                    <w:rPr>
                      <w:rFonts w:hint="default" w:ascii="Times New Roman" w:hAnsi="Times New Roman" w:eastAsia="宋体" w:cs="Times New Roman"/>
                      <w:b w:val="0"/>
                      <w:bCs/>
                      <w:kern w:val="20"/>
                      <w:sz w:val="21"/>
                      <w:szCs w:val="21"/>
                    </w:rPr>
                    <w:t>项目</w:t>
                  </w:r>
                  <w:r>
                    <w:rPr>
                      <w:rFonts w:hint="default" w:ascii="Times New Roman" w:hAnsi="Times New Roman" w:eastAsia="宋体" w:cs="Times New Roman"/>
                      <w:b w:val="0"/>
                      <w:bCs/>
                      <w:kern w:val="20"/>
                      <w:sz w:val="21"/>
                      <w:szCs w:val="21"/>
                      <w:lang w:eastAsia="zh-CN"/>
                    </w:rPr>
                    <w:t>烘干</w:t>
                  </w:r>
                  <w:r>
                    <w:rPr>
                      <w:rFonts w:hint="default" w:ascii="Times New Roman" w:hAnsi="Times New Roman" w:eastAsia="宋体" w:cs="Times New Roman"/>
                      <w:b w:val="0"/>
                      <w:bCs/>
                      <w:kern w:val="20"/>
                      <w:sz w:val="21"/>
                      <w:szCs w:val="21"/>
                    </w:rPr>
                    <w:t>有机废气采用活性炭吸附装置处理后达标排放。</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bCs w:val="0"/>
                      <w:sz w:val="21"/>
                      <w:szCs w:val="21"/>
                    </w:rPr>
                  </w:pPr>
                </w:p>
              </w:tc>
              <w:tc>
                <w:tcPr>
                  <w:tcW w:w="2247" w:type="pct"/>
                  <w:vAlign w:val="center"/>
                </w:tcPr>
                <w:p>
                  <w:pPr>
                    <w:autoSpaceDE w:val="0"/>
                    <w:autoSpaceDN w:val="0"/>
                    <w:adjustRightInd w:val="0"/>
                    <w:spacing w:line="24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鼓励企业自行开展</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监测，并及时主动向当地环保行政主管部门报送监测结果。</w:t>
                  </w:r>
                </w:p>
              </w:tc>
              <w:tc>
                <w:tcPr>
                  <w:tcW w:w="1543" w:type="pct"/>
                  <w:vAlign w:val="center"/>
                </w:tcPr>
                <w:p>
                  <w:pPr>
                    <w:topLinePunct/>
                    <w:spacing w:line="240" w:lineRule="auto"/>
                    <w:jc w:val="center"/>
                    <w:rPr>
                      <w:rFonts w:hint="default" w:ascii="Times New Roman" w:hAnsi="Times New Roman" w:eastAsia="宋体" w:cs="Times New Roman"/>
                      <w:b w:val="0"/>
                      <w:bCs/>
                      <w:kern w:val="20"/>
                      <w:sz w:val="21"/>
                      <w:szCs w:val="21"/>
                    </w:rPr>
                  </w:pPr>
                  <w:r>
                    <w:rPr>
                      <w:rFonts w:hint="default" w:ascii="Times New Roman" w:hAnsi="Times New Roman" w:eastAsia="宋体" w:cs="Times New Roman"/>
                      <w:b w:val="0"/>
                      <w:bCs/>
                      <w:kern w:val="20"/>
                      <w:sz w:val="21"/>
                      <w:szCs w:val="21"/>
                    </w:rPr>
                    <w:t>项目企业自行开展</w:t>
                  </w:r>
                  <w:r>
                    <w:rPr>
                      <w:rFonts w:hint="eastAsia" w:cs="Times New Roman"/>
                      <w:b w:val="0"/>
                      <w:bCs/>
                      <w:kern w:val="20"/>
                      <w:sz w:val="21"/>
                      <w:szCs w:val="21"/>
                      <w:lang w:eastAsia="zh-CN"/>
                    </w:rPr>
                    <w:t>VOC</w:t>
                  </w:r>
                  <w:r>
                    <w:rPr>
                      <w:rFonts w:hint="default" w:ascii="Times New Roman" w:hAnsi="Times New Roman" w:eastAsia="宋体" w:cs="Times New Roman"/>
                      <w:b w:val="0"/>
                      <w:bCs/>
                      <w:kern w:val="20"/>
                      <w:sz w:val="21"/>
                      <w:szCs w:val="21"/>
                    </w:rPr>
                    <w:t>监测，并主动向当地环保部门报送监测结果</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bCs w:val="0"/>
                      <w:sz w:val="21"/>
                      <w:szCs w:val="21"/>
                    </w:rPr>
                  </w:pPr>
                </w:p>
              </w:tc>
              <w:tc>
                <w:tcPr>
                  <w:tcW w:w="2247" w:type="pct"/>
                  <w:vAlign w:val="center"/>
                </w:tcPr>
                <w:p>
                  <w:pPr>
                    <w:autoSpaceDE w:val="0"/>
                    <w:autoSpaceDN w:val="0"/>
                    <w:adjustRightInd w:val="0"/>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采用吸附回收（浓缩）、催化燃烧、热力焚烧、等离子体等方法进行末端治理时，应编制本单位事故火灾、爆炸等应急救援预案，配备应急救援人员和器材，并开展应急演练。</w:t>
                  </w:r>
                </w:p>
              </w:tc>
              <w:tc>
                <w:tcPr>
                  <w:tcW w:w="1543" w:type="pct"/>
                  <w:vAlign w:val="center"/>
                </w:tcPr>
                <w:p>
                  <w:pPr>
                    <w:topLinePunct/>
                    <w:spacing w:line="240" w:lineRule="auto"/>
                    <w:jc w:val="center"/>
                    <w:rPr>
                      <w:rFonts w:hint="default" w:ascii="Times New Roman" w:hAnsi="Times New Roman" w:eastAsia="宋体" w:cs="Times New Roman"/>
                      <w:b w:val="0"/>
                      <w:bCs/>
                      <w:kern w:val="20"/>
                      <w:sz w:val="21"/>
                      <w:szCs w:val="21"/>
                    </w:rPr>
                  </w:pPr>
                  <w:r>
                    <w:rPr>
                      <w:rFonts w:hint="default" w:ascii="Times New Roman" w:hAnsi="Times New Roman" w:eastAsia="宋体" w:cs="Times New Roman"/>
                      <w:b w:val="0"/>
                      <w:bCs/>
                      <w:kern w:val="20"/>
                      <w:sz w:val="21"/>
                      <w:szCs w:val="21"/>
                      <w:lang w:eastAsia="zh-CN"/>
                    </w:rPr>
                    <w:t>烘干</w:t>
                  </w:r>
                  <w:r>
                    <w:rPr>
                      <w:rFonts w:hint="default" w:ascii="Times New Roman" w:hAnsi="Times New Roman" w:eastAsia="宋体" w:cs="Times New Roman"/>
                      <w:b w:val="0"/>
                      <w:bCs/>
                      <w:kern w:val="20"/>
                      <w:sz w:val="21"/>
                      <w:szCs w:val="21"/>
                    </w:rPr>
                    <w:t>有机废气采用活性炭吸附装置处理，项目需编制本单位事故火灾、爆炸等应急救援预案。</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Align w:val="center"/>
                </w:tcPr>
                <w:p>
                  <w:pPr>
                    <w:snapToGrid w:val="0"/>
                    <w:spacing w:line="24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《陕西省大气污染防治条例》</w:t>
                  </w: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石化、有机化工、电子、装备制造、表面涂装、包装印刷、服装干洗等产生含挥发性有机物废气的生产经营单位，应当使用低挥发性有机物含量涂料或溶剂，在密闭环境中进行作业，安装使用污染治理设备和废气收集系统，保证其正常使用，记录原辅材料的挥发性有机物含量、使用量、废弃量，生产设施以及污染控制设备的主要操作参数、运行情况和保养维护等事项。</w:t>
                  </w:r>
                </w:p>
                <w:p>
                  <w:pPr>
                    <w:autoSpaceDE w:val="0"/>
                    <w:autoSpaceDN w:val="0"/>
                    <w:adjustRightInd w:val="0"/>
                    <w:spacing w:line="240" w:lineRule="auto"/>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禁止在居民住宅楼、商住综合楼内与居住层相邻的楼层新建、扩建服装干洗场所。</w:t>
                  </w:r>
                </w:p>
                <w:p>
                  <w:pPr>
                    <w:autoSpaceDE w:val="0"/>
                    <w:autoSpaceDN w:val="0"/>
                    <w:adjustRightInd w:val="0"/>
                    <w:spacing w:line="240" w:lineRule="auto"/>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sz w:val="21"/>
                      <w:szCs w:val="21"/>
                    </w:rPr>
                    <w:t>生产、销售、使用可挥发性有机物的单位，应当建立泄漏检测与修复制度，及时收集处理泄漏物料。</w:t>
                  </w:r>
                </w:p>
              </w:tc>
              <w:tc>
                <w:tcPr>
                  <w:tcW w:w="1543" w:type="pct"/>
                  <w:vAlign w:val="center"/>
                </w:tcPr>
                <w:p>
                  <w:pPr>
                    <w:spacing w:line="240" w:lineRule="auto"/>
                    <w:rPr>
                      <w:rFonts w:hint="default" w:ascii="Times New Roman" w:hAnsi="Times New Roman" w:eastAsia="宋体" w:cs="Times New Roman"/>
                      <w:b w:val="0"/>
                      <w:bCs/>
                      <w:sz w:val="21"/>
                      <w:szCs w:val="21"/>
                    </w:rPr>
                  </w:pPr>
                </w:p>
                <w:p>
                  <w:pPr>
                    <w:spacing w:line="240" w:lineRule="auto"/>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本项目采用固体粉末环保涂料，喷涂过程无有机废气产生，</w:t>
                  </w:r>
                  <w:r>
                    <w:rPr>
                      <w:rFonts w:hint="default" w:ascii="Times New Roman" w:hAnsi="Times New Roman" w:eastAsia="宋体" w:cs="Times New Roman"/>
                      <w:b w:val="0"/>
                      <w:bCs/>
                      <w:sz w:val="21"/>
                      <w:szCs w:val="21"/>
                      <w:lang w:eastAsia="zh-CN"/>
                    </w:rPr>
                    <w:t>烘干</w:t>
                  </w:r>
                  <w:r>
                    <w:rPr>
                      <w:rFonts w:hint="default" w:ascii="Times New Roman" w:hAnsi="Times New Roman" w:eastAsia="宋体" w:cs="Times New Roman"/>
                      <w:b w:val="0"/>
                      <w:bCs/>
                      <w:sz w:val="21"/>
                      <w:szCs w:val="21"/>
                    </w:rPr>
                    <w:t>过程</w:t>
                  </w:r>
                  <w:r>
                    <w:rPr>
                      <w:rFonts w:hint="default" w:ascii="Times New Roman" w:hAnsi="Times New Roman" w:eastAsia="宋体" w:cs="Times New Roman"/>
                      <w:b w:val="0"/>
                      <w:bCs/>
                      <w:sz w:val="21"/>
                      <w:szCs w:val="21"/>
                      <w:lang w:eastAsia="zh-CN"/>
                    </w:rPr>
                    <w:t>烘干</w:t>
                  </w:r>
                  <w:r>
                    <w:rPr>
                      <w:rFonts w:hint="default" w:ascii="Times New Roman" w:hAnsi="Times New Roman" w:eastAsia="宋体" w:cs="Times New Roman"/>
                      <w:b w:val="0"/>
                      <w:bCs/>
                      <w:sz w:val="21"/>
                      <w:szCs w:val="21"/>
                    </w:rPr>
                    <w:t>热量来源为天然气燃烧，</w:t>
                  </w:r>
                  <w:r>
                    <w:rPr>
                      <w:rFonts w:hint="default" w:ascii="Times New Roman" w:hAnsi="Times New Roman" w:eastAsia="宋体" w:cs="Times New Roman"/>
                      <w:b w:val="0"/>
                      <w:bCs/>
                      <w:sz w:val="21"/>
                      <w:szCs w:val="21"/>
                      <w:lang w:eastAsia="zh-CN"/>
                    </w:rPr>
                    <w:t>烘干</w:t>
                  </w:r>
                  <w:r>
                    <w:rPr>
                      <w:rFonts w:hint="default" w:ascii="Times New Roman" w:hAnsi="Times New Roman" w:eastAsia="宋体" w:cs="Times New Roman"/>
                      <w:b w:val="0"/>
                      <w:bCs/>
                      <w:sz w:val="21"/>
                      <w:szCs w:val="21"/>
                    </w:rPr>
                    <w:t>废气</w:t>
                  </w:r>
                  <w:r>
                    <w:rPr>
                      <w:rFonts w:hint="default" w:ascii="Times New Roman" w:hAnsi="Times New Roman" w:eastAsia="宋体" w:cs="Times New Roman"/>
                      <w:b w:val="0"/>
                      <w:bCs/>
                      <w:sz w:val="21"/>
                      <w:szCs w:val="21"/>
                      <w:lang w:eastAsia="zh-CN"/>
                    </w:rPr>
                    <w:t>采用活性炭吸附装置处理</w:t>
                  </w:r>
                  <w:r>
                    <w:rPr>
                      <w:rFonts w:hint="default" w:ascii="Times New Roman" w:hAnsi="Times New Roman" w:eastAsia="宋体" w:cs="Times New Roman"/>
                      <w:b w:val="0"/>
                      <w:bCs/>
                      <w:sz w:val="21"/>
                      <w:szCs w:val="21"/>
                    </w:rPr>
                    <w:t>，经15m高排气筒排放，满足《陕西省大气污染防治条例》要求。</w:t>
                  </w:r>
                </w:p>
              </w:tc>
              <w:tc>
                <w:tcPr>
                  <w:tcW w:w="450" w:type="pct"/>
                  <w:vAlign w:val="center"/>
                </w:tcPr>
                <w:p>
                  <w:pPr>
                    <w:kinsoku w:val="0"/>
                    <w:overflowPunct w:val="0"/>
                    <w:snapToGrid w:val="0"/>
                    <w:spacing w:line="240" w:lineRule="auto"/>
                    <w:jc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Align w:val="center"/>
                </w:tcPr>
                <w:p>
                  <w:pPr>
                    <w:snapToGrid w:val="0"/>
                    <w:spacing w:line="24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西安市2021年挥发性有机物专项整治行动方案</w:t>
                  </w: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color w:val="000000"/>
                      <w:kern w:val="0"/>
                      <w:sz w:val="21"/>
                      <w:szCs w:val="21"/>
                    </w:rPr>
                  </w:pPr>
                  <w:r>
                    <w:rPr>
                      <w:rFonts w:hint="default" w:ascii="Times New Roman" w:hAnsi="Times New Roman" w:eastAsia="宋体" w:cs="Times New Roman"/>
                      <w:b w:val="0"/>
                      <w:bCs/>
                      <w:color w:val="000000"/>
                      <w:kern w:val="0"/>
                      <w:sz w:val="21"/>
                      <w:szCs w:val="21"/>
                    </w:rPr>
                    <w:t>全市所有新、改、扩建工业涂装类项目（除特殊工艺外）选用的涂料必须符合《低挥发性有机化合物含量涂料产品技术要求》含量限值要求，并在环评文件中体现。</w:t>
                  </w:r>
                </w:p>
              </w:tc>
              <w:tc>
                <w:tcPr>
                  <w:tcW w:w="1543" w:type="pct"/>
                  <w:vAlign w:val="center"/>
                </w:tcPr>
                <w:p>
                  <w:pPr>
                    <w:spacing w:line="240" w:lineRule="auto"/>
                    <w:jc w:val="left"/>
                    <w:rPr>
                      <w:rFonts w:hint="default" w:ascii="Times New Roman" w:hAnsi="Times New Roman" w:eastAsia="宋体" w:cs="Times New Roman"/>
                      <w:b w:val="0"/>
                      <w:bCs/>
                      <w:color w:val="000000"/>
                      <w:kern w:val="0"/>
                      <w:sz w:val="21"/>
                      <w:szCs w:val="21"/>
                    </w:rPr>
                  </w:pPr>
                  <w:r>
                    <w:rPr>
                      <w:rFonts w:hint="default" w:ascii="Times New Roman" w:hAnsi="Times New Roman" w:eastAsia="宋体" w:cs="Times New Roman"/>
                      <w:b w:val="0"/>
                      <w:bCs/>
                      <w:sz w:val="21"/>
                      <w:szCs w:val="21"/>
                      <w:lang w:eastAsia="zh-CN"/>
                    </w:rPr>
                    <w:t>根据</w:t>
                  </w:r>
                  <w:r>
                    <w:rPr>
                      <w:rFonts w:hint="default" w:ascii="Times New Roman" w:hAnsi="Times New Roman" w:eastAsia="宋体" w:cs="Times New Roman"/>
                      <w:b w:val="0"/>
                      <w:bCs/>
                      <w:sz w:val="21"/>
                      <w:szCs w:val="21"/>
                      <w:lang w:val="en-US" w:eastAsia="zh-CN"/>
                    </w:rPr>
                    <w:t>GB/T</w:t>
                  </w:r>
                  <w:r>
                    <w:rPr>
                      <w:rFonts w:hint="eastAsia" w:ascii="Times New Roman" w:hAnsi="Times New Roman" w:eastAsia="宋体" w:cs="Times New Roman"/>
                      <w:b w:val="0"/>
                      <w:bCs/>
                      <w:sz w:val="21"/>
                      <w:szCs w:val="21"/>
                      <w:lang w:val="en-US" w:eastAsia="zh-CN"/>
                    </w:rPr>
                    <w:t>38597-2020中</w:t>
                  </w:r>
                  <w:r>
                    <w:rPr>
                      <w:rFonts w:hint="default" w:ascii="Times New Roman" w:hAnsi="Times New Roman" w:eastAsia="宋体" w:cs="Times New Roman"/>
                      <w:b w:val="0"/>
                      <w:bCs/>
                      <w:sz w:val="21"/>
                      <w:szCs w:val="21"/>
                    </w:rPr>
                    <w:t>表3无溶剂涂料中VOC含量的要求</w:t>
                  </w:r>
                  <w:r>
                    <w:rPr>
                      <w:rFonts w:hint="default" w:ascii="Times New Roman" w:hAnsi="Times New Roman" w:eastAsia="宋体" w:cs="Times New Roman"/>
                      <w:b w:val="0"/>
                      <w:bCs/>
                      <w:sz w:val="21"/>
                      <w:szCs w:val="21"/>
                      <w:lang w:val="en-US" w:eastAsia="zh-CN"/>
                    </w:rPr>
                    <w:t>-挥发性有机化合物(VOC)含量≤60(g/L)</w:t>
                  </w:r>
                  <w:r>
                    <w:rPr>
                      <w:rFonts w:hint="eastAsia" w:ascii="Times New Roman" w:hAnsi="Times New Roman" w:eastAsia="宋体" w:cs="Times New Roman"/>
                      <w:b w:val="0"/>
                      <w:bCs/>
                      <w:sz w:val="21"/>
                      <w:szCs w:val="21"/>
                      <w:lang w:val="en-US" w:eastAsia="zh-CN"/>
                    </w:rPr>
                    <w:t>，</w:t>
                  </w:r>
                  <w:r>
                    <w:rPr>
                      <w:rFonts w:hint="default" w:ascii="Times New Roman" w:hAnsi="Times New Roman" w:eastAsia="宋体" w:cs="Times New Roman"/>
                      <w:b w:val="0"/>
                      <w:bCs/>
                      <w:sz w:val="21"/>
                      <w:szCs w:val="21"/>
                      <w:lang w:val="en-US" w:eastAsia="zh-CN"/>
                    </w:rPr>
                    <w:t>本项目所用粉末涂料的</w:t>
                  </w:r>
                  <w:r>
                    <w:rPr>
                      <w:rFonts w:hint="default" w:ascii="Times New Roman" w:hAnsi="Times New Roman" w:eastAsia="宋体" w:cs="Times New Roman"/>
                      <w:b w:val="0"/>
                      <w:bCs/>
                      <w:sz w:val="21"/>
                      <w:szCs w:val="21"/>
                    </w:rPr>
                    <w:t>VOC含量</w:t>
                  </w:r>
                  <w:r>
                    <w:rPr>
                      <w:rFonts w:hint="default" w:ascii="Times New Roman" w:hAnsi="Times New Roman" w:eastAsia="宋体" w:cs="Times New Roman"/>
                      <w:b w:val="0"/>
                      <w:bCs/>
                      <w:sz w:val="21"/>
                      <w:szCs w:val="21"/>
                      <w:lang w:eastAsia="zh-CN"/>
                    </w:rPr>
                    <w:t>为</w:t>
                  </w:r>
                  <w:r>
                    <w:rPr>
                      <w:rFonts w:hint="default" w:ascii="Times New Roman" w:hAnsi="Times New Roman" w:eastAsia="宋体" w:cs="Times New Roman"/>
                      <w:b w:val="0"/>
                      <w:bCs/>
                      <w:sz w:val="21"/>
                      <w:szCs w:val="21"/>
                      <w:lang w:val="en-US" w:eastAsia="zh-CN"/>
                    </w:rPr>
                    <w:t>0.02%（见附件8）。</w:t>
                  </w:r>
                  <w:r>
                    <w:rPr>
                      <w:rFonts w:hint="eastAsia" w:cs="Times New Roman"/>
                      <w:b w:val="0"/>
                      <w:bCs/>
                      <w:sz w:val="21"/>
                      <w:szCs w:val="21"/>
                      <w:lang w:val="en-US" w:eastAsia="zh-CN"/>
                    </w:rPr>
                    <w:t>每箱塑粉25000g、80L。</w:t>
                  </w:r>
                  <w:r>
                    <w:rPr>
                      <w:rFonts w:hint="default" w:ascii="Times New Roman" w:hAnsi="Times New Roman" w:eastAsia="宋体" w:cs="Times New Roman"/>
                      <w:b w:val="0"/>
                      <w:bCs/>
                      <w:sz w:val="21"/>
                      <w:szCs w:val="21"/>
                    </w:rPr>
                    <w:t>VOC含量</w:t>
                  </w:r>
                  <w:r>
                    <w:rPr>
                      <w:rFonts w:hint="default" w:ascii="Times New Roman" w:hAnsi="Times New Roman" w:eastAsia="宋体" w:cs="Times New Roman"/>
                      <w:b w:val="0"/>
                      <w:bCs/>
                      <w:sz w:val="21"/>
                      <w:szCs w:val="21"/>
                      <w:lang w:eastAsia="zh-CN"/>
                    </w:rPr>
                    <w:t>为</w:t>
                  </w:r>
                  <w:r>
                    <w:rPr>
                      <w:rFonts w:hint="eastAsia" w:cs="Times New Roman"/>
                      <w:b w:val="0"/>
                      <w:bCs/>
                      <w:sz w:val="21"/>
                      <w:szCs w:val="21"/>
                      <w:lang w:val="en-US" w:eastAsia="zh-CN"/>
                    </w:rPr>
                    <w:t>0.0625</w:t>
                  </w:r>
                  <w:r>
                    <w:rPr>
                      <w:rFonts w:hint="default" w:ascii="Times New Roman" w:hAnsi="Times New Roman" w:eastAsia="宋体" w:cs="Times New Roman"/>
                      <w:b w:val="0"/>
                      <w:bCs/>
                      <w:sz w:val="21"/>
                      <w:szCs w:val="21"/>
                      <w:lang w:val="en-US" w:eastAsia="zh-CN"/>
                    </w:rPr>
                    <w:t>g/L</w:t>
                  </w:r>
                  <w:r>
                    <w:rPr>
                      <w:rFonts w:hint="eastAsia"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因此</w:t>
                  </w:r>
                  <w:r>
                    <w:rPr>
                      <w:rFonts w:hint="eastAsia" w:ascii="Times New Roman" w:hAnsi="Times New Roman" w:eastAsia="宋体" w:cs="Times New Roman"/>
                      <w:b w:val="0"/>
                      <w:bCs/>
                      <w:sz w:val="21"/>
                      <w:szCs w:val="21"/>
                      <w:lang w:eastAsia="zh-CN"/>
                    </w:rPr>
                    <w:t>粉末涂料</w:t>
                  </w:r>
                  <w:r>
                    <w:rPr>
                      <w:rFonts w:hint="default" w:ascii="Times New Roman" w:hAnsi="Times New Roman" w:eastAsia="宋体" w:cs="Times New Roman"/>
                      <w:b w:val="0"/>
                      <w:bCs/>
                      <w:sz w:val="21"/>
                      <w:szCs w:val="21"/>
                    </w:rPr>
                    <w:t>符合《低挥发性有机化合物含量涂料产品技术要求》限值</w:t>
                  </w:r>
                  <w:r>
                    <w:rPr>
                      <w:rFonts w:hint="eastAsia" w:ascii="Times New Roman" w:hAnsi="Times New Roman" w:eastAsia="宋体" w:cs="Times New Roman"/>
                      <w:b w:val="0"/>
                      <w:bCs/>
                      <w:sz w:val="21"/>
                      <w:szCs w:val="21"/>
                      <w:lang w:eastAsia="zh-CN"/>
                    </w:rPr>
                    <w:t>要求</w:t>
                  </w:r>
                  <w:r>
                    <w:rPr>
                      <w:rFonts w:hint="default" w:ascii="Times New Roman" w:hAnsi="Times New Roman" w:eastAsia="宋体" w:cs="Times New Roman"/>
                      <w:b w:val="0"/>
                      <w:bCs/>
                      <w:sz w:val="21"/>
                      <w:szCs w:val="21"/>
                    </w:rPr>
                    <w:t>。</w:t>
                  </w:r>
                </w:p>
              </w:tc>
              <w:tc>
                <w:tcPr>
                  <w:tcW w:w="450" w:type="pct"/>
                  <w:vAlign w:val="center"/>
                </w:tcPr>
                <w:p>
                  <w:pPr>
                    <w:autoSpaceDE w:val="0"/>
                    <w:autoSpaceDN w:val="0"/>
                    <w:adjustRightInd w:val="0"/>
                    <w:spacing w:line="24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restart"/>
                  <w:vAlign w:val="center"/>
                </w:tcPr>
                <w:p>
                  <w:pPr>
                    <w:snapToGrid w:val="0"/>
                    <w:spacing w:line="24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《重点行业挥发性有机物综合治理方案》（环大气[2019]53号）</w:t>
                  </w: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化工行业要推广使用低（无）</w:t>
                  </w:r>
                  <w:r>
                    <w:rPr>
                      <w:rFonts w:hint="eastAsia" w:cs="Times New Roman"/>
                      <w:b w:val="0"/>
                      <w:bCs/>
                      <w:color w:val="000000"/>
                      <w:sz w:val="21"/>
                      <w:szCs w:val="21"/>
                      <w:lang w:eastAsia="zh-CN"/>
                    </w:rPr>
                    <w:t>VOC</w:t>
                  </w:r>
                  <w:r>
                    <w:rPr>
                      <w:rFonts w:hint="default" w:ascii="Times New Roman" w:hAnsi="Times New Roman" w:eastAsia="宋体" w:cs="Times New Roman"/>
                      <w:b w:val="0"/>
                      <w:bCs/>
                      <w:color w:val="000000"/>
                      <w:sz w:val="21"/>
                      <w:szCs w:val="21"/>
                    </w:rPr>
                    <w:t xml:space="preserve"> 含量、低反应活性的原辅材料，加快对芳香烃、含卤素有机化合物的绿色替代</w:t>
                  </w:r>
                </w:p>
              </w:tc>
              <w:tc>
                <w:tcPr>
                  <w:tcW w:w="1543" w:type="pct"/>
                  <w:vAlign w:val="center"/>
                </w:tcPr>
                <w:p>
                  <w:pPr>
                    <w:autoSpaceDE w:val="0"/>
                    <w:autoSpaceDN w:val="0"/>
                    <w:adjustRightInd w:val="0"/>
                    <w:spacing w:line="240" w:lineRule="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本项目属于</w:t>
                  </w:r>
                  <w:r>
                    <w:rPr>
                      <w:rFonts w:hint="default" w:ascii="Times New Roman" w:hAnsi="Times New Roman" w:eastAsia="宋体" w:cs="Times New Roman"/>
                      <w:sz w:val="21"/>
                      <w:szCs w:val="21"/>
                    </w:rPr>
                    <w:t>金属表面处理（喷塑）项目</w:t>
                  </w:r>
                  <w:r>
                    <w:rPr>
                      <w:rFonts w:hint="default" w:ascii="Times New Roman" w:hAnsi="Times New Roman" w:eastAsia="宋体" w:cs="Times New Roman"/>
                      <w:b w:val="0"/>
                      <w:bCs/>
                      <w:color w:val="000000"/>
                      <w:sz w:val="21"/>
                      <w:szCs w:val="21"/>
                    </w:rPr>
                    <w:t>，不属于化工行业。</w:t>
                  </w:r>
                </w:p>
              </w:tc>
              <w:tc>
                <w:tcPr>
                  <w:tcW w:w="450" w:type="pct"/>
                  <w:vAlign w:val="center"/>
                </w:tcPr>
                <w:p>
                  <w:pPr>
                    <w:autoSpaceDE w:val="0"/>
                    <w:autoSpaceDN w:val="0"/>
                    <w:adjustRightInd w:val="0"/>
                    <w:spacing w:line="24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bCs w:val="0"/>
                      <w:sz w:val="21"/>
                      <w:szCs w:val="21"/>
                    </w:rPr>
                  </w:pP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color w:val="000000"/>
                      <w:kern w:val="0"/>
                      <w:sz w:val="21"/>
                      <w:szCs w:val="21"/>
                    </w:rPr>
                  </w:pPr>
                  <w:r>
                    <w:rPr>
                      <w:rFonts w:hint="default" w:ascii="Times New Roman" w:hAnsi="Times New Roman" w:eastAsia="宋体" w:cs="Times New Roman"/>
                      <w:b w:val="0"/>
                      <w:bCs/>
                      <w:color w:val="000000"/>
                      <w:sz w:val="21"/>
                      <w:szCs w:val="21"/>
                    </w:rPr>
                    <w:t xml:space="preserve">含 </w:t>
                  </w:r>
                  <w:r>
                    <w:rPr>
                      <w:rFonts w:hint="eastAsia" w:cs="Times New Roman"/>
                      <w:b w:val="0"/>
                      <w:bCs/>
                      <w:color w:val="000000"/>
                      <w:sz w:val="21"/>
                      <w:szCs w:val="21"/>
                      <w:lang w:eastAsia="zh-CN"/>
                    </w:rPr>
                    <w:t>VOC</w:t>
                  </w:r>
                  <w:r>
                    <w:rPr>
                      <w:rFonts w:hint="default" w:ascii="Times New Roman" w:hAnsi="Times New Roman" w:eastAsia="宋体" w:cs="Times New Roman"/>
                      <w:b w:val="0"/>
                      <w:bCs/>
                      <w:color w:val="000000"/>
                      <w:sz w:val="21"/>
                      <w:szCs w:val="21"/>
                    </w:rPr>
                    <w:t xml:space="preserve"> 物料应储存于密闭容器、包装袋，高效密封储罐，封闭式储库、料仓等。含 </w:t>
                  </w:r>
                  <w:r>
                    <w:rPr>
                      <w:rFonts w:hint="eastAsia" w:cs="Times New Roman"/>
                      <w:b w:val="0"/>
                      <w:bCs/>
                      <w:color w:val="000000"/>
                      <w:sz w:val="21"/>
                      <w:szCs w:val="21"/>
                      <w:lang w:eastAsia="zh-CN"/>
                    </w:rPr>
                    <w:t>VOC</w:t>
                  </w:r>
                  <w:r>
                    <w:rPr>
                      <w:rFonts w:hint="default" w:ascii="Times New Roman" w:hAnsi="Times New Roman" w:eastAsia="宋体" w:cs="Times New Roman"/>
                      <w:b w:val="0"/>
                      <w:bCs/>
                      <w:color w:val="000000"/>
                      <w:sz w:val="21"/>
                      <w:szCs w:val="21"/>
                    </w:rPr>
                    <w:t xml:space="preserve"> 物料转移和输送，应采用密闭管道或密闭容器、罐车等。高 </w:t>
                  </w:r>
                  <w:r>
                    <w:rPr>
                      <w:rFonts w:hint="eastAsia" w:cs="Times New Roman"/>
                      <w:b w:val="0"/>
                      <w:bCs/>
                      <w:color w:val="000000"/>
                      <w:sz w:val="21"/>
                      <w:szCs w:val="21"/>
                      <w:lang w:eastAsia="zh-CN"/>
                    </w:rPr>
                    <w:t>VOC</w:t>
                  </w:r>
                  <w:r>
                    <w:rPr>
                      <w:rFonts w:hint="default" w:ascii="Times New Roman" w:hAnsi="Times New Roman" w:eastAsia="宋体" w:cs="Times New Roman"/>
                      <w:b w:val="0"/>
                      <w:bCs/>
                      <w:color w:val="000000"/>
                      <w:sz w:val="21"/>
                      <w:szCs w:val="21"/>
                    </w:rPr>
                    <w:t xml:space="preserve"> 含量废水的集输、储存和处理过程，应加盖密闭。含 </w:t>
                  </w:r>
                  <w:r>
                    <w:rPr>
                      <w:rFonts w:hint="eastAsia" w:cs="Times New Roman"/>
                      <w:b w:val="0"/>
                      <w:bCs/>
                      <w:color w:val="000000"/>
                      <w:sz w:val="21"/>
                      <w:szCs w:val="21"/>
                      <w:lang w:eastAsia="zh-CN"/>
                    </w:rPr>
                    <w:t>VOC</w:t>
                  </w:r>
                  <w:r>
                    <w:rPr>
                      <w:rFonts w:hint="default" w:ascii="Times New Roman" w:hAnsi="Times New Roman" w:eastAsia="宋体" w:cs="Times New Roman"/>
                      <w:b w:val="0"/>
                      <w:bCs/>
                      <w:color w:val="000000"/>
                      <w:sz w:val="21"/>
                      <w:szCs w:val="21"/>
                    </w:rPr>
                    <w:t xml:space="preserve"> 物料生产和使用过程，应采取有效收集措施或在密闭空间中操作</w:t>
                  </w:r>
                </w:p>
              </w:tc>
              <w:tc>
                <w:tcPr>
                  <w:tcW w:w="1543" w:type="pct"/>
                  <w:vAlign w:val="center"/>
                </w:tcPr>
                <w:p>
                  <w:pPr>
                    <w:autoSpaceDE w:val="0"/>
                    <w:autoSpaceDN w:val="0"/>
                    <w:adjustRightInd w:val="0"/>
                    <w:spacing w:line="240" w:lineRule="auto"/>
                    <w:jc w:val="left"/>
                    <w:rPr>
                      <w:rFonts w:hint="default" w:ascii="Times New Roman" w:hAnsi="Times New Roman" w:eastAsia="宋体" w:cs="Times New Roman"/>
                      <w:b w:val="0"/>
                      <w:bCs/>
                      <w:color w:val="000000"/>
                      <w:kern w:val="0"/>
                      <w:sz w:val="21"/>
                      <w:szCs w:val="21"/>
                    </w:rPr>
                  </w:pPr>
                  <w:r>
                    <w:rPr>
                      <w:rFonts w:hint="default" w:ascii="Times New Roman" w:hAnsi="Times New Roman" w:eastAsia="宋体" w:cs="Times New Roman"/>
                      <w:b w:val="0"/>
                      <w:bCs/>
                      <w:color w:val="000000"/>
                      <w:sz w:val="21"/>
                      <w:szCs w:val="21"/>
                    </w:rPr>
                    <w:t xml:space="preserve">本项目使用的塑粉采用密闭的容器盛装；原料本身不含 </w:t>
                  </w:r>
                  <w:r>
                    <w:rPr>
                      <w:rFonts w:hint="eastAsia" w:cs="Times New Roman"/>
                      <w:b w:val="0"/>
                      <w:bCs/>
                      <w:color w:val="000000"/>
                      <w:sz w:val="21"/>
                      <w:szCs w:val="21"/>
                      <w:lang w:eastAsia="zh-CN"/>
                    </w:rPr>
                    <w:t>VOC</w:t>
                  </w:r>
                  <w:r>
                    <w:rPr>
                      <w:rFonts w:hint="default" w:ascii="Times New Roman" w:hAnsi="Times New Roman" w:eastAsia="宋体" w:cs="Times New Roman"/>
                      <w:b w:val="0"/>
                      <w:bCs/>
                      <w:color w:val="000000"/>
                      <w:sz w:val="21"/>
                      <w:szCs w:val="21"/>
                    </w:rPr>
                    <w:t>， 生产和使用过程，均采取有效收集措施和在密闭空间中操作。</w:t>
                  </w:r>
                </w:p>
              </w:tc>
              <w:tc>
                <w:tcPr>
                  <w:tcW w:w="450" w:type="pct"/>
                  <w:vAlign w:val="center"/>
                </w:tcPr>
                <w:p>
                  <w:pPr>
                    <w:autoSpaceDE w:val="0"/>
                    <w:autoSpaceDN w:val="0"/>
                    <w:adjustRightInd w:val="0"/>
                    <w:spacing w:line="24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bCs w:val="0"/>
                      <w:sz w:val="21"/>
                      <w:szCs w:val="21"/>
                    </w:rPr>
                  </w:pP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color w:val="000000"/>
                      <w:kern w:val="0"/>
                      <w:sz w:val="21"/>
                      <w:szCs w:val="21"/>
                    </w:rPr>
                  </w:pPr>
                  <w:r>
                    <w:rPr>
                      <w:rFonts w:hint="default" w:ascii="Times New Roman" w:hAnsi="Times New Roman" w:eastAsia="宋体" w:cs="Times New Roman"/>
                      <w:b w:val="0"/>
                      <w:bCs/>
                      <w:color w:val="000000"/>
                      <w:sz w:val="21"/>
                      <w:szCs w:val="21"/>
                    </w:rPr>
                    <w:t xml:space="preserve">企业新建治污设施或对现有治污设施实施改造，合理选择治理技术。鼓励企业采用多种技术的组合工艺，提高 </w:t>
                  </w:r>
                  <w:r>
                    <w:rPr>
                      <w:rFonts w:hint="eastAsia" w:cs="Times New Roman"/>
                      <w:b w:val="0"/>
                      <w:bCs/>
                      <w:color w:val="000000"/>
                      <w:sz w:val="21"/>
                      <w:szCs w:val="21"/>
                      <w:lang w:eastAsia="zh-CN"/>
                    </w:rPr>
                    <w:t>VOC</w:t>
                  </w:r>
                  <w:r>
                    <w:rPr>
                      <w:rFonts w:hint="default" w:ascii="Times New Roman" w:hAnsi="Times New Roman" w:eastAsia="宋体" w:cs="Times New Roman"/>
                      <w:b w:val="0"/>
                      <w:bCs/>
                      <w:color w:val="000000"/>
                      <w:sz w:val="21"/>
                      <w:szCs w:val="21"/>
                    </w:rPr>
                    <w:t xml:space="preserve"> 治理效率。非水溶性的</w:t>
                  </w:r>
                  <w:r>
                    <w:rPr>
                      <w:rFonts w:hint="eastAsia" w:cs="Times New Roman"/>
                      <w:b w:val="0"/>
                      <w:bCs/>
                      <w:color w:val="000000"/>
                      <w:sz w:val="21"/>
                      <w:szCs w:val="21"/>
                      <w:lang w:eastAsia="zh-CN"/>
                    </w:rPr>
                    <w:t>VOC</w:t>
                  </w:r>
                  <w:r>
                    <w:rPr>
                      <w:rFonts w:hint="default" w:ascii="Times New Roman" w:hAnsi="Times New Roman" w:eastAsia="宋体" w:cs="Times New Roman"/>
                      <w:b w:val="0"/>
                      <w:bCs/>
                      <w:color w:val="000000"/>
                      <w:sz w:val="21"/>
                      <w:szCs w:val="21"/>
                    </w:rPr>
                    <w:t>废气禁止采用水或水溶液喷淋吸收处理。采用一次性活性炭吸附技术的，应定期更换活性炭，废旧活性炭应再生或处理处置</w:t>
                  </w:r>
                </w:p>
              </w:tc>
              <w:tc>
                <w:tcPr>
                  <w:tcW w:w="1543" w:type="pct"/>
                  <w:vAlign w:val="center"/>
                </w:tcPr>
                <w:p>
                  <w:pPr>
                    <w:autoSpaceDE w:val="0"/>
                    <w:autoSpaceDN w:val="0"/>
                    <w:adjustRightInd w:val="0"/>
                    <w:spacing w:line="240" w:lineRule="auto"/>
                    <w:jc w:val="left"/>
                    <w:rPr>
                      <w:rFonts w:hint="default" w:ascii="Times New Roman" w:hAnsi="Times New Roman" w:eastAsia="宋体" w:cs="Times New Roman"/>
                      <w:b w:val="0"/>
                      <w:bCs/>
                      <w:color w:val="000000"/>
                      <w:kern w:val="0"/>
                      <w:sz w:val="21"/>
                      <w:szCs w:val="21"/>
                    </w:rPr>
                  </w:pPr>
                  <w:r>
                    <w:rPr>
                      <w:rFonts w:hint="default" w:ascii="Times New Roman" w:hAnsi="Times New Roman" w:eastAsia="宋体" w:cs="Times New Roman"/>
                      <w:b w:val="0"/>
                      <w:bCs/>
                      <w:snapToGrid w:val="0"/>
                      <w:color w:val="000000"/>
                      <w:sz w:val="21"/>
                      <w:szCs w:val="21"/>
                    </w:rPr>
                    <w:t>项目有机废气通过活性炭吸附装置，最后通过1根15m高排气筒排放。更换过程中产生的废活性炭等作为危废交由有资质单位处置。</w:t>
                  </w:r>
                </w:p>
              </w:tc>
              <w:tc>
                <w:tcPr>
                  <w:tcW w:w="450" w:type="pct"/>
                  <w:vAlign w:val="center"/>
                </w:tcPr>
                <w:p>
                  <w:pPr>
                    <w:autoSpaceDE w:val="0"/>
                    <w:autoSpaceDN w:val="0"/>
                    <w:adjustRightInd w:val="0"/>
                    <w:spacing w:line="24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bCs w:val="0"/>
                      <w:sz w:val="21"/>
                      <w:szCs w:val="21"/>
                    </w:rPr>
                  </w:pPr>
                </w:p>
              </w:tc>
              <w:tc>
                <w:tcPr>
                  <w:tcW w:w="2247" w:type="pct"/>
                  <w:vAlign w:val="center"/>
                </w:tcPr>
                <w:p>
                  <w:pPr>
                    <w:autoSpaceDE w:val="0"/>
                    <w:autoSpaceDN w:val="0"/>
                    <w:adjustRightInd w:val="0"/>
                    <w:spacing w:line="240" w:lineRule="auto"/>
                    <w:jc w:val="left"/>
                    <w:rPr>
                      <w:rFonts w:hint="default" w:ascii="Times New Roman" w:hAnsi="Times New Roman" w:eastAsia="宋体" w:cs="Times New Roman"/>
                      <w:b w:val="0"/>
                      <w:bCs/>
                      <w:color w:val="000000"/>
                      <w:kern w:val="0"/>
                      <w:sz w:val="21"/>
                      <w:szCs w:val="21"/>
                    </w:rPr>
                  </w:pPr>
                  <w:r>
                    <w:rPr>
                      <w:rFonts w:hint="default" w:ascii="Times New Roman" w:hAnsi="Times New Roman" w:eastAsia="宋体" w:cs="Times New Roman"/>
                      <w:b w:val="0"/>
                      <w:bCs/>
                      <w:color w:val="000000"/>
                      <w:kern w:val="0"/>
                      <w:sz w:val="21"/>
                      <w:szCs w:val="21"/>
                    </w:rPr>
                    <w:t xml:space="preserve">系统梳理 </w:t>
                  </w:r>
                  <w:r>
                    <w:rPr>
                      <w:rFonts w:hint="eastAsia" w:cs="Times New Roman"/>
                      <w:b w:val="0"/>
                      <w:bCs/>
                      <w:color w:val="000000"/>
                      <w:kern w:val="0"/>
                      <w:sz w:val="21"/>
                      <w:szCs w:val="21"/>
                      <w:lang w:eastAsia="zh-CN"/>
                    </w:rPr>
                    <w:t>VOC</w:t>
                  </w:r>
                  <w:r>
                    <w:rPr>
                      <w:rFonts w:hint="default" w:ascii="Times New Roman" w:hAnsi="Times New Roman" w:eastAsia="宋体" w:cs="Times New Roman"/>
                      <w:b w:val="0"/>
                      <w:bCs/>
                      <w:color w:val="000000"/>
                      <w:kern w:val="0"/>
                      <w:sz w:val="21"/>
                      <w:szCs w:val="21"/>
                    </w:rPr>
                    <w:t xml:space="preserve"> 排放主要环节和工序。健全内部考核制度。加强人员能力培训和技术交流。建立管理台账，记录企业生产和治污设施运行关键参数，在线监控参数要确保能够实时调取，相关台账记录至少保存三年</w:t>
                  </w:r>
                </w:p>
              </w:tc>
              <w:tc>
                <w:tcPr>
                  <w:tcW w:w="1543" w:type="pct"/>
                  <w:vAlign w:val="center"/>
                </w:tcPr>
                <w:p>
                  <w:pPr>
                    <w:autoSpaceDE w:val="0"/>
                    <w:autoSpaceDN w:val="0"/>
                    <w:adjustRightInd w:val="0"/>
                    <w:spacing w:line="240" w:lineRule="auto"/>
                    <w:jc w:val="left"/>
                    <w:rPr>
                      <w:rFonts w:hint="default" w:ascii="Times New Roman" w:hAnsi="Times New Roman" w:eastAsia="宋体" w:cs="Times New Roman"/>
                      <w:b w:val="0"/>
                      <w:bCs/>
                      <w:color w:val="000000"/>
                      <w:kern w:val="0"/>
                      <w:sz w:val="21"/>
                      <w:szCs w:val="21"/>
                    </w:rPr>
                  </w:pPr>
                  <w:r>
                    <w:rPr>
                      <w:rFonts w:hint="default" w:ascii="Times New Roman" w:hAnsi="Times New Roman" w:eastAsia="宋体" w:cs="Times New Roman"/>
                      <w:b w:val="0"/>
                      <w:bCs/>
                      <w:color w:val="000000"/>
                      <w:kern w:val="0"/>
                      <w:sz w:val="21"/>
                      <w:szCs w:val="21"/>
                    </w:rPr>
                    <w:t>评价要求建设单位设置严格规范的环境管理制度，制定相关台账方案，并严格记录、专人保管，至少保存3年以上。</w:t>
                  </w:r>
                </w:p>
              </w:tc>
              <w:tc>
                <w:tcPr>
                  <w:tcW w:w="450" w:type="pct"/>
                  <w:vAlign w:val="center"/>
                </w:tcPr>
                <w:p>
                  <w:pPr>
                    <w:autoSpaceDE w:val="0"/>
                    <w:autoSpaceDN w:val="0"/>
                    <w:adjustRightInd w:val="0"/>
                    <w:spacing w:line="24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restart"/>
                  <w:vAlign w:val="center"/>
                </w:tcPr>
                <w:p>
                  <w:pPr>
                    <w:spacing w:line="240" w:lineRule="auto"/>
                    <w:jc w:val="center"/>
                    <w:rPr>
                      <w:rFonts w:hint="eastAsia" w:ascii="Times New Roman" w:hAnsi="Times New Roman" w:eastAsia="宋体" w:cs="Times New Roman"/>
                      <w:b/>
                      <w:bCs w:val="0"/>
                      <w:sz w:val="21"/>
                      <w:szCs w:val="21"/>
                      <w:lang w:eastAsia="zh-CN"/>
                    </w:rPr>
                  </w:pPr>
                  <w:r>
                    <w:rPr>
                      <w:rFonts w:hint="eastAsia" w:cs="Times New Roman"/>
                      <w:b/>
                      <w:bCs w:val="0"/>
                      <w:sz w:val="21"/>
                      <w:szCs w:val="21"/>
                      <w:lang w:eastAsia="zh-CN"/>
                    </w:rPr>
                    <w:t>《挥发性有机物排放控制标准》（DB61/T1061-2017）</w:t>
                  </w:r>
                </w:p>
                <w:p>
                  <w:pPr>
                    <w:snapToGrid w:val="0"/>
                    <w:spacing w:line="240" w:lineRule="auto"/>
                    <w:jc w:val="center"/>
                    <w:rPr>
                      <w:rFonts w:hint="default" w:ascii="Times New Roman" w:hAnsi="Times New Roman" w:eastAsia="宋体" w:cs="Times New Roman"/>
                      <w:b/>
                      <w:bCs w:val="0"/>
                      <w:sz w:val="21"/>
                      <w:szCs w:val="21"/>
                    </w:rPr>
                  </w:pPr>
                </w:p>
              </w:tc>
              <w:tc>
                <w:tcPr>
                  <w:tcW w:w="2247" w:type="pct"/>
                  <w:vAlign w:val="center"/>
                </w:tcPr>
                <w:p>
                  <w:pPr>
                    <w:spacing w:line="24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kern w:val="0"/>
                      <w:sz w:val="21"/>
                      <w:szCs w:val="21"/>
                      <w:lang w:bidi="ar"/>
                    </w:rPr>
                    <w:t>对于重点地区，收集的废气中NMHC初始排放速率≥2kg/h时，应配置</w:t>
                  </w:r>
                  <w:r>
                    <w:rPr>
                      <w:rFonts w:hint="eastAsia" w:cs="Times New Roman"/>
                      <w:b w:val="0"/>
                      <w:bCs/>
                      <w:color w:val="000000"/>
                      <w:kern w:val="0"/>
                      <w:sz w:val="21"/>
                      <w:szCs w:val="21"/>
                      <w:lang w:eastAsia="zh-CN" w:bidi="ar"/>
                    </w:rPr>
                    <w:t>VOC</w:t>
                  </w:r>
                  <w:r>
                    <w:rPr>
                      <w:rFonts w:hint="default" w:ascii="Times New Roman" w:hAnsi="Times New Roman" w:eastAsia="宋体" w:cs="Times New Roman"/>
                      <w:b w:val="0"/>
                      <w:bCs/>
                      <w:color w:val="000000"/>
                      <w:kern w:val="0"/>
                      <w:sz w:val="21"/>
                      <w:szCs w:val="21"/>
                      <w:lang w:bidi="ar"/>
                    </w:rPr>
                    <w:t>处理设施，处理效率不应低于80%</w:t>
                  </w:r>
                  <w:r>
                    <w:rPr>
                      <w:rFonts w:hint="default" w:ascii="Times New Roman" w:hAnsi="Times New Roman" w:eastAsia="宋体" w:cs="Times New Roman"/>
                      <w:b w:val="0"/>
                      <w:bCs/>
                      <w:color w:val="000000"/>
                      <w:kern w:val="0"/>
                      <w:sz w:val="21"/>
                      <w:szCs w:val="21"/>
                      <w:lang w:eastAsia="zh-CN" w:bidi="ar"/>
                    </w:rPr>
                    <w:t>；</w:t>
                  </w:r>
                  <w:r>
                    <w:rPr>
                      <w:rFonts w:hint="default" w:ascii="Times New Roman" w:hAnsi="Times New Roman" w:eastAsia="宋体" w:cs="Times New Roman"/>
                      <w:b w:val="0"/>
                      <w:bCs/>
                      <w:color w:val="000000"/>
                      <w:kern w:val="0"/>
                      <w:sz w:val="21"/>
                      <w:szCs w:val="21"/>
                      <w:lang w:bidi="ar"/>
                    </w:rPr>
                    <w:t>采用的原辅材料符合国家有关低</w:t>
                  </w:r>
                  <w:r>
                    <w:rPr>
                      <w:rFonts w:hint="eastAsia" w:cs="Times New Roman"/>
                      <w:b w:val="0"/>
                      <w:bCs/>
                      <w:color w:val="000000"/>
                      <w:kern w:val="0"/>
                      <w:sz w:val="21"/>
                      <w:szCs w:val="21"/>
                      <w:lang w:eastAsia="zh-CN" w:bidi="ar"/>
                    </w:rPr>
                    <w:t>VOC</w:t>
                  </w:r>
                  <w:r>
                    <w:rPr>
                      <w:rFonts w:hint="default" w:ascii="Times New Roman" w:hAnsi="Times New Roman" w:eastAsia="宋体" w:cs="Times New Roman"/>
                      <w:b w:val="0"/>
                      <w:bCs/>
                      <w:color w:val="000000"/>
                      <w:kern w:val="0"/>
                      <w:sz w:val="21"/>
                      <w:szCs w:val="21"/>
                      <w:lang w:bidi="ar"/>
                    </w:rPr>
                    <w:t>含量产品规定的除外。</w:t>
                  </w:r>
                </w:p>
              </w:tc>
              <w:tc>
                <w:tcPr>
                  <w:tcW w:w="1543" w:type="pct"/>
                  <w:vAlign w:val="center"/>
                </w:tcPr>
                <w:p>
                  <w:pPr>
                    <w:spacing w:line="24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kern w:val="0"/>
                      <w:sz w:val="21"/>
                      <w:szCs w:val="21"/>
                      <w:lang w:bidi="ar"/>
                    </w:rPr>
                    <w:t>本项目位于重点地区，原料</w:t>
                  </w:r>
                  <w:r>
                    <w:rPr>
                      <w:rFonts w:hint="default" w:ascii="Times New Roman" w:hAnsi="Times New Roman" w:eastAsia="宋体" w:cs="Times New Roman"/>
                      <w:b w:val="0"/>
                      <w:bCs/>
                      <w:sz w:val="21"/>
                      <w:szCs w:val="21"/>
                    </w:rPr>
                    <w:t>属于</w:t>
                  </w:r>
                  <w:r>
                    <w:rPr>
                      <w:rFonts w:hint="default" w:ascii="Times New Roman" w:hAnsi="Times New Roman" w:eastAsia="宋体" w:cs="Times New Roman"/>
                      <w:b w:val="0"/>
                      <w:bCs/>
                      <w:sz w:val="21"/>
                      <w:szCs w:val="21"/>
                      <w:lang w:eastAsia="zh-CN"/>
                    </w:rPr>
                    <w:t>低</w:t>
                  </w:r>
                  <w:r>
                    <w:rPr>
                      <w:rFonts w:hint="eastAsia" w:cs="Times New Roman"/>
                      <w:b w:val="0"/>
                      <w:bCs/>
                      <w:sz w:val="21"/>
                      <w:szCs w:val="21"/>
                      <w:lang w:eastAsia="zh-CN"/>
                    </w:rPr>
                    <w:t>VOC</w:t>
                  </w:r>
                  <w:r>
                    <w:rPr>
                      <w:rFonts w:hint="default" w:ascii="Times New Roman" w:hAnsi="Times New Roman" w:eastAsia="宋体" w:cs="Times New Roman"/>
                      <w:b w:val="0"/>
                      <w:bCs/>
                      <w:sz w:val="21"/>
                      <w:szCs w:val="21"/>
                      <w:lang w:eastAsia="zh-CN"/>
                    </w:rPr>
                    <w:t xml:space="preserve"> 含量原料（原料的</w:t>
                  </w:r>
                  <w:r>
                    <w:rPr>
                      <w:rFonts w:hint="eastAsia" w:cs="Times New Roman"/>
                      <w:b w:val="0"/>
                      <w:bCs/>
                      <w:sz w:val="21"/>
                      <w:szCs w:val="21"/>
                      <w:lang w:eastAsia="zh-CN"/>
                    </w:rPr>
                    <w:t>VOC</w:t>
                  </w:r>
                  <w:r>
                    <w:rPr>
                      <w:rFonts w:hint="default" w:ascii="Times New Roman" w:hAnsi="Times New Roman" w:eastAsia="宋体" w:cs="Times New Roman"/>
                      <w:b w:val="0"/>
                      <w:bCs/>
                      <w:sz w:val="21"/>
                      <w:szCs w:val="21"/>
                      <w:lang w:eastAsia="zh-CN"/>
                    </w:rPr>
                    <w:t>检测报告见附件8）</w:t>
                  </w:r>
                  <w:r>
                    <w:rPr>
                      <w:rFonts w:hint="default" w:ascii="Times New Roman" w:hAnsi="Times New Roman" w:eastAsia="宋体" w:cs="Times New Roman"/>
                      <w:b w:val="0"/>
                      <w:bCs/>
                      <w:color w:val="000000"/>
                      <w:kern w:val="0"/>
                      <w:sz w:val="21"/>
                      <w:szCs w:val="21"/>
                      <w:lang w:bidi="ar"/>
                    </w:rPr>
                    <w:t>；</w:t>
                  </w:r>
                  <w:r>
                    <w:rPr>
                      <w:rFonts w:hint="default" w:ascii="Times New Roman" w:hAnsi="Times New Roman" w:eastAsia="宋体" w:cs="Times New Roman"/>
                      <w:b w:val="0"/>
                      <w:bCs/>
                      <w:color w:val="000000"/>
                      <w:kern w:val="0"/>
                      <w:sz w:val="21"/>
                      <w:szCs w:val="21"/>
                      <w:lang w:eastAsia="zh-CN" w:bidi="ar"/>
                    </w:rPr>
                    <w:t>烘干</w:t>
                  </w:r>
                  <w:r>
                    <w:rPr>
                      <w:rFonts w:hint="default" w:ascii="Times New Roman" w:hAnsi="Times New Roman" w:eastAsia="宋体" w:cs="Times New Roman"/>
                      <w:b w:val="0"/>
                      <w:bCs/>
                      <w:color w:val="000000"/>
                      <w:sz w:val="21"/>
                      <w:szCs w:val="21"/>
                    </w:rPr>
                    <w:t>工序中产生的有机废气经“活性炭吸附装置”处理，处理效率不低于</w:t>
                  </w:r>
                  <w:r>
                    <w:rPr>
                      <w:rFonts w:hint="default" w:ascii="Times New Roman" w:hAnsi="Times New Roman" w:eastAsia="宋体" w:cs="Times New Roman"/>
                      <w:b w:val="0"/>
                      <w:bCs/>
                      <w:color w:val="000000"/>
                      <w:sz w:val="21"/>
                      <w:szCs w:val="21"/>
                      <w:lang w:val="en-US" w:eastAsia="zh-CN"/>
                    </w:rPr>
                    <w:t>80</w:t>
                  </w:r>
                  <w:r>
                    <w:rPr>
                      <w:rFonts w:hint="default" w:ascii="Times New Roman" w:hAnsi="Times New Roman" w:eastAsia="宋体" w:cs="Times New Roman"/>
                      <w:b w:val="0"/>
                      <w:bCs/>
                      <w:color w:val="000000"/>
                      <w:sz w:val="21"/>
                      <w:szCs w:val="21"/>
                    </w:rPr>
                    <w:t>%。</w:t>
                  </w:r>
                </w:p>
              </w:tc>
              <w:tc>
                <w:tcPr>
                  <w:tcW w:w="450" w:type="pct"/>
                  <w:vAlign w:val="center"/>
                </w:tcPr>
                <w:p>
                  <w:pPr>
                    <w:spacing w:line="24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val="0"/>
                      <w:bCs/>
                      <w:color w:val="FF0000"/>
                      <w:sz w:val="21"/>
                      <w:szCs w:val="21"/>
                    </w:rPr>
                  </w:pPr>
                </w:p>
              </w:tc>
              <w:tc>
                <w:tcPr>
                  <w:tcW w:w="2247" w:type="pct"/>
                  <w:vAlign w:val="center"/>
                </w:tcPr>
                <w:p>
                  <w:pPr>
                    <w:spacing w:line="240" w:lineRule="auto"/>
                    <w:rPr>
                      <w:rFonts w:hint="default" w:ascii="Times New Roman" w:hAnsi="Times New Roman" w:eastAsia="宋体" w:cs="Times New Roman"/>
                      <w:b w:val="0"/>
                      <w:bCs/>
                      <w:color w:val="000000"/>
                      <w:sz w:val="21"/>
                      <w:szCs w:val="21"/>
                    </w:rPr>
                  </w:pPr>
                  <w:r>
                    <w:rPr>
                      <w:rFonts w:hint="eastAsia" w:cs="Times New Roman"/>
                      <w:b w:val="0"/>
                      <w:bCs/>
                      <w:color w:val="000000"/>
                      <w:kern w:val="0"/>
                      <w:sz w:val="21"/>
                      <w:szCs w:val="21"/>
                      <w:lang w:eastAsia="zh-CN" w:bidi="ar"/>
                    </w:rPr>
                    <w:t>VOC</w:t>
                  </w:r>
                  <w:r>
                    <w:rPr>
                      <w:rFonts w:hint="default" w:ascii="Times New Roman" w:hAnsi="Times New Roman" w:eastAsia="宋体" w:cs="Times New Roman"/>
                      <w:b w:val="0"/>
                      <w:bCs/>
                      <w:color w:val="000000"/>
                      <w:kern w:val="0"/>
                      <w:sz w:val="21"/>
                      <w:szCs w:val="21"/>
                      <w:lang w:bidi="ar"/>
                    </w:rPr>
                    <w:t>质量占比大于等于10%的含</w:t>
                  </w:r>
                  <w:r>
                    <w:rPr>
                      <w:rFonts w:hint="eastAsia" w:cs="Times New Roman"/>
                      <w:b w:val="0"/>
                      <w:bCs/>
                      <w:color w:val="000000"/>
                      <w:kern w:val="0"/>
                      <w:sz w:val="21"/>
                      <w:szCs w:val="21"/>
                      <w:lang w:eastAsia="zh-CN" w:bidi="ar"/>
                    </w:rPr>
                    <w:t>VOC</w:t>
                  </w:r>
                  <w:r>
                    <w:rPr>
                      <w:rFonts w:hint="default" w:ascii="Times New Roman" w:hAnsi="Times New Roman" w:eastAsia="宋体" w:cs="Times New Roman"/>
                      <w:b w:val="0"/>
                      <w:bCs/>
                      <w:color w:val="000000"/>
                      <w:kern w:val="0"/>
                      <w:sz w:val="21"/>
                      <w:szCs w:val="21"/>
                      <w:lang w:bidi="ar"/>
                    </w:rPr>
                    <w:t>产品，其使用过程应采用密闭设备或在密闭空间内操作，废气应排至</w:t>
                  </w:r>
                  <w:r>
                    <w:rPr>
                      <w:rFonts w:hint="eastAsia" w:cs="Times New Roman"/>
                      <w:b w:val="0"/>
                      <w:bCs/>
                      <w:color w:val="000000"/>
                      <w:kern w:val="0"/>
                      <w:sz w:val="21"/>
                      <w:szCs w:val="21"/>
                      <w:lang w:eastAsia="zh-CN" w:bidi="ar"/>
                    </w:rPr>
                    <w:t>VOC</w:t>
                  </w:r>
                  <w:r>
                    <w:rPr>
                      <w:rFonts w:hint="default" w:ascii="Times New Roman" w:hAnsi="Times New Roman" w:eastAsia="宋体" w:cs="Times New Roman"/>
                      <w:b w:val="0"/>
                      <w:bCs/>
                      <w:color w:val="000000"/>
                      <w:kern w:val="0"/>
                      <w:sz w:val="21"/>
                      <w:szCs w:val="21"/>
                      <w:lang w:bidi="ar"/>
                    </w:rPr>
                    <w:t>废气收集处理系统；无法密闭的，应采取局部气体收集措施，废气应排至</w:t>
                  </w:r>
                  <w:r>
                    <w:rPr>
                      <w:rFonts w:hint="eastAsia" w:cs="Times New Roman"/>
                      <w:b w:val="0"/>
                      <w:bCs/>
                      <w:color w:val="000000"/>
                      <w:kern w:val="0"/>
                      <w:sz w:val="21"/>
                      <w:szCs w:val="21"/>
                      <w:lang w:eastAsia="zh-CN" w:bidi="ar"/>
                    </w:rPr>
                    <w:t>VOC</w:t>
                  </w:r>
                  <w:r>
                    <w:rPr>
                      <w:rFonts w:hint="default" w:ascii="Times New Roman" w:hAnsi="Times New Roman" w:eastAsia="宋体" w:cs="Times New Roman"/>
                      <w:b w:val="0"/>
                      <w:bCs/>
                      <w:color w:val="000000"/>
                      <w:kern w:val="0"/>
                      <w:sz w:val="21"/>
                      <w:szCs w:val="21"/>
                      <w:lang w:bidi="ar"/>
                    </w:rPr>
                    <w:t>废气收集处理系统。</w:t>
                  </w:r>
                </w:p>
              </w:tc>
              <w:tc>
                <w:tcPr>
                  <w:tcW w:w="1543" w:type="pct"/>
                  <w:vAlign w:val="center"/>
                </w:tcPr>
                <w:p>
                  <w:pPr>
                    <w:spacing w:line="240" w:lineRule="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kern w:val="0"/>
                      <w:sz w:val="21"/>
                      <w:szCs w:val="21"/>
                      <w:lang w:bidi="ar"/>
                    </w:rPr>
                    <w:t>本项目塑粉原料</w:t>
                  </w:r>
                  <w:r>
                    <w:rPr>
                      <w:rFonts w:hint="default" w:ascii="Times New Roman" w:hAnsi="Times New Roman" w:eastAsia="宋体" w:cs="Times New Roman"/>
                      <w:b w:val="0"/>
                      <w:bCs/>
                      <w:sz w:val="21"/>
                      <w:szCs w:val="21"/>
                    </w:rPr>
                    <w:t>属于</w:t>
                  </w:r>
                  <w:r>
                    <w:rPr>
                      <w:rFonts w:hint="default" w:ascii="Times New Roman" w:hAnsi="Times New Roman" w:eastAsia="宋体" w:cs="Times New Roman"/>
                      <w:b w:val="0"/>
                      <w:bCs/>
                      <w:sz w:val="21"/>
                      <w:szCs w:val="21"/>
                      <w:lang w:eastAsia="zh-CN"/>
                    </w:rPr>
                    <w:t>低</w:t>
                  </w:r>
                  <w:r>
                    <w:rPr>
                      <w:rFonts w:hint="eastAsia" w:cs="Times New Roman"/>
                      <w:b w:val="0"/>
                      <w:bCs/>
                      <w:sz w:val="21"/>
                      <w:szCs w:val="21"/>
                      <w:lang w:eastAsia="zh-CN"/>
                    </w:rPr>
                    <w:t>VOC</w:t>
                  </w:r>
                  <w:r>
                    <w:rPr>
                      <w:rFonts w:hint="default" w:ascii="Times New Roman" w:hAnsi="Times New Roman" w:eastAsia="宋体" w:cs="Times New Roman"/>
                      <w:b w:val="0"/>
                      <w:bCs/>
                      <w:sz w:val="21"/>
                      <w:szCs w:val="21"/>
                      <w:lang w:eastAsia="zh-CN"/>
                    </w:rPr>
                    <w:t xml:space="preserve"> 含量原料（原料的</w:t>
                  </w:r>
                  <w:r>
                    <w:rPr>
                      <w:rFonts w:hint="eastAsia" w:cs="Times New Roman"/>
                      <w:b w:val="0"/>
                      <w:bCs/>
                      <w:sz w:val="21"/>
                      <w:szCs w:val="21"/>
                      <w:lang w:eastAsia="zh-CN"/>
                    </w:rPr>
                    <w:t>VOC</w:t>
                  </w:r>
                  <w:r>
                    <w:rPr>
                      <w:rFonts w:hint="default" w:ascii="Times New Roman" w:hAnsi="Times New Roman" w:eastAsia="宋体" w:cs="Times New Roman"/>
                      <w:b w:val="0"/>
                      <w:bCs/>
                      <w:sz w:val="21"/>
                      <w:szCs w:val="21"/>
                      <w:lang w:eastAsia="zh-CN"/>
                    </w:rPr>
                    <w:t>检测报告见附件8）</w:t>
                  </w:r>
                  <w:r>
                    <w:rPr>
                      <w:rFonts w:hint="default" w:ascii="Times New Roman" w:hAnsi="Times New Roman" w:eastAsia="宋体" w:cs="Times New Roman"/>
                      <w:b w:val="0"/>
                      <w:bCs/>
                      <w:color w:val="000000"/>
                      <w:kern w:val="0"/>
                      <w:sz w:val="21"/>
                      <w:szCs w:val="21"/>
                      <w:lang w:bidi="ar"/>
                    </w:rPr>
                    <w:t>，日常情况下密闭存放在原料库房内。为降低生产过程中挥发性有机物对环境的影响，项目废气采用集气罩收集至</w:t>
                  </w:r>
                  <w:r>
                    <w:rPr>
                      <w:rFonts w:hint="default" w:ascii="Times New Roman" w:hAnsi="Times New Roman" w:eastAsia="宋体" w:cs="Times New Roman"/>
                      <w:b w:val="0"/>
                      <w:bCs/>
                      <w:color w:val="000000"/>
                      <w:sz w:val="21"/>
                      <w:szCs w:val="21"/>
                    </w:rPr>
                    <w:t>“活性炭吸附装置”</w:t>
                  </w:r>
                  <w:r>
                    <w:rPr>
                      <w:rFonts w:hint="default" w:ascii="Times New Roman" w:hAnsi="Times New Roman" w:eastAsia="宋体" w:cs="Times New Roman"/>
                      <w:b w:val="0"/>
                      <w:bCs/>
                      <w:color w:val="000000"/>
                      <w:kern w:val="0"/>
                      <w:sz w:val="21"/>
                      <w:szCs w:val="21"/>
                      <w:lang w:bidi="ar"/>
                    </w:rPr>
                    <w:t>处理后经15m高排气筒排放。</w:t>
                  </w:r>
                </w:p>
              </w:tc>
              <w:tc>
                <w:tcPr>
                  <w:tcW w:w="450" w:type="pct"/>
                  <w:vAlign w:val="center"/>
                </w:tcPr>
                <w:p>
                  <w:pPr>
                    <w:spacing w:line="24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58" w:type="pct"/>
                  <w:vMerge w:val="continue"/>
                  <w:vAlign w:val="center"/>
                </w:tcPr>
                <w:p>
                  <w:pPr>
                    <w:snapToGrid w:val="0"/>
                    <w:spacing w:line="240" w:lineRule="auto"/>
                    <w:jc w:val="center"/>
                    <w:rPr>
                      <w:rFonts w:hint="default" w:ascii="Times New Roman" w:hAnsi="Times New Roman" w:eastAsia="宋体" w:cs="Times New Roman"/>
                      <w:b w:val="0"/>
                      <w:bCs/>
                      <w:color w:val="FF0000"/>
                      <w:sz w:val="21"/>
                      <w:szCs w:val="21"/>
                    </w:rPr>
                  </w:pPr>
                </w:p>
              </w:tc>
              <w:tc>
                <w:tcPr>
                  <w:tcW w:w="2247" w:type="pct"/>
                  <w:vAlign w:val="center"/>
                </w:tcPr>
                <w:p>
                  <w:pPr>
                    <w:spacing w:line="240" w:lineRule="auto"/>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企业应建立台账，记录含</w:t>
                  </w:r>
                  <w:r>
                    <w:rPr>
                      <w:rFonts w:hint="eastAsia" w:cs="Times New Roman"/>
                      <w:b w:val="0"/>
                      <w:bCs/>
                      <w:color w:val="000000"/>
                      <w:kern w:val="0"/>
                      <w:sz w:val="21"/>
                      <w:szCs w:val="21"/>
                      <w:lang w:eastAsia="zh-CN" w:bidi="ar"/>
                    </w:rPr>
                    <w:t>VOC</w:t>
                  </w:r>
                  <w:r>
                    <w:rPr>
                      <w:rFonts w:hint="default" w:ascii="Times New Roman" w:hAnsi="Times New Roman" w:eastAsia="宋体" w:cs="Times New Roman"/>
                      <w:b w:val="0"/>
                      <w:bCs/>
                      <w:color w:val="000000"/>
                      <w:kern w:val="0"/>
                      <w:sz w:val="21"/>
                      <w:szCs w:val="21"/>
                      <w:lang w:bidi="ar"/>
                    </w:rPr>
                    <w:t>原辅材料和含</w:t>
                  </w:r>
                  <w:r>
                    <w:rPr>
                      <w:rFonts w:hint="eastAsia" w:cs="Times New Roman"/>
                      <w:b w:val="0"/>
                      <w:bCs/>
                      <w:color w:val="000000"/>
                      <w:kern w:val="0"/>
                      <w:sz w:val="21"/>
                      <w:szCs w:val="21"/>
                      <w:lang w:eastAsia="zh-CN" w:bidi="ar"/>
                    </w:rPr>
                    <w:t>VOC</w:t>
                  </w:r>
                  <w:r>
                    <w:rPr>
                      <w:rFonts w:hint="default" w:ascii="Times New Roman" w:hAnsi="Times New Roman" w:eastAsia="宋体" w:cs="Times New Roman"/>
                      <w:b w:val="0"/>
                      <w:bCs/>
                      <w:color w:val="000000"/>
                      <w:kern w:val="0"/>
                      <w:sz w:val="21"/>
                      <w:szCs w:val="21"/>
                      <w:lang w:bidi="ar"/>
                    </w:rPr>
                    <w:t>产品的名称、使用量、回收量、废弃量、去向以及</w:t>
                  </w:r>
                  <w:r>
                    <w:rPr>
                      <w:rFonts w:hint="eastAsia" w:cs="Times New Roman"/>
                      <w:b w:val="0"/>
                      <w:bCs/>
                      <w:color w:val="000000"/>
                      <w:kern w:val="0"/>
                      <w:sz w:val="21"/>
                      <w:szCs w:val="21"/>
                      <w:lang w:eastAsia="zh-CN" w:bidi="ar"/>
                    </w:rPr>
                    <w:t>VOC</w:t>
                  </w:r>
                  <w:r>
                    <w:rPr>
                      <w:rFonts w:hint="default" w:ascii="Times New Roman" w:hAnsi="Times New Roman" w:eastAsia="宋体" w:cs="Times New Roman"/>
                      <w:b w:val="0"/>
                      <w:bCs/>
                      <w:color w:val="000000"/>
                      <w:kern w:val="0"/>
                      <w:sz w:val="21"/>
                      <w:szCs w:val="21"/>
                      <w:lang w:bidi="ar"/>
                    </w:rPr>
                    <w:t>含量等信息。台账保存期限不少于3年。</w:t>
                  </w:r>
                </w:p>
              </w:tc>
              <w:tc>
                <w:tcPr>
                  <w:tcW w:w="1543" w:type="pct"/>
                  <w:vAlign w:val="center"/>
                </w:tcPr>
                <w:p>
                  <w:pPr>
                    <w:spacing w:line="240" w:lineRule="auto"/>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本项目使用的原料均</w:t>
                  </w:r>
                  <w:r>
                    <w:rPr>
                      <w:rFonts w:hint="default" w:ascii="Times New Roman" w:hAnsi="Times New Roman" w:eastAsia="宋体" w:cs="Times New Roman"/>
                      <w:b w:val="0"/>
                      <w:bCs/>
                      <w:sz w:val="21"/>
                      <w:szCs w:val="21"/>
                    </w:rPr>
                    <w:t>属于低</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含量原料（原料的</w:t>
                  </w:r>
                  <w:r>
                    <w:rPr>
                      <w:rFonts w:hint="eastAsia" w:cs="Times New Roman"/>
                      <w:b w:val="0"/>
                      <w:bCs/>
                      <w:sz w:val="21"/>
                      <w:szCs w:val="21"/>
                      <w:lang w:eastAsia="zh-CN"/>
                    </w:rPr>
                    <w:t>VOC</w:t>
                  </w:r>
                  <w:r>
                    <w:rPr>
                      <w:rFonts w:hint="default" w:ascii="Times New Roman" w:hAnsi="Times New Roman" w:eastAsia="宋体" w:cs="Times New Roman"/>
                      <w:b w:val="0"/>
                      <w:bCs/>
                      <w:sz w:val="21"/>
                      <w:szCs w:val="21"/>
                    </w:rPr>
                    <w:t>检测报告见附件8）</w:t>
                  </w:r>
                  <w:r>
                    <w:rPr>
                      <w:rFonts w:hint="default" w:ascii="Times New Roman" w:hAnsi="Times New Roman" w:eastAsia="宋体" w:cs="Times New Roman"/>
                      <w:b w:val="0"/>
                      <w:bCs/>
                      <w:color w:val="000000"/>
                      <w:kern w:val="0"/>
                      <w:sz w:val="21"/>
                      <w:szCs w:val="21"/>
                      <w:lang w:bidi="ar"/>
                    </w:rPr>
                    <w:t>；</w:t>
                  </w:r>
                </w:p>
                <w:p>
                  <w:pPr>
                    <w:spacing w:line="240" w:lineRule="auto"/>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color w:val="000000"/>
                      <w:kern w:val="0"/>
                      <w:sz w:val="21"/>
                      <w:szCs w:val="21"/>
                      <w:lang w:bidi="ar"/>
                    </w:rPr>
                    <w:t>企业建立台账，记录原辅材料和产品的名称、使用量、回收量、废弃量、去向以及</w:t>
                  </w:r>
                  <w:r>
                    <w:rPr>
                      <w:rFonts w:hint="eastAsia" w:cs="Times New Roman"/>
                      <w:b w:val="0"/>
                      <w:bCs/>
                      <w:color w:val="000000"/>
                      <w:kern w:val="0"/>
                      <w:sz w:val="21"/>
                      <w:szCs w:val="21"/>
                      <w:lang w:eastAsia="zh-CN" w:bidi="ar"/>
                    </w:rPr>
                    <w:t>VOC</w:t>
                  </w:r>
                  <w:r>
                    <w:rPr>
                      <w:rFonts w:hint="default" w:ascii="Times New Roman" w:hAnsi="Times New Roman" w:eastAsia="宋体" w:cs="Times New Roman"/>
                      <w:b w:val="0"/>
                      <w:bCs/>
                      <w:color w:val="000000"/>
                      <w:kern w:val="0"/>
                      <w:sz w:val="21"/>
                      <w:szCs w:val="21"/>
                      <w:lang w:bidi="ar"/>
                    </w:rPr>
                    <w:t xml:space="preserve"> 含量等信息。台账保存期限不少于3年。</w:t>
                  </w:r>
                </w:p>
              </w:tc>
              <w:tc>
                <w:tcPr>
                  <w:tcW w:w="450" w:type="pct"/>
                  <w:vAlign w:val="center"/>
                </w:tcPr>
                <w:p>
                  <w:pPr>
                    <w:spacing w:line="24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kern w:val="0"/>
                      <w:sz w:val="21"/>
                      <w:szCs w:val="21"/>
                    </w:rPr>
                    <w:t>符合</w:t>
                  </w:r>
                </w:p>
              </w:tc>
            </w:tr>
          </w:tbl>
          <w:p>
            <w:pPr>
              <w:widowControl/>
              <w:spacing w:before="192" w:beforeLines="80" w:line="360" w:lineRule="auto"/>
              <w:ind w:firstLine="480" w:firstLineChars="200"/>
              <w:jc w:val="left"/>
              <w:rPr>
                <w:kern w:val="0"/>
                <w:sz w:val="24"/>
                <w:szCs w:val="24"/>
              </w:rPr>
            </w:pPr>
            <w:r>
              <w:rPr>
                <w:kern w:val="0"/>
                <w:sz w:val="24"/>
                <w:szCs w:val="24"/>
              </w:rPr>
              <w:t>4、选址合理性分析</w:t>
            </w:r>
          </w:p>
          <w:p>
            <w:pPr>
              <w:spacing w:line="360" w:lineRule="auto"/>
              <w:ind w:firstLine="480" w:firstLineChars="200"/>
              <w:rPr>
                <w:sz w:val="24"/>
                <w:szCs w:val="24"/>
              </w:rPr>
            </w:pPr>
            <w:r>
              <w:rPr>
                <w:kern w:val="0"/>
                <w:sz w:val="24"/>
                <w:szCs w:val="24"/>
              </w:rPr>
              <w:t>项目位于陕西省</w:t>
            </w:r>
            <w:r>
              <w:rPr>
                <w:kern w:val="0"/>
                <w:sz w:val="24"/>
                <w:szCs w:val="24"/>
                <w:lang w:bidi="zh-CN"/>
              </w:rPr>
              <w:t>西安市西咸新区沣西新城大王收费站向东300米处</w:t>
            </w:r>
            <w:r>
              <w:rPr>
                <w:kern w:val="0"/>
                <w:sz w:val="24"/>
                <w:szCs w:val="24"/>
              </w:rPr>
              <w:t>，用地为</w:t>
            </w:r>
            <w:r>
              <w:rPr>
                <w:sz w:val="24"/>
                <w:szCs w:val="24"/>
              </w:rPr>
              <w:t>现有厂区</w:t>
            </w:r>
            <w:r>
              <w:rPr>
                <w:kern w:val="0"/>
                <w:sz w:val="24"/>
                <w:szCs w:val="24"/>
              </w:rPr>
              <w:t>已建成厂房。经对项目现场踏勘，项目场地呈三角形。</w:t>
            </w:r>
            <w:r>
              <w:rPr>
                <w:kern w:val="0"/>
                <w:sz w:val="24"/>
                <w:szCs w:val="24"/>
                <w:lang w:bidi="zh-CN"/>
              </w:rPr>
              <w:t>项目西侧为俊辉钢材库，北侧为钢材库厂房，东侧为荒地与G301公路交接处，南侧为G301公路，即本项目与外环境相容；附近500m内</w:t>
            </w:r>
            <w:r>
              <w:rPr>
                <w:rFonts w:hint="eastAsia"/>
                <w:kern w:val="0"/>
                <w:sz w:val="24"/>
                <w:szCs w:val="24"/>
                <w:lang w:bidi="zh-CN"/>
              </w:rPr>
              <w:t>的大气敏感点为</w:t>
            </w:r>
            <w:r>
              <w:rPr>
                <w:kern w:val="0"/>
                <w:sz w:val="24"/>
                <w:szCs w:val="24"/>
                <w:lang w:bidi="zh-CN"/>
              </w:rPr>
              <w:t>项目地</w:t>
            </w:r>
            <w:r>
              <w:rPr>
                <w:rFonts w:hint="eastAsia"/>
                <w:kern w:val="0"/>
                <w:sz w:val="24"/>
                <w:szCs w:val="24"/>
                <w:lang w:bidi="zh-CN"/>
              </w:rPr>
              <w:t>北侧</w:t>
            </w:r>
            <w:r>
              <w:rPr>
                <w:rFonts w:hint="eastAsia"/>
                <w:kern w:val="0"/>
                <w:sz w:val="24"/>
                <w:szCs w:val="24"/>
                <w:lang w:val="en-US" w:bidi="zh-CN"/>
              </w:rPr>
              <w:t>310m的东兴村（居民50人）和西南侧320m的梧村（居民5人），地表水敏感点为项目地东侧220m的新河。</w:t>
            </w:r>
            <w:r>
              <w:rPr>
                <w:kern w:val="0"/>
                <w:sz w:val="24"/>
                <w:szCs w:val="24"/>
                <w:lang w:bidi="zh-CN"/>
              </w:rPr>
              <w:t>根据环境影响分析可知，项目废气、废水、噪声、固体废弃物落实报告中的防治措施，各污染物均可</w:t>
            </w:r>
            <w:r>
              <w:rPr>
                <w:sz w:val="24"/>
                <w:szCs w:val="24"/>
              </w:rPr>
              <w:t>满足相关的排放标准要求，对外界环境较小。</w:t>
            </w:r>
          </w:p>
          <w:p>
            <w:pPr>
              <w:spacing w:line="360" w:lineRule="auto"/>
              <w:ind w:firstLine="480" w:firstLineChars="200"/>
              <w:rPr>
                <w:szCs w:val="21"/>
              </w:rPr>
            </w:pPr>
            <w:r>
              <w:rPr>
                <w:sz w:val="24"/>
                <w:szCs w:val="24"/>
              </w:rPr>
              <w:t>综上所述，本项目选址合理。</w:t>
            </w:r>
          </w:p>
        </w:tc>
      </w:tr>
    </w:tbl>
    <w:p>
      <w:pPr>
        <w:spacing w:line="360" w:lineRule="auto"/>
        <w:outlineLvl w:val="0"/>
        <w:rPr>
          <w:sz w:val="30"/>
        </w:rPr>
        <w:sectPr>
          <w:footerReference r:id="rId5" w:type="default"/>
          <w:pgSz w:w="11906" w:h="16838"/>
          <w:pgMar w:top="1701" w:right="1531" w:bottom="1701" w:left="1531" w:header="851" w:footer="1077" w:gutter="0"/>
          <w:pgNumType w:start="1"/>
          <w:cols w:space="720" w:num="1"/>
          <w:docGrid w:linePitch="312" w:charSpace="0"/>
        </w:sectPr>
      </w:pPr>
    </w:p>
    <w:p>
      <w:pPr>
        <w:pStyle w:val="3"/>
        <w:bidi w:val="0"/>
        <w:jc w:val="center"/>
      </w:pPr>
      <w:r>
        <w:t>二、建设项目工程分析</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2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710" w:type="dxa"/>
            <w:vAlign w:val="center"/>
          </w:tcPr>
          <w:p>
            <w:pPr>
              <w:pStyle w:val="20"/>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建设内容</w:t>
            </w:r>
          </w:p>
        </w:tc>
        <w:tc>
          <w:tcPr>
            <w:tcW w:w="8274" w:type="dxa"/>
          </w:tcPr>
          <w:p>
            <w:pPr>
              <w:numPr>
                <w:ilvl w:val="0"/>
                <w:numId w:val="2"/>
              </w:numPr>
              <w:autoSpaceDE w:val="0"/>
              <w:autoSpaceDN w:val="0"/>
              <w:adjustRightIn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项目由来</w:t>
            </w:r>
          </w:p>
          <w:p>
            <w:pPr>
              <w:kinsoku w:val="0"/>
              <w:autoSpaceDE w:val="0"/>
              <w:autoSpaceDN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西安市户县大王胜利热镀厂2003年建厂并投产，2007年10月做了</w:t>
            </w:r>
            <w:r>
              <w:rPr>
                <w:rFonts w:hint="eastAsia" w:cs="Times New Roman"/>
                <w:sz w:val="24"/>
                <w:szCs w:val="24"/>
                <w:lang w:eastAsia="zh-CN"/>
              </w:rPr>
              <w:t>热镀</w:t>
            </w:r>
            <w:r>
              <w:rPr>
                <w:rFonts w:hint="default" w:ascii="Times New Roman" w:hAnsi="Times New Roman" w:eastAsia="宋体" w:cs="Times New Roman"/>
                <w:sz w:val="24"/>
                <w:szCs w:val="24"/>
              </w:rPr>
              <w:t>建设项目环境影响登记表，西安市环境保护局2008年1月12日给出了审批意见，2008年5月6日同意其竣工验收登记表；2017年1月12日公司对热镀锌生产线进行环保技术改造和验收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2017年5月6日公司取得了热镀锌生产线环保达标技术改造项目竣工环境保护验收的批复</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县环【2017】26号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。现有项目已取得了排污许可证，编号为：91611104722857065y001P。</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2019年5月份公司扩建</w:t>
            </w:r>
            <w:r>
              <w:rPr>
                <w:rFonts w:hint="eastAsia" w:cs="Times New Roman"/>
                <w:sz w:val="24"/>
                <w:szCs w:val="24"/>
                <w:lang w:eastAsia="zh-CN"/>
              </w:rPr>
              <w:t>一条</w:t>
            </w:r>
            <w:r>
              <w:rPr>
                <w:rFonts w:hint="default" w:ascii="Times New Roman" w:hAnsi="Times New Roman" w:eastAsia="宋体" w:cs="Times New Roman"/>
                <w:sz w:val="24"/>
                <w:szCs w:val="24"/>
              </w:rPr>
              <w:t>金属表面处理生产线，</w:t>
            </w:r>
            <w:r>
              <w:rPr>
                <w:rFonts w:hint="eastAsia" w:cs="Times New Roman"/>
                <w:sz w:val="24"/>
                <w:szCs w:val="24"/>
                <w:lang w:eastAsia="zh-CN"/>
              </w:rPr>
              <w:t>对</w:t>
            </w:r>
            <w:r>
              <w:rPr>
                <w:rFonts w:hint="default" w:ascii="Times New Roman" w:hAnsi="Times New Roman" w:eastAsia="宋体" w:cs="Times New Roman"/>
                <w:sz w:val="24"/>
                <w:szCs w:val="24"/>
              </w:rPr>
              <w:t>金属</w:t>
            </w:r>
            <w:r>
              <w:rPr>
                <w:rFonts w:hint="eastAsia" w:cs="Times New Roman"/>
                <w:sz w:val="24"/>
                <w:szCs w:val="24"/>
                <w:lang w:eastAsia="zh-CN"/>
              </w:rPr>
              <w:t>构件</w:t>
            </w:r>
            <w:r>
              <w:rPr>
                <w:rFonts w:hint="default" w:ascii="Times New Roman" w:hAnsi="Times New Roman" w:eastAsia="宋体" w:cs="Times New Roman"/>
                <w:sz w:val="24"/>
                <w:szCs w:val="24"/>
              </w:rPr>
              <w:t>表面</w:t>
            </w:r>
            <w:r>
              <w:rPr>
                <w:rFonts w:hint="default" w:ascii="Times New Roman" w:hAnsi="Times New Roman" w:eastAsia="宋体" w:cs="Times New Roman"/>
                <w:sz w:val="24"/>
                <w:szCs w:val="24"/>
                <w:lang w:eastAsia="zh-CN"/>
              </w:rPr>
              <w:t>进行</w:t>
            </w:r>
            <w:r>
              <w:rPr>
                <w:rFonts w:hint="default" w:ascii="Times New Roman" w:hAnsi="Times New Roman" w:eastAsia="宋体" w:cs="Times New Roman"/>
                <w:sz w:val="24"/>
                <w:szCs w:val="24"/>
              </w:rPr>
              <w:t>喷塑处理。根据</w:t>
            </w:r>
            <w:r>
              <w:rPr>
                <w:rFonts w:hint="default" w:ascii="Times New Roman" w:hAnsi="Times New Roman" w:eastAsia="宋体" w:cs="Times New Roman"/>
                <w:color w:val="000000"/>
                <w:kern w:val="0"/>
                <w:sz w:val="24"/>
                <w:szCs w:val="24"/>
                <w:lang w:bidi="ar"/>
              </w:rPr>
              <w:t>《建设项目环境影响评价分类管理名录》（2021年版），本项目属于三十、金属制品业 67 金属表面处理及热处理加工 其他类，应编制环境影响报告表。受西安市户县大王胜利热镀厂委托，我单位承担本项目目环境影响评价工作，接受委托后，我单位组织相关技术人员踏勘现场和资料收集，按照国家有关技术规范要求，编制完成《西安市户县大王胜利热镀厂-金属表面处理及热处理加工项目环境影响报告表》。</w:t>
            </w:r>
          </w:p>
          <w:p>
            <w:pPr>
              <w:numPr>
                <w:ilvl w:val="0"/>
                <w:numId w:val="2"/>
              </w:numPr>
              <w:autoSpaceDE w:val="0"/>
              <w:autoSpaceDN w:val="0"/>
              <w:adjustRightIn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项目基本情况</w:t>
            </w:r>
          </w:p>
          <w:p>
            <w:pPr>
              <w:kinsoku w:val="0"/>
              <w:autoSpaceDE w:val="0"/>
              <w:autoSpaceDN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项目名称：西安市户县大王胜利热镀厂-金属表面处理及热处理加工项目</w:t>
            </w:r>
          </w:p>
          <w:p>
            <w:pPr>
              <w:kinsoku w:val="0"/>
              <w:autoSpaceDE w:val="0"/>
              <w:autoSpaceDN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项目代码：22</w:t>
            </w:r>
            <w:r>
              <w:rPr>
                <w:rFonts w:hint="default" w:ascii="Times New Roman" w:hAnsi="Times New Roman" w:eastAsia="宋体" w:cs="Times New Roman"/>
                <w:color w:val="auto"/>
                <w:sz w:val="24"/>
                <w:szCs w:val="24"/>
              </w:rPr>
              <w:t>07-611205-04-05-836086</w:t>
            </w:r>
          </w:p>
          <w:p>
            <w:pPr>
              <w:kinsoku w:val="0"/>
              <w:autoSpaceDE w:val="0"/>
              <w:autoSpaceDN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国民经济行业类别：C3360金属表面处理及热处理加工</w:t>
            </w:r>
          </w:p>
          <w:p>
            <w:pPr>
              <w:kinsoku w:val="0"/>
              <w:autoSpaceDE w:val="0"/>
              <w:autoSpaceDN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项目行业类别：三十、金属制品业67金属表面处理及热处理加工其他</w:t>
            </w:r>
          </w:p>
          <w:p>
            <w:pPr>
              <w:kinsoku w:val="0"/>
              <w:autoSpaceDE w:val="0"/>
              <w:autoSpaceDN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项目性质：扩建</w:t>
            </w:r>
          </w:p>
          <w:p>
            <w:pPr>
              <w:kinsoku w:val="0"/>
              <w:autoSpaceDE w:val="0"/>
              <w:autoSpaceDN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建设单位：西安市户县大王胜利热镀厂</w:t>
            </w:r>
          </w:p>
          <w:p>
            <w:pPr>
              <w:pStyle w:val="8"/>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建设内容：项目厂区总占地20亩，本次扩建项目不新增占地，在原有废弃厂房生产。项目设备有天然气</w:t>
            </w:r>
            <w:r>
              <w:rPr>
                <w:rFonts w:hint="default" w:ascii="Times New Roman" w:hAnsi="Times New Roman" w:eastAsia="宋体" w:cs="Times New Roman"/>
                <w:color w:val="auto"/>
                <w:sz w:val="24"/>
                <w:szCs w:val="24"/>
                <w:lang w:eastAsia="zh-CN"/>
              </w:rPr>
              <w:t>炉窑</w:t>
            </w:r>
            <w:r>
              <w:rPr>
                <w:rFonts w:hint="default" w:ascii="Times New Roman" w:hAnsi="Times New Roman" w:eastAsia="宋体" w:cs="Times New Roman"/>
                <w:color w:val="auto"/>
                <w:sz w:val="24"/>
                <w:szCs w:val="24"/>
              </w:rPr>
              <w:t>、抛丸机、静电喷粉机等，</w:t>
            </w:r>
            <w:r>
              <w:rPr>
                <w:rFonts w:hint="default" w:ascii="Times New Roman" w:hAnsi="Times New Roman" w:eastAsia="宋体" w:cs="Times New Roman"/>
                <w:color w:val="auto"/>
                <w:sz w:val="24"/>
                <w:szCs w:val="24"/>
                <w:lang w:eastAsia="zh-CN"/>
              </w:rPr>
              <w:t>每年对</w:t>
            </w:r>
            <w:r>
              <w:rPr>
                <w:rFonts w:hint="default" w:ascii="Times New Roman" w:hAnsi="Times New Roman" w:eastAsia="宋体" w:cs="Times New Roman"/>
                <w:color w:val="auto"/>
                <w:sz w:val="24"/>
                <w:szCs w:val="24"/>
              </w:rPr>
              <w:t>10万</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金属构件</w:t>
            </w:r>
            <w:r>
              <w:rPr>
                <w:rFonts w:hint="default" w:ascii="Times New Roman" w:hAnsi="Times New Roman" w:eastAsia="宋体" w:cs="Times New Roman"/>
                <w:color w:val="auto"/>
                <w:sz w:val="24"/>
                <w:szCs w:val="24"/>
                <w:lang w:eastAsia="zh-CN"/>
              </w:rPr>
              <w:t>进行表面处理</w:t>
            </w:r>
            <w:r>
              <w:rPr>
                <w:rFonts w:hint="default" w:ascii="Times New Roman" w:hAnsi="Times New Roman" w:eastAsia="宋体" w:cs="Times New Roman"/>
                <w:color w:val="auto"/>
                <w:sz w:val="24"/>
                <w:szCs w:val="24"/>
              </w:rPr>
              <w:t>。</w:t>
            </w:r>
          </w:p>
          <w:p>
            <w:pPr>
              <w:kinsoku w:val="0"/>
              <w:autoSpaceDE w:val="0"/>
              <w:autoSpaceDN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地理位置：项目位于陕西省西咸新区沣西新城大王收费站口东300米。</w:t>
            </w:r>
          </w:p>
          <w:p>
            <w:pPr>
              <w:kinsoku w:val="0"/>
              <w:autoSpaceDE w:val="0"/>
              <w:autoSpaceDN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四邻关系：西侧为俊辉钢材库，北侧为钢材库厂房，东侧为荒地与G310公路交接处，南侧为G310公路，距项目最近的居民为项目北侧310m的东兴村和项目西南侧3</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0m的梧村，项目东侧220m为新河。四邻关系见附图</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p>
          <w:p>
            <w:pPr>
              <w:numPr>
                <w:ilvl w:val="0"/>
                <w:numId w:val="2"/>
              </w:numPr>
              <w:autoSpaceDE w:val="0"/>
              <w:autoSpaceDN w:val="0"/>
              <w:adjustRightIn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项目组成</w:t>
            </w:r>
          </w:p>
          <w:p>
            <w:pPr>
              <w:spacing w:line="360" w:lineRule="auto"/>
              <w:ind w:firstLine="480" w:firstLineChars="200"/>
              <w:rPr>
                <w:rFonts w:hint="default" w:ascii="Times New Roman" w:hAnsi="Times New Roman" w:eastAsia="宋体" w:cs="Times New Roman"/>
                <w:spacing w:val="8"/>
                <w:sz w:val="24"/>
                <w:szCs w:val="24"/>
              </w:rPr>
            </w:pPr>
            <w:r>
              <w:rPr>
                <w:rFonts w:hint="default" w:ascii="Times New Roman" w:hAnsi="Times New Roman" w:eastAsia="宋体" w:cs="Times New Roman"/>
                <w:sz w:val="24"/>
                <w:szCs w:val="24"/>
                <w:lang w:val="zh-CN"/>
              </w:rPr>
              <w:t>本项目</w:t>
            </w:r>
            <w:r>
              <w:rPr>
                <w:rFonts w:hint="default" w:ascii="Times New Roman" w:hAnsi="Times New Roman" w:eastAsia="宋体" w:cs="Times New Roman"/>
                <w:sz w:val="24"/>
                <w:szCs w:val="24"/>
              </w:rPr>
              <w:t>位于陕西省西咸新区沣西新城大王收费站向东300米处，厂区总</w:t>
            </w:r>
            <w:r>
              <w:rPr>
                <w:rFonts w:hint="default" w:ascii="Times New Roman" w:hAnsi="Times New Roman" w:eastAsia="宋体" w:cs="Times New Roman"/>
                <w:sz w:val="24"/>
                <w:szCs w:val="24"/>
                <w:lang w:eastAsia="zh-CN"/>
              </w:rPr>
              <w:t>占地</w:t>
            </w:r>
            <w:r>
              <w:rPr>
                <w:rFonts w:hint="default" w:ascii="Times New Roman" w:hAnsi="Times New Roman" w:eastAsia="宋体" w:cs="Times New Roman"/>
                <w:sz w:val="24"/>
                <w:szCs w:val="24"/>
              </w:rPr>
              <w:t>面积20亩</w:t>
            </w:r>
            <w:r>
              <w:rPr>
                <w:rFonts w:hint="default" w:ascii="Times New Roman" w:hAnsi="Times New Roman" w:eastAsia="宋体" w:cs="Times New Roman"/>
                <w:snapToGrid w:val="0"/>
                <w:sz w:val="24"/>
                <w:szCs w:val="24"/>
                <w:lang w:val="zh-CN"/>
              </w:rPr>
              <w:t>，利用现有厂区的空厂房进行本项目的建设，扩建</w:t>
            </w:r>
            <w:r>
              <w:rPr>
                <w:rFonts w:hint="eastAsia" w:cs="Times New Roman"/>
                <w:snapToGrid w:val="0"/>
                <w:sz w:val="24"/>
                <w:szCs w:val="24"/>
                <w:lang w:val="zh-CN"/>
              </w:rPr>
              <w:t>一</w:t>
            </w:r>
            <w:r>
              <w:rPr>
                <w:rFonts w:hint="default" w:ascii="Times New Roman" w:hAnsi="Times New Roman" w:eastAsia="宋体" w:cs="Times New Roman"/>
                <w:snapToGrid w:val="0"/>
                <w:sz w:val="24"/>
                <w:szCs w:val="24"/>
                <w:lang w:val="zh-CN"/>
              </w:rPr>
              <w:t>条金属表面处理生产线。</w:t>
            </w:r>
            <w:r>
              <w:rPr>
                <w:rFonts w:hint="default" w:ascii="Times New Roman" w:hAnsi="Times New Roman" w:eastAsia="宋体" w:cs="Times New Roman"/>
                <w:sz w:val="24"/>
                <w:szCs w:val="24"/>
              </w:rPr>
              <w:t>生产过程仅进行来料金属构件的表面喷塑处理。</w:t>
            </w:r>
            <w:r>
              <w:rPr>
                <w:rFonts w:hint="default" w:ascii="Times New Roman" w:hAnsi="Times New Roman" w:eastAsia="宋体" w:cs="Times New Roman"/>
                <w:snapToGrid w:val="0"/>
                <w:sz w:val="24"/>
                <w:szCs w:val="24"/>
                <w:lang w:val="zh-CN"/>
              </w:rPr>
              <w:t>主要建设内容包括主体工程，辅助工程，公用工程和环保工程，项目主要工程组成详见表2</w:t>
            </w:r>
            <w:r>
              <w:rPr>
                <w:rFonts w:hint="eastAsia" w:cs="Times New Roman"/>
                <w:snapToGrid w:val="0"/>
                <w:sz w:val="24"/>
                <w:szCs w:val="24"/>
                <w:lang w:val="en-US" w:eastAsia="zh-CN"/>
              </w:rPr>
              <w:t>.</w:t>
            </w:r>
            <w:r>
              <w:rPr>
                <w:rFonts w:hint="default" w:ascii="Times New Roman" w:hAnsi="Times New Roman" w:eastAsia="宋体" w:cs="Times New Roman"/>
                <w:snapToGrid w:val="0"/>
                <w:sz w:val="24"/>
                <w:szCs w:val="24"/>
                <w:lang w:val="zh-CN"/>
              </w:rPr>
              <w:t>1。</w:t>
            </w:r>
          </w:p>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表2</w:t>
            </w:r>
            <w:r>
              <w:rPr>
                <w:rFonts w:hint="eastAsia" w:cs="Times New Roman"/>
                <w:b/>
                <w:sz w:val="21"/>
                <w:szCs w:val="21"/>
                <w:lang w:val="en-US" w:eastAsia="zh-CN"/>
              </w:rPr>
              <w:t>.</w:t>
            </w:r>
            <w:r>
              <w:rPr>
                <w:rFonts w:hint="default" w:ascii="Times New Roman" w:hAnsi="Times New Roman" w:eastAsia="宋体" w:cs="Times New Roman"/>
                <w:b/>
                <w:sz w:val="21"/>
                <w:szCs w:val="21"/>
              </w:rPr>
              <w:t>1项目组成一览表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422"/>
              <w:gridCol w:w="792"/>
              <w:gridCol w:w="876"/>
              <w:gridCol w:w="2195"/>
              <w:gridCol w:w="2308"/>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188" w:type="pct"/>
                  <w:gridSpan w:val="3"/>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工程组成</w:t>
                  </w:r>
                </w:p>
              </w:tc>
              <w:tc>
                <w:tcPr>
                  <w:tcW w:w="3342" w:type="pct"/>
                  <w:gridSpan w:val="3"/>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工程内容</w:t>
                  </w:r>
                </w:p>
              </w:tc>
              <w:tc>
                <w:tcPr>
                  <w:tcW w:w="468"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434" w:type="pct"/>
                  <w:vMerge w:val="restar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主体工程</w:t>
                  </w:r>
                </w:p>
              </w:tc>
              <w:tc>
                <w:tcPr>
                  <w:tcW w:w="262" w:type="pct"/>
                  <w:vMerge w:val="restart"/>
                  <w:vAlign w:val="center"/>
                </w:tcPr>
                <w:p>
                  <w:pPr>
                    <w:pStyle w:val="50"/>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生产区</w:t>
                  </w:r>
                </w:p>
              </w:tc>
              <w:tc>
                <w:tcPr>
                  <w:tcW w:w="491" w:type="pct"/>
                  <w:vMerge w:val="restart"/>
                  <w:vAlign w:val="center"/>
                </w:tcPr>
                <w:p>
                  <w:pPr>
                    <w:pStyle w:val="50"/>
                    <w:snapToGrid/>
                    <w:spacing w:line="240" w:lineRule="auto"/>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打磨</w:t>
                  </w:r>
                </w:p>
              </w:tc>
              <w:tc>
                <w:tcPr>
                  <w:tcW w:w="544" w:type="pct"/>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手工打磨</w:t>
                  </w:r>
                </w:p>
              </w:tc>
              <w:tc>
                <w:tcPr>
                  <w:tcW w:w="2798" w:type="pct"/>
                  <w:gridSpan w:val="2"/>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对于较薄的金属构件，进行手工打磨。（生产车间西北侧）</w:t>
                  </w:r>
                </w:p>
              </w:tc>
              <w:tc>
                <w:tcPr>
                  <w:tcW w:w="468" w:type="pct"/>
                  <w:vMerge w:val="restart"/>
                  <w:vAlign w:val="center"/>
                </w:tcPr>
                <w:p>
                  <w:pPr>
                    <w:pStyle w:val="8"/>
                    <w:spacing w:line="240" w:lineRule="auto"/>
                    <w:jc w:val="center"/>
                    <w:rPr>
                      <w:rFonts w:hint="default" w:ascii="Times New Roman" w:hAnsi="Times New Roman" w:eastAsia="宋体" w:cs="Times New Roman"/>
                      <w:kern w:val="2"/>
                      <w:sz w:val="21"/>
                      <w:szCs w:val="21"/>
                    </w:rPr>
                  </w:pPr>
                </w:p>
                <w:p>
                  <w:pPr>
                    <w:pStyle w:val="8"/>
                    <w:spacing w:line="240" w:lineRule="auto"/>
                    <w:jc w:val="center"/>
                    <w:rPr>
                      <w:rFonts w:hint="default" w:ascii="Times New Roman" w:hAnsi="Times New Roman" w:eastAsia="宋体" w:cs="Times New Roman"/>
                      <w:kern w:val="2"/>
                      <w:sz w:val="21"/>
                      <w:szCs w:val="21"/>
                    </w:rPr>
                  </w:pPr>
                </w:p>
                <w:p>
                  <w:pPr>
                    <w:pStyle w:val="8"/>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rPr>
                    <w:t>原有厂区空厂房进行建设，设备已安装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sz w:val="21"/>
                      <w:szCs w:val="21"/>
                    </w:rPr>
                  </w:pPr>
                </w:p>
              </w:tc>
              <w:tc>
                <w:tcPr>
                  <w:tcW w:w="262" w:type="pct"/>
                  <w:vMerge w:val="continue"/>
                  <w:vAlign w:val="center"/>
                </w:tcPr>
                <w:p>
                  <w:pPr>
                    <w:spacing w:line="240" w:lineRule="auto"/>
                    <w:jc w:val="center"/>
                    <w:rPr>
                      <w:rFonts w:hint="default" w:ascii="Times New Roman" w:hAnsi="Times New Roman" w:eastAsia="宋体" w:cs="Times New Roman"/>
                      <w:kern w:val="2"/>
                      <w:sz w:val="21"/>
                      <w:szCs w:val="21"/>
                    </w:rPr>
                  </w:pPr>
                </w:p>
              </w:tc>
              <w:tc>
                <w:tcPr>
                  <w:tcW w:w="491" w:type="pct"/>
                  <w:vMerge w:val="continue"/>
                  <w:vAlign w:val="center"/>
                </w:tcPr>
                <w:p>
                  <w:pPr>
                    <w:spacing w:line="240" w:lineRule="auto"/>
                    <w:jc w:val="center"/>
                    <w:rPr>
                      <w:rFonts w:hint="default" w:ascii="Times New Roman" w:hAnsi="Times New Roman" w:eastAsia="宋体" w:cs="Times New Roman"/>
                      <w:kern w:val="2"/>
                      <w:sz w:val="21"/>
                      <w:szCs w:val="21"/>
                    </w:rPr>
                  </w:pPr>
                </w:p>
              </w:tc>
              <w:tc>
                <w:tcPr>
                  <w:tcW w:w="544" w:type="pct"/>
                  <w:vAlign w:val="center"/>
                </w:tcPr>
                <w:p>
                  <w:pPr>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lang w:eastAsia="zh-CN"/>
                    </w:rPr>
                    <w:t>抛丸区</w:t>
                  </w:r>
                </w:p>
              </w:tc>
              <w:tc>
                <w:tcPr>
                  <w:tcW w:w="2798" w:type="pct"/>
                  <w:gridSpan w:val="2"/>
                  <w:vAlign w:val="center"/>
                </w:tcPr>
                <w:p>
                  <w:pPr>
                    <w:spacing w:line="240" w:lineRule="auto"/>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val="en-US" w:eastAsia="zh-CN"/>
                    </w:rPr>
                    <w:t>1台</w:t>
                  </w:r>
                  <w:r>
                    <w:rPr>
                      <w:rFonts w:hint="default" w:ascii="Times New Roman" w:hAnsi="Times New Roman" w:eastAsia="宋体" w:cs="Times New Roman"/>
                      <w:sz w:val="21"/>
                      <w:szCs w:val="21"/>
                    </w:rPr>
                    <w:t>抛丸机</w:t>
                  </w:r>
                  <w:r>
                    <w:rPr>
                      <w:rFonts w:hint="default" w:ascii="Times New Roman" w:hAnsi="Times New Roman" w:eastAsia="宋体" w:cs="Times New Roman"/>
                      <w:sz w:val="21"/>
                      <w:szCs w:val="21"/>
                      <w:lang w:eastAsia="zh-CN"/>
                    </w:rPr>
                    <w:t>（生产车间南侧）</w:t>
                  </w:r>
                </w:p>
              </w:tc>
              <w:tc>
                <w:tcPr>
                  <w:tcW w:w="468" w:type="pct"/>
                  <w:vMerge w:val="continue"/>
                  <w:vAlign w:val="center"/>
                </w:tcPr>
                <w:p>
                  <w:pPr>
                    <w:spacing w:line="240" w:lineRule="auto"/>
                    <w:jc w:val="center"/>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sz w:val="21"/>
                      <w:szCs w:val="21"/>
                    </w:rPr>
                  </w:pPr>
                </w:p>
              </w:tc>
              <w:tc>
                <w:tcPr>
                  <w:tcW w:w="262" w:type="pct"/>
                  <w:vMerge w:val="continue"/>
                  <w:vAlign w:val="center"/>
                </w:tcPr>
                <w:p>
                  <w:pPr>
                    <w:spacing w:line="240" w:lineRule="auto"/>
                    <w:jc w:val="center"/>
                    <w:rPr>
                      <w:rFonts w:hint="default" w:ascii="Times New Roman" w:hAnsi="Times New Roman" w:eastAsia="宋体" w:cs="Times New Roman"/>
                      <w:kern w:val="2"/>
                      <w:sz w:val="21"/>
                      <w:szCs w:val="21"/>
                    </w:rPr>
                  </w:pPr>
                </w:p>
              </w:tc>
              <w:tc>
                <w:tcPr>
                  <w:tcW w:w="491" w:type="pct"/>
                  <w:vAlign w:val="center"/>
                </w:tcPr>
                <w:p>
                  <w:pPr>
                    <w:spacing w:line="240" w:lineRule="auto"/>
                    <w:jc w:val="center"/>
                    <w:rPr>
                      <w:rFonts w:hint="default" w:ascii="Times New Roman" w:hAnsi="Times New Roman" w:eastAsia="宋体" w:cs="Times New Roman"/>
                      <w:kern w:val="2"/>
                      <w:sz w:val="21"/>
                      <w:szCs w:val="21"/>
                      <w:lang w:eastAsia="zh-CN"/>
                    </w:rPr>
                  </w:pPr>
                  <w:r>
                    <w:rPr>
                      <w:rFonts w:hint="eastAsia" w:cs="Times New Roman"/>
                      <w:kern w:val="2"/>
                      <w:sz w:val="21"/>
                      <w:szCs w:val="21"/>
                      <w:lang w:eastAsia="zh-CN"/>
                    </w:rPr>
                    <w:t>四合一水洗</w:t>
                  </w:r>
                </w:p>
              </w:tc>
              <w:tc>
                <w:tcPr>
                  <w:tcW w:w="544"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eastAsia="zh-CN"/>
                    </w:rPr>
                    <w:t>四合一水洗</w:t>
                  </w:r>
                  <w:r>
                    <w:rPr>
                      <w:rFonts w:hint="default" w:ascii="Times New Roman" w:hAnsi="Times New Roman" w:eastAsia="宋体" w:cs="Times New Roman"/>
                      <w:sz w:val="21"/>
                      <w:szCs w:val="21"/>
                      <w:lang w:eastAsia="zh-CN"/>
                    </w:rPr>
                    <w:t>区</w:t>
                  </w:r>
                </w:p>
              </w:tc>
              <w:tc>
                <w:tcPr>
                  <w:tcW w:w="2798"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生产车间西南侧</w:t>
                  </w:r>
                </w:p>
              </w:tc>
              <w:tc>
                <w:tcPr>
                  <w:tcW w:w="468" w:type="pct"/>
                  <w:vMerge w:val="continue"/>
                  <w:vAlign w:val="center"/>
                </w:tcPr>
                <w:p>
                  <w:pPr>
                    <w:spacing w:line="240" w:lineRule="auto"/>
                    <w:jc w:val="center"/>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kern w:val="2"/>
                      <w:sz w:val="21"/>
                      <w:szCs w:val="21"/>
                    </w:rPr>
                  </w:pPr>
                </w:p>
              </w:tc>
              <w:tc>
                <w:tcPr>
                  <w:tcW w:w="262" w:type="pct"/>
                  <w:vMerge w:val="continue"/>
                  <w:vAlign w:val="center"/>
                </w:tcPr>
                <w:p>
                  <w:pPr>
                    <w:spacing w:line="240" w:lineRule="auto"/>
                    <w:jc w:val="center"/>
                    <w:rPr>
                      <w:rFonts w:hint="default" w:ascii="Times New Roman" w:hAnsi="Times New Roman" w:eastAsia="宋体" w:cs="Times New Roman"/>
                      <w:kern w:val="2"/>
                      <w:sz w:val="21"/>
                      <w:szCs w:val="21"/>
                    </w:rPr>
                  </w:pPr>
                </w:p>
              </w:tc>
              <w:tc>
                <w:tcPr>
                  <w:tcW w:w="491" w:type="pct"/>
                  <w:vMerge w:val="restart"/>
                  <w:vAlign w:val="center"/>
                </w:tcPr>
                <w:p>
                  <w:pPr>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lang w:eastAsia="zh-CN"/>
                    </w:rPr>
                    <w:t>喷塑区</w:t>
                  </w:r>
                </w:p>
              </w:tc>
              <w:tc>
                <w:tcPr>
                  <w:tcW w:w="544" w:type="pct"/>
                  <w:vAlign w:val="center"/>
                </w:tcPr>
                <w:p>
                  <w:pPr>
                    <w:spacing w:line="240" w:lineRule="auto"/>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标准件</w:t>
                  </w:r>
                </w:p>
              </w:tc>
              <w:tc>
                <w:tcPr>
                  <w:tcW w:w="2798" w:type="pct"/>
                  <w:gridSpan w:val="2"/>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间喷房</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2台</w:t>
                  </w:r>
                  <w:r>
                    <w:rPr>
                      <w:rFonts w:hint="default" w:ascii="Times New Roman" w:hAnsi="Times New Roman" w:eastAsia="宋体" w:cs="Times New Roman"/>
                      <w:sz w:val="21"/>
                      <w:szCs w:val="21"/>
                    </w:rPr>
                    <w:t>喷粉机</w:t>
                  </w:r>
                  <w:r>
                    <w:rPr>
                      <w:rFonts w:hint="default" w:ascii="Times New Roman" w:hAnsi="Times New Roman" w:eastAsia="宋体" w:cs="Times New Roman"/>
                      <w:sz w:val="21"/>
                      <w:szCs w:val="21"/>
                      <w:lang w:eastAsia="zh-CN"/>
                    </w:rPr>
                    <w:t>（生产车间东侧）</w:t>
                  </w:r>
                </w:p>
              </w:tc>
              <w:tc>
                <w:tcPr>
                  <w:tcW w:w="468" w:type="pct"/>
                  <w:vMerge w:val="continue"/>
                  <w:vAlign w:val="center"/>
                </w:tcPr>
                <w:p>
                  <w:pPr>
                    <w:spacing w:line="240" w:lineRule="auto"/>
                    <w:jc w:val="center"/>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kern w:val="2"/>
                      <w:sz w:val="21"/>
                      <w:szCs w:val="21"/>
                    </w:rPr>
                  </w:pPr>
                </w:p>
              </w:tc>
              <w:tc>
                <w:tcPr>
                  <w:tcW w:w="262" w:type="pct"/>
                  <w:vMerge w:val="continue"/>
                  <w:vAlign w:val="center"/>
                </w:tcPr>
                <w:p>
                  <w:pPr>
                    <w:spacing w:line="240" w:lineRule="auto"/>
                    <w:jc w:val="center"/>
                    <w:rPr>
                      <w:rFonts w:hint="default" w:ascii="Times New Roman" w:hAnsi="Times New Roman" w:eastAsia="宋体" w:cs="Times New Roman"/>
                      <w:kern w:val="2"/>
                      <w:sz w:val="21"/>
                      <w:szCs w:val="21"/>
                    </w:rPr>
                  </w:pPr>
                </w:p>
              </w:tc>
              <w:tc>
                <w:tcPr>
                  <w:tcW w:w="491" w:type="pct"/>
                  <w:vMerge w:val="continue"/>
                  <w:vAlign w:val="center"/>
                </w:tcPr>
                <w:p>
                  <w:pPr>
                    <w:spacing w:line="240" w:lineRule="auto"/>
                    <w:jc w:val="center"/>
                    <w:rPr>
                      <w:rFonts w:hint="default" w:ascii="Times New Roman" w:hAnsi="Times New Roman" w:eastAsia="宋体" w:cs="Times New Roman"/>
                      <w:kern w:val="2"/>
                      <w:sz w:val="21"/>
                      <w:szCs w:val="21"/>
                    </w:rPr>
                  </w:pPr>
                </w:p>
              </w:tc>
              <w:tc>
                <w:tcPr>
                  <w:tcW w:w="544" w:type="pct"/>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大件</w:t>
                  </w:r>
                </w:p>
              </w:tc>
              <w:tc>
                <w:tcPr>
                  <w:tcW w:w="2798" w:type="pct"/>
                  <w:gridSpan w:val="2"/>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1间喷房、2台</w:t>
                  </w:r>
                  <w:r>
                    <w:rPr>
                      <w:rFonts w:hint="default" w:ascii="Times New Roman" w:hAnsi="Times New Roman" w:eastAsia="宋体" w:cs="Times New Roman"/>
                      <w:sz w:val="21"/>
                      <w:szCs w:val="21"/>
                    </w:rPr>
                    <w:t>喷粉机</w:t>
                  </w:r>
                  <w:r>
                    <w:rPr>
                      <w:rFonts w:hint="default" w:ascii="Times New Roman" w:hAnsi="Times New Roman" w:eastAsia="宋体" w:cs="Times New Roman"/>
                      <w:sz w:val="21"/>
                      <w:szCs w:val="21"/>
                      <w:lang w:eastAsia="zh-CN"/>
                    </w:rPr>
                    <w:t>（生产车间西北角）</w:t>
                  </w:r>
                </w:p>
              </w:tc>
              <w:tc>
                <w:tcPr>
                  <w:tcW w:w="468" w:type="pct"/>
                  <w:vMerge w:val="continue"/>
                  <w:vAlign w:val="center"/>
                </w:tcPr>
                <w:p>
                  <w:pPr>
                    <w:spacing w:line="240" w:lineRule="auto"/>
                    <w:jc w:val="center"/>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kern w:val="2"/>
                      <w:sz w:val="21"/>
                      <w:szCs w:val="21"/>
                    </w:rPr>
                  </w:pPr>
                </w:p>
              </w:tc>
              <w:tc>
                <w:tcPr>
                  <w:tcW w:w="262" w:type="pct"/>
                  <w:vMerge w:val="continue"/>
                  <w:vAlign w:val="center"/>
                </w:tcPr>
                <w:p>
                  <w:pPr>
                    <w:spacing w:line="240" w:lineRule="auto"/>
                    <w:jc w:val="center"/>
                    <w:rPr>
                      <w:rFonts w:hint="default" w:ascii="Times New Roman" w:hAnsi="Times New Roman" w:eastAsia="宋体" w:cs="Times New Roman"/>
                      <w:kern w:val="2"/>
                      <w:sz w:val="21"/>
                      <w:szCs w:val="21"/>
                    </w:rPr>
                  </w:pPr>
                </w:p>
              </w:tc>
              <w:tc>
                <w:tcPr>
                  <w:tcW w:w="491" w:type="pct"/>
                  <w:vMerge w:val="restart"/>
                  <w:vAlign w:val="center"/>
                </w:tcPr>
                <w:p>
                  <w:pPr>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lang w:eastAsia="zh-CN"/>
                    </w:rPr>
                    <w:t>烘干区</w:t>
                  </w:r>
                </w:p>
              </w:tc>
              <w:tc>
                <w:tcPr>
                  <w:tcW w:w="544" w:type="pct"/>
                  <w:vAlign w:val="center"/>
                </w:tcPr>
                <w:p>
                  <w:pPr>
                    <w:spacing w:line="240" w:lineRule="auto"/>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标准件</w:t>
                  </w:r>
                </w:p>
              </w:tc>
              <w:tc>
                <w:tcPr>
                  <w:tcW w:w="2798" w:type="pct"/>
                  <w:gridSpan w:val="2"/>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1台</w:t>
                  </w:r>
                  <w:r>
                    <w:rPr>
                      <w:rFonts w:hint="default" w:ascii="Times New Roman" w:hAnsi="Times New Roman" w:eastAsia="宋体" w:cs="Times New Roman"/>
                      <w:sz w:val="21"/>
                      <w:szCs w:val="21"/>
                    </w:rPr>
                    <w:t>天然气</w:t>
                  </w:r>
                  <w:r>
                    <w:rPr>
                      <w:rFonts w:hint="default" w:ascii="Times New Roman" w:hAnsi="Times New Roman" w:eastAsia="宋体" w:cs="Times New Roman"/>
                      <w:sz w:val="21"/>
                      <w:szCs w:val="21"/>
                      <w:lang w:eastAsia="zh-CN"/>
                    </w:rPr>
                    <w:t>炉窑（生产车间西侧）</w:t>
                  </w:r>
                </w:p>
              </w:tc>
              <w:tc>
                <w:tcPr>
                  <w:tcW w:w="468" w:type="pct"/>
                  <w:vMerge w:val="continue"/>
                  <w:vAlign w:val="center"/>
                </w:tcPr>
                <w:p>
                  <w:pPr>
                    <w:spacing w:line="240" w:lineRule="auto"/>
                    <w:jc w:val="center"/>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kern w:val="2"/>
                      <w:sz w:val="21"/>
                      <w:szCs w:val="21"/>
                    </w:rPr>
                  </w:pPr>
                </w:p>
              </w:tc>
              <w:tc>
                <w:tcPr>
                  <w:tcW w:w="262" w:type="pct"/>
                  <w:vMerge w:val="continue"/>
                  <w:vAlign w:val="center"/>
                </w:tcPr>
                <w:p>
                  <w:pPr>
                    <w:spacing w:line="240" w:lineRule="auto"/>
                    <w:jc w:val="center"/>
                    <w:rPr>
                      <w:rFonts w:hint="default" w:ascii="Times New Roman" w:hAnsi="Times New Roman" w:eastAsia="宋体" w:cs="Times New Roman"/>
                      <w:kern w:val="2"/>
                      <w:sz w:val="21"/>
                      <w:szCs w:val="21"/>
                    </w:rPr>
                  </w:pPr>
                </w:p>
              </w:tc>
              <w:tc>
                <w:tcPr>
                  <w:tcW w:w="491" w:type="pct"/>
                  <w:vMerge w:val="continue"/>
                  <w:vAlign w:val="center"/>
                </w:tcPr>
                <w:p>
                  <w:pPr>
                    <w:spacing w:line="240" w:lineRule="auto"/>
                    <w:jc w:val="center"/>
                    <w:rPr>
                      <w:rFonts w:hint="default" w:ascii="Times New Roman" w:hAnsi="Times New Roman" w:eastAsia="宋体" w:cs="Times New Roman"/>
                      <w:sz w:val="21"/>
                      <w:szCs w:val="21"/>
                      <w:lang w:eastAsia="zh-CN"/>
                    </w:rPr>
                  </w:pPr>
                </w:p>
              </w:tc>
              <w:tc>
                <w:tcPr>
                  <w:tcW w:w="544" w:type="pct"/>
                  <w:vAlign w:val="center"/>
                </w:tcPr>
                <w:p>
                  <w:pPr>
                    <w:spacing w:line="240" w:lineRule="auto"/>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大件</w:t>
                  </w:r>
                </w:p>
              </w:tc>
              <w:tc>
                <w:tcPr>
                  <w:tcW w:w="2798" w:type="pct"/>
                  <w:gridSpan w:val="2"/>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r>
                    <w:rPr>
                      <w:rFonts w:hint="default" w:ascii="Times New Roman" w:hAnsi="Times New Roman" w:eastAsia="宋体" w:cs="Times New Roman"/>
                      <w:sz w:val="21"/>
                      <w:szCs w:val="21"/>
                    </w:rPr>
                    <w:t>天然气</w:t>
                  </w:r>
                  <w:r>
                    <w:rPr>
                      <w:rFonts w:hint="default" w:ascii="Times New Roman" w:hAnsi="Times New Roman" w:eastAsia="宋体" w:cs="Times New Roman"/>
                      <w:sz w:val="21"/>
                      <w:szCs w:val="21"/>
                      <w:lang w:eastAsia="zh-CN"/>
                    </w:rPr>
                    <w:t>炉窑（生产车间西侧）</w:t>
                  </w:r>
                </w:p>
              </w:tc>
              <w:tc>
                <w:tcPr>
                  <w:tcW w:w="468" w:type="pct"/>
                  <w:vMerge w:val="continue"/>
                  <w:vAlign w:val="center"/>
                </w:tcPr>
                <w:p>
                  <w:pPr>
                    <w:spacing w:line="240" w:lineRule="auto"/>
                    <w:jc w:val="center"/>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kern w:val="2"/>
                      <w:sz w:val="21"/>
                      <w:szCs w:val="21"/>
                    </w:rPr>
                  </w:pPr>
                </w:p>
              </w:tc>
              <w:tc>
                <w:tcPr>
                  <w:tcW w:w="262" w:type="pct"/>
                  <w:vMerge w:val="continue"/>
                  <w:vAlign w:val="center"/>
                </w:tcPr>
                <w:p>
                  <w:pPr>
                    <w:spacing w:line="240" w:lineRule="auto"/>
                    <w:jc w:val="center"/>
                    <w:rPr>
                      <w:rFonts w:hint="default" w:ascii="Times New Roman" w:hAnsi="Times New Roman" w:eastAsia="宋体" w:cs="Times New Roman"/>
                      <w:kern w:val="2"/>
                      <w:sz w:val="21"/>
                      <w:szCs w:val="21"/>
                    </w:rPr>
                  </w:pPr>
                </w:p>
              </w:tc>
              <w:tc>
                <w:tcPr>
                  <w:tcW w:w="1035" w:type="pct"/>
                  <w:gridSpan w:val="2"/>
                  <w:vAlign w:val="center"/>
                </w:tcPr>
                <w:p>
                  <w:pPr>
                    <w:spacing w:line="240" w:lineRule="auto"/>
                    <w:jc w:val="center"/>
                    <w:rPr>
                      <w:rFonts w:hint="default" w:ascii="Times New Roman" w:hAnsi="Times New Roman" w:eastAsia="宋体" w:cs="Times New Roman"/>
                      <w:kern w:val="2"/>
                      <w:sz w:val="21"/>
                      <w:szCs w:val="21"/>
                      <w:lang w:eastAsia="zh-CN"/>
                    </w:rPr>
                  </w:pPr>
                  <w:r>
                    <w:rPr>
                      <w:rFonts w:hint="eastAsia" w:cs="Times New Roman"/>
                      <w:sz w:val="21"/>
                      <w:szCs w:val="21"/>
                      <w:lang w:eastAsia="zh-CN"/>
                    </w:rPr>
                    <w:t>流水线</w:t>
                  </w:r>
                </w:p>
              </w:tc>
              <w:tc>
                <w:tcPr>
                  <w:tcW w:w="2798" w:type="pct"/>
                  <w:gridSpan w:val="2"/>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标准件生产线</w:t>
                  </w:r>
                  <w:r>
                    <w:rPr>
                      <w:rFonts w:hint="eastAsia" w:cs="Times New Roman"/>
                      <w:sz w:val="21"/>
                      <w:szCs w:val="21"/>
                      <w:lang w:val="en-US" w:eastAsia="zh-CN"/>
                    </w:rPr>
                    <w:t>的自动化链条</w:t>
                  </w:r>
                  <w:r>
                    <w:rPr>
                      <w:rFonts w:hint="default" w:ascii="Times New Roman" w:hAnsi="Times New Roman" w:eastAsia="宋体" w:cs="Times New Roman"/>
                      <w:sz w:val="21"/>
                      <w:szCs w:val="21"/>
                      <w:lang w:val="en-US" w:eastAsia="zh-CN"/>
                    </w:rPr>
                    <w:t>（生产车间东侧）</w:t>
                  </w:r>
                </w:p>
              </w:tc>
              <w:tc>
                <w:tcPr>
                  <w:tcW w:w="468" w:type="pct"/>
                  <w:vMerge w:val="continue"/>
                  <w:vAlign w:val="center"/>
                </w:tcPr>
                <w:p>
                  <w:pPr>
                    <w:spacing w:line="240" w:lineRule="auto"/>
                    <w:jc w:val="center"/>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34" w:type="pct"/>
                  <w:vMerge w:val="restar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储运工程</w:t>
                  </w:r>
                </w:p>
              </w:tc>
              <w:tc>
                <w:tcPr>
                  <w:tcW w:w="753" w:type="pct"/>
                  <w:gridSpan w:val="2"/>
                  <w:vAlign w:val="center"/>
                </w:tcPr>
                <w:p>
                  <w:pPr>
                    <w:pStyle w:val="50"/>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装卸货区</w:t>
                  </w:r>
                </w:p>
              </w:tc>
              <w:tc>
                <w:tcPr>
                  <w:tcW w:w="3342" w:type="pct"/>
                  <w:gridSpan w:val="3"/>
                  <w:vAlign w:val="center"/>
                </w:tcPr>
                <w:p>
                  <w:pPr>
                    <w:pStyle w:val="50"/>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位于厂房东北侧</w:t>
                  </w:r>
                </w:p>
              </w:tc>
              <w:tc>
                <w:tcPr>
                  <w:tcW w:w="4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b/>
                      <w:bCs/>
                      <w:sz w:val="21"/>
                      <w:szCs w:val="21"/>
                    </w:rPr>
                  </w:pPr>
                </w:p>
              </w:tc>
              <w:tc>
                <w:tcPr>
                  <w:tcW w:w="753" w:type="pct"/>
                  <w:gridSpan w:val="2"/>
                  <w:vAlign w:val="center"/>
                </w:tcPr>
                <w:p>
                  <w:pPr>
                    <w:pStyle w:val="50"/>
                    <w:snapToGrid/>
                    <w:spacing w:line="240" w:lineRule="auto"/>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原辅材料区</w:t>
                  </w:r>
                </w:p>
              </w:tc>
              <w:tc>
                <w:tcPr>
                  <w:tcW w:w="3342" w:type="pct"/>
                  <w:gridSpan w:val="3"/>
                  <w:vAlign w:val="center"/>
                </w:tcPr>
                <w:p>
                  <w:pPr>
                    <w:pStyle w:val="50"/>
                    <w:snapToGrid/>
                    <w:spacing w:line="240" w:lineRule="auto"/>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位于</w:t>
                  </w:r>
                  <w:r>
                    <w:rPr>
                      <w:rFonts w:hint="default" w:ascii="Times New Roman" w:hAnsi="Times New Roman" w:eastAsia="宋体" w:cs="Times New Roman"/>
                      <w:kern w:val="2"/>
                      <w:sz w:val="21"/>
                      <w:szCs w:val="21"/>
                      <w:lang w:eastAsia="zh-CN"/>
                    </w:rPr>
                    <w:t>生产车间西南</w:t>
                  </w:r>
                  <w:r>
                    <w:rPr>
                      <w:rFonts w:hint="default" w:ascii="Times New Roman" w:hAnsi="Times New Roman" w:eastAsia="宋体" w:cs="Times New Roman"/>
                      <w:kern w:val="2"/>
                      <w:sz w:val="21"/>
                      <w:szCs w:val="21"/>
                    </w:rPr>
                    <w:t>侧</w:t>
                  </w:r>
                  <w:r>
                    <w:rPr>
                      <w:rFonts w:hint="default" w:ascii="Times New Roman" w:hAnsi="Times New Roman" w:eastAsia="宋体" w:cs="Times New Roman"/>
                      <w:kern w:val="2"/>
                      <w:sz w:val="21"/>
                      <w:szCs w:val="21"/>
                      <w:lang w:eastAsia="zh-CN"/>
                    </w:rPr>
                    <w:t>（其中</w:t>
                  </w:r>
                  <w:r>
                    <w:rPr>
                      <w:rFonts w:hint="eastAsia" w:ascii="Times New Roman" w:hAnsi="Times New Roman" w:eastAsia="宋体" w:cs="Times New Roman"/>
                      <w:kern w:val="2"/>
                      <w:sz w:val="21"/>
                      <w:szCs w:val="21"/>
                      <w:lang w:eastAsia="zh-CN"/>
                    </w:rPr>
                    <w:t>四合一磷化液</w:t>
                  </w:r>
                  <w:r>
                    <w:rPr>
                      <w:rFonts w:hint="default" w:ascii="Times New Roman" w:hAnsi="Times New Roman" w:eastAsia="宋体" w:cs="Times New Roman"/>
                      <w:kern w:val="2"/>
                      <w:sz w:val="21"/>
                      <w:szCs w:val="21"/>
                      <w:lang w:eastAsia="zh-CN"/>
                    </w:rPr>
                    <w:t>和粉末涂料存放于生产车间东南角）</w:t>
                  </w:r>
                </w:p>
              </w:tc>
              <w:tc>
                <w:tcPr>
                  <w:tcW w:w="468" w:type="pct"/>
                  <w:vMerge w:val="continue"/>
                  <w:vAlign w:val="center"/>
                </w:tcPr>
                <w:p>
                  <w:pPr>
                    <w:spacing w:line="240" w:lineRule="auto"/>
                    <w:jc w:val="center"/>
                    <w:rPr>
                      <w:rFonts w:hint="default" w:ascii="Times New Roman" w:hAnsi="Times New Roman" w:eastAsia="宋体"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Align w:val="center"/>
                </w:tcPr>
                <w:p>
                  <w:pPr>
                    <w:spacing w:line="240" w:lineRule="auto"/>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辅助工程</w:t>
                  </w:r>
                </w:p>
              </w:tc>
              <w:tc>
                <w:tcPr>
                  <w:tcW w:w="753" w:type="pct"/>
                  <w:gridSpan w:val="2"/>
                  <w:vAlign w:val="center"/>
                </w:tcPr>
                <w:p>
                  <w:pPr>
                    <w:pStyle w:val="50"/>
                    <w:snapToGrid/>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综合（办公）楼</w:t>
                  </w:r>
                </w:p>
              </w:tc>
              <w:tc>
                <w:tcPr>
                  <w:tcW w:w="3342" w:type="pct"/>
                  <w:gridSpan w:val="3"/>
                  <w:vAlign w:val="center"/>
                </w:tcPr>
                <w:p>
                  <w:pPr>
                    <w:pStyle w:val="50"/>
                    <w:snapToGrid/>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位于厂区东南部，3F，主要为办公生活区</w:t>
                  </w:r>
                </w:p>
              </w:tc>
              <w:tc>
                <w:tcPr>
                  <w:tcW w:w="468" w:type="pct"/>
                  <w:vMerge w:val="restar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restar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公用工程</w:t>
                  </w:r>
                </w:p>
              </w:tc>
              <w:tc>
                <w:tcPr>
                  <w:tcW w:w="753" w:type="pct"/>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供电</w:t>
                  </w:r>
                </w:p>
              </w:tc>
              <w:tc>
                <w:tcPr>
                  <w:tcW w:w="3342" w:type="pct"/>
                  <w:gridSpan w:val="3"/>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从厂区现有供电设施接入</w:t>
                  </w:r>
                </w:p>
              </w:tc>
              <w:tc>
                <w:tcPr>
                  <w:tcW w:w="4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b/>
                      <w:bCs/>
                      <w:sz w:val="21"/>
                      <w:szCs w:val="21"/>
                    </w:rPr>
                  </w:pPr>
                </w:p>
              </w:tc>
              <w:tc>
                <w:tcPr>
                  <w:tcW w:w="753" w:type="pct"/>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供水</w:t>
                  </w:r>
                </w:p>
              </w:tc>
              <w:tc>
                <w:tcPr>
                  <w:tcW w:w="3342" w:type="pct"/>
                  <w:gridSpan w:val="3"/>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从厂区内现有供水管网接入</w:t>
                  </w:r>
                </w:p>
              </w:tc>
              <w:tc>
                <w:tcPr>
                  <w:tcW w:w="4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b/>
                      <w:bCs/>
                      <w:sz w:val="21"/>
                      <w:szCs w:val="21"/>
                    </w:rPr>
                  </w:pPr>
                </w:p>
              </w:tc>
              <w:tc>
                <w:tcPr>
                  <w:tcW w:w="753" w:type="pct"/>
                  <w:gridSpan w:val="2"/>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排</w:t>
                  </w:r>
                  <w:r>
                    <w:rPr>
                      <w:rFonts w:hint="default" w:ascii="Times New Roman" w:hAnsi="Times New Roman" w:eastAsia="宋体" w:cs="Times New Roman"/>
                      <w:sz w:val="21"/>
                      <w:szCs w:val="21"/>
                      <w:lang w:eastAsia="zh-CN"/>
                    </w:rPr>
                    <w:t>水</w:t>
                  </w:r>
                </w:p>
              </w:tc>
              <w:tc>
                <w:tcPr>
                  <w:tcW w:w="3342" w:type="pct"/>
                  <w:gridSpan w:val="3"/>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厂区雨水进入雨水收集池，处理后回用于厂区绿化，生活污水进入化粪池，定期清掏</w:t>
                  </w:r>
                </w:p>
              </w:tc>
              <w:tc>
                <w:tcPr>
                  <w:tcW w:w="4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restar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环保工程</w:t>
                  </w:r>
                </w:p>
              </w:tc>
              <w:tc>
                <w:tcPr>
                  <w:tcW w:w="753" w:type="pct"/>
                  <w:gridSpan w:val="2"/>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544" w:type="pct"/>
                  <w:vAlign w:val="center"/>
                </w:tcPr>
                <w:p>
                  <w:pPr>
                    <w:autoSpaceDE w:val="0"/>
                    <w:autoSpaceDN w:val="0"/>
                    <w:adjustRightIn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燃烧废气</w:t>
                  </w:r>
                </w:p>
              </w:tc>
              <w:tc>
                <w:tcPr>
                  <w:tcW w:w="2798" w:type="pct"/>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天然气</w:t>
                  </w:r>
                  <w:r>
                    <w:rPr>
                      <w:rFonts w:hint="default" w:ascii="Times New Roman" w:hAnsi="Times New Roman" w:eastAsia="宋体" w:cs="Times New Roman"/>
                      <w:sz w:val="21"/>
                      <w:szCs w:val="21"/>
                    </w:rPr>
                    <w:t>燃烧废气经15m高排气筒</w:t>
                  </w:r>
                  <w:r>
                    <w:rPr>
                      <w:rFonts w:hint="default" w:ascii="Times New Roman" w:hAnsi="Times New Roman" w:eastAsia="宋体" w:cs="Times New Roman"/>
                      <w:sz w:val="21"/>
                      <w:szCs w:val="21"/>
                      <w:u w:val="single"/>
                    </w:rPr>
                    <w:t>（DA00</w:t>
                  </w:r>
                  <w:r>
                    <w:rPr>
                      <w:rFonts w:hint="default" w:ascii="Times New Roman" w:hAnsi="Times New Roman" w:eastAsia="宋体" w:cs="Times New Roman"/>
                      <w:sz w:val="21"/>
                      <w:szCs w:val="21"/>
                      <w:u w:val="single"/>
                      <w:lang w:val="en-US" w:eastAsia="zh-CN"/>
                    </w:rPr>
                    <w:t>6</w:t>
                  </w:r>
                  <w:r>
                    <w:rPr>
                      <w:rFonts w:hint="default" w:ascii="Times New Roman" w:hAnsi="Times New Roman" w:eastAsia="宋体" w:cs="Times New Roman"/>
                      <w:sz w:val="21"/>
                      <w:szCs w:val="21"/>
                      <w:u w:val="single"/>
                    </w:rPr>
                    <w:t>和DA00</w:t>
                  </w:r>
                  <w:r>
                    <w:rPr>
                      <w:rFonts w:hint="default" w:ascii="Times New Roman" w:hAnsi="Times New Roman" w:eastAsia="宋体" w:cs="Times New Roman"/>
                      <w:sz w:val="21"/>
                      <w:szCs w:val="21"/>
                      <w:u w:val="single"/>
                      <w:lang w:val="en-US" w:eastAsia="zh-CN"/>
                    </w:rPr>
                    <w:t>7</w:t>
                  </w:r>
                  <w:r>
                    <w:rPr>
                      <w:rFonts w:hint="default" w:ascii="Times New Roman" w:hAnsi="Times New Roman" w:eastAsia="宋体" w:cs="Times New Roman"/>
                      <w:sz w:val="21"/>
                      <w:szCs w:val="21"/>
                      <w:u w:val="single"/>
                    </w:rPr>
                    <w:t>）</w:t>
                  </w:r>
                  <w:r>
                    <w:rPr>
                      <w:rFonts w:hint="default" w:ascii="Times New Roman" w:hAnsi="Times New Roman" w:eastAsia="宋体" w:cs="Times New Roman"/>
                      <w:sz w:val="21"/>
                      <w:szCs w:val="21"/>
                    </w:rPr>
                    <w:t>排放</w:t>
                  </w:r>
                </w:p>
              </w:tc>
              <w:tc>
                <w:tcPr>
                  <w:tcW w:w="468" w:type="pct"/>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sz w:val="21"/>
                      <w:szCs w:val="21"/>
                    </w:rPr>
                  </w:pPr>
                </w:p>
              </w:tc>
              <w:tc>
                <w:tcPr>
                  <w:tcW w:w="753" w:type="pct"/>
                  <w:gridSpan w:val="2"/>
                  <w:vMerge w:val="continue"/>
                  <w:vAlign w:val="center"/>
                </w:tcPr>
                <w:p>
                  <w:pPr>
                    <w:spacing w:line="240" w:lineRule="auto"/>
                    <w:jc w:val="center"/>
                    <w:rPr>
                      <w:rFonts w:hint="default" w:ascii="Times New Roman" w:hAnsi="Times New Roman" w:eastAsia="宋体" w:cs="Times New Roman"/>
                      <w:sz w:val="21"/>
                      <w:szCs w:val="21"/>
                    </w:rPr>
                  </w:pPr>
                </w:p>
              </w:tc>
              <w:tc>
                <w:tcPr>
                  <w:tcW w:w="544" w:type="pct"/>
                  <w:vAlign w:val="center"/>
                </w:tcPr>
                <w:p>
                  <w:pPr>
                    <w:autoSpaceDE w:val="0"/>
                    <w:autoSpaceDN w:val="0"/>
                    <w:adjustRightIn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有机废气</w:t>
                  </w:r>
                </w:p>
              </w:tc>
              <w:tc>
                <w:tcPr>
                  <w:tcW w:w="2798" w:type="pct"/>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烘干</w:t>
                  </w:r>
                  <w:r>
                    <w:rPr>
                      <w:rFonts w:hint="default" w:ascii="Times New Roman" w:hAnsi="Times New Roman" w:eastAsia="宋体" w:cs="Times New Roman"/>
                      <w:sz w:val="21"/>
                      <w:szCs w:val="21"/>
                    </w:rPr>
                    <w:t>工序有机废气经集气罩+</w:t>
                  </w:r>
                  <w:r>
                    <w:rPr>
                      <w:rFonts w:hint="default" w:ascii="Times New Roman" w:hAnsi="Times New Roman" w:eastAsia="宋体" w:cs="Times New Roman"/>
                      <w:sz w:val="21"/>
                      <w:szCs w:val="21"/>
                      <w:lang w:val="en-US" w:eastAsia="zh-CN"/>
                    </w:rPr>
                    <w:t>2套</w:t>
                  </w:r>
                  <w:r>
                    <w:rPr>
                      <w:rFonts w:hint="default" w:ascii="Times New Roman" w:hAnsi="Times New Roman" w:eastAsia="宋体" w:cs="Times New Roman"/>
                      <w:sz w:val="21"/>
                      <w:szCs w:val="21"/>
                    </w:rPr>
                    <w:t>活性炭吸附装置+15m高排气筒</w:t>
                  </w:r>
                  <w:r>
                    <w:rPr>
                      <w:rFonts w:hint="default" w:ascii="Times New Roman" w:hAnsi="Times New Roman" w:eastAsia="宋体" w:cs="Times New Roman"/>
                      <w:sz w:val="21"/>
                      <w:szCs w:val="21"/>
                      <w:u w:val="single"/>
                    </w:rPr>
                    <w:t>（DA00</w:t>
                  </w:r>
                  <w:r>
                    <w:rPr>
                      <w:rFonts w:hint="default" w:ascii="Times New Roman" w:hAnsi="Times New Roman" w:eastAsia="宋体" w:cs="Times New Roman"/>
                      <w:sz w:val="21"/>
                      <w:szCs w:val="21"/>
                      <w:u w:val="single"/>
                      <w:lang w:val="en-US" w:eastAsia="zh-CN"/>
                    </w:rPr>
                    <w:t>6</w:t>
                  </w:r>
                  <w:r>
                    <w:rPr>
                      <w:rFonts w:hint="default" w:ascii="Times New Roman" w:hAnsi="Times New Roman" w:eastAsia="宋体" w:cs="Times New Roman"/>
                      <w:sz w:val="21"/>
                      <w:szCs w:val="21"/>
                      <w:u w:val="single"/>
                    </w:rPr>
                    <w:t>和DA00</w:t>
                  </w:r>
                  <w:r>
                    <w:rPr>
                      <w:rFonts w:hint="default" w:ascii="Times New Roman" w:hAnsi="Times New Roman" w:eastAsia="宋体" w:cs="Times New Roman"/>
                      <w:sz w:val="21"/>
                      <w:szCs w:val="21"/>
                      <w:u w:val="single"/>
                      <w:lang w:val="en-US" w:eastAsia="zh-CN"/>
                    </w:rPr>
                    <w:t>7</w:t>
                  </w:r>
                  <w:r>
                    <w:rPr>
                      <w:rFonts w:hint="default" w:ascii="Times New Roman" w:hAnsi="Times New Roman" w:eastAsia="宋体" w:cs="Times New Roman"/>
                      <w:sz w:val="21"/>
                      <w:szCs w:val="21"/>
                      <w:u w:val="single"/>
                    </w:rPr>
                    <w:t>）</w:t>
                  </w:r>
                  <w:r>
                    <w:rPr>
                      <w:rFonts w:hint="default" w:ascii="Times New Roman" w:hAnsi="Times New Roman" w:eastAsia="宋体" w:cs="Times New Roman"/>
                      <w:sz w:val="21"/>
                      <w:szCs w:val="21"/>
                    </w:rPr>
                    <w:t>排放</w:t>
                  </w:r>
                </w:p>
              </w:tc>
              <w:tc>
                <w:tcPr>
                  <w:tcW w:w="4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sz w:val="21"/>
                      <w:szCs w:val="21"/>
                    </w:rPr>
                  </w:pPr>
                </w:p>
              </w:tc>
              <w:tc>
                <w:tcPr>
                  <w:tcW w:w="753" w:type="pct"/>
                  <w:gridSpan w:val="2"/>
                  <w:vMerge w:val="continue"/>
                  <w:vAlign w:val="center"/>
                </w:tcPr>
                <w:p>
                  <w:pPr>
                    <w:spacing w:line="240" w:lineRule="auto"/>
                    <w:jc w:val="center"/>
                    <w:rPr>
                      <w:rFonts w:hint="default" w:ascii="Times New Roman" w:hAnsi="Times New Roman" w:eastAsia="宋体" w:cs="Times New Roman"/>
                      <w:sz w:val="21"/>
                      <w:szCs w:val="21"/>
                    </w:rPr>
                  </w:pPr>
                </w:p>
              </w:tc>
              <w:tc>
                <w:tcPr>
                  <w:tcW w:w="544" w:type="pct"/>
                  <w:vAlign w:val="center"/>
                </w:tcPr>
                <w:p>
                  <w:pPr>
                    <w:autoSpaceDE w:val="0"/>
                    <w:autoSpaceDN w:val="0"/>
                    <w:adjustRightIn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喷塑粉尘</w:t>
                  </w:r>
                </w:p>
              </w:tc>
              <w:tc>
                <w:tcPr>
                  <w:tcW w:w="2798" w:type="pct"/>
                  <w:gridSpan w:val="2"/>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喷塑粉尘经</w:t>
                  </w:r>
                  <w:r>
                    <w:rPr>
                      <w:rFonts w:hint="default" w:ascii="Times New Roman" w:hAnsi="Times New Roman" w:eastAsia="宋体" w:cs="Times New Roman"/>
                      <w:bCs/>
                      <w:sz w:val="21"/>
                      <w:szCs w:val="21"/>
                      <w:lang w:val="en-US" w:eastAsia="zh-CN"/>
                    </w:rPr>
                    <w:t>2套</w:t>
                  </w:r>
                  <w:r>
                    <w:rPr>
                      <w:rFonts w:hint="eastAsia" w:cs="Times New Roman"/>
                      <w:bCs/>
                      <w:sz w:val="21"/>
                      <w:szCs w:val="21"/>
                      <w:lang w:eastAsia="zh-CN"/>
                    </w:rPr>
                    <w:t>二级滤芯除尘</w:t>
                  </w:r>
                  <w:r>
                    <w:rPr>
                      <w:rFonts w:hint="default" w:ascii="Times New Roman" w:hAnsi="Times New Roman" w:eastAsia="宋体" w:cs="Times New Roman"/>
                      <w:bCs/>
                      <w:sz w:val="21"/>
                      <w:szCs w:val="21"/>
                    </w:rPr>
                    <w:t>+15m高排气筒</w:t>
                  </w:r>
                  <w:r>
                    <w:rPr>
                      <w:rFonts w:hint="default" w:ascii="Times New Roman" w:hAnsi="Times New Roman" w:eastAsia="宋体" w:cs="Times New Roman"/>
                      <w:bCs/>
                      <w:sz w:val="21"/>
                      <w:szCs w:val="21"/>
                      <w:u w:val="single"/>
                    </w:rPr>
                    <w:t>（DA00</w:t>
                  </w:r>
                  <w:r>
                    <w:rPr>
                      <w:rFonts w:hint="default" w:ascii="Times New Roman" w:hAnsi="Times New Roman" w:eastAsia="宋体" w:cs="Times New Roman"/>
                      <w:bCs/>
                      <w:sz w:val="21"/>
                      <w:szCs w:val="21"/>
                      <w:u w:val="single"/>
                      <w:lang w:val="en-US" w:eastAsia="zh-CN"/>
                    </w:rPr>
                    <w:t>4</w:t>
                  </w:r>
                  <w:r>
                    <w:rPr>
                      <w:rFonts w:hint="default" w:ascii="Times New Roman" w:hAnsi="Times New Roman" w:eastAsia="宋体" w:cs="Times New Roman"/>
                      <w:bCs/>
                      <w:sz w:val="21"/>
                      <w:szCs w:val="21"/>
                      <w:u w:val="single"/>
                    </w:rPr>
                    <w:t>和DA00</w:t>
                  </w:r>
                  <w:r>
                    <w:rPr>
                      <w:rFonts w:hint="default" w:ascii="Times New Roman" w:hAnsi="Times New Roman" w:eastAsia="宋体" w:cs="Times New Roman"/>
                      <w:bCs/>
                      <w:sz w:val="21"/>
                      <w:szCs w:val="21"/>
                      <w:u w:val="single"/>
                      <w:lang w:val="en-US" w:eastAsia="zh-CN"/>
                    </w:rPr>
                    <w:t>5</w:t>
                  </w:r>
                  <w:r>
                    <w:rPr>
                      <w:rFonts w:hint="default" w:ascii="Times New Roman" w:hAnsi="Times New Roman" w:eastAsia="宋体" w:cs="Times New Roman"/>
                      <w:bCs/>
                      <w:sz w:val="21"/>
                      <w:szCs w:val="21"/>
                      <w:u w:val="single"/>
                    </w:rPr>
                    <w:t>）</w:t>
                  </w:r>
                  <w:r>
                    <w:rPr>
                      <w:rFonts w:hint="default" w:ascii="Times New Roman" w:hAnsi="Times New Roman" w:eastAsia="宋体" w:cs="Times New Roman"/>
                      <w:bCs/>
                      <w:sz w:val="21"/>
                      <w:szCs w:val="21"/>
                    </w:rPr>
                    <w:t>排放</w:t>
                  </w:r>
                </w:p>
              </w:tc>
              <w:tc>
                <w:tcPr>
                  <w:tcW w:w="4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sz w:val="21"/>
                      <w:szCs w:val="21"/>
                    </w:rPr>
                  </w:pPr>
                </w:p>
              </w:tc>
              <w:tc>
                <w:tcPr>
                  <w:tcW w:w="753" w:type="pct"/>
                  <w:gridSpan w:val="2"/>
                  <w:vMerge w:val="continue"/>
                  <w:vAlign w:val="center"/>
                </w:tcPr>
                <w:p>
                  <w:pPr>
                    <w:spacing w:line="240" w:lineRule="auto"/>
                    <w:jc w:val="center"/>
                    <w:rPr>
                      <w:rFonts w:hint="default" w:ascii="Times New Roman" w:hAnsi="Times New Roman" w:eastAsia="宋体" w:cs="Times New Roman"/>
                      <w:sz w:val="21"/>
                      <w:szCs w:val="21"/>
                    </w:rPr>
                  </w:pPr>
                </w:p>
              </w:tc>
              <w:tc>
                <w:tcPr>
                  <w:tcW w:w="544" w:type="pct"/>
                  <w:vAlign w:val="center"/>
                </w:tcPr>
                <w:p>
                  <w:pPr>
                    <w:autoSpaceDE w:val="0"/>
                    <w:autoSpaceDN w:val="0"/>
                    <w:adjustRightInd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抛丸废气</w:t>
                  </w:r>
                </w:p>
              </w:tc>
              <w:tc>
                <w:tcPr>
                  <w:tcW w:w="2798" w:type="pct"/>
                  <w:gridSpan w:val="2"/>
                  <w:vAlign w:val="center"/>
                </w:tcPr>
                <w:p>
                  <w:pPr>
                    <w:adjustRightInd w:val="0"/>
                    <w:snapToGrid w:val="0"/>
                    <w:spacing w:line="240" w:lineRule="auto"/>
                    <w:jc w:val="center"/>
                    <w:rPr>
                      <w:rFonts w:hint="default" w:ascii="Times New Roman" w:hAnsi="Times New Roman" w:eastAsia="宋体" w:cs="Times New Roman"/>
                      <w:sz w:val="21"/>
                      <w:szCs w:val="21"/>
                      <w:highlight w:val="yellow"/>
                    </w:rPr>
                  </w:pPr>
                  <w:r>
                    <w:rPr>
                      <w:rFonts w:hint="default" w:ascii="Times New Roman" w:hAnsi="Times New Roman" w:eastAsia="宋体" w:cs="Times New Roman"/>
                      <w:bCs/>
                      <w:sz w:val="21"/>
                      <w:szCs w:val="21"/>
                    </w:rPr>
                    <w:t>抛丸废气经</w:t>
                  </w:r>
                  <w:r>
                    <w:rPr>
                      <w:rFonts w:hint="default" w:ascii="Times New Roman" w:hAnsi="Times New Roman" w:eastAsia="宋体" w:cs="Times New Roman"/>
                      <w:bCs/>
                      <w:sz w:val="21"/>
                      <w:szCs w:val="21"/>
                      <w:lang w:val="en-US" w:eastAsia="zh-CN"/>
                    </w:rPr>
                    <w:t>1套</w:t>
                  </w:r>
                  <w:r>
                    <w:rPr>
                      <w:rFonts w:hint="eastAsia" w:cs="Times New Roman"/>
                      <w:bCs/>
                      <w:sz w:val="21"/>
                      <w:szCs w:val="21"/>
                      <w:lang w:eastAsia="zh-CN"/>
                    </w:rPr>
                    <w:t>二级滤芯除尘</w:t>
                  </w:r>
                  <w:r>
                    <w:rPr>
                      <w:rFonts w:hint="default" w:ascii="Times New Roman" w:hAnsi="Times New Roman" w:eastAsia="宋体" w:cs="Times New Roman"/>
                      <w:bCs/>
                      <w:sz w:val="21"/>
                      <w:szCs w:val="21"/>
                    </w:rPr>
                    <w:t>+15m高排气筒</w:t>
                  </w:r>
                  <w:r>
                    <w:rPr>
                      <w:rFonts w:hint="default" w:ascii="Times New Roman" w:hAnsi="Times New Roman" w:eastAsia="宋体" w:cs="Times New Roman"/>
                      <w:bCs/>
                      <w:sz w:val="21"/>
                      <w:szCs w:val="21"/>
                      <w:u w:val="single"/>
                    </w:rPr>
                    <w:t>（DA00</w:t>
                  </w:r>
                  <w:r>
                    <w:rPr>
                      <w:rFonts w:hint="default" w:ascii="Times New Roman" w:hAnsi="Times New Roman" w:eastAsia="宋体" w:cs="Times New Roman"/>
                      <w:bCs/>
                      <w:sz w:val="21"/>
                      <w:szCs w:val="21"/>
                      <w:u w:val="single"/>
                      <w:lang w:val="en-US" w:eastAsia="zh-CN"/>
                    </w:rPr>
                    <w:t>8</w:t>
                  </w:r>
                  <w:r>
                    <w:rPr>
                      <w:rFonts w:hint="default" w:ascii="Times New Roman" w:hAnsi="Times New Roman" w:eastAsia="宋体" w:cs="Times New Roman"/>
                      <w:bCs/>
                      <w:sz w:val="21"/>
                      <w:szCs w:val="21"/>
                      <w:u w:val="single"/>
                    </w:rPr>
                    <w:t>）</w:t>
                  </w:r>
                  <w:r>
                    <w:rPr>
                      <w:rFonts w:hint="default" w:ascii="Times New Roman" w:hAnsi="Times New Roman" w:eastAsia="宋体" w:cs="Times New Roman"/>
                      <w:bCs/>
                      <w:sz w:val="21"/>
                      <w:szCs w:val="21"/>
                    </w:rPr>
                    <w:t>排放</w:t>
                  </w:r>
                </w:p>
              </w:tc>
              <w:tc>
                <w:tcPr>
                  <w:tcW w:w="4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b/>
                      <w:bCs/>
                      <w:sz w:val="21"/>
                      <w:szCs w:val="21"/>
                    </w:rPr>
                  </w:pPr>
                </w:p>
              </w:tc>
              <w:tc>
                <w:tcPr>
                  <w:tcW w:w="753" w:type="pct"/>
                  <w:gridSpan w:val="2"/>
                  <w:vAlign w:val="center"/>
                </w:tcPr>
                <w:p>
                  <w:pPr>
                    <w:pStyle w:val="50"/>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废水</w:t>
                  </w:r>
                </w:p>
              </w:tc>
              <w:tc>
                <w:tcPr>
                  <w:tcW w:w="544" w:type="pct"/>
                  <w:vAlign w:val="center"/>
                </w:tcPr>
                <w:p>
                  <w:pPr>
                    <w:pStyle w:val="50"/>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生活污水</w:t>
                  </w:r>
                </w:p>
              </w:tc>
              <w:tc>
                <w:tcPr>
                  <w:tcW w:w="2798" w:type="pct"/>
                  <w:gridSpan w:val="2"/>
                  <w:vAlign w:val="center"/>
                </w:tcPr>
                <w:p>
                  <w:pPr>
                    <w:pStyle w:val="50"/>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bCs/>
                      <w:kern w:val="2"/>
                      <w:sz w:val="21"/>
                      <w:szCs w:val="21"/>
                    </w:rPr>
                    <w:t>生活污水通过化粪池处理，定期清掏，用于堆肥</w:t>
                  </w:r>
                  <w:r>
                    <w:rPr>
                      <w:rFonts w:hint="default" w:ascii="Times New Roman" w:hAnsi="Times New Roman" w:eastAsia="宋体" w:cs="Times New Roman"/>
                      <w:sz w:val="21"/>
                      <w:szCs w:val="21"/>
                    </w:rPr>
                    <w:t>。</w:t>
                  </w:r>
                </w:p>
              </w:tc>
              <w:tc>
                <w:tcPr>
                  <w:tcW w:w="468" w:type="pct"/>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b/>
                      <w:bCs/>
                      <w:sz w:val="21"/>
                      <w:szCs w:val="21"/>
                    </w:rPr>
                  </w:pPr>
                </w:p>
              </w:tc>
              <w:tc>
                <w:tcPr>
                  <w:tcW w:w="753" w:type="pct"/>
                  <w:gridSpan w:val="2"/>
                  <w:vAlign w:val="center"/>
                </w:tcPr>
                <w:p>
                  <w:pPr>
                    <w:pStyle w:val="50"/>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噪声</w:t>
                  </w:r>
                </w:p>
              </w:tc>
              <w:tc>
                <w:tcPr>
                  <w:tcW w:w="3342" w:type="pct"/>
                  <w:gridSpan w:val="3"/>
                  <w:vAlign w:val="center"/>
                </w:tcPr>
                <w:p>
                  <w:pPr>
                    <w:pStyle w:val="50"/>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采取设备减振、车间隔声等措施</w:t>
                  </w:r>
                </w:p>
              </w:tc>
              <w:tc>
                <w:tcPr>
                  <w:tcW w:w="468"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b/>
                      <w:bCs/>
                      <w:sz w:val="21"/>
                      <w:szCs w:val="21"/>
                    </w:rPr>
                  </w:pPr>
                </w:p>
              </w:tc>
              <w:tc>
                <w:tcPr>
                  <w:tcW w:w="753" w:type="pct"/>
                  <w:gridSpan w:val="2"/>
                  <w:vMerge w:val="restart"/>
                  <w:vAlign w:val="center"/>
                </w:tcPr>
                <w:p>
                  <w:pPr>
                    <w:pStyle w:val="50"/>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固废</w:t>
                  </w:r>
                </w:p>
              </w:tc>
              <w:tc>
                <w:tcPr>
                  <w:tcW w:w="544" w:type="pct"/>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一般工业固废</w:t>
                  </w:r>
                </w:p>
              </w:tc>
              <w:tc>
                <w:tcPr>
                  <w:tcW w:w="1364"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废包装物</w:t>
                  </w:r>
                  <w:r>
                    <w:rPr>
                      <w:rFonts w:hint="eastAsia" w:cs="Times New Roman"/>
                      <w:sz w:val="21"/>
                      <w:szCs w:val="21"/>
                      <w:lang w:eastAsia="zh-CN"/>
                    </w:rPr>
                    <w:t>和</w:t>
                  </w:r>
                  <w:r>
                    <w:rPr>
                      <w:rFonts w:hint="default" w:ascii="Times New Roman" w:hAnsi="Times New Roman" w:eastAsia="宋体" w:cs="Times New Roman"/>
                      <w:sz w:val="21"/>
                      <w:szCs w:val="21"/>
                    </w:rPr>
                    <w:t>钢丸废料</w:t>
                  </w:r>
                </w:p>
              </w:tc>
              <w:tc>
                <w:tcPr>
                  <w:tcW w:w="1433"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集中收集后外售至废品回收站</w:t>
                  </w:r>
                </w:p>
              </w:tc>
              <w:tc>
                <w:tcPr>
                  <w:tcW w:w="468" w:type="pct"/>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sz w:val="21"/>
                      <w:szCs w:val="21"/>
                    </w:rPr>
                  </w:pPr>
                </w:p>
              </w:tc>
              <w:tc>
                <w:tcPr>
                  <w:tcW w:w="753" w:type="pct"/>
                  <w:gridSpan w:val="2"/>
                  <w:vMerge w:val="continue"/>
                  <w:vAlign w:val="center"/>
                </w:tcPr>
                <w:p>
                  <w:pPr>
                    <w:spacing w:line="240" w:lineRule="auto"/>
                    <w:jc w:val="center"/>
                    <w:rPr>
                      <w:rFonts w:hint="default" w:ascii="Times New Roman" w:hAnsi="Times New Roman" w:eastAsia="宋体" w:cs="Times New Roman"/>
                      <w:sz w:val="21"/>
                      <w:szCs w:val="21"/>
                    </w:rPr>
                  </w:pPr>
                </w:p>
              </w:tc>
              <w:tc>
                <w:tcPr>
                  <w:tcW w:w="544" w:type="pct"/>
                  <w:vMerge w:val="continue"/>
                  <w:vAlign w:val="center"/>
                </w:tcPr>
                <w:p>
                  <w:pPr>
                    <w:spacing w:line="240" w:lineRule="auto"/>
                    <w:jc w:val="center"/>
                    <w:rPr>
                      <w:rFonts w:hint="default" w:ascii="Times New Roman" w:hAnsi="Times New Roman" w:eastAsia="宋体" w:cs="Times New Roman"/>
                      <w:sz w:val="21"/>
                      <w:szCs w:val="21"/>
                    </w:rPr>
                  </w:pPr>
                </w:p>
              </w:tc>
              <w:tc>
                <w:tcPr>
                  <w:tcW w:w="1364" w:type="pct"/>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除尘器收集喷塑粉尘</w:t>
                  </w:r>
                </w:p>
              </w:tc>
              <w:tc>
                <w:tcPr>
                  <w:tcW w:w="1433"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回用于生产</w:t>
                  </w:r>
                </w:p>
              </w:tc>
              <w:tc>
                <w:tcPr>
                  <w:tcW w:w="468" w:type="pct"/>
                  <w:vMerge w:val="continue"/>
                  <w:vAlign w:val="center"/>
                </w:tcPr>
                <w:p>
                  <w:pPr>
                    <w:spacing w:line="240" w:lineRule="auto"/>
                    <w:jc w:val="center"/>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b/>
                      <w:bCs/>
                      <w:sz w:val="21"/>
                      <w:szCs w:val="21"/>
                    </w:rPr>
                  </w:pPr>
                </w:p>
              </w:tc>
              <w:tc>
                <w:tcPr>
                  <w:tcW w:w="753" w:type="pct"/>
                  <w:gridSpan w:val="2"/>
                  <w:vMerge w:val="continue"/>
                  <w:vAlign w:val="center"/>
                </w:tcPr>
                <w:p>
                  <w:pPr>
                    <w:pStyle w:val="50"/>
                    <w:snapToGrid/>
                    <w:spacing w:line="240" w:lineRule="auto"/>
                    <w:jc w:val="center"/>
                    <w:rPr>
                      <w:rFonts w:hint="default" w:ascii="Times New Roman" w:hAnsi="Times New Roman" w:eastAsia="宋体" w:cs="Times New Roman"/>
                      <w:kern w:val="2"/>
                      <w:sz w:val="21"/>
                      <w:szCs w:val="21"/>
                    </w:rPr>
                  </w:pPr>
                </w:p>
              </w:tc>
              <w:tc>
                <w:tcPr>
                  <w:tcW w:w="544" w:type="pct"/>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1364"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w:t>
                  </w:r>
                  <w:r>
                    <w:rPr>
                      <w:rFonts w:hint="default" w:ascii="Times New Roman" w:hAnsi="Times New Roman" w:eastAsia="宋体" w:cs="Times New Roman"/>
                      <w:sz w:val="21"/>
                      <w:szCs w:val="21"/>
                      <w:lang w:eastAsia="zh-CN"/>
                    </w:rPr>
                    <w:t>润滑</w:t>
                  </w:r>
                  <w:r>
                    <w:rPr>
                      <w:rFonts w:hint="eastAsia" w:cs="Times New Roman"/>
                      <w:sz w:val="21"/>
                      <w:szCs w:val="21"/>
                      <w:lang w:eastAsia="zh-CN"/>
                    </w:rPr>
                    <w:t>油</w:t>
                  </w:r>
                </w:p>
              </w:tc>
              <w:tc>
                <w:tcPr>
                  <w:tcW w:w="1433"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厂家回收</w:t>
                  </w:r>
                </w:p>
              </w:tc>
              <w:tc>
                <w:tcPr>
                  <w:tcW w:w="468" w:type="pct"/>
                  <w:vMerge w:val="continue"/>
                  <w:vAlign w:val="center"/>
                </w:tcPr>
                <w:p>
                  <w:pPr>
                    <w:spacing w:line="240" w:lineRule="auto"/>
                    <w:jc w:val="center"/>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434" w:type="pct"/>
                  <w:vMerge w:val="continue"/>
                  <w:vAlign w:val="center"/>
                </w:tcPr>
                <w:p>
                  <w:pPr>
                    <w:spacing w:line="240" w:lineRule="auto"/>
                    <w:jc w:val="center"/>
                    <w:rPr>
                      <w:rFonts w:hint="default" w:ascii="Times New Roman" w:hAnsi="Times New Roman" w:eastAsia="宋体" w:cs="Times New Roman"/>
                      <w:b/>
                      <w:bCs/>
                      <w:sz w:val="21"/>
                      <w:szCs w:val="21"/>
                    </w:rPr>
                  </w:pPr>
                </w:p>
              </w:tc>
              <w:tc>
                <w:tcPr>
                  <w:tcW w:w="753" w:type="pct"/>
                  <w:gridSpan w:val="2"/>
                  <w:vMerge w:val="continue"/>
                  <w:vAlign w:val="center"/>
                </w:tcPr>
                <w:p>
                  <w:pPr>
                    <w:spacing w:line="240" w:lineRule="auto"/>
                    <w:jc w:val="center"/>
                    <w:rPr>
                      <w:rFonts w:hint="default" w:ascii="Times New Roman" w:hAnsi="Times New Roman" w:eastAsia="宋体" w:cs="Times New Roman"/>
                      <w:sz w:val="21"/>
                      <w:szCs w:val="21"/>
                    </w:rPr>
                  </w:pPr>
                </w:p>
              </w:tc>
              <w:tc>
                <w:tcPr>
                  <w:tcW w:w="544" w:type="pct"/>
                  <w:vMerge w:val="continue"/>
                  <w:vAlign w:val="center"/>
                </w:tcPr>
                <w:p>
                  <w:pPr>
                    <w:spacing w:line="240" w:lineRule="auto"/>
                    <w:jc w:val="center"/>
                    <w:rPr>
                      <w:rFonts w:hint="default" w:ascii="Times New Roman" w:hAnsi="Times New Roman" w:eastAsia="宋体" w:cs="Times New Roman"/>
                      <w:sz w:val="21"/>
                      <w:szCs w:val="21"/>
                    </w:rPr>
                  </w:pPr>
                </w:p>
              </w:tc>
              <w:tc>
                <w:tcPr>
                  <w:tcW w:w="1364"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废渣</w:t>
                  </w:r>
                  <w:r>
                    <w:rPr>
                      <w:rFonts w:hint="eastAsia" w:cs="Times New Roman"/>
                      <w:sz w:val="21"/>
                      <w:szCs w:val="21"/>
                      <w:lang w:eastAsia="zh-CN"/>
                    </w:rPr>
                    <w:t>、</w:t>
                  </w:r>
                  <w:r>
                    <w:rPr>
                      <w:rFonts w:hint="default" w:ascii="Times New Roman" w:hAnsi="Times New Roman" w:eastAsia="宋体" w:cs="Times New Roman"/>
                      <w:sz w:val="21"/>
                      <w:szCs w:val="21"/>
                      <w:lang w:eastAsia="zh-CN"/>
                    </w:rPr>
                    <w:t>废毛巾和</w:t>
                  </w:r>
                  <w:r>
                    <w:rPr>
                      <w:rFonts w:hint="default" w:ascii="Times New Roman" w:hAnsi="Times New Roman" w:eastAsia="宋体" w:cs="Times New Roman"/>
                      <w:sz w:val="21"/>
                      <w:szCs w:val="21"/>
                    </w:rPr>
                    <w:t>废活性炭</w:t>
                  </w:r>
                </w:p>
              </w:tc>
              <w:tc>
                <w:tcPr>
                  <w:tcW w:w="1433"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收集存放于危废暂存间，定期交由有资质单位统一收集处理</w:t>
                  </w:r>
                </w:p>
              </w:tc>
              <w:tc>
                <w:tcPr>
                  <w:tcW w:w="4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b/>
                      <w:bCs/>
                      <w:sz w:val="21"/>
                      <w:szCs w:val="21"/>
                    </w:rPr>
                  </w:pPr>
                </w:p>
              </w:tc>
              <w:tc>
                <w:tcPr>
                  <w:tcW w:w="753" w:type="pct"/>
                  <w:gridSpan w:val="2"/>
                  <w:vMerge w:val="continue"/>
                  <w:vAlign w:val="center"/>
                </w:tcPr>
                <w:p>
                  <w:pPr>
                    <w:widowControl/>
                    <w:spacing w:line="240" w:lineRule="auto"/>
                    <w:jc w:val="center"/>
                    <w:rPr>
                      <w:rFonts w:hint="default" w:ascii="Times New Roman" w:hAnsi="Times New Roman" w:eastAsia="宋体" w:cs="Times New Roman"/>
                      <w:sz w:val="21"/>
                      <w:szCs w:val="21"/>
                    </w:rPr>
                  </w:pPr>
                </w:p>
              </w:tc>
              <w:tc>
                <w:tcPr>
                  <w:tcW w:w="544" w:type="pct"/>
                  <w:vAlign w:val="center"/>
                </w:tcPr>
                <w:p>
                  <w:pPr>
                    <w:pStyle w:val="50"/>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生活垃圾</w:t>
                  </w:r>
                </w:p>
              </w:tc>
              <w:tc>
                <w:tcPr>
                  <w:tcW w:w="2798" w:type="pct"/>
                  <w:gridSpan w:val="2"/>
                  <w:vAlign w:val="center"/>
                </w:tcPr>
                <w:p>
                  <w:pPr>
                    <w:pStyle w:val="50"/>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经垃圾桶收集，委托环卫部门处置</w:t>
                  </w:r>
                </w:p>
              </w:tc>
              <w:tc>
                <w:tcPr>
                  <w:tcW w:w="468"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restart"/>
                  <w:vAlign w:val="center"/>
                </w:tcPr>
                <w:p>
                  <w:pPr>
                    <w:widowControl/>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依托工程</w:t>
                  </w:r>
                </w:p>
              </w:tc>
              <w:tc>
                <w:tcPr>
                  <w:tcW w:w="753" w:type="pct"/>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废水处理</w:t>
                  </w:r>
                </w:p>
              </w:tc>
              <w:tc>
                <w:tcPr>
                  <w:tcW w:w="3811" w:type="pct"/>
                  <w:gridSpan w:val="4"/>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依托厂区内化粪池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sz w:val="21"/>
                      <w:szCs w:val="21"/>
                    </w:rPr>
                  </w:pPr>
                </w:p>
              </w:tc>
              <w:tc>
                <w:tcPr>
                  <w:tcW w:w="753" w:type="pct"/>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固废处理</w:t>
                  </w:r>
                </w:p>
              </w:tc>
              <w:tc>
                <w:tcPr>
                  <w:tcW w:w="3811" w:type="pct"/>
                  <w:gridSpan w:val="4"/>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生活垃圾依托厂区环卫部门统一处理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sz w:val="21"/>
                      <w:szCs w:val="21"/>
                    </w:rPr>
                  </w:pPr>
                </w:p>
              </w:tc>
              <w:tc>
                <w:tcPr>
                  <w:tcW w:w="753" w:type="pct"/>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给水</w:t>
                  </w:r>
                </w:p>
              </w:tc>
              <w:tc>
                <w:tcPr>
                  <w:tcW w:w="3811" w:type="pct"/>
                  <w:gridSpan w:val="4"/>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依托厂区给水系统供水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sz w:val="21"/>
                      <w:szCs w:val="21"/>
                    </w:rPr>
                  </w:pPr>
                </w:p>
              </w:tc>
              <w:tc>
                <w:tcPr>
                  <w:tcW w:w="753" w:type="pct"/>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排水</w:t>
                  </w:r>
                </w:p>
              </w:tc>
              <w:tc>
                <w:tcPr>
                  <w:tcW w:w="3811" w:type="pct"/>
                  <w:gridSpan w:val="4"/>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依托厂区排水系统排水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4" w:type="pct"/>
                  <w:vMerge w:val="continue"/>
                  <w:vAlign w:val="center"/>
                </w:tcPr>
                <w:p>
                  <w:pPr>
                    <w:widowControl/>
                    <w:spacing w:line="240" w:lineRule="auto"/>
                    <w:jc w:val="center"/>
                    <w:rPr>
                      <w:rFonts w:hint="default" w:ascii="Times New Roman" w:hAnsi="Times New Roman" w:eastAsia="宋体" w:cs="Times New Roman"/>
                      <w:sz w:val="21"/>
                      <w:szCs w:val="21"/>
                    </w:rPr>
                  </w:pPr>
                </w:p>
              </w:tc>
              <w:tc>
                <w:tcPr>
                  <w:tcW w:w="753" w:type="pct"/>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供电</w:t>
                  </w:r>
                </w:p>
              </w:tc>
              <w:tc>
                <w:tcPr>
                  <w:tcW w:w="3811" w:type="pct"/>
                  <w:gridSpan w:val="4"/>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依托厂房内供配电设施供电</w:t>
                  </w:r>
                </w:p>
              </w:tc>
            </w:tr>
          </w:tbl>
          <w:p>
            <w:pPr>
              <w:autoSpaceDE w:val="0"/>
              <w:autoSpaceDN w:val="0"/>
              <w:adjustRightIn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3、产品方案</w:t>
            </w:r>
          </w:p>
          <w:p>
            <w:pPr>
              <w:pStyle w:val="22"/>
              <w:spacing w:line="360" w:lineRule="auto"/>
              <w:ind w:left="210" w:leftChars="100" w:firstLine="480" w:firstLineChars="200"/>
              <w:rPr>
                <w:rFonts w:hint="default" w:ascii="Times New Roman" w:hAnsi="Times New Roman" w:eastAsia="宋体" w:cs="Times New Roman"/>
                <w:spacing w:val="0"/>
                <w:kern w:val="2"/>
                <w:sz w:val="24"/>
                <w:szCs w:val="24"/>
              </w:rPr>
            </w:pPr>
            <w:r>
              <w:rPr>
                <w:rFonts w:hint="default" w:ascii="Times New Roman" w:hAnsi="Times New Roman" w:eastAsia="宋体" w:cs="Times New Roman"/>
                <w:spacing w:val="0"/>
                <w:kern w:val="2"/>
                <w:sz w:val="24"/>
                <w:szCs w:val="24"/>
              </w:rPr>
              <w:t>本项目生产过程仅进行来料金属构件的表面喷塑处理。项目喷塑的金属构件为电力柜、交通灯、栏杆、护栏指示牌等金属制品，喷塑的金属构件表面积为10万m</w:t>
            </w:r>
            <w:r>
              <w:rPr>
                <w:rFonts w:hint="default" w:ascii="Times New Roman" w:hAnsi="Times New Roman" w:eastAsia="宋体" w:cs="Times New Roman"/>
                <w:spacing w:val="0"/>
                <w:kern w:val="2"/>
                <w:sz w:val="24"/>
                <w:szCs w:val="24"/>
                <w:vertAlign w:val="superscript"/>
              </w:rPr>
              <w:t>2</w:t>
            </w:r>
            <w:r>
              <w:rPr>
                <w:rFonts w:hint="default" w:ascii="Times New Roman" w:hAnsi="Times New Roman" w:eastAsia="宋体" w:cs="Times New Roman"/>
                <w:spacing w:val="0"/>
                <w:kern w:val="2"/>
                <w:sz w:val="24"/>
                <w:szCs w:val="24"/>
              </w:rPr>
              <w:t>/a。项目具体产品方案见下表。</w:t>
            </w:r>
          </w:p>
          <w:p>
            <w:pPr>
              <w:adjustRightInd w:val="0"/>
              <w:snapToGrid w:val="0"/>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表2</w:t>
            </w:r>
            <w:r>
              <w:rPr>
                <w:rFonts w:hint="eastAsia" w:cs="Times New Roman"/>
                <w:b/>
                <w:sz w:val="21"/>
                <w:szCs w:val="21"/>
                <w:lang w:val="en-US" w:eastAsia="zh-CN"/>
              </w:rPr>
              <w:t>.</w:t>
            </w:r>
            <w:r>
              <w:rPr>
                <w:rFonts w:hint="default" w:ascii="Times New Roman" w:hAnsi="Times New Roman" w:eastAsia="宋体" w:cs="Times New Roman"/>
                <w:b/>
                <w:sz w:val="21"/>
                <w:szCs w:val="21"/>
              </w:rPr>
              <w:t>2产品方案一览表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724"/>
              <w:gridCol w:w="2045"/>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vAlign w:val="center"/>
                </w:tcPr>
                <w:p>
                  <w:pPr>
                    <w:spacing w:line="28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692" w:type="pct"/>
                  <w:vAlign w:val="center"/>
                </w:tcPr>
                <w:p>
                  <w:pPr>
                    <w:spacing w:line="28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表面喷涂工件名称</w:t>
                  </w:r>
                </w:p>
              </w:tc>
              <w:tc>
                <w:tcPr>
                  <w:tcW w:w="1270" w:type="pct"/>
                  <w:vAlign w:val="center"/>
                </w:tcPr>
                <w:p>
                  <w:pPr>
                    <w:spacing w:line="28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加工规模</w:t>
                  </w:r>
                </w:p>
              </w:tc>
              <w:tc>
                <w:tcPr>
                  <w:tcW w:w="1399" w:type="pct"/>
                  <w:vAlign w:val="center"/>
                </w:tcPr>
                <w:p>
                  <w:pPr>
                    <w:spacing w:line="28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vAlign w:val="center"/>
                </w:tcPr>
                <w:p>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p>
              </w:tc>
              <w:tc>
                <w:tcPr>
                  <w:tcW w:w="1692" w:type="pct"/>
                  <w:vAlign w:val="center"/>
                </w:tcPr>
                <w:p>
                  <w:pPr>
                    <w:pStyle w:val="22"/>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0"/>
                      <w:kern w:val="2"/>
                      <w:sz w:val="21"/>
                      <w:szCs w:val="21"/>
                    </w:rPr>
                    <w:t>电力柜、交通灯、栏杆、护栏指示牌等金属制品</w:t>
                  </w:r>
                </w:p>
              </w:tc>
              <w:tc>
                <w:tcPr>
                  <w:tcW w:w="1270" w:type="pct"/>
                  <w:vAlign w:val="center"/>
                </w:tcPr>
                <w:p>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10万m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/a</w:t>
                  </w:r>
                </w:p>
              </w:tc>
              <w:tc>
                <w:tcPr>
                  <w:tcW w:w="1399" w:type="pct"/>
                  <w:vAlign w:val="center"/>
                </w:tcPr>
                <w:p>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塑粉平均用量约0.06-0.25kg/m</w:t>
                  </w:r>
                  <w:r>
                    <w:rPr>
                      <w:rFonts w:hint="default" w:ascii="Times New Roman" w:hAnsi="Times New Roman" w:eastAsia="宋体" w:cs="Times New Roman"/>
                      <w:sz w:val="21"/>
                      <w:szCs w:val="21"/>
                      <w:vertAlign w:val="superscript"/>
                    </w:rPr>
                    <w:t>2</w:t>
                  </w:r>
                </w:p>
              </w:tc>
            </w:tr>
          </w:tbl>
          <w:p>
            <w:pPr>
              <w:autoSpaceDE w:val="0"/>
              <w:autoSpaceDN w:val="0"/>
              <w:adjustRightIn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4、主要生产设备</w:t>
            </w:r>
          </w:p>
          <w:p>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项目</w:t>
            </w:r>
            <w:r>
              <w:rPr>
                <w:rFonts w:hint="default" w:ascii="Times New Roman" w:hAnsi="Times New Roman" w:eastAsia="宋体" w:cs="Times New Roman"/>
                <w:bCs/>
                <w:sz w:val="24"/>
                <w:szCs w:val="24"/>
              </w:rPr>
              <w:t>主要设备一览表见表2</w:t>
            </w:r>
            <w:r>
              <w:rPr>
                <w:rFonts w:hint="eastAsia" w:cs="Times New Roman"/>
                <w:bCs/>
                <w:sz w:val="24"/>
                <w:szCs w:val="24"/>
                <w:lang w:val="en-US" w:eastAsia="zh-CN"/>
              </w:rPr>
              <w:t>.</w:t>
            </w:r>
            <w:r>
              <w:rPr>
                <w:rFonts w:hint="default" w:ascii="Times New Roman" w:hAnsi="Times New Roman" w:eastAsia="宋体" w:cs="Times New Roman"/>
                <w:bCs/>
                <w:sz w:val="24"/>
                <w:szCs w:val="24"/>
              </w:rPr>
              <w:t>3。</w:t>
            </w:r>
          </w:p>
          <w:p>
            <w:pPr>
              <w:adjustRightInd w:val="0"/>
              <w:snapToGrid w:val="0"/>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表2</w:t>
            </w:r>
            <w:r>
              <w:rPr>
                <w:rFonts w:hint="eastAsia" w:cs="Times New Roman"/>
                <w:b/>
                <w:sz w:val="21"/>
                <w:szCs w:val="21"/>
                <w:lang w:val="en-US" w:eastAsia="zh-CN"/>
              </w:rPr>
              <w:t>.</w:t>
            </w:r>
            <w:r>
              <w:rPr>
                <w:rFonts w:hint="default" w:ascii="Times New Roman" w:hAnsi="Times New Roman" w:eastAsia="宋体" w:cs="Times New Roman"/>
                <w:b/>
                <w:sz w:val="21"/>
                <w:szCs w:val="21"/>
              </w:rPr>
              <w:t>3主要生产设备一览表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80"/>
              <w:gridCol w:w="1502"/>
              <w:gridCol w:w="1297"/>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0" w:type="pct"/>
                  <w:vAlign w:val="center"/>
                </w:tcPr>
                <w:p>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类型</w:t>
                  </w:r>
                </w:p>
              </w:tc>
              <w:tc>
                <w:tcPr>
                  <w:tcW w:w="1292" w:type="pct"/>
                  <w:vAlign w:val="center"/>
                </w:tcPr>
                <w:p>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设备名称</w:t>
                  </w:r>
                </w:p>
              </w:tc>
              <w:tc>
                <w:tcPr>
                  <w:tcW w:w="933" w:type="pct"/>
                  <w:vAlign w:val="center"/>
                </w:tcPr>
                <w:p>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规格型号</w:t>
                  </w:r>
                </w:p>
              </w:tc>
              <w:tc>
                <w:tcPr>
                  <w:tcW w:w="806" w:type="pct"/>
                  <w:vAlign w:val="center"/>
                </w:tcPr>
                <w:p>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数量</w:t>
                  </w:r>
                </w:p>
              </w:tc>
              <w:tc>
                <w:tcPr>
                  <w:tcW w:w="1217" w:type="pct"/>
                  <w:vAlign w:val="center"/>
                </w:tcPr>
                <w:p>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0" w:type="pct"/>
                  <w:vMerge w:val="restar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生产设备</w:t>
                  </w:r>
                </w:p>
              </w:tc>
              <w:tc>
                <w:tcPr>
                  <w:tcW w:w="129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静电喷粉机</w:t>
                  </w:r>
                </w:p>
              </w:tc>
              <w:tc>
                <w:tcPr>
                  <w:tcW w:w="93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w:t>
                  </w:r>
                </w:p>
              </w:tc>
              <w:tc>
                <w:tcPr>
                  <w:tcW w:w="806"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4台</w:t>
                  </w:r>
                </w:p>
              </w:tc>
              <w:tc>
                <w:tcPr>
                  <w:tcW w:w="1217" w:type="pct"/>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3</w:t>
                  </w:r>
                  <w:r>
                    <w:rPr>
                      <w:rFonts w:hint="default" w:ascii="Times New Roman" w:hAnsi="Times New Roman" w:eastAsia="宋体" w:cs="Times New Roman"/>
                      <w:bCs/>
                      <w:sz w:val="21"/>
                      <w:szCs w:val="21"/>
                    </w:rPr>
                    <w:t>间喷粉间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0" w:type="pct"/>
                  <w:vMerge w:val="continue"/>
                  <w:vAlign w:val="center"/>
                </w:tcPr>
                <w:p>
                  <w:pPr>
                    <w:jc w:val="center"/>
                    <w:rPr>
                      <w:rFonts w:hint="default" w:ascii="Times New Roman" w:hAnsi="Times New Roman" w:eastAsia="宋体" w:cs="Times New Roman"/>
                      <w:b/>
                      <w:bCs/>
                      <w:sz w:val="21"/>
                      <w:szCs w:val="21"/>
                    </w:rPr>
                  </w:pPr>
                </w:p>
              </w:tc>
              <w:tc>
                <w:tcPr>
                  <w:tcW w:w="1292" w:type="pct"/>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CN"/>
                    </w:rPr>
                    <w:t>烘干</w:t>
                  </w:r>
                  <w:r>
                    <w:rPr>
                      <w:rFonts w:hint="default" w:ascii="Times New Roman" w:hAnsi="Times New Roman" w:eastAsia="宋体" w:cs="Times New Roman"/>
                      <w:kern w:val="0"/>
                      <w:sz w:val="21"/>
                      <w:szCs w:val="21"/>
                    </w:rPr>
                    <w:t>炉窑</w:t>
                  </w:r>
                </w:p>
              </w:tc>
              <w:tc>
                <w:tcPr>
                  <w:tcW w:w="933" w:type="pct"/>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806"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2台</w:t>
                  </w:r>
                </w:p>
              </w:tc>
              <w:tc>
                <w:tcPr>
                  <w:tcW w:w="1217" w:type="pct"/>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燃料为</w:t>
                  </w:r>
                  <w:r>
                    <w:rPr>
                      <w:rFonts w:hint="eastAsia" w:cs="Times New Roman"/>
                      <w:bCs/>
                      <w:sz w:val="21"/>
                      <w:szCs w:val="21"/>
                      <w:lang w:val="en-US" w:eastAsia="zh-CN"/>
                    </w:rPr>
                    <w:t>LNG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0" w:type="pct"/>
                  <w:vMerge w:val="continue"/>
                  <w:vAlign w:val="center"/>
                </w:tcPr>
                <w:p>
                  <w:pPr>
                    <w:jc w:val="center"/>
                    <w:rPr>
                      <w:rFonts w:hint="default" w:ascii="Times New Roman" w:hAnsi="Times New Roman" w:eastAsia="宋体" w:cs="Times New Roman"/>
                      <w:b/>
                      <w:bCs/>
                      <w:sz w:val="21"/>
                      <w:szCs w:val="21"/>
                    </w:rPr>
                  </w:pPr>
                </w:p>
              </w:tc>
              <w:tc>
                <w:tcPr>
                  <w:tcW w:w="1292" w:type="pct"/>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抛丸机</w:t>
                  </w:r>
                </w:p>
              </w:tc>
              <w:tc>
                <w:tcPr>
                  <w:tcW w:w="93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06"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1台</w:t>
                  </w:r>
                </w:p>
              </w:tc>
              <w:tc>
                <w:tcPr>
                  <w:tcW w:w="1217" w:type="pct"/>
                  <w:vAlign w:val="center"/>
                </w:tcPr>
                <w:p>
                  <w:pPr>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0" w:type="pct"/>
                  <w:vMerge w:val="continue"/>
                  <w:vAlign w:val="center"/>
                </w:tcPr>
                <w:p>
                  <w:pPr>
                    <w:jc w:val="center"/>
                    <w:rPr>
                      <w:rFonts w:hint="default" w:ascii="Times New Roman" w:hAnsi="Times New Roman" w:eastAsia="宋体" w:cs="Times New Roman"/>
                      <w:b/>
                      <w:bCs/>
                      <w:sz w:val="21"/>
                      <w:szCs w:val="21"/>
                    </w:rPr>
                  </w:pPr>
                </w:p>
              </w:tc>
              <w:tc>
                <w:tcPr>
                  <w:tcW w:w="1292" w:type="pct"/>
                  <w:vAlign w:val="center"/>
                </w:tcPr>
                <w:p>
                  <w:pPr>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手工打磨机</w:t>
                  </w:r>
                </w:p>
              </w:tc>
              <w:tc>
                <w:tcPr>
                  <w:tcW w:w="933"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06"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2台</w:t>
                  </w:r>
                </w:p>
              </w:tc>
              <w:tc>
                <w:tcPr>
                  <w:tcW w:w="1217" w:type="pct"/>
                  <w:vAlign w:val="center"/>
                </w:tcPr>
                <w:p>
                  <w:pPr>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0" w:type="pct"/>
                  <w:vMerge w:val="restar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环保设备</w:t>
                  </w:r>
                </w:p>
              </w:tc>
              <w:tc>
                <w:tcPr>
                  <w:tcW w:w="1292" w:type="pct"/>
                  <w:vAlign w:val="center"/>
                </w:tcPr>
                <w:p>
                  <w:pPr>
                    <w:jc w:val="center"/>
                    <w:rPr>
                      <w:rFonts w:hint="default" w:ascii="Times New Roman" w:hAnsi="Times New Roman" w:eastAsia="宋体" w:cs="Times New Roman"/>
                      <w:sz w:val="21"/>
                      <w:szCs w:val="21"/>
                    </w:rPr>
                  </w:pPr>
                  <w:r>
                    <w:rPr>
                      <w:rFonts w:hint="eastAsia" w:cs="Times New Roman"/>
                      <w:sz w:val="21"/>
                      <w:szCs w:val="21"/>
                      <w:lang w:eastAsia="zh-CN"/>
                    </w:rPr>
                    <w:t>二级滤芯除尘</w:t>
                  </w:r>
                  <w:r>
                    <w:rPr>
                      <w:rFonts w:hint="default" w:ascii="Times New Roman" w:hAnsi="Times New Roman" w:eastAsia="宋体" w:cs="Times New Roman"/>
                      <w:sz w:val="21"/>
                      <w:szCs w:val="21"/>
                    </w:rPr>
                    <w:t>装置</w:t>
                  </w:r>
                </w:p>
              </w:tc>
              <w:tc>
                <w:tcPr>
                  <w:tcW w:w="93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06"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3套</w:t>
                  </w:r>
                </w:p>
              </w:tc>
              <w:tc>
                <w:tcPr>
                  <w:tcW w:w="1217" w:type="pct"/>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0" w:type="pct"/>
                  <w:vMerge w:val="continue"/>
                  <w:vAlign w:val="center"/>
                </w:tcPr>
                <w:p>
                  <w:pPr>
                    <w:jc w:val="center"/>
                    <w:rPr>
                      <w:rFonts w:hint="default" w:ascii="Times New Roman" w:hAnsi="Times New Roman" w:eastAsia="宋体" w:cs="Times New Roman"/>
                      <w:sz w:val="21"/>
                      <w:szCs w:val="21"/>
                    </w:rPr>
                  </w:pPr>
                </w:p>
              </w:tc>
              <w:tc>
                <w:tcPr>
                  <w:tcW w:w="1292" w:type="pct"/>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活性炭</w:t>
                  </w:r>
                  <w:r>
                    <w:rPr>
                      <w:rFonts w:hint="default" w:ascii="Times New Roman" w:hAnsi="Times New Roman" w:eastAsia="宋体" w:cs="Times New Roman"/>
                      <w:sz w:val="21"/>
                      <w:szCs w:val="21"/>
                      <w:lang w:eastAsia="zh-CN"/>
                    </w:rPr>
                    <w:t>吸附装置</w:t>
                  </w:r>
                </w:p>
              </w:tc>
              <w:tc>
                <w:tcPr>
                  <w:tcW w:w="93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06"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2套</w:t>
                  </w:r>
                </w:p>
              </w:tc>
              <w:tc>
                <w:tcPr>
                  <w:tcW w:w="1217" w:type="pct"/>
                  <w:vAlign w:val="center"/>
                </w:tcPr>
                <w:p>
                  <w:pPr>
                    <w:jc w:val="center"/>
                    <w:rPr>
                      <w:rFonts w:hint="default" w:ascii="Times New Roman" w:hAnsi="Times New Roman" w:eastAsia="宋体" w:cs="Times New Roman"/>
                      <w:sz w:val="21"/>
                      <w:szCs w:val="21"/>
                    </w:rPr>
                  </w:pPr>
                </w:p>
              </w:tc>
            </w:tr>
          </w:tbl>
          <w:p>
            <w:pPr>
              <w:autoSpaceDE w:val="0"/>
              <w:autoSpaceDN w:val="0"/>
              <w:adjustRightIn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5、主要原辅材料及燃料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项目主要原辅材料及能源消耗情况详见表2</w:t>
            </w:r>
            <w:r>
              <w:rPr>
                <w:rFonts w:hint="eastAsia" w:cs="Times New Roman"/>
                <w:bCs/>
                <w:sz w:val="24"/>
                <w:szCs w:val="24"/>
                <w:lang w:val="en-US" w:eastAsia="zh-CN"/>
              </w:rPr>
              <w:t>.</w:t>
            </w:r>
            <w:r>
              <w:rPr>
                <w:rFonts w:hint="default" w:ascii="Times New Roman" w:hAnsi="Times New Roman" w:eastAsia="宋体" w:cs="Times New Roman"/>
                <w:bCs/>
                <w:sz w:val="24"/>
                <w:szCs w:val="24"/>
              </w:rPr>
              <w:t>4，</w:t>
            </w:r>
            <w:r>
              <w:rPr>
                <w:rFonts w:hint="default" w:ascii="Times New Roman" w:hAnsi="Times New Roman" w:eastAsia="宋体" w:cs="Times New Roman"/>
                <w:sz w:val="24"/>
                <w:szCs w:val="24"/>
              </w:rPr>
              <w:t>主要原辅材料物化性质及暂存方式见表2</w:t>
            </w:r>
            <w:r>
              <w:rPr>
                <w:rFonts w:hint="eastAsia" w:cs="Times New Roman"/>
                <w:sz w:val="24"/>
                <w:szCs w:val="24"/>
                <w:lang w:val="en-US" w:eastAsia="zh-CN"/>
              </w:rPr>
              <w:t>.</w:t>
            </w:r>
            <w:r>
              <w:rPr>
                <w:rFonts w:hint="default" w:ascii="Times New Roman" w:hAnsi="Times New Roman" w:eastAsia="宋体" w:cs="Times New Roman"/>
                <w:sz w:val="24"/>
                <w:szCs w:val="24"/>
              </w:rPr>
              <w:t>5。</w:t>
            </w:r>
          </w:p>
          <w:p>
            <w:pPr>
              <w:adjustRightInd w:val="0"/>
              <w:snapToGrid w:val="0"/>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表2</w:t>
            </w:r>
            <w:r>
              <w:rPr>
                <w:rFonts w:hint="eastAsia" w:cs="Times New Roman"/>
                <w:b/>
                <w:sz w:val="21"/>
                <w:szCs w:val="21"/>
                <w:lang w:val="en-US" w:eastAsia="zh-CN"/>
              </w:rPr>
              <w:t>.</w:t>
            </w:r>
            <w:r>
              <w:rPr>
                <w:rFonts w:hint="default" w:ascii="Times New Roman" w:hAnsi="Times New Roman" w:eastAsia="宋体" w:cs="Times New Roman"/>
                <w:b/>
                <w:sz w:val="21"/>
                <w:szCs w:val="21"/>
              </w:rPr>
              <w:t>4主要原辅材料消耗情况一览表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1394"/>
              <w:gridCol w:w="1355"/>
              <w:gridCol w:w="1558"/>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2" w:type="pct"/>
                  <w:vAlign w:val="center"/>
                </w:tcPr>
                <w:p>
                  <w:pPr>
                    <w:widowControl/>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材料名称</w:t>
                  </w:r>
                </w:p>
              </w:tc>
              <w:tc>
                <w:tcPr>
                  <w:tcW w:w="866" w:type="pct"/>
                  <w:noWrap/>
                  <w:vAlign w:val="center"/>
                </w:tcPr>
                <w:p>
                  <w:pPr>
                    <w:widowControl/>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年耗量</w:t>
                  </w:r>
                </w:p>
              </w:tc>
              <w:tc>
                <w:tcPr>
                  <w:tcW w:w="842" w:type="pct"/>
                  <w:noWrap/>
                  <w:vAlign w:val="center"/>
                </w:tcPr>
                <w:p>
                  <w:pPr>
                    <w:widowControl/>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最大存储量</w:t>
                  </w:r>
                </w:p>
              </w:tc>
              <w:tc>
                <w:tcPr>
                  <w:tcW w:w="968" w:type="pct"/>
                  <w:noWrap/>
                  <w:vAlign w:val="center"/>
                </w:tcPr>
                <w:p>
                  <w:pPr>
                    <w:widowControl/>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贮存方式</w:t>
                  </w:r>
                </w:p>
              </w:tc>
              <w:tc>
                <w:tcPr>
                  <w:tcW w:w="1040" w:type="pct"/>
                  <w:noWrap/>
                  <w:vAlign w:val="center"/>
                </w:tcPr>
                <w:p>
                  <w:pPr>
                    <w:widowControl/>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2" w:type="pct"/>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热固性粉末涂料</w:t>
                  </w:r>
                </w:p>
              </w:tc>
              <w:tc>
                <w:tcPr>
                  <w:tcW w:w="866"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10t</w:t>
                  </w:r>
                </w:p>
              </w:tc>
              <w:tc>
                <w:tcPr>
                  <w:tcW w:w="842"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2t</w:t>
                  </w:r>
                </w:p>
              </w:tc>
              <w:tc>
                <w:tcPr>
                  <w:tcW w:w="968"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袋装</w:t>
                  </w:r>
                </w:p>
              </w:tc>
              <w:tc>
                <w:tcPr>
                  <w:tcW w:w="1040"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2" w:type="pct"/>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钢丸</w:t>
                  </w:r>
                </w:p>
              </w:tc>
              <w:tc>
                <w:tcPr>
                  <w:tcW w:w="866"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2t</w:t>
                  </w:r>
                </w:p>
              </w:tc>
              <w:tc>
                <w:tcPr>
                  <w:tcW w:w="842"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1.2t</w:t>
                  </w:r>
                </w:p>
              </w:tc>
              <w:tc>
                <w:tcPr>
                  <w:tcW w:w="968"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袋装</w:t>
                  </w:r>
                </w:p>
              </w:tc>
              <w:tc>
                <w:tcPr>
                  <w:tcW w:w="1040"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2" w:type="pct"/>
                  <w:vAlign w:val="center"/>
                </w:tcPr>
                <w:p>
                  <w:pPr>
                    <w:widowControl/>
                    <w:spacing w:line="240" w:lineRule="auto"/>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四合一磷化液</w:t>
                  </w:r>
                </w:p>
              </w:tc>
              <w:tc>
                <w:tcPr>
                  <w:tcW w:w="866" w:type="pct"/>
                  <w:noWrap/>
                  <w:vAlign w:val="center"/>
                </w:tcPr>
                <w:p>
                  <w:pPr>
                    <w:widowControl/>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0.2</w:t>
                  </w:r>
                  <w:r>
                    <w:rPr>
                      <w:rFonts w:hint="default" w:ascii="Times New Roman" w:hAnsi="Times New Roman" w:eastAsia="宋体" w:cs="Times New Roman"/>
                      <w:kern w:val="0"/>
                      <w:sz w:val="21"/>
                      <w:szCs w:val="21"/>
                    </w:rPr>
                    <w:t>t</w:t>
                  </w:r>
                </w:p>
              </w:tc>
              <w:tc>
                <w:tcPr>
                  <w:tcW w:w="842"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0.05t</w:t>
                  </w:r>
                </w:p>
              </w:tc>
              <w:tc>
                <w:tcPr>
                  <w:tcW w:w="968"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桶装</w:t>
                  </w:r>
                </w:p>
              </w:tc>
              <w:tc>
                <w:tcPr>
                  <w:tcW w:w="1040"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82" w:type="pct"/>
                  <w:vAlign w:val="center"/>
                </w:tcPr>
                <w:p>
                  <w:pPr>
                    <w:widowControl/>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LNG</w:t>
                  </w:r>
                </w:p>
              </w:tc>
              <w:tc>
                <w:tcPr>
                  <w:tcW w:w="866"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r>
                    <w:rPr>
                      <w:rFonts w:hint="default" w:ascii="Times New Roman" w:hAnsi="Times New Roman" w:eastAsia="宋体" w:cs="Times New Roman"/>
                      <w:kern w:val="0"/>
                      <w:sz w:val="21"/>
                      <w:szCs w:val="21"/>
                    </w:rPr>
                    <w:t>t</w:t>
                  </w:r>
                </w:p>
              </w:tc>
              <w:tc>
                <w:tcPr>
                  <w:tcW w:w="842" w:type="pct"/>
                  <w:noWrap/>
                  <w:vAlign w:val="center"/>
                </w:tcPr>
                <w:p>
                  <w:pPr>
                    <w:widowControl/>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0.16</w:t>
                  </w:r>
                  <w:r>
                    <w:rPr>
                      <w:rFonts w:hint="default" w:ascii="Times New Roman" w:hAnsi="Times New Roman" w:eastAsia="宋体" w:cs="Times New Roman"/>
                      <w:kern w:val="0"/>
                      <w:sz w:val="21"/>
                      <w:szCs w:val="21"/>
                    </w:rPr>
                    <w:t>t</w:t>
                  </w:r>
                </w:p>
              </w:tc>
              <w:tc>
                <w:tcPr>
                  <w:tcW w:w="968" w:type="pct"/>
                  <w:noWrap/>
                  <w:vAlign w:val="center"/>
                </w:tcPr>
                <w:p>
                  <w:pPr>
                    <w:widowControl/>
                    <w:spacing w:line="240" w:lineRule="auto"/>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罐装</w:t>
                  </w:r>
                </w:p>
              </w:tc>
              <w:tc>
                <w:tcPr>
                  <w:tcW w:w="1040" w:type="pct"/>
                  <w:noWrap/>
                  <w:vAlign w:val="center"/>
                </w:tcPr>
                <w:p>
                  <w:pPr>
                    <w:widowControl/>
                    <w:spacing w:line="240" w:lineRule="auto"/>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82" w:type="pct"/>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润滑油</w:t>
                  </w:r>
                </w:p>
              </w:tc>
              <w:tc>
                <w:tcPr>
                  <w:tcW w:w="866"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0.01t</w:t>
                  </w:r>
                </w:p>
              </w:tc>
              <w:tc>
                <w:tcPr>
                  <w:tcW w:w="842"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0.01t</w:t>
                  </w:r>
                </w:p>
              </w:tc>
              <w:tc>
                <w:tcPr>
                  <w:tcW w:w="968"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桶装</w:t>
                  </w:r>
                </w:p>
              </w:tc>
              <w:tc>
                <w:tcPr>
                  <w:tcW w:w="1040"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82" w:type="pct"/>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w:t>
                  </w:r>
                </w:p>
              </w:tc>
              <w:tc>
                <w:tcPr>
                  <w:tcW w:w="866"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3t</w:t>
                  </w:r>
                </w:p>
              </w:tc>
              <w:tc>
                <w:tcPr>
                  <w:tcW w:w="842"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968"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040" w:type="pct"/>
                  <w:noWrap/>
                  <w:vAlign w:val="center"/>
                </w:tcPr>
                <w:p>
                  <w:pPr>
                    <w:widowControl/>
                    <w:spacing w:line="240" w:lineRule="auto"/>
                    <w:jc w:val="center"/>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kern w:val="0"/>
                      <w:sz w:val="21"/>
                      <w:szCs w:val="21"/>
                    </w:rPr>
                    <w:t>市政供水管网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82" w:type="pct"/>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w:t>
                  </w:r>
                </w:p>
              </w:tc>
              <w:tc>
                <w:tcPr>
                  <w:tcW w:w="866" w:type="pct"/>
                  <w:noWrap/>
                  <w:vAlign w:val="center"/>
                </w:tcPr>
                <w:p>
                  <w:pPr>
                    <w:widowControl/>
                    <w:spacing w:line="240" w:lineRule="auto"/>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kern w:val="0"/>
                      <w:sz w:val="21"/>
                      <w:szCs w:val="21"/>
                    </w:rPr>
                    <w:t>10万度</w:t>
                  </w:r>
                </w:p>
              </w:tc>
              <w:tc>
                <w:tcPr>
                  <w:tcW w:w="842"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968"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040" w:type="pct"/>
                  <w:noWrap/>
                  <w:vAlign w:val="center"/>
                </w:tcPr>
                <w:p>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市政电网</w:t>
                  </w:r>
                </w:p>
              </w:tc>
            </w:tr>
          </w:tbl>
          <w:p>
            <w:pPr>
              <w:adjustRightInd w:val="0"/>
              <w:snapToGrid w:val="0"/>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表2</w:t>
            </w:r>
            <w:r>
              <w:rPr>
                <w:rFonts w:hint="eastAsia" w:cs="Times New Roman"/>
                <w:b/>
                <w:sz w:val="21"/>
                <w:szCs w:val="21"/>
                <w:lang w:val="en-US" w:eastAsia="zh-CN"/>
              </w:rPr>
              <w:t>.</w:t>
            </w:r>
            <w:r>
              <w:rPr>
                <w:rFonts w:hint="default" w:ascii="Times New Roman" w:hAnsi="Times New Roman" w:eastAsia="宋体" w:cs="Times New Roman"/>
                <w:b/>
                <w:sz w:val="21"/>
                <w:szCs w:val="21"/>
              </w:rPr>
              <w:t>5主要原辅材料物化性质一览表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647"/>
              <w:gridCol w:w="744"/>
              <w:gridCol w:w="1020"/>
              <w:gridCol w:w="641"/>
              <w:gridCol w:w="1767"/>
              <w:gridCol w:w="507"/>
              <w:gridCol w:w="99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269" w:type="pct"/>
                  <w:vMerge w:val="restart"/>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b/>
                      <w:bCs/>
                      <w:sz w:val="21"/>
                      <w:szCs w:val="21"/>
                    </w:rPr>
                    <w:t>名称</w:t>
                  </w:r>
                </w:p>
              </w:tc>
              <w:tc>
                <w:tcPr>
                  <w:tcW w:w="402" w:type="pct"/>
                  <w:vMerge w:val="restart"/>
                  <w:vAlign w:val="center"/>
                </w:tcPr>
                <w:p>
                  <w:pPr>
                    <w:pStyle w:val="2"/>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热固性粉末涂料</w:t>
                  </w:r>
                </w:p>
              </w:tc>
              <w:tc>
                <w:tcPr>
                  <w:tcW w:w="462" w:type="pct"/>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物化性质</w:t>
                  </w:r>
                </w:p>
              </w:tc>
              <w:tc>
                <w:tcPr>
                  <w:tcW w:w="3865" w:type="pct"/>
                  <w:gridSpan w:val="6"/>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color w:val="auto"/>
                      <w:sz w:val="21"/>
                      <w:szCs w:val="21"/>
                      <w:u w:val="single"/>
                    </w:rPr>
                    <w:t>细粉状，比重1.2-1.9，不溶于水，最低点燃温度 400℃，最低点燃能量：5-20mJ，最低爆炸浓度：20-70g/m</w:t>
                  </w:r>
                  <w:r>
                    <w:rPr>
                      <w:rFonts w:hint="default" w:ascii="Times New Roman" w:hAnsi="Times New Roman" w:eastAsia="宋体" w:cs="Times New Roman"/>
                      <w:color w:val="auto"/>
                      <w:sz w:val="21"/>
                      <w:szCs w:val="21"/>
                      <w:u w:val="single"/>
                      <w:vertAlign w:val="superscript"/>
                    </w:rPr>
                    <w:t>3</w:t>
                  </w:r>
                  <w:r>
                    <w:rPr>
                      <w:rFonts w:hint="default" w:ascii="Times New Roman" w:hAnsi="Times New Roman" w:eastAsia="宋体" w:cs="Times New Roman"/>
                      <w:color w:val="auto"/>
                      <w:sz w:val="21"/>
                      <w:szCs w:val="21"/>
                      <w:u w:val="single"/>
                    </w:rPr>
                    <w:t>，含异氰尿酸三缩水甘油酯0.1%-0.5%，不含镉、铅、汞、六价铬、多氯联苯、</w:t>
                  </w:r>
                  <w:r>
                    <w:rPr>
                      <w:rFonts w:hint="default" w:ascii="Times New Roman" w:hAnsi="Times New Roman" w:eastAsia="宋体" w:cs="Times New Roman"/>
                      <w:sz w:val="21"/>
                      <w:szCs w:val="21"/>
                      <w:u w:val="single"/>
                    </w:rPr>
                    <w:t>苯、甲苯、二甲苯等有毒有害物质</w:t>
                  </w:r>
                  <w:r>
                    <w:rPr>
                      <w:rFonts w:hint="default" w:ascii="Times New Roman" w:hAnsi="Times New Roman" w:eastAsia="宋体" w:cs="Times New Roman"/>
                      <w:color w:val="auto"/>
                      <w:sz w:val="21"/>
                      <w:szCs w:val="21"/>
                      <w:u w:val="single"/>
                    </w:rPr>
                    <w:t>。具有毒性，可能会有损害遗传基因的风险，可能引起皮肤接触性过敏，吸入和误食均有伤害。一般贮存在35℃之下、通风良好、干燥的室内，不得靠近火源、暖气，避免阳光直射。禁止抽烟。不经授权不得进入。打开的包装一定要重新密封，并摆放适当位置防止泄露。在建议的贮存和处理条件下产品保持稳定。在燃烧中，产品会分解有害物如烟、CO、CO</w:t>
                  </w:r>
                  <w:r>
                    <w:rPr>
                      <w:rFonts w:hint="default" w:ascii="Times New Roman" w:hAnsi="Times New Roman" w:eastAsia="宋体" w:cs="Times New Roman"/>
                      <w:color w:val="auto"/>
                      <w:sz w:val="21"/>
                      <w:szCs w:val="21"/>
                      <w:u w:val="single"/>
                      <w:vertAlign w:val="subscript"/>
                    </w:rPr>
                    <w:t>2</w:t>
                  </w:r>
                  <w:r>
                    <w:rPr>
                      <w:rFonts w:hint="default" w:ascii="Times New Roman" w:hAnsi="Times New Roman" w:eastAsia="宋体" w:cs="Times New Roman"/>
                      <w:color w:val="auto"/>
                      <w:sz w:val="21"/>
                      <w:szCs w:val="21"/>
                      <w:u w:val="single"/>
                    </w:rPr>
                    <w:t>，也可能产生其它氮氧化合物。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69" w:type="pct"/>
                  <w:vMerge w:val="continue"/>
                  <w:vAlign w:val="center"/>
                </w:tcPr>
                <w:p>
                  <w:pPr>
                    <w:pStyle w:val="2"/>
                    <w:spacing w:line="240" w:lineRule="auto"/>
                    <w:jc w:val="center"/>
                    <w:rPr>
                      <w:rFonts w:hint="default" w:ascii="Times New Roman" w:hAnsi="Times New Roman" w:eastAsia="宋体" w:cs="Times New Roman"/>
                      <w:sz w:val="21"/>
                      <w:szCs w:val="21"/>
                      <w:vertAlign w:val="baseline"/>
                    </w:rPr>
                  </w:pPr>
                </w:p>
              </w:tc>
              <w:tc>
                <w:tcPr>
                  <w:tcW w:w="402" w:type="pct"/>
                  <w:vMerge w:val="continue"/>
                  <w:vAlign w:val="center"/>
                </w:tcPr>
                <w:p>
                  <w:pPr>
                    <w:pStyle w:val="2"/>
                    <w:spacing w:line="240" w:lineRule="auto"/>
                    <w:jc w:val="center"/>
                    <w:rPr>
                      <w:rFonts w:hint="default" w:ascii="Times New Roman" w:hAnsi="Times New Roman" w:eastAsia="宋体" w:cs="Times New Roman"/>
                      <w:sz w:val="21"/>
                      <w:szCs w:val="21"/>
                      <w:vertAlign w:val="baseline"/>
                    </w:rPr>
                  </w:pPr>
                </w:p>
              </w:tc>
              <w:tc>
                <w:tcPr>
                  <w:tcW w:w="462" w:type="pct"/>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成分</w:t>
                  </w:r>
                </w:p>
              </w:tc>
              <w:tc>
                <w:tcPr>
                  <w:tcW w:w="1032" w:type="pct"/>
                  <w:gridSpan w:val="2"/>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聚酯树脂</w:t>
                  </w:r>
                  <w:r>
                    <w:rPr>
                      <w:rFonts w:hint="default" w:ascii="Times New Roman" w:hAnsi="Times New Roman" w:eastAsia="宋体" w:cs="Times New Roman"/>
                      <w:sz w:val="21"/>
                      <w:szCs w:val="21"/>
                      <w:vertAlign w:val="baseline"/>
                      <w:lang w:val="en-US" w:eastAsia="zh-CN"/>
                    </w:rPr>
                    <w:t>70%</w:t>
                  </w:r>
                </w:p>
              </w:tc>
              <w:tc>
                <w:tcPr>
                  <w:tcW w:w="1098" w:type="pct"/>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烘干剂</w:t>
                  </w:r>
                  <w:r>
                    <w:rPr>
                      <w:rFonts w:hint="default" w:ascii="Times New Roman" w:hAnsi="Times New Roman" w:eastAsia="宋体" w:cs="Times New Roman"/>
                      <w:sz w:val="21"/>
                      <w:szCs w:val="21"/>
                      <w:vertAlign w:val="baseline"/>
                      <w:lang w:val="en-US" w:eastAsia="zh-CN"/>
                    </w:rPr>
                    <w:t>5%</w:t>
                  </w:r>
                </w:p>
              </w:tc>
              <w:tc>
                <w:tcPr>
                  <w:tcW w:w="932" w:type="pct"/>
                  <w:gridSpan w:val="2"/>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钛白粉</w:t>
                  </w:r>
                  <w:r>
                    <w:rPr>
                      <w:rFonts w:hint="default" w:ascii="Times New Roman" w:hAnsi="Times New Roman" w:eastAsia="宋体" w:cs="Times New Roman"/>
                      <w:sz w:val="21"/>
                      <w:szCs w:val="21"/>
                      <w:vertAlign w:val="baseline"/>
                      <w:lang w:val="en-US" w:eastAsia="zh-CN"/>
                    </w:rPr>
                    <w:t>2%</w:t>
                  </w:r>
                </w:p>
              </w:tc>
              <w:tc>
                <w:tcPr>
                  <w:tcW w:w="803" w:type="pct"/>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填料</w:t>
                  </w:r>
                  <w:r>
                    <w:rPr>
                      <w:rFonts w:hint="default" w:ascii="Times New Roman" w:hAnsi="Times New Roman" w:eastAsia="宋体" w:cs="Times New Roman"/>
                      <w:sz w:val="21"/>
                      <w:szCs w:val="21"/>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69" w:type="pct"/>
                  <w:vMerge w:val="continue"/>
                  <w:vAlign w:val="center"/>
                </w:tcPr>
                <w:p>
                  <w:pPr>
                    <w:pStyle w:val="2"/>
                    <w:spacing w:line="240" w:lineRule="auto"/>
                    <w:jc w:val="center"/>
                    <w:rPr>
                      <w:rFonts w:hint="default" w:ascii="Times New Roman" w:hAnsi="Times New Roman" w:eastAsia="宋体" w:cs="Times New Roman"/>
                      <w:sz w:val="21"/>
                      <w:szCs w:val="21"/>
                      <w:vertAlign w:val="baseline"/>
                    </w:rPr>
                  </w:pPr>
                </w:p>
              </w:tc>
              <w:tc>
                <w:tcPr>
                  <w:tcW w:w="402" w:type="pct"/>
                  <w:vMerge w:val="continue"/>
                  <w:vAlign w:val="center"/>
                </w:tcPr>
                <w:p>
                  <w:pPr>
                    <w:pStyle w:val="2"/>
                    <w:spacing w:line="240" w:lineRule="auto"/>
                    <w:jc w:val="center"/>
                    <w:rPr>
                      <w:rFonts w:hint="default" w:ascii="Times New Roman" w:hAnsi="Times New Roman" w:eastAsia="宋体" w:cs="Times New Roman"/>
                      <w:sz w:val="21"/>
                      <w:szCs w:val="21"/>
                      <w:vertAlign w:val="baseline"/>
                    </w:rPr>
                  </w:pPr>
                </w:p>
              </w:tc>
              <w:tc>
                <w:tcPr>
                  <w:tcW w:w="462" w:type="pct"/>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VOC含量</w:t>
                  </w:r>
                </w:p>
              </w:tc>
              <w:tc>
                <w:tcPr>
                  <w:tcW w:w="634" w:type="pct"/>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sz w:val="21"/>
                      <w:szCs w:val="21"/>
                      <w:lang w:val="en-US" w:eastAsia="zh-CN"/>
                    </w:rPr>
                    <w:t>0.02</w:t>
                  </w:r>
                  <w:r>
                    <w:rPr>
                      <w:rFonts w:hint="eastAsia" w:cs="Times New Roman"/>
                      <w:b w:val="0"/>
                      <w:bCs/>
                      <w:sz w:val="21"/>
                      <w:szCs w:val="21"/>
                      <w:lang w:val="en-US" w:eastAsia="zh-CN"/>
                    </w:rPr>
                    <w:t>%</w:t>
                  </w:r>
                  <w:r>
                    <w:rPr>
                      <w:rFonts w:hint="eastAsia" w:cs="Times New Roman"/>
                      <w:b w:val="0"/>
                      <w:bCs/>
                      <w:sz w:val="21"/>
                      <w:szCs w:val="21"/>
                      <w:lang w:val="en-US" w:eastAsia="zh-CN"/>
                    </w:rPr>
                    <w:br w:type="textWrapping"/>
                  </w:r>
                  <w:r>
                    <w:rPr>
                      <w:rFonts w:hint="eastAsia" w:cs="Times New Roman"/>
                      <w:b w:val="0"/>
                      <w:bCs/>
                      <w:sz w:val="21"/>
                      <w:szCs w:val="21"/>
                      <w:lang w:val="en-US" w:eastAsia="zh-CN"/>
                    </w:rPr>
                    <w:t>0.0625g/L</w:t>
                  </w:r>
                  <w:r>
                    <w:rPr>
                      <w:rFonts w:hint="default" w:ascii="Times New Roman" w:hAnsi="Times New Roman" w:eastAsia="宋体" w:cs="Times New Roman"/>
                      <w:b w:val="0"/>
                      <w:bCs/>
                      <w:sz w:val="21"/>
                      <w:szCs w:val="21"/>
                      <w:lang w:val="en-US" w:eastAsia="zh-CN"/>
                    </w:rPr>
                    <w:t>（见附件8）</w:t>
                  </w:r>
                </w:p>
              </w:tc>
              <w:tc>
                <w:tcPr>
                  <w:tcW w:w="1811" w:type="pct"/>
                  <w:gridSpan w:val="3"/>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sz w:val="21"/>
                      <w:szCs w:val="21"/>
                      <w:lang w:val="en-US" w:eastAsia="zh-CN"/>
                    </w:rPr>
                    <w:t>GB/T</w:t>
                  </w:r>
                  <w:r>
                    <w:rPr>
                      <w:rFonts w:hint="eastAsia" w:ascii="Times New Roman" w:hAnsi="Times New Roman" w:eastAsia="宋体" w:cs="Times New Roman"/>
                      <w:b w:val="0"/>
                      <w:bCs/>
                      <w:sz w:val="21"/>
                      <w:szCs w:val="21"/>
                      <w:lang w:val="en-US" w:eastAsia="zh-CN"/>
                    </w:rPr>
                    <w:t>38597-2020</w:t>
                  </w:r>
                  <w:r>
                    <w:rPr>
                      <w:rFonts w:hint="eastAsia" w:cs="Times New Roman"/>
                      <w:b w:val="0"/>
                      <w:bCs/>
                      <w:sz w:val="21"/>
                      <w:szCs w:val="21"/>
                      <w:lang w:val="en-US" w:eastAsia="zh-CN"/>
                    </w:rPr>
                    <w:t>-</w:t>
                  </w:r>
                  <w:r>
                    <w:rPr>
                      <w:rFonts w:hint="default" w:ascii="Times New Roman" w:hAnsi="Times New Roman" w:eastAsia="宋体" w:cs="Times New Roman"/>
                      <w:b w:val="0"/>
                      <w:bCs/>
                      <w:sz w:val="21"/>
                      <w:szCs w:val="21"/>
                    </w:rPr>
                    <w:t>表3无溶剂涂料中VOC含量的要求</w:t>
                  </w:r>
                  <w:r>
                    <w:rPr>
                      <w:rFonts w:hint="default" w:ascii="Times New Roman" w:hAnsi="Times New Roman" w:eastAsia="宋体" w:cs="Times New Roman"/>
                      <w:b w:val="0"/>
                      <w:bCs/>
                      <w:sz w:val="21"/>
                      <w:szCs w:val="21"/>
                      <w:lang w:val="en-US" w:eastAsia="zh-CN"/>
                    </w:rPr>
                    <w:t>-挥发性有机化合物(VOC)含量≤60(g/L)</w:t>
                  </w:r>
                </w:p>
              </w:tc>
              <w:tc>
                <w:tcPr>
                  <w:tcW w:w="1420" w:type="pct"/>
                  <w:gridSpan w:val="2"/>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b w:val="0"/>
                      <w:bCs/>
                      <w:sz w:val="21"/>
                      <w:szCs w:val="21"/>
                    </w:rPr>
                    <w:t>符合</w:t>
                  </w:r>
                  <w:r>
                    <w:rPr>
                      <w:rFonts w:hint="default" w:ascii="Times New Roman" w:hAnsi="Times New Roman" w:eastAsia="宋体" w:cs="Times New Roman"/>
                      <w:b w:val="0"/>
                      <w:bCs/>
                      <w:sz w:val="21"/>
                      <w:szCs w:val="21"/>
                      <w:lang w:val="en-US" w:eastAsia="zh-CN"/>
                    </w:rPr>
                    <w:t>GB/T</w:t>
                  </w:r>
                  <w:r>
                    <w:rPr>
                      <w:rFonts w:hint="eastAsia" w:ascii="Times New Roman" w:hAnsi="Times New Roman" w:eastAsia="宋体" w:cs="Times New Roman"/>
                      <w:b w:val="0"/>
                      <w:bCs/>
                      <w:sz w:val="21"/>
                      <w:szCs w:val="21"/>
                      <w:lang w:val="en-US" w:eastAsia="zh-CN"/>
                    </w:rPr>
                    <w:t>38597-2020</w:t>
                  </w:r>
                  <w:r>
                    <w:rPr>
                      <w:rFonts w:hint="default" w:ascii="Times New Roman" w:hAnsi="Times New Roman" w:eastAsia="宋体" w:cs="Times New Roman"/>
                      <w:b w:val="0"/>
                      <w:bCs/>
                      <w:sz w:val="21"/>
                      <w:szCs w:val="21"/>
                    </w:rPr>
                    <w:t>《低挥发性有机化合物含量涂料产品技术要求》限值</w:t>
                  </w:r>
                  <w:r>
                    <w:rPr>
                      <w:rFonts w:hint="eastAsia" w:ascii="Times New Roman" w:hAnsi="Times New Roman" w:eastAsia="宋体" w:cs="Times New Roman"/>
                      <w:b w:val="0"/>
                      <w:bCs/>
                      <w:sz w:val="21"/>
                      <w:szCs w:val="21"/>
                      <w:lang w:eastAsia="zh-CN"/>
                    </w:rPr>
                    <w:t>要求</w:t>
                  </w:r>
                  <w:r>
                    <w:rPr>
                      <w:rFonts w:hint="default" w:ascii="Times New Roman" w:hAnsi="Times New Roman" w:eastAsia="宋体" w:cs="Times New Roman"/>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69" w:type="pct"/>
                  <w:vMerge w:val="continue"/>
                  <w:vAlign w:val="center"/>
                </w:tcPr>
                <w:p>
                  <w:pPr>
                    <w:pStyle w:val="2"/>
                    <w:spacing w:line="240" w:lineRule="auto"/>
                    <w:jc w:val="center"/>
                    <w:rPr>
                      <w:rFonts w:hint="default" w:ascii="Times New Roman" w:hAnsi="Times New Roman" w:eastAsia="宋体" w:cs="Times New Roman"/>
                      <w:sz w:val="21"/>
                      <w:szCs w:val="21"/>
                      <w:vertAlign w:val="baseline"/>
                    </w:rPr>
                  </w:pPr>
                </w:p>
              </w:tc>
              <w:tc>
                <w:tcPr>
                  <w:tcW w:w="402" w:type="pct"/>
                  <w:vMerge w:val="restart"/>
                  <w:vAlign w:val="center"/>
                </w:tcPr>
                <w:p>
                  <w:pPr>
                    <w:pStyle w:val="2"/>
                    <w:spacing w:line="240" w:lineRule="auto"/>
                    <w:ind w:left="0" w:leftChars="0" w:firstLine="0" w:firstLineChars="0"/>
                    <w:jc w:val="center"/>
                    <w:rPr>
                      <w:rFonts w:hint="eastAsia" w:ascii="Times New Roman" w:hAnsi="Times New Roman" w:eastAsia="宋体" w:cs="Times New Roman"/>
                      <w:sz w:val="21"/>
                      <w:szCs w:val="21"/>
                      <w:vertAlign w:val="baseline"/>
                      <w:lang w:eastAsia="zh-CN"/>
                    </w:rPr>
                  </w:pPr>
                  <w:r>
                    <w:rPr>
                      <w:rFonts w:hint="eastAsia" w:cs="Times New Roman"/>
                      <w:color w:val="auto"/>
                      <w:sz w:val="21"/>
                      <w:szCs w:val="21"/>
                      <w:lang w:eastAsia="zh-CN"/>
                    </w:rPr>
                    <w:t>四合一磷化液</w:t>
                  </w:r>
                </w:p>
              </w:tc>
              <w:tc>
                <w:tcPr>
                  <w:tcW w:w="462" w:type="pct"/>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rPr>
                    <w:t>物化性质</w:t>
                  </w:r>
                </w:p>
              </w:tc>
              <w:tc>
                <w:tcPr>
                  <w:tcW w:w="3865" w:type="pct"/>
                  <w:gridSpan w:val="6"/>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rPr>
                    <w:t>外观</w:t>
                  </w:r>
                  <w:r>
                    <w:rPr>
                      <w:rFonts w:hint="default" w:ascii="Times New Roman" w:hAnsi="Times New Roman" w:eastAsia="宋体" w:cs="Times New Roman"/>
                      <w:sz w:val="21"/>
                      <w:szCs w:val="21"/>
                      <w:lang w:eastAsia="zh-CN"/>
                    </w:rPr>
                    <w:t>：</w:t>
                  </w:r>
                  <w:r>
                    <w:rPr>
                      <w:rFonts w:hint="eastAsia" w:cs="Times New Roman"/>
                      <w:sz w:val="21"/>
                      <w:szCs w:val="21"/>
                      <w:lang w:eastAsia="zh-CN"/>
                    </w:rPr>
                    <w:t>淡绿</w:t>
                  </w:r>
                  <w:r>
                    <w:rPr>
                      <w:rFonts w:hint="default" w:ascii="Times New Roman" w:hAnsi="Times New Roman" w:eastAsia="宋体" w:cs="Times New Roman"/>
                      <w:sz w:val="21"/>
                      <w:szCs w:val="21"/>
                    </w:rPr>
                    <w:t>色液体</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密度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1.15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PH值</w:t>
                  </w:r>
                  <w:r>
                    <w:rPr>
                      <w:rFonts w:hint="default" w:ascii="Times New Roman" w:hAnsi="Times New Roman" w:eastAsia="宋体" w:cs="Times New Roman"/>
                      <w:sz w:val="21"/>
                      <w:szCs w:val="21"/>
                      <w:lang w:eastAsia="zh-CN"/>
                    </w:rPr>
                    <w:t>：</w:t>
                  </w:r>
                  <w:r>
                    <w:rPr>
                      <w:rFonts w:hint="eastAsia" w:cs="Times New Roman"/>
                      <w:sz w:val="21"/>
                      <w:szCs w:val="21"/>
                      <w:lang w:val="en-US" w:eastAsia="zh-CN"/>
                    </w:rPr>
                    <w:t>1.5</w:t>
                  </w:r>
                  <w:r>
                    <w:rPr>
                      <w:rFonts w:hint="default" w:ascii="Times New Roman" w:hAnsi="Times New Roman" w:eastAsia="宋体" w:cs="Times New Roman"/>
                      <w:sz w:val="21"/>
                      <w:szCs w:val="21"/>
                    </w:rPr>
                    <w:t>-</w:t>
                  </w:r>
                  <w:r>
                    <w:rPr>
                      <w:rFonts w:hint="eastAsia" w:cs="Times New Roman"/>
                      <w:sz w:val="21"/>
                      <w:szCs w:val="21"/>
                      <w:lang w:val="en-US" w:eastAsia="zh-CN"/>
                    </w:rPr>
                    <w:t>2.0</w:t>
                  </w:r>
                  <w:r>
                    <w:rPr>
                      <w:rFonts w:hint="default" w:ascii="Times New Roman" w:hAnsi="Times New Roman" w:eastAsia="宋体" w:cs="Times New Roman"/>
                      <w:sz w:val="21"/>
                      <w:szCs w:val="21"/>
                      <w:lang w:eastAsia="zh-CN"/>
                    </w:rPr>
                    <w:t>；</w:t>
                  </w:r>
                  <w:r>
                    <w:rPr>
                      <w:rFonts w:hint="eastAsia" w:cs="Times New Roman"/>
                      <w:sz w:val="21"/>
                      <w:szCs w:val="21"/>
                      <w:lang w:eastAsia="zh-CN"/>
                    </w:rPr>
                    <w:t>游离酸度：</w:t>
                  </w:r>
                  <w:r>
                    <w:rPr>
                      <w:rFonts w:hint="eastAsia" w:cs="Times New Roman"/>
                      <w:sz w:val="21"/>
                      <w:szCs w:val="21"/>
                      <w:lang w:val="en-US" w:eastAsia="zh-CN"/>
                    </w:rPr>
                    <w:t>100-150；总酸度：300-350</w:t>
                  </w:r>
                  <w:r>
                    <w:rPr>
                      <w:rFonts w:hint="default" w:ascii="Times New Roman" w:hAnsi="Times New Roman" w:eastAsia="宋体" w:cs="Times New Roman"/>
                      <w:sz w:val="21"/>
                      <w:szCs w:val="21"/>
                    </w:rPr>
                    <w:t>水中溶解度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9" w:type="pct"/>
                  <w:vMerge w:val="continue"/>
                  <w:vAlign w:val="center"/>
                </w:tcPr>
                <w:p>
                  <w:pPr>
                    <w:pStyle w:val="2"/>
                    <w:spacing w:line="240" w:lineRule="auto"/>
                    <w:jc w:val="center"/>
                    <w:rPr>
                      <w:rFonts w:hint="default" w:ascii="Times New Roman" w:hAnsi="Times New Roman" w:eastAsia="宋体" w:cs="Times New Roman"/>
                      <w:sz w:val="21"/>
                      <w:szCs w:val="21"/>
                      <w:vertAlign w:val="baseline"/>
                    </w:rPr>
                  </w:pPr>
                </w:p>
              </w:tc>
              <w:tc>
                <w:tcPr>
                  <w:tcW w:w="402" w:type="pct"/>
                  <w:vMerge w:val="continue"/>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rPr>
                  </w:pPr>
                </w:p>
              </w:tc>
              <w:tc>
                <w:tcPr>
                  <w:tcW w:w="462" w:type="pct"/>
                  <w:vAlign w:val="center"/>
                </w:tcPr>
                <w:p>
                  <w:pPr>
                    <w:pStyle w:val="2"/>
                    <w:spacing w:line="240" w:lineRule="auto"/>
                    <w:ind w:left="0" w:leftChars="0" w:firstLine="0" w:firstLineChars="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成分</w:t>
                  </w:r>
                </w:p>
              </w:tc>
              <w:tc>
                <w:tcPr>
                  <w:tcW w:w="1032" w:type="pct"/>
                  <w:gridSpan w:val="2"/>
                  <w:vAlign w:val="center"/>
                </w:tcPr>
                <w:p>
                  <w:pPr>
                    <w:spacing w:line="35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水性溶液40%</w:t>
                  </w:r>
                </w:p>
              </w:tc>
              <w:tc>
                <w:tcPr>
                  <w:tcW w:w="1098" w:type="pct"/>
                  <w:vAlign w:val="center"/>
                </w:tcPr>
                <w:p>
                  <w:pPr>
                    <w:tabs>
                      <w:tab w:val="left" w:pos="2085"/>
                    </w:tabs>
                    <w:spacing w:line="35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磷酸盐35%</w:t>
                  </w:r>
                </w:p>
              </w:tc>
              <w:tc>
                <w:tcPr>
                  <w:tcW w:w="932" w:type="pct"/>
                  <w:gridSpan w:val="2"/>
                  <w:vAlign w:val="center"/>
                </w:tcPr>
                <w:p>
                  <w:pPr>
                    <w:spacing w:line="35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活性剂15%</w:t>
                  </w:r>
                </w:p>
              </w:tc>
              <w:tc>
                <w:tcPr>
                  <w:tcW w:w="803" w:type="pct"/>
                  <w:vAlign w:val="center"/>
                </w:tcPr>
                <w:p>
                  <w:pPr>
                    <w:spacing w:line="35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其它10%</w:t>
                  </w:r>
                </w:p>
              </w:tc>
            </w:tr>
          </w:tbl>
          <w:p>
            <w:pPr>
              <w:pStyle w:val="2"/>
              <w:rPr>
                <w:rFonts w:hint="default" w:ascii="Times New Roman" w:hAnsi="Times New Roman" w:eastAsia="宋体" w:cs="Times New Roman"/>
                <w:sz w:val="24"/>
                <w:szCs w:val="24"/>
              </w:rPr>
            </w:pPr>
          </w:p>
          <w:p>
            <w:pPr>
              <w:autoSpaceDE w:val="0"/>
              <w:autoSpaceDN w:val="0"/>
              <w:adjustRightIn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6、厂区平面布置</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根据建设单位提供的厂区及车间平面布置图，项目厂区大门位于南侧，与公路相邻，原热镀件生产线位于厂区东北侧和西北侧。</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本项目新增的生产线位于厂区西南侧原来废旧厂房。进出口设置于生产车间东侧，车间从东往西依次布置为半成品堆放区、生产区和装卸货区，生产区内设置2台炉窑、抛丸机、两个喷房。</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危险固废暂存区布置在原生产车间西南角，办公生活区设置于综合楼内。项目平面布置示意图见附图。</w:t>
            </w:r>
          </w:p>
          <w:p>
            <w:pPr>
              <w:pStyle w:val="3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本项目将办公生活区设置于</w:t>
            </w:r>
            <w:r>
              <w:rPr>
                <w:rFonts w:hint="default" w:ascii="Times New Roman" w:hAnsi="Times New Roman" w:eastAsia="宋体" w:cs="Times New Roman"/>
                <w:sz w:val="24"/>
                <w:szCs w:val="24"/>
                <w:lang w:eastAsia="zh-CN"/>
              </w:rPr>
              <w:t>生产</w:t>
            </w:r>
            <w:r>
              <w:rPr>
                <w:rFonts w:hint="default" w:ascii="Times New Roman" w:hAnsi="Times New Roman" w:eastAsia="宋体" w:cs="Times New Roman"/>
                <w:sz w:val="24"/>
                <w:szCs w:val="24"/>
              </w:rPr>
              <w:t>区</w:t>
            </w:r>
            <w:r>
              <w:rPr>
                <w:rFonts w:hint="default" w:ascii="Times New Roman" w:hAnsi="Times New Roman" w:eastAsia="宋体" w:cs="Times New Roman"/>
                <w:sz w:val="24"/>
                <w:szCs w:val="24"/>
                <w:lang w:eastAsia="zh-CN"/>
              </w:rPr>
              <w:t>东</w:t>
            </w:r>
            <w:r>
              <w:rPr>
                <w:rFonts w:hint="default" w:ascii="Times New Roman" w:hAnsi="Times New Roman" w:eastAsia="宋体" w:cs="Times New Roman"/>
                <w:sz w:val="24"/>
                <w:szCs w:val="24"/>
              </w:rPr>
              <w:t>侧，最大程度满足了“闹静分开”的布设原则，同时使生产区噪声远离办公区</w:t>
            </w:r>
            <w:r>
              <w:rPr>
                <w:rFonts w:hint="default" w:ascii="Times New Roman" w:hAnsi="Times New Roman" w:eastAsia="宋体" w:cs="Times New Roman"/>
                <w:sz w:val="24"/>
                <w:szCs w:val="24"/>
                <w:lang w:eastAsia="zh-CN"/>
              </w:rPr>
              <w:t>，生产区远离居民住宅，</w:t>
            </w:r>
            <w:r>
              <w:rPr>
                <w:rFonts w:hint="default" w:ascii="Times New Roman" w:hAnsi="Times New Roman" w:eastAsia="宋体" w:cs="Times New Roman"/>
                <w:sz w:val="24"/>
                <w:szCs w:val="24"/>
              </w:rPr>
              <w:t>从环境保护的角度分析，本项目总平面布置是合理的。</w:t>
            </w:r>
          </w:p>
          <w:p>
            <w:pPr>
              <w:autoSpaceDE w:val="0"/>
              <w:autoSpaceDN w:val="0"/>
              <w:adjustRightIn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7、劳动定员及工作制度</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工作制度：年生产300天，每天工作8小时。</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劳动定员：</w:t>
            </w:r>
            <w:r>
              <w:rPr>
                <w:rFonts w:hint="default" w:ascii="Times New Roman" w:hAnsi="Times New Roman" w:eastAsia="宋体" w:cs="Times New Roman"/>
                <w:sz w:val="24"/>
                <w:szCs w:val="24"/>
                <w:lang w:eastAsia="zh-CN"/>
              </w:rPr>
              <w:t>现有项目劳动定员</w:t>
            </w:r>
            <w:r>
              <w:rPr>
                <w:rFonts w:hint="default" w:ascii="Times New Roman" w:hAnsi="Times New Roman" w:eastAsia="宋体" w:cs="Times New Roman"/>
                <w:sz w:val="24"/>
                <w:szCs w:val="24"/>
                <w:lang w:val="en-US" w:eastAsia="zh-CN"/>
              </w:rPr>
              <w:t>10人，因现有项目19年已经停产，</w:t>
            </w:r>
            <w:r>
              <w:rPr>
                <w:rFonts w:hint="eastAsia" w:cs="Times New Roman"/>
                <w:sz w:val="24"/>
                <w:szCs w:val="24"/>
                <w:lang w:val="en-US" w:eastAsia="zh-CN"/>
              </w:rPr>
              <w:t>原有10名员工可实现</w:t>
            </w:r>
            <w:r>
              <w:rPr>
                <w:rFonts w:hint="default" w:ascii="Times New Roman" w:hAnsi="Times New Roman" w:eastAsia="宋体" w:cs="Times New Roman"/>
                <w:sz w:val="24"/>
                <w:szCs w:val="24"/>
              </w:rPr>
              <w:t>人员内部调配</w:t>
            </w:r>
            <w:r>
              <w:rPr>
                <w:rFonts w:hint="eastAsia" w:cs="Times New Roman"/>
                <w:sz w:val="24"/>
                <w:szCs w:val="24"/>
                <w:lang w:eastAsia="zh-CN"/>
              </w:rPr>
              <w:t>，</w:t>
            </w:r>
            <w:r>
              <w:rPr>
                <w:rFonts w:hint="default" w:ascii="Times New Roman" w:hAnsi="Times New Roman" w:eastAsia="宋体" w:cs="Times New Roman"/>
                <w:sz w:val="24"/>
                <w:szCs w:val="24"/>
              </w:rPr>
              <w:t>本次不新增劳动定员。</w:t>
            </w:r>
            <w:r>
              <w:rPr>
                <w:rFonts w:hint="default" w:ascii="Times New Roman" w:hAnsi="Times New Roman" w:eastAsia="宋体" w:cs="Times New Roman"/>
                <w:sz w:val="24"/>
                <w:szCs w:val="24"/>
                <w:lang w:eastAsia="zh-CN"/>
              </w:rPr>
              <w:t>工作人员在场内食宿。</w:t>
            </w:r>
          </w:p>
          <w:p>
            <w:pPr>
              <w:autoSpaceDE w:val="0"/>
              <w:autoSpaceDN w:val="0"/>
              <w:adjustRightIn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8、公用工程</w:t>
            </w:r>
          </w:p>
          <w:p>
            <w:pPr>
              <w:spacing w:line="360" w:lineRule="auto"/>
              <w:rPr>
                <w:rFonts w:hint="default" w:ascii="Times New Roman" w:hAnsi="Times New Roman" w:eastAsia="宋体" w:cs="Times New Roman"/>
                <w:b/>
                <w:bCs/>
                <w:spacing w:val="4"/>
                <w:sz w:val="24"/>
                <w:szCs w:val="24"/>
              </w:rPr>
            </w:pPr>
            <w:r>
              <w:rPr>
                <w:rFonts w:hint="default" w:ascii="Times New Roman" w:hAnsi="Times New Roman" w:eastAsia="宋体" w:cs="Times New Roman"/>
                <w:b/>
                <w:sz w:val="24"/>
                <w:szCs w:val="24"/>
              </w:rPr>
              <w:t>（1）给</w:t>
            </w:r>
            <w:r>
              <w:rPr>
                <w:rFonts w:hint="default" w:ascii="Times New Roman" w:hAnsi="Times New Roman" w:eastAsia="宋体" w:cs="Times New Roman"/>
                <w:b/>
                <w:bCs/>
                <w:spacing w:val="4"/>
                <w:sz w:val="24"/>
                <w:szCs w:val="24"/>
              </w:rPr>
              <w:t>水</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项目给水依托厂区内供水管网供给。</w:t>
            </w:r>
            <w:r>
              <w:rPr>
                <w:rFonts w:hint="default" w:ascii="Times New Roman" w:hAnsi="Times New Roman" w:eastAsia="宋体" w:cs="Times New Roman"/>
                <w:sz w:val="24"/>
                <w:szCs w:val="24"/>
                <w:highlight w:val="none"/>
              </w:rPr>
              <w:t>公司劳动定员10人，本次扩建不新增劳动人员。</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（2）排水</w:t>
            </w:r>
          </w:p>
          <w:p>
            <w:pPr>
              <w:snapToGrid w:val="0"/>
              <w:spacing w:line="360" w:lineRule="auto"/>
              <w:ind w:firstLine="480" w:firstLineChars="200"/>
              <w:rPr>
                <w:rFonts w:hint="default" w:ascii="Times New Roman" w:hAnsi="Times New Roman" w:eastAsia="宋体" w:cs="Times New Roman"/>
                <w:sz w:val="24"/>
                <w:szCs w:val="24"/>
              </w:rPr>
            </w:pPr>
            <w:bookmarkStart w:id="2" w:name="_Toc200961233"/>
            <w:bookmarkStart w:id="3" w:name="_Toc177024664"/>
            <w:bookmarkStart w:id="4" w:name="_Toc177024814"/>
            <w:bookmarkStart w:id="5" w:name="_Toc165485864"/>
            <w:bookmarkStart w:id="6" w:name="_Toc200961393"/>
            <w:r>
              <w:rPr>
                <w:rFonts w:hint="default" w:ascii="Times New Roman" w:hAnsi="Times New Roman" w:eastAsia="宋体" w:cs="Times New Roman"/>
                <w:sz w:val="24"/>
                <w:szCs w:val="24"/>
              </w:rPr>
              <w:t>项目生产不用水；生活污水经化粪池处理后，定期清掏，用于堆肥。人员不新增，</w:t>
            </w:r>
            <w:r>
              <w:rPr>
                <w:rFonts w:hint="eastAsia" w:cs="Times New Roman"/>
                <w:sz w:val="24"/>
                <w:szCs w:val="24"/>
                <w:lang w:eastAsia="zh-CN"/>
              </w:rPr>
              <w:t>故不新增</w:t>
            </w:r>
            <w:r>
              <w:rPr>
                <w:rFonts w:hint="default" w:ascii="Times New Roman" w:hAnsi="Times New Roman" w:eastAsia="宋体" w:cs="Times New Roman"/>
                <w:sz w:val="24"/>
                <w:szCs w:val="24"/>
              </w:rPr>
              <w:t>生活污水。</w:t>
            </w:r>
          </w:p>
          <w:bookmarkEnd w:id="2"/>
          <w:bookmarkEnd w:id="3"/>
          <w:bookmarkEnd w:id="4"/>
          <w:bookmarkEnd w:id="5"/>
          <w:bookmarkEnd w:id="6"/>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（3）供配电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本项目依托现有厂房配电房及供电线路，供生产设备、公用设备用电及办公用电，动力和照明供电电压为交流380/220V；项目不设</w:t>
            </w:r>
            <w:r>
              <w:rPr>
                <w:rFonts w:hint="default" w:ascii="Times New Roman" w:hAnsi="Times New Roman" w:eastAsia="宋体" w:cs="Times New Roman"/>
                <w:sz w:val="24"/>
                <w:szCs w:val="24"/>
                <w:lang w:eastAsia="zh-CN"/>
              </w:rPr>
              <w:t>置</w:t>
            </w:r>
            <w:r>
              <w:rPr>
                <w:rFonts w:hint="default" w:ascii="Times New Roman" w:hAnsi="Times New Roman" w:eastAsia="宋体" w:cs="Times New Roman"/>
                <w:sz w:val="24"/>
                <w:szCs w:val="24"/>
              </w:rPr>
              <w:t>备用发电机。</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（4）供热、制冷</w:t>
            </w:r>
          </w:p>
          <w:p>
            <w:pPr>
              <w:tabs>
                <w:tab w:val="left" w:pos="6300"/>
              </w:tabs>
              <w:adjustRightInd w:val="0"/>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本项目</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过程中采用</w:t>
            </w:r>
            <w:r>
              <w:rPr>
                <w:rFonts w:hint="eastAsia" w:cs="Times New Roman"/>
                <w:sz w:val="24"/>
                <w:szCs w:val="24"/>
                <w:lang w:val="en-US" w:eastAsia="zh-CN"/>
              </w:rPr>
              <w:t>LNG</w:t>
            </w:r>
            <w:r>
              <w:rPr>
                <w:rFonts w:hint="default" w:ascii="Times New Roman" w:hAnsi="Times New Roman" w:eastAsia="宋体" w:cs="Times New Roman"/>
                <w:sz w:val="24"/>
                <w:szCs w:val="24"/>
              </w:rPr>
              <w:t>加热，办公区采用家用空调进行供热制冷。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710" w:type="dxa"/>
            <w:vAlign w:val="center"/>
          </w:tcPr>
          <w:p>
            <w:pPr>
              <w:pStyle w:val="20"/>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工艺流程和产排污环节</w:t>
            </w:r>
          </w:p>
        </w:tc>
        <w:tc>
          <w:tcPr>
            <w:tcW w:w="8274" w:type="dxa"/>
          </w:tcPr>
          <w:p>
            <w:pPr>
              <w:autoSpaceDE w:val="0"/>
              <w:autoSpaceDN w:val="0"/>
              <w:adjustRightIn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1、营运期工艺流程及产污节点</w:t>
            </w:r>
          </w:p>
          <w:p>
            <w:pPr>
              <w:tabs>
                <w:tab w:val="left" w:pos="823"/>
              </w:tabs>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本项目生产工艺流程及产污节点见下图。</w:t>
            </w:r>
          </w:p>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4823460" cy="3442970"/>
                  <wp:effectExtent l="0" t="0" r="0" b="0"/>
                  <wp:docPr id="4" name="ECB019B1-382A-4266-B25C-5B523AA43C14-1" descr="C:/Users/Administrator/AppData/Local/Temp/wps.PHrWZ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Administrator/AppData/Local/Temp/wps.PHrWZswps"/>
                          <pic:cNvPicPr>
                            <a:picLocks noChangeAspect="1"/>
                          </pic:cNvPicPr>
                        </pic:nvPicPr>
                        <pic:blipFill>
                          <a:blip r:embed="rId8"/>
                          <a:srcRect l="6214" b="4824"/>
                          <a:stretch>
                            <a:fillRect/>
                          </a:stretch>
                        </pic:blipFill>
                        <pic:spPr>
                          <a:xfrm>
                            <a:off x="0" y="0"/>
                            <a:ext cx="4823460" cy="3442970"/>
                          </a:xfrm>
                          <a:prstGeom prst="rect">
                            <a:avLst/>
                          </a:prstGeom>
                          <a:noFill/>
                          <a:ln>
                            <a:noFill/>
                          </a:ln>
                        </pic:spPr>
                      </pic:pic>
                    </a:graphicData>
                  </a:graphic>
                </wp:inline>
              </w:drawing>
            </w:r>
          </w:p>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图2</w:t>
            </w:r>
            <w:r>
              <w:rPr>
                <w:rFonts w:hint="eastAsia" w:cs="Times New Roman"/>
                <w:b/>
                <w:sz w:val="21"/>
                <w:szCs w:val="21"/>
                <w:lang w:val="en-US" w:eastAsia="zh-CN"/>
              </w:rPr>
              <w:t>.</w:t>
            </w:r>
            <w:r>
              <w:rPr>
                <w:rFonts w:hint="default" w:ascii="Times New Roman" w:hAnsi="Times New Roman" w:eastAsia="宋体" w:cs="Times New Roman"/>
                <w:b/>
                <w:sz w:val="21"/>
                <w:szCs w:val="21"/>
              </w:rPr>
              <w:t>1生产工艺流程及产污节点图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工艺流程简述:</w:t>
            </w:r>
          </w:p>
          <w:p>
            <w:pPr>
              <w:pStyle w:val="2"/>
              <w:spacing w:line="360" w:lineRule="auto"/>
              <w:ind w:left="0" w:leftChars="0"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手工打磨：对于较薄的金属构件进行手工抛光打磨；</w:t>
            </w:r>
          </w:p>
          <w:p>
            <w:pPr>
              <w:pStyle w:val="2"/>
              <w:spacing w:line="360" w:lineRule="auto"/>
              <w:ind w:left="0" w:leftChars="0" w:firstLine="48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抛丸：是一种机械方面的表面处理工艺，主要是利用高速旋转的叶轮把丸砂抛掷出去高速撞零件表面，达到表面处理的要求，丸砂速度一般在0～2895nds。针对客户要求，对工件进行抛光</w:t>
            </w:r>
            <w:r>
              <w:rPr>
                <w:rFonts w:hint="eastAsia" w:ascii="Times New Roman" w:hAnsi="Times New Roman" w:eastAsia="宋体" w:cs="Times New Roman"/>
                <w:sz w:val="24"/>
                <w:szCs w:val="24"/>
                <w:lang w:eastAsia="zh-CN"/>
              </w:rPr>
              <w:t>；</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z w:val="24"/>
                <w:szCs w:val="24"/>
                <w:lang w:eastAsia="zh-CN"/>
              </w:rPr>
            </w:pPr>
            <w:r>
              <w:rPr>
                <w:rFonts w:hint="eastAsia" w:cs="Times New Roman"/>
                <w:sz w:val="24"/>
                <w:szCs w:val="24"/>
                <w:lang w:eastAsia="zh-CN"/>
              </w:rPr>
              <w:t>四合一水洗</w:t>
            </w:r>
            <w:r>
              <w:rPr>
                <w:rFonts w:hint="default" w:ascii="Times New Roman" w:hAnsi="Times New Roman" w:eastAsia="宋体" w:cs="Times New Roman"/>
                <w:sz w:val="24"/>
                <w:szCs w:val="24"/>
              </w:rPr>
              <w:t>：本项目采用</w:t>
            </w:r>
            <w:r>
              <w:rPr>
                <w:rFonts w:hint="eastAsia" w:cs="Times New Roman"/>
                <w:sz w:val="24"/>
                <w:szCs w:val="24"/>
                <w:lang w:eastAsia="zh-CN"/>
              </w:rPr>
              <w:t>四合一磷化液</w:t>
            </w:r>
            <w:r>
              <w:rPr>
                <w:rFonts w:hint="default" w:ascii="Times New Roman" w:hAnsi="Times New Roman" w:eastAsia="宋体" w:cs="Times New Roman"/>
                <w:sz w:val="24"/>
                <w:szCs w:val="24"/>
              </w:rPr>
              <w:t>人工手擦</w:t>
            </w:r>
            <w:r>
              <w:rPr>
                <w:rFonts w:hint="eastAsia" w:cs="Times New Roman"/>
                <w:sz w:val="24"/>
                <w:szCs w:val="24"/>
                <w:lang w:eastAsia="zh-CN"/>
              </w:rPr>
              <w:t>金属构件</w:t>
            </w:r>
            <w:r>
              <w:rPr>
                <w:rFonts w:hint="default" w:ascii="Times New Roman" w:hAnsi="Times New Roman" w:eastAsia="宋体" w:cs="Times New Roman"/>
                <w:sz w:val="24"/>
                <w:szCs w:val="24"/>
              </w:rPr>
              <w:t>，去除金属件表面的油渍</w:t>
            </w:r>
            <w:r>
              <w:rPr>
                <w:rFonts w:hint="eastAsia" w:cs="Times New Roman"/>
                <w:sz w:val="24"/>
                <w:szCs w:val="24"/>
                <w:lang w:eastAsia="zh-CN"/>
              </w:rPr>
              <w:t>、锈迹</w:t>
            </w:r>
            <w:r>
              <w:rPr>
                <w:rFonts w:hint="default" w:ascii="Times New Roman" w:hAnsi="Times New Roman" w:eastAsia="宋体" w:cs="Times New Roman"/>
                <w:sz w:val="24"/>
                <w:szCs w:val="24"/>
              </w:rPr>
              <w:t>，</w:t>
            </w:r>
            <w:r>
              <w:rPr>
                <w:rFonts w:hint="eastAsia" w:ascii="宋体" w:hAnsi="宋体" w:eastAsia="宋体" w:cs="宋体"/>
                <w:color w:val="000000"/>
                <w:kern w:val="0"/>
                <w:sz w:val="24"/>
                <w:szCs w:val="24"/>
                <w:lang w:val="en-US" w:eastAsia="zh-CN" w:bidi="ar"/>
              </w:rPr>
              <w:t>在金属件表面形成一层磷化膜，提高表面涂层的附着力与防腐能力。</w:t>
            </w:r>
            <w:r>
              <w:rPr>
                <w:rFonts w:hint="eastAsia" w:cs="Times New Roman"/>
                <w:sz w:val="24"/>
                <w:szCs w:val="24"/>
                <w:lang w:eastAsia="zh-CN"/>
              </w:rPr>
              <w:t>四合一磷化液</w:t>
            </w:r>
            <w:r>
              <w:rPr>
                <w:rFonts w:hint="default" w:ascii="Times New Roman" w:hAnsi="Times New Roman" w:eastAsia="宋体" w:cs="Times New Roman"/>
                <w:sz w:val="24"/>
                <w:szCs w:val="24"/>
              </w:rPr>
              <w:t>对设备的腐蚀性较小，对工件表面状态破坏小。</w:t>
            </w:r>
            <w:r>
              <w:rPr>
                <w:rFonts w:hint="eastAsia" w:cs="Times New Roman"/>
                <w:sz w:val="24"/>
                <w:szCs w:val="24"/>
                <w:lang w:eastAsia="zh-CN"/>
              </w:rPr>
              <w:t>四合一</w:t>
            </w:r>
            <w:r>
              <w:rPr>
                <w:rFonts w:hint="eastAsia" w:ascii="宋体" w:hAnsi="宋体" w:eastAsia="宋体" w:cs="宋体"/>
                <w:color w:val="000000"/>
                <w:kern w:val="0"/>
                <w:sz w:val="24"/>
                <w:szCs w:val="24"/>
                <w:lang w:val="en-US" w:eastAsia="zh-CN" w:bidi="ar"/>
              </w:rPr>
              <w:t>磷化液循环使用，槽液不排放，定期补充磷化液，该工序会产生废槽渣，</w:t>
            </w:r>
            <w:r>
              <w:rPr>
                <w:rFonts w:hint="default" w:ascii="Times New Roman" w:hAnsi="Times New Roman" w:eastAsia="宋体" w:cs="Times New Roman"/>
                <w:sz w:val="24"/>
                <w:szCs w:val="24"/>
              </w:rPr>
              <w:t>产生的废渣</w:t>
            </w:r>
            <w:r>
              <w:rPr>
                <w:rFonts w:hint="eastAsia" w:cs="Times New Roman"/>
                <w:sz w:val="24"/>
                <w:szCs w:val="24"/>
                <w:lang w:eastAsia="zh-CN"/>
              </w:rPr>
              <w:t>捞出</w:t>
            </w:r>
            <w:r>
              <w:rPr>
                <w:rFonts w:hint="default" w:ascii="Times New Roman" w:hAnsi="Times New Roman" w:eastAsia="宋体" w:cs="Times New Roman"/>
                <w:sz w:val="24"/>
                <w:szCs w:val="24"/>
              </w:rPr>
              <w:t>后和沾染</w:t>
            </w:r>
            <w:r>
              <w:rPr>
                <w:rFonts w:hint="eastAsia" w:cs="Times New Roman"/>
                <w:sz w:val="24"/>
                <w:szCs w:val="24"/>
                <w:lang w:eastAsia="zh-CN"/>
              </w:rPr>
              <w:t>溶剂</w:t>
            </w:r>
            <w:r>
              <w:rPr>
                <w:rFonts w:hint="default" w:ascii="Times New Roman" w:hAnsi="Times New Roman" w:eastAsia="宋体" w:cs="Times New Roman"/>
                <w:sz w:val="24"/>
                <w:szCs w:val="24"/>
              </w:rPr>
              <w:t>的毛巾收集暂存后交由有资质单位处理</w:t>
            </w:r>
            <w:r>
              <w:rPr>
                <w:rFonts w:hint="default" w:ascii="Times New Roman" w:hAnsi="Times New Roman" w:eastAsia="宋体" w:cs="Times New Roman"/>
                <w:sz w:val="24"/>
                <w:szCs w:val="24"/>
                <w:lang w:eastAsia="zh-CN"/>
              </w:rPr>
              <w:t>；</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流水线</w:t>
            </w:r>
            <w:r>
              <w:rPr>
                <w:rFonts w:hint="default" w:ascii="Times New Roman" w:hAnsi="Times New Roman" w:eastAsia="宋体" w:cs="Times New Roman"/>
                <w:sz w:val="24"/>
                <w:szCs w:val="24"/>
                <w:lang w:val="en-US" w:eastAsia="zh-CN"/>
              </w:rPr>
              <w:t>：对于标准金属构件，通过悬挂于链条上，机器操作进入喷房，由员工手持喷枪对标准件进行喷粉，喷粉完成后，由链条操作将金属构件带动进入天然气炉窑烘干后带出</w:t>
            </w:r>
            <w:r>
              <w:rPr>
                <w:rFonts w:hint="eastAsia" w:ascii="Times New Roman" w:hAnsi="Times New Roman" w:eastAsia="宋体" w:cs="Times New Roman"/>
                <w:sz w:val="24"/>
                <w:szCs w:val="24"/>
                <w:lang w:val="en-US" w:eastAsia="zh-CN"/>
              </w:rPr>
              <w:t>；</w:t>
            </w:r>
          </w:p>
          <w:p>
            <w:pPr>
              <w:pStyle w:val="2"/>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由于部分金属构件较大，无法悬挂于链条，需要员工将将简述构件搬到喷房和天然气炉窑内，另设置一个2#喷粉间和2#天然气炉窑，只针对无法悬挂于链条的金属构件工作，因此2#喷粉间和2#天然气炉窑的运行时间小于2400h</w:t>
            </w:r>
            <w:r>
              <w:rPr>
                <w:rFonts w:hint="eastAsia" w:ascii="Times New Roman" w:hAnsi="Times New Roman" w:eastAsia="宋体" w:cs="Times New Roman"/>
                <w:kern w:val="2"/>
                <w:sz w:val="24"/>
                <w:szCs w:val="24"/>
                <w:lang w:val="en-US" w:eastAsia="zh-CN" w:bidi="ar-SA"/>
              </w:rPr>
              <w:t>；</w:t>
            </w:r>
          </w:p>
          <w:p>
            <w:pPr>
              <w:pStyle w:val="6"/>
              <w:tabs>
                <w:tab w:val="left" w:pos="1021"/>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喷塑：项目喷粉在喷塑</w:t>
            </w:r>
            <w:r>
              <w:rPr>
                <w:rFonts w:hint="default" w:ascii="Times New Roman" w:hAnsi="Times New Roman" w:eastAsia="宋体" w:cs="Times New Roman"/>
                <w:sz w:val="24"/>
                <w:szCs w:val="24"/>
                <w:lang w:eastAsia="zh-CN"/>
              </w:rPr>
              <w:t>间</w:t>
            </w:r>
            <w:r>
              <w:rPr>
                <w:rFonts w:hint="default" w:ascii="Times New Roman" w:hAnsi="Times New Roman" w:eastAsia="宋体" w:cs="Times New Roman"/>
                <w:sz w:val="24"/>
                <w:szCs w:val="24"/>
              </w:rPr>
              <w:t>内进行。供粉系统把压缩空气与粉筒内的粉末充分混合后成为流体状并通过粉泵输送到喷枪中，喷枪的枪体内带有高压发生器，它可以在枪尖处产生高达10万伏的电压，将枪尖附近区域的空气电离，从喷枪中喷出的粉体通过该电离区域时带上负电荷，通过电场力的作用粉末被吸附到接地的工件表面，并形成一层厚度约40~120μm的粉膜</w:t>
            </w:r>
            <w:r>
              <w:rPr>
                <w:rFonts w:hint="default" w:ascii="Times New Roman" w:hAnsi="Times New Roman" w:eastAsia="宋体" w:cs="Times New Roman"/>
                <w:sz w:val="24"/>
                <w:szCs w:val="24"/>
                <w:lang w:eastAsia="zh-CN"/>
              </w:rPr>
              <w:t>；</w:t>
            </w:r>
          </w:p>
          <w:p>
            <w:pPr>
              <w:pStyle w:val="6"/>
              <w:tabs>
                <w:tab w:val="left" w:pos="1021"/>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工序所用的燃烧器使用</w:t>
            </w:r>
            <w:r>
              <w:rPr>
                <w:rFonts w:hint="eastAsia" w:ascii="Times New Roman" w:hAnsi="Times New Roman" w:cs="Times New Roman"/>
                <w:sz w:val="24"/>
                <w:szCs w:val="24"/>
                <w:lang w:val="en-US" w:eastAsia="zh-CN"/>
              </w:rPr>
              <w:t>LNG</w:t>
            </w:r>
            <w:r>
              <w:rPr>
                <w:rFonts w:hint="default" w:ascii="Times New Roman" w:hAnsi="Times New Roman" w:eastAsia="宋体" w:cs="Times New Roman"/>
                <w:sz w:val="24"/>
                <w:szCs w:val="24"/>
              </w:rPr>
              <w:t>作为能源。燃烧器内温度控制在180℃，经喷塑后在烘箱中烘烤约10~15min，使粉末熔融、流平、</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，在工件表面形成坚硬的涂膜</w:t>
            </w:r>
            <w:r>
              <w:rPr>
                <w:rFonts w:hint="default" w:ascii="Times New Roman" w:hAnsi="Times New Roman" w:eastAsia="宋体" w:cs="Times New Roman"/>
                <w:sz w:val="24"/>
                <w:szCs w:val="24"/>
                <w:lang w:eastAsia="zh-CN"/>
              </w:rPr>
              <w:t>；</w:t>
            </w:r>
          </w:p>
          <w:p>
            <w:pPr>
              <w:pStyle w:val="6"/>
              <w:tabs>
                <w:tab w:val="left" w:pos="1021"/>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产品检验：对完成的成品进行检查，产生的废弃件收集后集中处置；</w:t>
            </w:r>
          </w:p>
          <w:p>
            <w:pPr>
              <w:pStyle w:val="6"/>
              <w:tabs>
                <w:tab w:val="left" w:pos="1021"/>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成品：将加工完的配件打包放入仓库。</w:t>
            </w:r>
          </w:p>
          <w:p>
            <w:pPr>
              <w:autoSpaceDE w:val="0"/>
              <w:autoSpaceDN w:val="0"/>
              <w:adjustRightIn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2、主要污染工序</w:t>
            </w:r>
          </w:p>
          <w:p>
            <w:pPr>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本项目运营期污染环节详见表2</w:t>
            </w:r>
            <w:r>
              <w:rPr>
                <w:rFonts w:hint="eastAsia" w:cs="Times New Roman"/>
                <w:sz w:val="24"/>
                <w:szCs w:val="24"/>
                <w:lang w:val="en-US" w:eastAsia="zh-CN"/>
              </w:rPr>
              <w:t>.</w:t>
            </w:r>
            <w:r>
              <w:rPr>
                <w:rFonts w:hint="default" w:ascii="Times New Roman" w:hAnsi="Times New Roman" w:eastAsia="宋体" w:cs="Times New Roman"/>
                <w:sz w:val="24"/>
                <w:szCs w:val="24"/>
              </w:rPr>
              <w:t>6。</w:t>
            </w:r>
          </w:p>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表2</w:t>
            </w:r>
            <w:r>
              <w:rPr>
                <w:rFonts w:hint="eastAsia" w:cs="Times New Roman"/>
                <w:b/>
                <w:sz w:val="21"/>
                <w:szCs w:val="21"/>
                <w:lang w:val="en-US" w:eastAsia="zh-CN"/>
              </w:rPr>
              <w:t>.</w:t>
            </w:r>
            <w:r>
              <w:rPr>
                <w:rFonts w:hint="default" w:ascii="Times New Roman" w:hAnsi="Times New Roman" w:eastAsia="宋体" w:cs="Times New Roman"/>
                <w:b/>
                <w:sz w:val="21"/>
                <w:szCs w:val="21"/>
              </w:rPr>
              <w:t>6运营期污染环节统计表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2567"/>
              <w:gridCol w:w="2054"/>
              <w:gridCol w:w="222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746" w:type="pct"/>
                  <w:tcBorders>
                    <w:tl2br w:val="nil"/>
                    <w:tr2bl w:val="nil"/>
                  </w:tcBorders>
                  <w:vAlign w:val="center"/>
                </w:tcPr>
                <w:p>
                  <w:pPr>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内容</w:t>
                  </w:r>
                </w:p>
              </w:tc>
              <w:tc>
                <w:tcPr>
                  <w:tcW w:w="1595" w:type="pct"/>
                  <w:tcBorders>
                    <w:tl2br w:val="nil"/>
                    <w:tr2bl w:val="nil"/>
                  </w:tcBorders>
                  <w:vAlign w:val="center"/>
                </w:tcPr>
                <w:p>
                  <w:pPr>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来源</w:t>
                  </w:r>
                </w:p>
              </w:tc>
              <w:tc>
                <w:tcPr>
                  <w:tcW w:w="1276" w:type="pct"/>
                  <w:tcBorders>
                    <w:tl2br w:val="nil"/>
                    <w:tr2bl w:val="nil"/>
                  </w:tcBorders>
                  <w:vAlign w:val="center"/>
                </w:tcPr>
                <w:p>
                  <w:pPr>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w:t>
                  </w:r>
                </w:p>
              </w:tc>
              <w:tc>
                <w:tcPr>
                  <w:tcW w:w="1381" w:type="pct"/>
                  <w:tcBorders>
                    <w:tl2br w:val="nil"/>
                    <w:tr2bl w:val="nil"/>
                  </w:tcBorders>
                  <w:vAlign w:val="center"/>
                </w:tcPr>
                <w:p>
                  <w:pPr>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主要污染因子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6" w:type="pct"/>
                  <w:tcBorders>
                    <w:tl2br w:val="nil"/>
                    <w:tr2bl w:val="nil"/>
                  </w:tcBorders>
                  <w:vAlign w:val="center"/>
                </w:tcPr>
                <w:p>
                  <w:pPr>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废水</w:t>
                  </w:r>
                </w:p>
              </w:tc>
              <w:tc>
                <w:tcPr>
                  <w:tcW w:w="1595"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w:t>
                  </w:r>
                </w:p>
              </w:tc>
              <w:tc>
                <w:tcPr>
                  <w:tcW w:w="1276"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1381"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COD、氨氮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46" w:type="pct"/>
                  <w:vMerge w:val="restart"/>
                  <w:tcBorders>
                    <w:tl2br w:val="nil"/>
                    <w:tr2bl w:val="nil"/>
                  </w:tcBorders>
                  <w:vAlign w:val="center"/>
                </w:tcPr>
                <w:p>
                  <w:pPr>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废气</w:t>
                  </w:r>
                </w:p>
              </w:tc>
              <w:tc>
                <w:tcPr>
                  <w:tcW w:w="1595"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喷塑、抛丸</w:t>
                  </w:r>
                </w:p>
              </w:tc>
              <w:tc>
                <w:tcPr>
                  <w:tcW w:w="1276"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粉尘</w:t>
                  </w:r>
                </w:p>
              </w:tc>
              <w:tc>
                <w:tcPr>
                  <w:tcW w:w="1381"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46" w:type="pct"/>
                  <w:vMerge w:val="continue"/>
                  <w:tcBorders>
                    <w:tl2br w:val="nil"/>
                    <w:tr2bl w:val="nil"/>
                  </w:tcBorders>
                  <w:vAlign w:val="center"/>
                </w:tcPr>
                <w:p>
                  <w:pPr>
                    <w:snapToGrid w:val="0"/>
                    <w:spacing w:line="240" w:lineRule="auto"/>
                    <w:jc w:val="center"/>
                    <w:rPr>
                      <w:rFonts w:hint="default" w:ascii="Times New Roman" w:hAnsi="Times New Roman" w:eastAsia="宋体" w:cs="Times New Roman"/>
                      <w:b/>
                      <w:bCs/>
                      <w:sz w:val="21"/>
                      <w:szCs w:val="21"/>
                    </w:rPr>
                  </w:pPr>
                </w:p>
              </w:tc>
              <w:tc>
                <w:tcPr>
                  <w:tcW w:w="1595"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燃烧</w:t>
                  </w:r>
                </w:p>
              </w:tc>
              <w:tc>
                <w:tcPr>
                  <w:tcW w:w="1276"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燃烧废气</w:t>
                  </w:r>
                </w:p>
              </w:tc>
              <w:tc>
                <w:tcPr>
                  <w:tcW w:w="1381"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x</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46" w:type="pct"/>
                  <w:vMerge w:val="continue"/>
                  <w:tcBorders>
                    <w:tl2br w:val="nil"/>
                    <w:tr2bl w:val="nil"/>
                  </w:tcBorders>
                  <w:vAlign w:val="center"/>
                </w:tcPr>
                <w:p>
                  <w:pPr>
                    <w:snapToGrid w:val="0"/>
                    <w:spacing w:line="240" w:lineRule="auto"/>
                    <w:jc w:val="center"/>
                    <w:rPr>
                      <w:rFonts w:hint="default" w:ascii="Times New Roman" w:hAnsi="Times New Roman" w:eastAsia="宋体" w:cs="Times New Roman"/>
                      <w:b/>
                      <w:bCs/>
                      <w:sz w:val="21"/>
                      <w:szCs w:val="21"/>
                    </w:rPr>
                  </w:pPr>
                </w:p>
              </w:tc>
              <w:tc>
                <w:tcPr>
                  <w:tcW w:w="1595"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烘干</w:t>
                  </w:r>
                </w:p>
              </w:tc>
              <w:tc>
                <w:tcPr>
                  <w:tcW w:w="1276"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烘干</w:t>
                  </w:r>
                  <w:r>
                    <w:rPr>
                      <w:rFonts w:hint="default" w:ascii="Times New Roman" w:hAnsi="Times New Roman" w:eastAsia="宋体" w:cs="Times New Roman"/>
                      <w:sz w:val="21"/>
                      <w:szCs w:val="21"/>
                    </w:rPr>
                    <w:t>有机废气</w:t>
                  </w:r>
                </w:p>
              </w:tc>
              <w:tc>
                <w:tcPr>
                  <w:tcW w:w="1381"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VOC</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46" w:type="pct"/>
                  <w:tcBorders>
                    <w:tl2br w:val="nil"/>
                    <w:tr2bl w:val="nil"/>
                  </w:tcBorders>
                  <w:vAlign w:val="center"/>
                </w:tcPr>
                <w:p>
                  <w:pPr>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噪声</w:t>
                  </w:r>
                </w:p>
              </w:tc>
              <w:tc>
                <w:tcPr>
                  <w:tcW w:w="1595"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装置、喷枪、风机、装卸及车辆</w:t>
                  </w:r>
                </w:p>
              </w:tc>
              <w:tc>
                <w:tcPr>
                  <w:tcW w:w="2657" w:type="pct"/>
                  <w:gridSpan w:val="2"/>
                  <w:tcBorders>
                    <w:tl2br w:val="nil"/>
                    <w:tr2bl w:val="nil"/>
                  </w:tcBorders>
                  <w:vAlign w:val="center"/>
                </w:tcPr>
                <w:p>
                  <w:pPr>
                    <w:snapToGrid w:val="0"/>
                    <w:spacing w:line="240" w:lineRule="auto"/>
                    <w:ind w:left="-105" w:leftChars="-50" w:right="-105"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等效连续A声级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46" w:type="pct"/>
                  <w:vMerge w:val="restart"/>
                  <w:tcBorders>
                    <w:tl2br w:val="nil"/>
                    <w:tr2bl w:val="nil"/>
                  </w:tcBorders>
                  <w:vAlign w:val="center"/>
                </w:tcPr>
                <w:p>
                  <w:pPr>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固废</w:t>
                  </w:r>
                </w:p>
              </w:tc>
              <w:tc>
                <w:tcPr>
                  <w:tcW w:w="1595" w:type="pct"/>
                  <w:vMerge w:val="restar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四合一水洗</w:t>
                  </w:r>
                </w:p>
              </w:tc>
              <w:tc>
                <w:tcPr>
                  <w:tcW w:w="2657" w:type="pct"/>
                  <w:gridSpan w:val="2"/>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废毛巾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46" w:type="pct"/>
                  <w:vMerge w:val="continue"/>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p>
              </w:tc>
              <w:tc>
                <w:tcPr>
                  <w:tcW w:w="1595" w:type="pct"/>
                  <w:vMerge w:val="continue"/>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p>
              </w:tc>
              <w:tc>
                <w:tcPr>
                  <w:tcW w:w="2657" w:type="pct"/>
                  <w:gridSpan w:val="2"/>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废渣</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6" w:type="pct"/>
                  <w:vMerge w:val="continue"/>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p>
              </w:tc>
              <w:tc>
                <w:tcPr>
                  <w:tcW w:w="1595"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废气净化</w:t>
                  </w:r>
                </w:p>
              </w:tc>
              <w:tc>
                <w:tcPr>
                  <w:tcW w:w="2657" w:type="pct"/>
                  <w:gridSpan w:val="2"/>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可回用塑粉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46" w:type="pct"/>
                  <w:vMerge w:val="continue"/>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p>
              </w:tc>
              <w:tc>
                <w:tcPr>
                  <w:tcW w:w="1595"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备料</w:t>
                  </w:r>
                </w:p>
              </w:tc>
              <w:tc>
                <w:tcPr>
                  <w:tcW w:w="2657" w:type="pct"/>
                  <w:gridSpan w:val="2"/>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废包装袋</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46" w:type="pct"/>
                  <w:vMerge w:val="continue"/>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p>
              </w:tc>
              <w:tc>
                <w:tcPr>
                  <w:tcW w:w="1595" w:type="pct"/>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抛丸</w:t>
                  </w:r>
                </w:p>
              </w:tc>
              <w:tc>
                <w:tcPr>
                  <w:tcW w:w="2657" w:type="pct"/>
                  <w:gridSpan w:val="2"/>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钢丸废料</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46" w:type="pct"/>
                  <w:vMerge w:val="continue"/>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p>
              </w:tc>
              <w:tc>
                <w:tcPr>
                  <w:tcW w:w="1595"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设备维护</w:t>
                  </w:r>
                </w:p>
              </w:tc>
              <w:tc>
                <w:tcPr>
                  <w:tcW w:w="2657" w:type="pct"/>
                  <w:gridSpan w:val="2"/>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废润滑油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46" w:type="pct"/>
                  <w:vMerge w:val="continue"/>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p>
              </w:tc>
              <w:tc>
                <w:tcPr>
                  <w:tcW w:w="1595"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废气净化</w:t>
                  </w:r>
                </w:p>
              </w:tc>
              <w:tc>
                <w:tcPr>
                  <w:tcW w:w="2657" w:type="pct"/>
                  <w:gridSpan w:val="2"/>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废活性炭</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746" w:type="pct"/>
                  <w:vMerge w:val="continue"/>
                  <w:tcBorders>
                    <w:tl2br w:val="nil"/>
                    <w:tr2bl w:val="nil"/>
                  </w:tcBorders>
                  <w:vAlign w:val="center"/>
                </w:tcPr>
                <w:p>
                  <w:pPr>
                    <w:snapToGrid w:val="0"/>
                    <w:spacing w:line="240" w:lineRule="auto"/>
                    <w:jc w:val="center"/>
                    <w:rPr>
                      <w:rFonts w:hint="default" w:ascii="Times New Roman" w:hAnsi="Times New Roman" w:eastAsia="宋体" w:cs="Times New Roman"/>
                      <w:sz w:val="21"/>
                      <w:szCs w:val="21"/>
                    </w:rPr>
                  </w:pPr>
                </w:p>
              </w:tc>
              <w:tc>
                <w:tcPr>
                  <w:tcW w:w="1595" w:type="pct"/>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办公生活</w:t>
                  </w:r>
                </w:p>
              </w:tc>
              <w:tc>
                <w:tcPr>
                  <w:tcW w:w="2657" w:type="pct"/>
                  <w:gridSpan w:val="2"/>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r>
          </w:tbl>
          <w:p>
            <w:pPr>
              <w:spacing w:line="360" w:lineRule="auto"/>
              <w:rPr>
                <w:rFonts w:hint="default" w:ascii="Times New Roman" w:hAnsi="Times New Roman" w:eastAsia="宋体" w:cs="Times New Roman"/>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36" w:hRule="atLeast"/>
          <w:jc w:val="center"/>
        </w:trPr>
        <w:tc>
          <w:tcPr>
            <w:tcW w:w="710" w:type="dxa"/>
            <w:vAlign w:val="center"/>
          </w:tcPr>
          <w:p>
            <w:pPr>
              <w:pStyle w:val="20"/>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b/>
                <w:bCs w:val="0"/>
                <w:kern w:val="2"/>
                <w:sz w:val="24"/>
                <w:szCs w:val="24"/>
              </w:rPr>
              <w:t>与项目有关的原有环境污染问题</w:t>
            </w:r>
          </w:p>
        </w:tc>
        <w:tc>
          <w:tcPr>
            <w:tcW w:w="8274" w:type="dxa"/>
          </w:tcPr>
          <w:p>
            <w:pPr>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一、现有项目基本情况</w:t>
            </w:r>
          </w:p>
          <w:p>
            <w:pPr>
              <w:numPr>
                <w:ilvl w:val="0"/>
                <w:numId w:val="3"/>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现有项目“三同时”制度及排污许可执行情况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现有公司厂址范围内建设的项目情况如下表所示：</w:t>
            </w:r>
          </w:p>
          <w:p>
            <w:pPr>
              <w:spacing w:line="240" w:lineRule="auto"/>
              <w:ind w:firstLine="422"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表2</w:t>
            </w:r>
            <w:r>
              <w:rPr>
                <w:rFonts w:hint="eastAsia" w:cs="Times New Roman"/>
                <w:b/>
                <w:bCs/>
                <w:sz w:val="21"/>
                <w:szCs w:val="21"/>
                <w:lang w:val="en-US" w:eastAsia="zh-CN"/>
              </w:rPr>
              <w:t>.</w:t>
            </w:r>
            <w:r>
              <w:rPr>
                <w:rFonts w:hint="default" w:ascii="Times New Roman" w:hAnsi="Times New Roman" w:eastAsia="宋体" w:cs="Times New Roman"/>
                <w:b/>
                <w:bCs/>
                <w:sz w:val="21"/>
                <w:szCs w:val="21"/>
              </w:rPr>
              <w:t>7公司已建项目一览表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034"/>
              <w:gridCol w:w="365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项目名称</w:t>
                  </w:r>
                </w:p>
              </w:tc>
              <w:tc>
                <w:tcPr>
                  <w:tcW w:w="1263"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环境影响评价情况</w:t>
                  </w:r>
                </w:p>
              </w:tc>
              <w:tc>
                <w:tcPr>
                  <w:tcW w:w="2267"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竣工环境保护验收情况</w:t>
                  </w:r>
                </w:p>
              </w:tc>
              <w:tc>
                <w:tcPr>
                  <w:tcW w:w="746"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年产15000吨热镀锌项目</w:t>
                  </w:r>
                </w:p>
              </w:tc>
              <w:tc>
                <w:tcPr>
                  <w:tcW w:w="126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建设项目环境影响登记表（户县环境保护局）2008.1.2</w:t>
                  </w:r>
                </w:p>
              </w:tc>
              <w:tc>
                <w:tcPr>
                  <w:tcW w:w="2267"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建设项目竣工环境保护验收登记表（西安市户县环境保护局）2008.5.6</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县环批复〔2017〕26号，2017.5.26</w:t>
                  </w:r>
                </w:p>
              </w:tc>
              <w:tc>
                <w:tcPr>
                  <w:tcW w:w="746" w:type="pct"/>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2019年开始停产，至今未生产</w:t>
                  </w:r>
                </w:p>
              </w:tc>
            </w:tr>
          </w:tbl>
          <w:p>
            <w:pPr>
              <w:numPr>
                <w:ilvl w:val="0"/>
                <w:numId w:val="3"/>
              </w:numPr>
              <w:autoSpaceDE w:val="0"/>
              <w:autoSpaceDN w:val="0"/>
              <w:spacing w:before="240" w:beforeLines="100"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现有项目工程建设情况</w:t>
            </w:r>
          </w:p>
          <w:p>
            <w:pPr>
              <w:kinsoku w:val="0"/>
              <w:autoSpaceDE w:val="0"/>
              <w:autoSpaceDN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项目于2003年建厂并投入使用，2007年10月做了建设项目环境影响登记表，西安市环境保护局2008年1月12日给出了审批意见，2008年5月6日同意其竣工验收登记表；2017年1月12日公司对热镀锌生产线进行环保技术改造和验收。2017年5月6日取得了热镀锌生产线环保达标技术改造项目竣工环境保护验收的批复县环【2017】26号。现有项目已取得了排污许可证，编号为：91611104722857065y001P。</w:t>
            </w:r>
          </w:p>
          <w:p>
            <w:pPr>
              <w:autoSpaceDE w:val="0"/>
              <w:autoSpaceDN w:val="0"/>
              <w:spacing w:line="360" w:lineRule="auto"/>
              <w:ind w:left="420" w:left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现有项目工程建设情况详见表2</w:t>
            </w:r>
            <w:r>
              <w:rPr>
                <w:rFonts w:hint="eastAsia" w:cs="Times New Roman"/>
                <w:sz w:val="24"/>
                <w:szCs w:val="24"/>
                <w:lang w:val="en-US" w:eastAsia="zh-CN"/>
              </w:rPr>
              <w:t>.</w:t>
            </w:r>
            <w:r>
              <w:rPr>
                <w:rFonts w:hint="default" w:ascii="Times New Roman" w:hAnsi="Times New Roman" w:eastAsia="宋体" w:cs="Times New Roman"/>
                <w:sz w:val="24"/>
                <w:szCs w:val="24"/>
              </w:rPr>
              <w:t>8。</w:t>
            </w:r>
          </w:p>
          <w:p>
            <w:pPr>
              <w:autoSpaceDE w:val="0"/>
              <w:autoSpaceDN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表2</w:t>
            </w:r>
            <w:r>
              <w:rPr>
                <w:rFonts w:hint="eastAsia" w:cs="Times New Roman"/>
                <w:b/>
                <w:bCs/>
                <w:sz w:val="21"/>
                <w:szCs w:val="21"/>
                <w:lang w:val="en-US" w:eastAsia="zh-CN"/>
              </w:rPr>
              <w:t>.</w:t>
            </w:r>
            <w:r>
              <w:rPr>
                <w:rFonts w:hint="default" w:ascii="Times New Roman" w:hAnsi="Times New Roman" w:eastAsia="宋体" w:cs="Times New Roman"/>
                <w:b/>
                <w:bCs/>
                <w:sz w:val="21"/>
                <w:szCs w:val="21"/>
              </w:rPr>
              <w:t>8现有项目工程建设情况一览表</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584"/>
              <w:gridCol w:w="713"/>
              <w:gridCol w:w="1606"/>
              <w:gridCol w:w="5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构筑物</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3" w:hRule="atLeast"/>
              </w:trPr>
              <w:tc>
                <w:tcPr>
                  <w:tcW w:w="363" w:type="pct"/>
                  <w:vMerge w:val="restar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主体工程</w:t>
                  </w: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333333"/>
                      <w:sz w:val="21"/>
                      <w:szCs w:val="21"/>
                      <w:shd w:val="clear" w:color="auto" w:fill="FFFFFF"/>
                      <w:lang w:eastAsia="zh-CN"/>
                    </w:rPr>
                    <w:t>热</w:t>
                  </w:r>
                  <w:r>
                    <w:rPr>
                      <w:rFonts w:hint="default" w:ascii="Times New Roman" w:hAnsi="Times New Roman" w:eastAsia="宋体" w:cs="Times New Roman"/>
                      <w:color w:val="333333"/>
                      <w:sz w:val="21"/>
                      <w:szCs w:val="21"/>
                      <w:shd w:val="clear" w:color="auto" w:fill="FFFFFF"/>
                    </w:rPr>
                    <w:t>镀锌</w:t>
                  </w:r>
                  <w:r>
                    <w:rPr>
                      <w:rFonts w:hint="default" w:ascii="Times New Roman" w:hAnsi="Times New Roman" w:eastAsia="宋体" w:cs="Times New Roman"/>
                      <w:color w:val="333333"/>
                      <w:sz w:val="21"/>
                      <w:szCs w:val="21"/>
                      <w:shd w:val="clear" w:color="auto" w:fill="FFFFFF"/>
                      <w:lang w:eastAsia="zh-CN"/>
                    </w:rPr>
                    <w:t>件</w:t>
                  </w:r>
                  <w:r>
                    <w:rPr>
                      <w:rFonts w:hint="default" w:ascii="Times New Roman" w:hAnsi="Times New Roman" w:eastAsia="宋体" w:cs="Times New Roman"/>
                      <w:color w:val="333333"/>
                      <w:sz w:val="21"/>
                      <w:szCs w:val="21"/>
                      <w:shd w:val="clear" w:color="auto" w:fill="FFFFFF"/>
                    </w:rPr>
                    <w:t>生产线</w:t>
                  </w:r>
                  <w:r>
                    <w:rPr>
                      <w:rFonts w:hint="default" w:ascii="Times New Roman" w:hAnsi="Times New Roman" w:eastAsia="宋体" w:cs="Times New Roman"/>
                      <w:color w:val="333333"/>
                      <w:sz w:val="21"/>
                      <w:szCs w:val="21"/>
                      <w:shd w:val="clear" w:color="auto" w:fill="FFFFFF"/>
                      <w:lang w:eastAsia="zh-CN"/>
                    </w:rPr>
                    <w:t>厂房</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年产热镀锌件15000吨，主要为</w:t>
                  </w:r>
                  <w:r>
                    <w:rPr>
                      <w:rFonts w:hint="default" w:ascii="Times New Roman" w:hAnsi="Times New Roman" w:eastAsia="宋体" w:cs="Times New Roman"/>
                      <w:color w:val="333333"/>
                      <w:sz w:val="21"/>
                      <w:szCs w:val="21"/>
                      <w:shd w:val="clear" w:color="auto" w:fill="FFFFFF"/>
                      <w:lang w:eastAsia="zh-CN"/>
                    </w:rPr>
                    <w:t>前处理、镀覆处理两大系统。生产线</w:t>
                  </w:r>
                  <w:r>
                    <w:rPr>
                      <w:rFonts w:hint="default" w:ascii="Times New Roman" w:hAnsi="Times New Roman" w:eastAsia="宋体" w:cs="Times New Roman"/>
                      <w:sz w:val="21"/>
                      <w:szCs w:val="21"/>
                      <w:lang w:eastAsia="zh-CN"/>
                    </w:rPr>
                    <w:t>设备包括</w:t>
                  </w:r>
                  <w:r>
                    <w:rPr>
                      <w:rFonts w:hint="default" w:ascii="Times New Roman" w:hAnsi="Times New Roman" w:eastAsia="宋体" w:cs="Times New Roman"/>
                      <w:color w:val="333333"/>
                      <w:sz w:val="21"/>
                      <w:szCs w:val="21"/>
                      <w:shd w:val="clear" w:color="auto" w:fill="FFFFFF"/>
                      <w:lang w:eastAsia="zh-CN"/>
                    </w:rPr>
                    <w:t>缓冲槽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333333"/>
                      <w:sz w:val="21"/>
                      <w:szCs w:val="21"/>
                      <w:shd w:val="clear" w:color="auto" w:fill="FFFFFF"/>
                      <w:lang w:eastAsia="zh-CN"/>
                    </w:rPr>
                    <w:t>酸洗槽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333333"/>
                      <w:sz w:val="21"/>
                      <w:szCs w:val="21"/>
                      <w:shd w:val="clear" w:color="auto" w:fill="FFFFFF"/>
                      <w:lang w:eastAsia="zh-CN"/>
                    </w:rPr>
                    <w:t>预镀槽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333333"/>
                      <w:sz w:val="21"/>
                      <w:szCs w:val="21"/>
                      <w:shd w:val="clear" w:color="auto" w:fill="FFFFFF"/>
                      <w:lang w:eastAsia="zh-CN"/>
                    </w:rPr>
                    <w:t>镀槽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333333"/>
                      <w:sz w:val="21"/>
                      <w:szCs w:val="21"/>
                      <w:shd w:val="clear" w:color="auto" w:fill="FFFFFF"/>
                      <w:lang w:eastAsia="zh-CN"/>
                    </w:rPr>
                    <w:t>水洗槽</w:t>
                  </w:r>
                  <w:r>
                    <w:rPr>
                      <w:rFonts w:hint="default" w:ascii="Times New Roman" w:hAnsi="Times New Roman" w:eastAsia="宋体" w:cs="Times New Roman"/>
                      <w:sz w:val="21"/>
                      <w:szCs w:val="21"/>
                      <w:lang w:eastAsia="zh-CN"/>
                    </w:rPr>
                    <w:t>、</w:t>
                  </w:r>
                  <w:r>
                    <w:rPr>
                      <w:rFonts w:hint="eastAsia" w:ascii="Times New Roman" w:hAnsi="Times New Roman" w:cs="Times New Roman"/>
                      <w:sz w:val="21"/>
                      <w:szCs w:val="21"/>
                      <w:lang w:val="en-US" w:eastAsia="zh-CN"/>
                    </w:rPr>
                    <w:t>LNG</w:t>
                  </w:r>
                  <w:r>
                    <w:rPr>
                      <w:rFonts w:hint="default" w:ascii="Times New Roman" w:hAnsi="Times New Roman" w:eastAsia="宋体" w:cs="Times New Roman"/>
                      <w:sz w:val="21"/>
                      <w:szCs w:val="21"/>
                      <w:lang w:eastAsia="zh-CN"/>
                    </w:rPr>
                    <w:t>储罐等。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3" w:hRule="atLeast"/>
              </w:trPr>
              <w:tc>
                <w:tcPr>
                  <w:tcW w:w="363" w:type="pct"/>
                  <w:vMerge w:val="continue"/>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lang w:eastAsia="zh-CN"/>
                    </w:rPr>
                  </w:pP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333333"/>
                      <w:sz w:val="21"/>
                      <w:szCs w:val="21"/>
                      <w:shd w:val="clear" w:color="auto" w:fill="FFFFFF"/>
                    </w:rPr>
                    <w:t>机加工</w:t>
                  </w:r>
                  <w:r>
                    <w:rPr>
                      <w:rFonts w:hint="default" w:ascii="Times New Roman" w:hAnsi="Times New Roman" w:eastAsia="宋体" w:cs="Times New Roman"/>
                      <w:color w:val="333333"/>
                      <w:sz w:val="21"/>
                      <w:szCs w:val="21"/>
                      <w:shd w:val="clear" w:color="auto" w:fill="FFFFFF"/>
                      <w:lang w:eastAsia="zh-CN"/>
                    </w:rPr>
                    <w:t>厂房</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属于热镀锌件的生产线之一，</w:t>
                  </w:r>
                  <w:r>
                    <w:rPr>
                      <w:rFonts w:hint="default" w:ascii="Times New Roman" w:hAnsi="Times New Roman" w:eastAsia="宋体" w:cs="Times New Roman"/>
                      <w:color w:val="333333"/>
                      <w:sz w:val="21"/>
                      <w:szCs w:val="21"/>
                      <w:shd w:val="clear" w:color="auto" w:fill="FFFFFF"/>
                      <w:lang w:eastAsia="zh-CN"/>
                    </w:rPr>
                    <w:t>生产线</w:t>
                  </w:r>
                  <w:r>
                    <w:rPr>
                      <w:rFonts w:hint="default" w:ascii="Times New Roman" w:hAnsi="Times New Roman" w:eastAsia="宋体" w:cs="Times New Roman"/>
                      <w:sz w:val="21"/>
                      <w:szCs w:val="21"/>
                      <w:lang w:eastAsia="zh-CN"/>
                    </w:rPr>
                    <w:t>设备包括车床、冲床、</w:t>
                  </w:r>
                  <w:r>
                    <w:rPr>
                      <w:rFonts w:hint="default" w:ascii="Times New Roman" w:hAnsi="Times New Roman" w:eastAsia="宋体" w:cs="Times New Roman"/>
                      <w:color w:val="333333"/>
                      <w:sz w:val="21"/>
                      <w:szCs w:val="21"/>
                      <w:shd w:val="clear" w:color="auto" w:fill="FFFFFF"/>
                      <w:lang w:eastAsia="zh-CN"/>
                    </w:rPr>
                    <w:t>等离子切割机、电焊机、角磨机、卷板机和铣床等。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辅助工程</w:t>
                  </w: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办公楼</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3层，砖混结构，用于办公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restar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储运工程</w:t>
                  </w: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原料区</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位于生产厂房北侧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continue"/>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成品区</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位于热镀锌件生产厂房内西侧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restar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公用工程</w:t>
                  </w: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给水</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市政供水管网接入，用于场内抑尘与员工生活用水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continue"/>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lang w:eastAsia="zh-CN"/>
                    </w:rPr>
                  </w:pP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排水</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厂区设</w:t>
                  </w:r>
                  <w:r>
                    <w:rPr>
                      <w:rFonts w:hint="eastAsia" w:ascii="Times New Roman" w:hAnsi="Times New Roman" w:cs="Times New Roman"/>
                      <w:sz w:val="21"/>
                      <w:szCs w:val="21"/>
                      <w:lang w:eastAsia="zh-CN"/>
                    </w:rPr>
                    <w:t>化粪池</w:t>
                  </w:r>
                  <w:r>
                    <w:rPr>
                      <w:rFonts w:hint="default" w:ascii="Times New Roman" w:hAnsi="Times New Roman" w:eastAsia="宋体" w:cs="Times New Roman"/>
                      <w:sz w:val="21"/>
                      <w:szCs w:val="21"/>
                      <w:lang w:eastAsia="zh-CN"/>
                    </w:rPr>
                    <w:t>，定期清掏用于农田施肥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continue"/>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lang w:eastAsia="zh-CN"/>
                    </w:rPr>
                  </w:pP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供电</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市政供电网络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continue"/>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供热</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生活办公区域采暖采用空调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continue"/>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lang w:eastAsia="zh-CN"/>
                    </w:rPr>
                  </w:pP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生活办公区域制冷采用空调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restar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环保工程</w:t>
                  </w:r>
                </w:p>
              </w:tc>
              <w:tc>
                <w:tcPr>
                  <w:tcW w:w="443" w:type="pct"/>
                  <w:vMerge w:val="restar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998"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FFFFF"/>
                    </w:rPr>
                    <w:t>水洗工序产生的废水</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333333"/>
                      <w:sz w:val="21"/>
                      <w:szCs w:val="21"/>
                      <w:shd w:val="clear" w:color="auto" w:fill="FFFFFF"/>
                      <w:lang w:eastAsia="zh-CN"/>
                    </w:rPr>
                    <w:t>中和池内</w:t>
                  </w:r>
                  <w:r>
                    <w:rPr>
                      <w:rFonts w:hint="eastAsia" w:ascii="Times New Roman" w:hAnsi="Times New Roman" w:cs="Times New Roman"/>
                      <w:color w:val="333333"/>
                      <w:sz w:val="21"/>
                      <w:szCs w:val="21"/>
                      <w:shd w:val="clear" w:color="auto" w:fill="FFFFFF"/>
                      <w:lang w:eastAsia="zh-CN"/>
                    </w:rPr>
                    <w:t>设置</w:t>
                  </w:r>
                  <w:r>
                    <w:rPr>
                      <w:rFonts w:hint="default" w:ascii="Times New Roman" w:hAnsi="Times New Roman" w:eastAsia="宋体" w:cs="Times New Roman"/>
                      <w:color w:val="333333"/>
                      <w:sz w:val="21"/>
                      <w:szCs w:val="21"/>
                      <w:shd w:val="clear" w:color="auto" w:fill="FFFFFF"/>
                      <w:lang w:eastAsia="zh-CN"/>
                    </w:rPr>
                    <w:t>喷淋塔处理工艺，酸碱废水处理设施</w:t>
                  </w:r>
                  <w:r>
                    <w:rPr>
                      <w:rFonts w:hint="default" w:ascii="Times New Roman" w:hAnsi="Times New Roman" w:eastAsia="宋体" w:cs="Times New Roman"/>
                      <w:sz w:val="21"/>
                      <w:szCs w:val="21"/>
                      <w:lang w:eastAsia="zh-CN"/>
                    </w:rPr>
                    <w:t>处理后回用于水洗工序，不外排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continue"/>
                  <w:tcBorders>
                    <w:tl2br w:val="nil"/>
                    <w:tr2bl w:val="nil"/>
                  </w:tcBorders>
                  <w:vAlign w:val="center"/>
                </w:tcPr>
                <w:p>
                  <w:pPr>
                    <w:autoSpaceDE w:val="0"/>
                    <w:autoSpaceDN w:val="0"/>
                    <w:spacing w:before="60" w:beforeLines="25" w:line="240" w:lineRule="auto"/>
                    <w:jc w:val="center"/>
                    <w:rPr>
                      <w:rFonts w:hint="default" w:ascii="Times New Roman" w:hAnsi="Times New Roman" w:eastAsia="宋体" w:cs="Times New Roman"/>
                      <w:sz w:val="21"/>
                      <w:szCs w:val="21"/>
                    </w:rPr>
                  </w:pPr>
                </w:p>
              </w:tc>
              <w:tc>
                <w:tcPr>
                  <w:tcW w:w="443" w:type="pct"/>
                  <w:vMerge w:val="continue"/>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p>
              </w:tc>
              <w:tc>
                <w:tcPr>
                  <w:tcW w:w="998"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生活污水</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厂区设化粪池，定期清掏用于农田施肥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continue"/>
                  <w:tcBorders>
                    <w:tl2br w:val="nil"/>
                    <w:tr2bl w:val="nil"/>
                  </w:tcBorders>
                  <w:vAlign w:val="center"/>
                </w:tcPr>
                <w:p>
                  <w:pPr>
                    <w:autoSpaceDE w:val="0"/>
                    <w:autoSpaceDN w:val="0"/>
                    <w:spacing w:before="60" w:beforeLines="25" w:line="240" w:lineRule="auto"/>
                    <w:jc w:val="center"/>
                    <w:rPr>
                      <w:rFonts w:hint="default" w:ascii="Times New Roman" w:hAnsi="Times New Roman" w:eastAsia="宋体" w:cs="Times New Roman"/>
                      <w:sz w:val="21"/>
                      <w:szCs w:val="21"/>
                    </w:rPr>
                  </w:pPr>
                </w:p>
              </w:tc>
              <w:tc>
                <w:tcPr>
                  <w:tcW w:w="443" w:type="pct"/>
                  <w:vMerge w:val="restar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998"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镀膜</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袋式除尘器+15m高排气筒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continue"/>
                  <w:tcBorders>
                    <w:tl2br w:val="nil"/>
                    <w:tr2bl w:val="nil"/>
                  </w:tcBorders>
                  <w:vAlign w:val="center"/>
                </w:tcPr>
                <w:p>
                  <w:pPr>
                    <w:autoSpaceDE w:val="0"/>
                    <w:autoSpaceDN w:val="0"/>
                    <w:spacing w:before="60" w:beforeLines="25" w:line="240" w:lineRule="auto"/>
                    <w:jc w:val="center"/>
                    <w:rPr>
                      <w:rFonts w:hint="default" w:ascii="Times New Roman" w:hAnsi="Times New Roman" w:eastAsia="宋体" w:cs="Times New Roman"/>
                      <w:sz w:val="21"/>
                      <w:szCs w:val="21"/>
                    </w:rPr>
                  </w:pPr>
                </w:p>
              </w:tc>
              <w:tc>
                <w:tcPr>
                  <w:tcW w:w="443" w:type="pct"/>
                  <w:vMerge w:val="continue"/>
                  <w:tcBorders>
                    <w:tl2br w:val="nil"/>
                    <w:tr2bl w:val="nil"/>
                  </w:tcBorders>
                  <w:vAlign w:val="center"/>
                </w:tcPr>
                <w:p>
                  <w:pPr>
                    <w:autoSpaceDE w:val="0"/>
                    <w:autoSpaceDN w:val="0"/>
                    <w:spacing w:before="60" w:beforeLines="25" w:line="240" w:lineRule="auto"/>
                    <w:jc w:val="center"/>
                    <w:rPr>
                      <w:rFonts w:hint="default" w:ascii="Times New Roman" w:hAnsi="Times New Roman" w:eastAsia="宋体" w:cs="Times New Roman"/>
                      <w:sz w:val="21"/>
                      <w:szCs w:val="21"/>
                    </w:rPr>
                  </w:pPr>
                </w:p>
              </w:tc>
              <w:tc>
                <w:tcPr>
                  <w:tcW w:w="998"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酸洗槽</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酸碱废气经喷淋塔中和工艺处理后，经15m高排气筒排放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continue"/>
                  <w:tcBorders>
                    <w:tl2br w:val="nil"/>
                    <w:tr2bl w:val="nil"/>
                  </w:tcBorders>
                  <w:vAlign w:val="center"/>
                </w:tcPr>
                <w:p>
                  <w:pPr>
                    <w:autoSpaceDE w:val="0"/>
                    <w:autoSpaceDN w:val="0"/>
                    <w:spacing w:before="60" w:beforeLines="25" w:line="240" w:lineRule="auto"/>
                    <w:jc w:val="center"/>
                    <w:rPr>
                      <w:rFonts w:hint="default" w:ascii="Times New Roman" w:hAnsi="Times New Roman" w:eastAsia="宋体" w:cs="Times New Roman"/>
                      <w:sz w:val="21"/>
                      <w:szCs w:val="21"/>
                    </w:rPr>
                  </w:pPr>
                </w:p>
              </w:tc>
              <w:tc>
                <w:tcPr>
                  <w:tcW w:w="1441" w:type="pct"/>
                  <w:gridSpan w:val="2"/>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选择低噪声设备，采用基础减振、厂房隔声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continue"/>
                  <w:tcBorders>
                    <w:tl2br w:val="nil"/>
                    <w:tr2bl w:val="nil"/>
                  </w:tcBorders>
                  <w:vAlign w:val="center"/>
                </w:tcPr>
                <w:p>
                  <w:pPr>
                    <w:autoSpaceDE w:val="0"/>
                    <w:autoSpaceDN w:val="0"/>
                    <w:spacing w:before="60" w:beforeLines="25" w:line="240" w:lineRule="auto"/>
                    <w:jc w:val="center"/>
                    <w:rPr>
                      <w:rFonts w:hint="default" w:ascii="Times New Roman" w:hAnsi="Times New Roman" w:eastAsia="宋体" w:cs="Times New Roman"/>
                      <w:sz w:val="21"/>
                      <w:szCs w:val="21"/>
                    </w:rPr>
                  </w:pPr>
                </w:p>
              </w:tc>
              <w:tc>
                <w:tcPr>
                  <w:tcW w:w="443" w:type="pct"/>
                  <w:vMerge w:val="restar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固体废物</w:t>
                  </w:r>
                </w:p>
              </w:tc>
              <w:tc>
                <w:tcPr>
                  <w:tcW w:w="998"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设垃圾收集桶，生活垃圾集中收集，定期由当地环卫部门统一处置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Pr>
              <w:tc>
                <w:tcPr>
                  <w:tcW w:w="363" w:type="pct"/>
                  <w:vMerge w:val="continue"/>
                  <w:tcBorders>
                    <w:tl2br w:val="nil"/>
                    <w:tr2bl w:val="nil"/>
                  </w:tcBorders>
                  <w:vAlign w:val="center"/>
                </w:tcPr>
                <w:p>
                  <w:pPr>
                    <w:autoSpaceDE w:val="0"/>
                    <w:autoSpaceDN w:val="0"/>
                    <w:spacing w:before="60" w:beforeLines="25" w:line="240" w:lineRule="auto"/>
                    <w:jc w:val="center"/>
                    <w:rPr>
                      <w:rFonts w:hint="default" w:ascii="Times New Roman" w:hAnsi="Times New Roman" w:eastAsia="宋体" w:cs="Times New Roman"/>
                      <w:sz w:val="21"/>
                      <w:szCs w:val="21"/>
                    </w:rPr>
                  </w:pPr>
                </w:p>
              </w:tc>
              <w:tc>
                <w:tcPr>
                  <w:tcW w:w="443" w:type="pct"/>
                  <w:vMerge w:val="continue"/>
                  <w:tcBorders>
                    <w:tl2br w:val="nil"/>
                    <w:tr2bl w:val="nil"/>
                  </w:tcBorders>
                  <w:vAlign w:val="center"/>
                </w:tcPr>
                <w:p>
                  <w:pPr>
                    <w:autoSpaceDE w:val="0"/>
                    <w:autoSpaceDN w:val="0"/>
                    <w:spacing w:before="60" w:beforeLines="25" w:line="240" w:lineRule="auto"/>
                    <w:jc w:val="center"/>
                    <w:rPr>
                      <w:rFonts w:hint="default" w:ascii="Times New Roman" w:hAnsi="Times New Roman" w:eastAsia="宋体" w:cs="Times New Roman"/>
                      <w:sz w:val="21"/>
                      <w:szCs w:val="21"/>
                    </w:rPr>
                  </w:pPr>
                </w:p>
              </w:tc>
              <w:tc>
                <w:tcPr>
                  <w:tcW w:w="998"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一般固废</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边角料收集暂存，定期外售。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0" w:hRule="atLeast"/>
              </w:trPr>
              <w:tc>
                <w:tcPr>
                  <w:tcW w:w="363" w:type="pct"/>
                  <w:vMerge w:val="continue"/>
                  <w:tcBorders>
                    <w:tl2br w:val="nil"/>
                    <w:tr2bl w:val="nil"/>
                  </w:tcBorders>
                  <w:vAlign w:val="center"/>
                </w:tcPr>
                <w:p>
                  <w:pPr>
                    <w:autoSpaceDE w:val="0"/>
                    <w:autoSpaceDN w:val="0"/>
                    <w:spacing w:before="60" w:beforeLines="25" w:line="240" w:lineRule="auto"/>
                    <w:jc w:val="center"/>
                    <w:rPr>
                      <w:rFonts w:hint="default" w:ascii="Times New Roman" w:hAnsi="Times New Roman" w:eastAsia="宋体" w:cs="Times New Roman"/>
                      <w:sz w:val="21"/>
                      <w:szCs w:val="21"/>
                    </w:rPr>
                  </w:pPr>
                </w:p>
              </w:tc>
              <w:tc>
                <w:tcPr>
                  <w:tcW w:w="443" w:type="pct"/>
                  <w:vMerge w:val="continue"/>
                  <w:tcBorders>
                    <w:tl2br w:val="nil"/>
                    <w:tr2bl w:val="nil"/>
                  </w:tcBorders>
                  <w:vAlign w:val="center"/>
                </w:tcPr>
                <w:p>
                  <w:pPr>
                    <w:autoSpaceDE w:val="0"/>
                    <w:autoSpaceDN w:val="0"/>
                    <w:spacing w:before="60" w:beforeLines="25" w:line="240" w:lineRule="auto"/>
                    <w:jc w:val="center"/>
                    <w:rPr>
                      <w:rFonts w:hint="default" w:ascii="Times New Roman" w:hAnsi="Times New Roman" w:eastAsia="宋体" w:cs="Times New Roman"/>
                      <w:sz w:val="21"/>
                      <w:szCs w:val="21"/>
                    </w:rPr>
                  </w:pPr>
                </w:p>
              </w:tc>
              <w:tc>
                <w:tcPr>
                  <w:tcW w:w="998"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3194" w:type="pct"/>
                  <w:tcBorders>
                    <w:tl2br w:val="nil"/>
                    <w:tr2bl w:val="nil"/>
                  </w:tcBorders>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设危废暂存间1座，暂存后交由资质单位处理</w:t>
                  </w:r>
                </w:p>
              </w:tc>
            </w:tr>
          </w:tbl>
          <w:p>
            <w:pPr>
              <w:numPr>
                <w:ilvl w:val="0"/>
                <w:numId w:val="3"/>
              </w:numPr>
              <w:autoSpaceDE w:val="0"/>
              <w:autoSpaceDN w:val="0"/>
              <w:spacing w:before="192" w:beforeLines="80"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现有项目产品方案及生产规模</w:t>
            </w:r>
          </w:p>
          <w:p>
            <w:pPr>
              <w:autoSpaceDE w:val="0"/>
              <w:autoSpaceDN w:val="0"/>
              <w:spacing w:line="360" w:lineRule="auto"/>
              <w:ind w:left="420" w:left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现有项目产品方案及生产规模详见表2</w:t>
            </w:r>
            <w:r>
              <w:rPr>
                <w:rFonts w:hint="eastAsia" w:cs="Times New Roman"/>
                <w:sz w:val="24"/>
                <w:szCs w:val="24"/>
                <w:lang w:val="en-US" w:eastAsia="zh-CN"/>
              </w:rPr>
              <w:t>.</w:t>
            </w:r>
            <w:r>
              <w:rPr>
                <w:rFonts w:hint="default" w:ascii="Times New Roman" w:hAnsi="Times New Roman" w:eastAsia="宋体" w:cs="Times New Roman"/>
                <w:sz w:val="24"/>
                <w:szCs w:val="24"/>
              </w:rPr>
              <w:t>9。</w:t>
            </w:r>
          </w:p>
          <w:p>
            <w:pPr>
              <w:autoSpaceDE w:val="0"/>
              <w:autoSpaceDN w:val="0"/>
              <w:spacing w:line="240" w:lineRule="auto"/>
              <w:ind w:left="420" w:leftChars="20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表2</w:t>
            </w:r>
            <w:r>
              <w:rPr>
                <w:rFonts w:hint="eastAsia" w:cs="Times New Roman"/>
                <w:b/>
                <w:bCs/>
                <w:sz w:val="21"/>
                <w:szCs w:val="21"/>
                <w:lang w:val="en-US" w:eastAsia="zh-CN"/>
              </w:rPr>
              <w:t>.</w:t>
            </w:r>
            <w:r>
              <w:rPr>
                <w:rFonts w:hint="default" w:ascii="Times New Roman" w:hAnsi="Times New Roman" w:eastAsia="宋体" w:cs="Times New Roman"/>
                <w:b/>
                <w:bCs/>
                <w:sz w:val="21"/>
                <w:szCs w:val="21"/>
              </w:rPr>
              <w:t>9现有项目产品方案及生产规模</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946"/>
              <w:gridCol w:w="1380"/>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pct"/>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产品名称</w:t>
                  </w:r>
                </w:p>
              </w:tc>
              <w:tc>
                <w:tcPr>
                  <w:tcW w:w="1208" w:type="pct"/>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产量</w:t>
                  </w:r>
                </w:p>
              </w:tc>
              <w:tc>
                <w:tcPr>
                  <w:tcW w:w="857" w:type="pct"/>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w:t>
                  </w:r>
                </w:p>
              </w:tc>
              <w:tc>
                <w:tcPr>
                  <w:tcW w:w="1726" w:type="pct"/>
                  <w:vAlign w:val="center"/>
                </w:tcPr>
                <w:p>
                  <w:pPr>
                    <w:pStyle w:val="49"/>
                    <w:autoSpaceDE w:val="0"/>
                    <w:autoSpaceDN w:val="0"/>
                    <w:spacing w:before="60" w:beforeLines="25"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pct"/>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热镀锌件</w:t>
                  </w:r>
                </w:p>
              </w:tc>
              <w:tc>
                <w:tcPr>
                  <w:tcW w:w="1208" w:type="pct"/>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1.5</w:t>
                  </w:r>
                </w:p>
              </w:tc>
              <w:tc>
                <w:tcPr>
                  <w:tcW w:w="857" w:type="pct"/>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w:t>
                  </w:r>
                  <w:r>
                    <w:rPr>
                      <w:rFonts w:hint="default" w:ascii="Times New Roman" w:hAnsi="Times New Roman" w:eastAsia="宋体" w:cs="Times New Roman"/>
                      <w:sz w:val="21"/>
                      <w:szCs w:val="21"/>
                      <w:lang w:eastAsia="zh-CN"/>
                    </w:rPr>
                    <w:t>件</w:t>
                  </w:r>
                  <w:r>
                    <w:rPr>
                      <w:rFonts w:hint="default" w:ascii="Times New Roman" w:hAnsi="Times New Roman" w:eastAsia="宋体" w:cs="Times New Roman"/>
                      <w:sz w:val="21"/>
                      <w:szCs w:val="21"/>
                    </w:rPr>
                    <w:t>/a</w:t>
                  </w:r>
                </w:p>
              </w:tc>
              <w:tc>
                <w:tcPr>
                  <w:tcW w:w="1726" w:type="pct"/>
                  <w:vAlign w:val="center"/>
                </w:tcPr>
                <w:p>
                  <w:pPr>
                    <w:pStyle w:val="49"/>
                    <w:autoSpaceDE w:val="0"/>
                    <w:autoSpaceDN w:val="0"/>
                    <w:spacing w:before="60" w:beforeLines="25"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p>
              </w:tc>
            </w:tr>
          </w:tbl>
          <w:p>
            <w:pPr>
              <w:numPr>
                <w:ilvl w:val="0"/>
                <w:numId w:val="3"/>
              </w:numPr>
              <w:autoSpaceDE w:val="0"/>
              <w:autoSpaceDN w:val="0"/>
              <w:spacing w:before="240" w:beforeLines="10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现有项目生产制度情况</w:t>
            </w:r>
          </w:p>
          <w:p>
            <w:pPr>
              <w:autoSpaceDE w:val="0"/>
              <w:autoSpaceDN w:val="0"/>
              <w:spacing w:line="360" w:lineRule="auto"/>
              <w:ind w:left="420"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现有项目定员10人，全年工作300天，实行1班制，每班8小时。</w:t>
            </w:r>
          </w:p>
          <w:p>
            <w:pPr>
              <w:numPr>
                <w:ilvl w:val="0"/>
                <w:numId w:val="3"/>
              </w:numPr>
              <w:autoSpaceDE w:val="0"/>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现有项目生产工艺</w:t>
            </w:r>
          </w:p>
          <w:tbl>
            <w:tblPr>
              <w:tblStyle w:val="2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72"/>
              <w:gridCol w:w="3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2" w:type="dxa"/>
                  <w:tcBorders>
                    <w:tl2br w:val="nil"/>
                    <w:tr2bl w:val="nil"/>
                  </w:tcBorders>
                </w:tcPr>
                <w:p>
                  <w:pPr>
                    <w:autoSpaceDE w:val="0"/>
                    <w:autoSpaceDN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358390" cy="1508125"/>
                        <wp:effectExtent l="0" t="0" r="3810" b="15875"/>
                        <wp:docPr id="2" name="图片 10" descr="8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8工艺流程图"/>
                                <pic:cNvPicPr>
                                  <a:picLocks noChangeAspect="1"/>
                                </pic:cNvPicPr>
                              </pic:nvPicPr>
                              <pic:blipFill>
                                <a:blip r:embed="rId9"/>
                                <a:srcRect l="6166" t="6348" r="6773" b="54340"/>
                                <a:stretch>
                                  <a:fillRect/>
                                </a:stretch>
                              </pic:blipFill>
                              <pic:spPr>
                                <a:xfrm>
                                  <a:off x="0" y="0"/>
                                  <a:ext cx="2358390" cy="1508125"/>
                                </a:xfrm>
                                <a:prstGeom prst="rect">
                                  <a:avLst/>
                                </a:prstGeom>
                                <a:noFill/>
                                <a:ln>
                                  <a:noFill/>
                                </a:ln>
                              </pic:spPr>
                            </pic:pic>
                          </a:graphicData>
                        </a:graphic>
                      </wp:inline>
                    </w:drawing>
                  </w:r>
                </w:p>
              </w:tc>
              <w:tc>
                <w:tcPr>
                  <w:tcW w:w="3973" w:type="dxa"/>
                  <w:tcBorders>
                    <w:tl2br w:val="nil"/>
                    <w:tr2bl w:val="nil"/>
                  </w:tcBorders>
                </w:tcPr>
                <w:p>
                  <w:pPr>
                    <w:autoSpaceDE w:val="0"/>
                    <w:autoSpaceDN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512695" cy="1537335"/>
                        <wp:effectExtent l="0" t="0" r="1905" b="5715"/>
                        <wp:docPr id="3" name="图片 11" descr="8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8工艺流程图"/>
                                <pic:cNvPicPr>
                                  <a:picLocks noChangeAspect="1"/>
                                </pic:cNvPicPr>
                              </pic:nvPicPr>
                              <pic:blipFill>
                                <a:blip r:embed="rId9"/>
                                <a:srcRect l="5644" t="52745" r="5602" b="14658"/>
                                <a:stretch>
                                  <a:fillRect/>
                                </a:stretch>
                              </pic:blipFill>
                              <pic:spPr>
                                <a:xfrm>
                                  <a:off x="0" y="0"/>
                                  <a:ext cx="2512695" cy="1537335"/>
                                </a:xfrm>
                                <a:prstGeom prst="rect">
                                  <a:avLst/>
                                </a:prstGeom>
                                <a:noFill/>
                                <a:ln>
                                  <a:noFill/>
                                </a:ln>
                              </pic:spPr>
                            </pic:pic>
                          </a:graphicData>
                        </a:graphic>
                      </wp:inline>
                    </w:drawing>
                  </w:r>
                </w:p>
              </w:tc>
            </w:tr>
          </w:tbl>
          <w:p>
            <w:pPr>
              <w:autoSpaceDE w:val="0"/>
              <w:autoSpaceDN w:val="0"/>
              <w:spacing w:line="240" w:lineRule="auto"/>
              <w:ind w:firstLine="422"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图2</w:t>
            </w:r>
            <w:r>
              <w:rPr>
                <w:rFonts w:hint="eastAsia" w:cs="Times New Roman"/>
                <w:b/>
                <w:bCs/>
                <w:sz w:val="21"/>
                <w:szCs w:val="21"/>
                <w:lang w:val="en-US" w:eastAsia="zh-CN"/>
              </w:rPr>
              <w:t>.2</w:t>
            </w:r>
            <w:r>
              <w:rPr>
                <w:rFonts w:hint="default" w:ascii="Times New Roman" w:hAnsi="Times New Roman" w:eastAsia="宋体" w:cs="Times New Roman"/>
                <w:b/>
                <w:bCs/>
                <w:sz w:val="21"/>
                <w:szCs w:val="21"/>
              </w:rPr>
              <w:t>热镀锌件生产项目生产工艺及产污环节</w:t>
            </w:r>
          </w:p>
          <w:p>
            <w:pPr>
              <w:autoSpaceDE w:val="0"/>
              <w:autoSpaceDN w:val="0"/>
              <w:spacing w:before="240" w:beforeLines="100"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工艺流程简述：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钢工件经抛丸除锈后进入酸洗槽进行酸洗、水洗；投入氯化锌和氯化铵，助镀；通过燃烧加热进行热镀，最后成品冷却，检验包装。</w:t>
            </w:r>
          </w:p>
          <w:p>
            <w:pPr>
              <w:autoSpaceDE w:val="0"/>
              <w:autoSpaceDN w:val="0"/>
              <w:spacing w:line="360" w:lineRule="auto"/>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二、现有项目污染物产排及达标情况</w:t>
            </w:r>
          </w:p>
          <w:p>
            <w:pPr>
              <w:autoSpaceDE w:val="0"/>
              <w:autoSpaceDN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现有项目已通过竣工环境保护验收，根据公司</w:t>
            </w:r>
            <w:r>
              <w:rPr>
                <w:rFonts w:hint="eastAsia" w:cs="Times New Roman"/>
                <w:sz w:val="24"/>
                <w:szCs w:val="24"/>
                <w:lang w:val="en-US" w:eastAsia="zh-CN"/>
              </w:rPr>
              <w:t>2019年的检测报告（XAYC【综】【2019】第016号）和2018年的检测报告（XAYC【综】【2018】第009号）</w:t>
            </w:r>
            <w:r>
              <w:rPr>
                <w:rFonts w:hint="default" w:ascii="Times New Roman" w:hAnsi="Times New Roman" w:eastAsia="宋体" w:cs="Times New Roman"/>
                <w:sz w:val="24"/>
                <w:szCs w:val="24"/>
              </w:rPr>
              <w:t>，各污染物排放情况见表2</w:t>
            </w:r>
            <w:r>
              <w:rPr>
                <w:rFonts w:hint="eastAsia" w:cs="Times New Roman"/>
                <w:sz w:val="24"/>
                <w:szCs w:val="24"/>
                <w:lang w:val="en-US" w:eastAsia="zh-CN"/>
              </w:rPr>
              <w:t>.</w:t>
            </w:r>
            <w:r>
              <w:rPr>
                <w:rFonts w:hint="default" w:ascii="Times New Roman" w:hAnsi="Times New Roman" w:eastAsia="宋体" w:cs="Times New Roman"/>
                <w:sz w:val="24"/>
                <w:szCs w:val="24"/>
              </w:rPr>
              <w:t>10。</w:t>
            </w:r>
          </w:p>
          <w:p>
            <w:pPr>
              <w:autoSpaceDE w:val="0"/>
              <w:autoSpaceDN w:val="0"/>
              <w:spacing w:line="240" w:lineRule="auto"/>
              <w:ind w:left="420" w:left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表2</w:t>
            </w:r>
            <w:r>
              <w:rPr>
                <w:rFonts w:hint="eastAsia" w:cs="Times New Roman"/>
                <w:b/>
                <w:bCs/>
                <w:sz w:val="21"/>
                <w:szCs w:val="21"/>
                <w:lang w:val="en-US" w:eastAsia="zh-CN"/>
              </w:rPr>
              <w:t>.</w:t>
            </w:r>
            <w:r>
              <w:rPr>
                <w:rFonts w:hint="default" w:ascii="Times New Roman" w:hAnsi="Times New Roman" w:eastAsia="宋体" w:cs="Times New Roman"/>
                <w:b/>
                <w:bCs/>
                <w:sz w:val="21"/>
                <w:szCs w:val="21"/>
              </w:rPr>
              <w:t>10现有项目污染物产排及处理情况一览表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53"/>
              <w:gridCol w:w="1952"/>
              <w:gridCol w:w="1459"/>
              <w:gridCol w:w="1736"/>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类型</w:t>
                  </w:r>
                </w:p>
              </w:tc>
              <w:tc>
                <w:tcPr>
                  <w:tcW w:w="716" w:type="pct"/>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排气筒编号</w:t>
                  </w:r>
                </w:p>
              </w:tc>
              <w:tc>
                <w:tcPr>
                  <w:tcW w:w="1212" w:type="pct"/>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处理措施</w:t>
                  </w: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排放量及排放浓度</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restart"/>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废气</w:t>
                  </w:r>
                </w:p>
              </w:tc>
              <w:tc>
                <w:tcPr>
                  <w:tcW w:w="716" w:type="pct"/>
                  <w:tcMar>
                    <w:left w:w="57" w:type="dxa"/>
                    <w:right w:w="57" w:type="dxa"/>
                  </w:tcMar>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DA001</w:t>
                  </w:r>
                </w:p>
              </w:tc>
              <w:tc>
                <w:tcPr>
                  <w:tcW w:w="1212" w:type="pct"/>
                  <w:tcMar>
                    <w:left w:w="57" w:type="dxa"/>
                    <w:right w:w="57" w:type="dxa"/>
                  </w:tcMar>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XY4000型脉冲布袋除尘器</w:t>
                  </w: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vertAlign w:val="superscript"/>
                    </w:rPr>
                  </w:pPr>
                  <w:r>
                    <w:rPr>
                      <w:rFonts w:hint="eastAsia"/>
                      <w:vertAlign w:val="baseline"/>
                      <w:lang w:val="en-US" w:eastAsia="zh-CN"/>
                    </w:rPr>
                    <w:t>1.6</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p>
                  <w:pPr>
                    <w:spacing w:line="240" w:lineRule="auto"/>
                    <w:jc w:val="center"/>
                    <w:rPr>
                      <w:rFonts w:hint="default" w:ascii="Times New Roman" w:hAnsi="Times New Roman" w:eastAsia="宋体" w:cs="Times New Roman"/>
                      <w:sz w:val="21"/>
                      <w:szCs w:val="21"/>
                    </w:rPr>
                  </w:pPr>
                  <w:r>
                    <w:rPr>
                      <w:rFonts w:hint="eastAsia"/>
                      <w:vertAlign w:val="baseline"/>
                      <w:lang w:val="en-US" w:eastAsia="zh-CN"/>
                    </w:rPr>
                    <w:t>0.00528</w:t>
                  </w:r>
                  <w:r>
                    <w:rPr>
                      <w:rFonts w:hint="default" w:ascii="Times New Roman" w:hAnsi="Times New Roman" w:eastAsia="宋体" w:cs="Times New Roman"/>
                      <w:sz w:val="21"/>
                      <w:szCs w:val="21"/>
                    </w:rPr>
                    <w:t>t/a（</w:t>
                  </w:r>
                  <w:r>
                    <w:rPr>
                      <w:rFonts w:hint="eastAsia"/>
                      <w:vertAlign w:val="baseline"/>
                      <w:lang w:val="en-US" w:eastAsia="zh-CN"/>
                    </w:rPr>
                    <w:t>0.0022</w:t>
                  </w:r>
                  <w:r>
                    <w:rPr>
                      <w:rFonts w:hint="default" w:ascii="Times New Roman" w:hAnsi="Times New Roman" w:eastAsia="宋体" w:cs="Times New Roman"/>
                      <w:sz w:val="21"/>
                      <w:szCs w:val="21"/>
                    </w:rPr>
                    <w:t>kg/h）</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vertAlign w:val="superscript"/>
                    </w:rPr>
                  </w:pPr>
                  <w:r>
                    <w:rPr>
                      <w:rFonts w:hint="default" w:ascii="Times New Roman" w:hAnsi="Times New Roman" w:eastAsia="宋体" w:cs="Times New Roman"/>
                      <w:sz w:val="21"/>
                      <w:szCs w:val="21"/>
                    </w:rPr>
                    <w:t>120mg/m</w:t>
                  </w:r>
                  <w:r>
                    <w:rPr>
                      <w:rFonts w:hint="default" w:ascii="Times New Roman" w:hAnsi="Times New Roman" w:eastAsia="宋体" w:cs="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continue"/>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p>
              </w:tc>
              <w:tc>
                <w:tcPr>
                  <w:tcW w:w="716" w:type="pct"/>
                  <w:tcMar>
                    <w:left w:w="57" w:type="dxa"/>
                    <w:right w:w="57" w:type="dxa"/>
                  </w:tcMar>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DA002</w:t>
                  </w:r>
                </w:p>
              </w:tc>
              <w:tc>
                <w:tcPr>
                  <w:tcW w:w="1212" w:type="pct"/>
                  <w:tcMar>
                    <w:left w:w="57" w:type="dxa"/>
                    <w:right w:w="57" w:type="dxa"/>
                  </w:tcMar>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SW-2000型酸雾塔</w:t>
                  </w: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氯化氢</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vertAlign w:val="superscript"/>
                    </w:rPr>
                  </w:pPr>
                  <w:r>
                    <w:rPr>
                      <w:rFonts w:hint="eastAsia"/>
                      <w:vertAlign w:val="baseline"/>
                      <w:lang w:val="en-US" w:eastAsia="zh-CN"/>
                    </w:rPr>
                    <w:t>2.1</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p>
                  <w:pPr>
                    <w:spacing w:line="240" w:lineRule="auto"/>
                    <w:jc w:val="center"/>
                    <w:rPr>
                      <w:rFonts w:hint="default" w:ascii="Times New Roman" w:hAnsi="Times New Roman" w:eastAsia="宋体" w:cs="Times New Roman"/>
                      <w:sz w:val="21"/>
                      <w:szCs w:val="21"/>
                    </w:rPr>
                  </w:pPr>
                  <w:r>
                    <w:rPr>
                      <w:rFonts w:hint="eastAsia"/>
                      <w:vertAlign w:val="baseline"/>
                      <w:lang w:val="en-US" w:eastAsia="zh-CN"/>
                    </w:rPr>
                    <w:t>0.1128</w:t>
                  </w:r>
                  <w:r>
                    <w:rPr>
                      <w:rFonts w:hint="default" w:ascii="Times New Roman" w:hAnsi="Times New Roman" w:eastAsia="宋体" w:cs="Times New Roman"/>
                      <w:sz w:val="21"/>
                      <w:szCs w:val="21"/>
                    </w:rPr>
                    <w:t>t/a（0.</w:t>
                  </w:r>
                  <w:r>
                    <w:rPr>
                      <w:rFonts w:hint="eastAsia" w:cs="Times New Roman"/>
                      <w:sz w:val="21"/>
                      <w:szCs w:val="21"/>
                      <w:lang w:val="en-US" w:eastAsia="zh-CN"/>
                    </w:rPr>
                    <w:t>047</w:t>
                  </w:r>
                  <w:r>
                    <w:rPr>
                      <w:rFonts w:hint="default" w:ascii="Times New Roman" w:hAnsi="Times New Roman" w:eastAsia="宋体" w:cs="Times New Roman"/>
                      <w:sz w:val="21"/>
                      <w:szCs w:val="21"/>
                    </w:rPr>
                    <w:t>kg/h）</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30mg/m</w:t>
                  </w:r>
                  <w:r>
                    <w:rPr>
                      <w:rFonts w:hint="default" w:ascii="Times New Roman" w:hAnsi="Times New Roman" w:eastAsia="宋体" w:cs="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continue"/>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p>
              </w:tc>
              <w:tc>
                <w:tcPr>
                  <w:tcW w:w="716" w:type="pct"/>
                  <w:vMerge w:val="restart"/>
                  <w:tcMar>
                    <w:left w:w="57" w:type="dxa"/>
                    <w:right w:w="57" w:type="dxa"/>
                  </w:tcMar>
                  <w:vAlign w:val="center"/>
                </w:tcPr>
                <w:p>
                  <w:pPr>
                    <w:autoSpaceDE w:val="0"/>
                    <w:autoSpaceDN w:val="0"/>
                    <w:spacing w:line="240" w:lineRule="auto"/>
                    <w:jc w:val="center"/>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DA003</w:t>
                  </w:r>
                  <w:r>
                    <w:rPr>
                      <w:rFonts w:hint="eastAsia" w:cs="Times New Roman"/>
                      <w:kern w:val="0"/>
                      <w:sz w:val="21"/>
                      <w:szCs w:val="21"/>
                      <w:lang w:eastAsia="zh-CN"/>
                    </w:rPr>
                    <w:t>锅炉</w:t>
                  </w:r>
                </w:p>
              </w:tc>
              <w:tc>
                <w:tcPr>
                  <w:tcW w:w="1212" w:type="pct"/>
                  <w:vMerge w:val="restart"/>
                  <w:tcMar>
                    <w:left w:w="57" w:type="dxa"/>
                    <w:right w:w="57" w:type="dxa"/>
                  </w:tcMar>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vertAlign w:val="superscript"/>
                    </w:rPr>
                  </w:pPr>
                  <w:r>
                    <w:rPr>
                      <w:rFonts w:hint="eastAsia" w:cs="Times New Roman"/>
                      <w:sz w:val="21"/>
                      <w:szCs w:val="21"/>
                      <w:lang w:val="en-US" w:eastAsia="zh-CN"/>
                    </w:rPr>
                    <w:t>15.4</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p>
                  <w:pPr>
                    <w:spacing w:line="240" w:lineRule="auto"/>
                    <w:jc w:val="center"/>
                    <w:rPr>
                      <w:rFonts w:hint="default" w:ascii="Times New Roman" w:hAnsi="Times New Roman" w:eastAsia="宋体" w:cs="Times New Roman"/>
                      <w:sz w:val="21"/>
                      <w:szCs w:val="21"/>
                    </w:rPr>
                  </w:pPr>
                  <w:r>
                    <w:rPr>
                      <w:rFonts w:hint="eastAsia" w:cs="Times New Roman"/>
                      <w:sz w:val="21"/>
                      <w:szCs w:val="21"/>
                      <w:lang w:val="en-US" w:eastAsia="zh-CN"/>
                    </w:rPr>
                    <w:t>0.024</w:t>
                  </w:r>
                  <w:r>
                    <w:rPr>
                      <w:rFonts w:hint="default" w:ascii="Times New Roman" w:hAnsi="Times New Roman" w:eastAsia="宋体" w:cs="Times New Roman"/>
                      <w:sz w:val="21"/>
                      <w:szCs w:val="21"/>
                    </w:rPr>
                    <w:t>t/a（0.0</w:t>
                  </w:r>
                  <w:r>
                    <w:rPr>
                      <w:rFonts w:hint="eastAsia" w:cs="Times New Roman"/>
                      <w:sz w:val="21"/>
                      <w:szCs w:val="21"/>
                      <w:lang w:val="en-US" w:eastAsia="zh-CN"/>
                    </w:rPr>
                    <w:t>1</w:t>
                  </w:r>
                  <w:r>
                    <w:rPr>
                      <w:rFonts w:hint="default" w:ascii="Times New Roman" w:hAnsi="Times New Roman" w:eastAsia="宋体" w:cs="Times New Roman"/>
                      <w:sz w:val="21"/>
                      <w:szCs w:val="21"/>
                    </w:rPr>
                    <w:t>kg/h）</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20mg/m</w:t>
                  </w:r>
                  <w:r>
                    <w:rPr>
                      <w:rFonts w:hint="default" w:ascii="Times New Roman" w:hAnsi="Times New Roman" w:eastAsia="宋体" w:cs="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continue"/>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p>
              </w:tc>
              <w:tc>
                <w:tcPr>
                  <w:tcW w:w="716" w:type="pct"/>
                  <w:vMerge w:val="continue"/>
                  <w:tcMar>
                    <w:left w:w="57" w:type="dxa"/>
                    <w:right w:w="57" w:type="dxa"/>
                  </w:tcMar>
                  <w:vAlign w:val="center"/>
                </w:tcPr>
                <w:p>
                  <w:pPr>
                    <w:autoSpaceDE w:val="0"/>
                    <w:autoSpaceDN w:val="0"/>
                    <w:spacing w:line="240" w:lineRule="auto"/>
                    <w:jc w:val="center"/>
                    <w:rPr>
                      <w:rFonts w:hint="default" w:ascii="Times New Roman" w:hAnsi="Times New Roman" w:eastAsia="宋体" w:cs="Times New Roman"/>
                      <w:kern w:val="0"/>
                      <w:sz w:val="21"/>
                      <w:szCs w:val="21"/>
                    </w:rPr>
                  </w:pPr>
                </w:p>
              </w:tc>
              <w:tc>
                <w:tcPr>
                  <w:tcW w:w="1212" w:type="pct"/>
                  <w:vMerge w:val="continue"/>
                  <w:tcMar>
                    <w:left w:w="57" w:type="dxa"/>
                    <w:right w:w="57" w:type="dxa"/>
                  </w:tcMar>
                  <w:vAlign w:val="center"/>
                </w:tcPr>
                <w:p>
                  <w:pPr>
                    <w:autoSpaceDE w:val="0"/>
                    <w:autoSpaceDN w:val="0"/>
                    <w:spacing w:line="240" w:lineRule="auto"/>
                    <w:jc w:val="center"/>
                    <w:rPr>
                      <w:rFonts w:hint="default" w:ascii="Times New Roman" w:hAnsi="Times New Roman" w:eastAsia="宋体" w:cs="Times New Roman"/>
                      <w:kern w:val="0"/>
                      <w:sz w:val="21"/>
                      <w:szCs w:val="21"/>
                    </w:rPr>
                  </w:pP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未检出</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50mg/m</w:t>
                  </w:r>
                  <w:r>
                    <w:rPr>
                      <w:rFonts w:hint="default" w:ascii="Times New Roman" w:hAnsi="Times New Roman" w:eastAsia="宋体" w:cs="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continue"/>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p>
              </w:tc>
              <w:tc>
                <w:tcPr>
                  <w:tcW w:w="716" w:type="pct"/>
                  <w:vMerge w:val="continue"/>
                  <w:tcMar>
                    <w:left w:w="57" w:type="dxa"/>
                    <w:right w:w="57" w:type="dxa"/>
                  </w:tcMar>
                  <w:vAlign w:val="center"/>
                </w:tcPr>
                <w:p>
                  <w:pPr>
                    <w:autoSpaceDE w:val="0"/>
                    <w:autoSpaceDN w:val="0"/>
                    <w:spacing w:line="240" w:lineRule="auto"/>
                    <w:jc w:val="center"/>
                    <w:rPr>
                      <w:rFonts w:hint="default" w:ascii="Times New Roman" w:hAnsi="Times New Roman" w:eastAsia="宋体" w:cs="Times New Roman"/>
                      <w:kern w:val="0"/>
                      <w:sz w:val="21"/>
                      <w:szCs w:val="21"/>
                    </w:rPr>
                  </w:pPr>
                </w:p>
              </w:tc>
              <w:tc>
                <w:tcPr>
                  <w:tcW w:w="1212" w:type="pct"/>
                  <w:vMerge w:val="continue"/>
                  <w:tcMar>
                    <w:left w:w="57" w:type="dxa"/>
                    <w:right w:w="57" w:type="dxa"/>
                  </w:tcMar>
                  <w:vAlign w:val="center"/>
                </w:tcPr>
                <w:p>
                  <w:pPr>
                    <w:autoSpaceDE w:val="0"/>
                    <w:autoSpaceDN w:val="0"/>
                    <w:spacing w:line="240" w:lineRule="auto"/>
                    <w:jc w:val="center"/>
                    <w:rPr>
                      <w:rFonts w:hint="default" w:ascii="Times New Roman" w:hAnsi="Times New Roman" w:eastAsia="宋体" w:cs="Times New Roman"/>
                      <w:kern w:val="0"/>
                      <w:sz w:val="21"/>
                      <w:szCs w:val="21"/>
                    </w:rPr>
                  </w:pP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NOx</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vertAlign w:val="superscript"/>
                    </w:rPr>
                  </w:pPr>
                  <w:r>
                    <w:rPr>
                      <w:rFonts w:hint="eastAsia" w:cs="Times New Roman"/>
                      <w:sz w:val="21"/>
                      <w:szCs w:val="21"/>
                      <w:lang w:val="en-US" w:eastAsia="zh-CN"/>
                    </w:rPr>
                    <w:t>124.6</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24</w:t>
                  </w:r>
                  <w:r>
                    <w:rPr>
                      <w:rFonts w:hint="default" w:ascii="Times New Roman" w:hAnsi="Times New Roman" w:eastAsia="宋体" w:cs="Times New Roman"/>
                      <w:sz w:val="21"/>
                      <w:szCs w:val="21"/>
                    </w:rPr>
                    <w:t>t/a（0.</w:t>
                  </w:r>
                  <w:r>
                    <w:rPr>
                      <w:rFonts w:hint="eastAsia" w:cs="Times New Roman"/>
                      <w:sz w:val="21"/>
                      <w:szCs w:val="21"/>
                      <w:lang w:val="en-US" w:eastAsia="zh-CN"/>
                    </w:rPr>
                    <w:t>1</w:t>
                  </w:r>
                  <w:r>
                    <w:rPr>
                      <w:rFonts w:hint="default" w:ascii="Times New Roman" w:hAnsi="Times New Roman" w:eastAsia="宋体" w:cs="Times New Roman"/>
                      <w:sz w:val="21"/>
                      <w:szCs w:val="21"/>
                    </w:rPr>
                    <w:t>kg/h）</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200mg/m</w:t>
                  </w:r>
                  <w:r>
                    <w:rPr>
                      <w:rFonts w:hint="default" w:ascii="Times New Roman" w:hAnsi="Times New Roman" w:eastAsia="宋体" w:cs="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restart"/>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废水</w:t>
                  </w:r>
                </w:p>
              </w:tc>
              <w:tc>
                <w:tcPr>
                  <w:tcW w:w="71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酸洗水</w:t>
                  </w:r>
                </w:p>
              </w:tc>
              <w:tc>
                <w:tcPr>
                  <w:tcW w:w="12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循环使用不外排</w:t>
                  </w: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continue"/>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p>
              </w:tc>
              <w:tc>
                <w:tcPr>
                  <w:tcW w:w="71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12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化粪池清掏，不外排</w:t>
                  </w: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tcMar>
                    <w:left w:w="57" w:type="dxa"/>
                    <w:right w:w="57" w:type="dxa"/>
                  </w:tcMar>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噪声</w:t>
                  </w:r>
                </w:p>
              </w:tc>
              <w:tc>
                <w:tcPr>
                  <w:tcW w:w="71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生产设备等</w:t>
                  </w:r>
                </w:p>
              </w:tc>
              <w:tc>
                <w:tcPr>
                  <w:tcW w:w="12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选择低噪声设备，采用基础减振、厂房隔声</w:t>
                  </w: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373" w:type="pct"/>
                  <w:vMerge w:val="restart"/>
                  <w:tcMar>
                    <w:left w:w="57" w:type="dxa"/>
                    <w:right w:w="57" w:type="dxa"/>
                  </w:tcMar>
                  <w:vAlign w:val="center"/>
                </w:tcPr>
                <w:p>
                  <w:pPr>
                    <w:spacing w:line="240" w:lineRule="auto"/>
                    <w:jc w:val="center"/>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固废</w:t>
                  </w:r>
                </w:p>
              </w:tc>
              <w:tc>
                <w:tcPr>
                  <w:tcW w:w="716" w:type="pct"/>
                  <w:vMerge w:val="restar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生产车间（一般工业固体废物）</w:t>
                  </w:r>
                </w:p>
              </w:tc>
              <w:tc>
                <w:tcPr>
                  <w:tcW w:w="12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外售</w:t>
                  </w: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边角料</w:t>
                  </w:r>
                </w:p>
              </w:tc>
              <w:tc>
                <w:tcPr>
                  <w:tcW w:w="1791" w:type="pct"/>
                  <w:gridSpan w:val="2"/>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716"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12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外售</w:t>
                  </w: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锌底渣</w:t>
                  </w:r>
                </w:p>
              </w:tc>
              <w:tc>
                <w:tcPr>
                  <w:tcW w:w="1791" w:type="pct"/>
                  <w:gridSpan w:val="2"/>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373"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71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生活办公</w:t>
                  </w:r>
                </w:p>
              </w:tc>
              <w:tc>
                <w:tcPr>
                  <w:tcW w:w="12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交环卫部门处理</w:t>
                  </w: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0.2t/a</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716" w:type="pct"/>
                  <w:vMerge w:val="restar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生产车间（危险废物）</w:t>
                  </w:r>
                </w:p>
              </w:tc>
              <w:tc>
                <w:tcPr>
                  <w:tcW w:w="1212" w:type="pct"/>
                  <w:vMerge w:val="restar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暂存于危废间，定期交由危废单位处置。</w:t>
                  </w: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润滑油</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716"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1212"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废酸液</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716"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1212"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维修废油手套</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3"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716"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1212" w:type="pct"/>
                  <w:vMerge w:val="continue"/>
                  <w:tcMar>
                    <w:left w:w="57" w:type="dxa"/>
                    <w:right w:w="57" w:type="dxa"/>
                  </w:tcMar>
                  <w:vAlign w:val="center"/>
                </w:tcPr>
                <w:p>
                  <w:pPr>
                    <w:spacing w:line="240" w:lineRule="auto"/>
                    <w:jc w:val="center"/>
                    <w:rPr>
                      <w:rFonts w:hint="default" w:ascii="Times New Roman" w:hAnsi="Times New Roman" w:eastAsia="宋体" w:cs="Times New Roman"/>
                      <w:sz w:val="21"/>
                      <w:szCs w:val="21"/>
                    </w:rPr>
                  </w:pPr>
                </w:p>
              </w:tc>
              <w:tc>
                <w:tcPr>
                  <w:tcW w:w="906"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锌浮渣</w:t>
                  </w:r>
                </w:p>
              </w:tc>
              <w:tc>
                <w:tcPr>
                  <w:tcW w:w="1078"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0.1</w:t>
                  </w:r>
                  <w:r>
                    <w:rPr>
                      <w:rFonts w:hint="default" w:ascii="Times New Roman" w:hAnsi="Times New Roman" w:eastAsia="宋体" w:cs="Times New Roman"/>
                      <w:sz w:val="21"/>
                      <w:szCs w:val="21"/>
                    </w:rPr>
                    <w:t>t/a</w:t>
                  </w:r>
                </w:p>
              </w:tc>
              <w:tc>
                <w:tcPr>
                  <w:tcW w:w="712" w:type="pct"/>
                  <w:tcMar>
                    <w:left w:w="57" w:type="dxa"/>
                    <w:right w:w="57"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autoSpaceDE w:val="0"/>
              <w:autoSpaceDN w:val="0"/>
              <w:spacing w:line="240" w:lineRule="auto"/>
              <w:ind w:left="420" w:left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表2</w:t>
            </w:r>
            <w:r>
              <w:rPr>
                <w:rFonts w:hint="eastAsia" w:cs="Times New Roman"/>
                <w:b/>
                <w:bCs/>
                <w:sz w:val="21"/>
                <w:szCs w:val="21"/>
                <w:lang w:val="en-US" w:eastAsia="zh-CN"/>
              </w:rPr>
              <w:t>.1</w:t>
            </w:r>
            <w:r>
              <w:rPr>
                <w:rFonts w:hint="default" w:ascii="Times New Roman" w:hAnsi="Times New Roman" w:eastAsia="宋体" w:cs="Times New Roman"/>
                <w:b/>
                <w:bCs/>
                <w:sz w:val="21"/>
                <w:szCs w:val="21"/>
              </w:rPr>
              <w:t>1现有项目厂界噪声排放情况一览表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663"/>
              <w:gridCol w:w="1460"/>
              <w:gridCol w:w="1500"/>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6" w:type="pct"/>
                  <w:vMerge w:val="restart"/>
                  <w:vAlign w:val="center"/>
                </w:tcPr>
                <w:p>
                  <w:pPr>
                    <w:autoSpaceDE w:val="0"/>
                    <w:autoSpaceDN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监测点位</w:t>
                  </w:r>
                </w:p>
              </w:tc>
              <w:tc>
                <w:tcPr>
                  <w:tcW w:w="1940" w:type="pct"/>
                  <w:gridSpan w:val="2"/>
                  <w:vAlign w:val="center"/>
                </w:tcPr>
                <w:p>
                  <w:pPr>
                    <w:autoSpaceDE w:val="0"/>
                    <w:autoSpaceDN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监测结果dB(A)</w:t>
                  </w:r>
                </w:p>
              </w:tc>
              <w:tc>
                <w:tcPr>
                  <w:tcW w:w="1982" w:type="pct"/>
                  <w:gridSpan w:val="2"/>
                  <w:vAlign w:val="center"/>
                </w:tcPr>
                <w:p>
                  <w:pPr>
                    <w:autoSpaceDE w:val="0"/>
                    <w:autoSpaceDN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6" w:type="pct"/>
                  <w:vMerge w:val="continue"/>
                  <w:vAlign w:val="center"/>
                </w:tcPr>
                <w:p>
                  <w:pPr>
                    <w:autoSpaceDE w:val="0"/>
                    <w:autoSpaceDN w:val="0"/>
                    <w:spacing w:line="240" w:lineRule="auto"/>
                    <w:jc w:val="center"/>
                    <w:rPr>
                      <w:rFonts w:hint="default" w:ascii="Times New Roman" w:hAnsi="Times New Roman" w:eastAsia="宋体" w:cs="Times New Roman"/>
                      <w:b/>
                      <w:bCs/>
                      <w:kern w:val="0"/>
                      <w:sz w:val="21"/>
                      <w:szCs w:val="21"/>
                    </w:rPr>
                  </w:pPr>
                </w:p>
              </w:tc>
              <w:tc>
                <w:tcPr>
                  <w:tcW w:w="1033" w:type="pct"/>
                  <w:vAlign w:val="center"/>
                </w:tcPr>
                <w:p>
                  <w:pPr>
                    <w:autoSpaceDE w:val="0"/>
                    <w:autoSpaceDN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昼间</w:t>
                  </w:r>
                </w:p>
              </w:tc>
              <w:tc>
                <w:tcPr>
                  <w:tcW w:w="907" w:type="pct"/>
                  <w:vAlign w:val="center"/>
                </w:tcPr>
                <w:p>
                  <w:pPr>
                    <w:autoSpaceDE w:val="0"/>
                    <w:autoSpaceDN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夜间</w:t>
                  </w:r>
                </w:p>
              </w:tc>
              <w:tc>
                <w:tcPr>
                  <w:tcW w:w="932" w:type="pct"/>
                  <w:vAlign w:val="center"/>
                </w:tcPr>
                <w:p>
                  <w:pPr>
                    <w:autoSpaceDE w:val="0"/>
                    <w:autoSpaceDN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昼间</w:t>
                  </w:r>
                </w:p>
              </w:tc>
              <w:tc>
                <w:tcPr>
                  <w:tcW w:w="1050" w:type="pct"/>
                  <w:vAlign w:val="center"/>
                </w:tcPr>
                <w:p>
                  <w:pPr>
                    <w:autoSpaceDE w:val="0"/>
                    <w:autoSpaceDN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6" w:type="pct"/>
                  <w:vAlign w:val="center"/>
                </w:tcPr>
                <w:p>
                  <w:pPr>
                    <w:autoSpaceDE w:val="0"/>
                    <w:autoSpaceDN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东厂界</w:t>
                  </w:r>
                </w:p>
              </w:tc>
              <w:tc>
                <w:tcPr>
                  <w:tcW w:w="1033"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53.0</w:t>
                  </w:r>
                </w:p>
              </w:tc>
              <w:tc>
                <w:tcPr>
                  <w:tcW w:w="907"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44.3</w:t>
                  </w:r>
                </w:p>
              </w:tc>
              <w:tc>
                <w:tcPr>
                  <w:tcW w:w="932"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c>
                <w:tcPr>
                  <w:tcW w:w="1050"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6" w:type="pct"/>
                  <w:vAlign w:val="center"/>
                </w:tcPr>
                <w:p>
                  <w:pPr>
                    <w:autoSpaceDE w:val="0"/>
                    <w:autoSpaceDN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南厂界</w:t>
                  </w:r>
                </w:p>
              </w:tc>
              <w:tc>
                <w:tcPr>
                  <w:tcW w:w="1033"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63.7</w:t>
                  </w:r>
                </w:p>
              </w:tc>
              <w:tc>
                <w:tcPr>
                  <w:tcW w:w="907"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54.8</w:t>
                  </w:r>
                </w:p>
              </w:tc>
              <w:tc>
                <w:tcPr>
                  <w:tcW w:w="932"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70</w:t>
                  </w:r>
                </w:p>
              </w:tc>
              <w:tc>
                <w:tcPr>
                  <w:tcW w:w="1050"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6" w:type="pct"/>
                  <w:vAlign w:val="center"/>
                </w:tcPr>
                <w:p>
                  <w:pPr>
                    <w:autoSpaceDE w:val="0"/>
                    <w:autoSpaceDN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西厂界</w:t>
                  </w:r>
                </w:p>
              </w:tc>
              <w:tc>
                <w:tcPr>
                  <w:tcW w:w="1033"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54.6</w:t>
                  </w:r>
                </w:p>
              </w:tc>
              <w:tc>
                <w:tcPr>
                  <w:tcW w:w="907"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44.8</w:t>
                  </w:r>
                </w:p>
              </w:tc>
              <w:tc>
                <w:tcPr>
                  <w:tcW w:w="932"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c>
                <w:tcPr>
                  <w:tcW w:w="1050"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6" w:type="pct"/>
                  <w:vAlign w:val="center"/>
                </w:tcPr>
                <w:p>
                  <w:pPr>
                    <w:autoSpaceDE w:val="0"/>
                    <w:autoSpaceDN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北厂界</w:t>
                  </w:r>
                </w:p>
              </w:tc>
              <w:tc>
                <w:tcPr>
                  <w:tcW w:w="1033"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43.6</w:t>
                  </w:r>
                </w:p>
              </w:tc>
              <w:tc>
                <w:tcPr>
                  <w:tcW w:w="907"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c>
                <w:tcPr>
                  <w:tcW w:w="932"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c>
                <w:tcPr>
                  <w:tcW w:w="1050" w:type="pct"/>
                  <w:vAlign w:val="center"/>
                </w:tcPr>
                <w:p>
                  <w:pPr>
                    <w:autoSpaceDE w:val="0"/>
                    <w:autoSpaceDN w:val="0"/>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r>
          </w:tbl>
          <w:p>
            <w:pPr>
              <w:autoSpaceDE w:val="0"/>
              <w:autoSpaceDN w:val="0"/>
              <w:spacing w:before="192" w:beforeLines="80"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根据公司例行监测情况，现有项目有组织废气排放口排放的各污染物均能达标排放，现有项目厂界无组织废气污染物均达标。现有项目厂界噪声排放均能满足相关排放限值。</w:t>
            </w:r>
          </w:p>
          <w:p>
            <w:pPr>
              <w:autoSpaceDE w:val="0"/>
              <w:autoSpaceDN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综上，现有项目各类污染物均能达标排放。</w:t>
            </w:r>
          </w:p>
          <w:p>
            <w:pPr>
              <w:pStyle w:val="2"/>
              <w:spacing w:after="0" w:line="240" w:lineRule="auto"/>
              <w:ind w:firstLine="422"/>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表2</w:t>
            </w:r>
            <w:r>
              <w:rPr>
                <w:rFonts w:hint="eastAsia" w:cs="Times New Roman"/>
                <w:b/>
                <w:bCs/>
                <w:sz w:val="21"/>
                <w:szCs w:val="21"/>
                <w:lang w:val="en-US" w:eastAsia="zh-CN"/>
              </w:rPr>
              <w:t>.</w:t>
            </w:r>
            <w:r>
              <w:rPr>
                <w:rFonts w:hint="default" w:ascii="Times New Roman" w:hAnsi="Times New Roman" w:eastAsia="宋体" w:cs="Times New Roman"/>
                <w:b/>
                <w:bCs/>
                <w:sz w:val="21"/>
                <w:szCs w:val="21"/>
              </w:rPr>
              <w:t>12扩建前后全厂污染物的三本账对照表</w:t>
            </w:r>
          </w:p>
          <w:tbl>
            <w:tblPr>
              <w:tblStyle w:val="24"/>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61"/>
              <w:gridCol w:w="1033"/>
              <w:gridCol w:w="1193"/>
              <w:gridCol w:w="1134"/>
              <w:gridCol w:w="1322"/>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74" w:type="pct"/>
                  <w:vMerge w:val="restart"/>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类别</w:t>
                  </w:r>
                </w:p>
              </w:tc>
              <w:tc>
                <w:tcPr>
                  <w:tcW w:w="689" w:type="pct"/>
                  <w:vMerge w:val="restart"/>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污染因子</w:t>
                  </w:r>
                </w:p>
              </w:tc>
              <w:tc>
                <w:tcPr>
                  <w:tcW w:w="671" w:type="pct"/>
                  <w:vMerge w:val="restart"/>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现有排放量</w:t>
                  </w:r>
                </w:p>
              </w:tc>
              <w:tc>
                <w:tcPr>
                  <w:tcW w:w="1511" w:type="pct"/>
                  <w:gridSpan w:val="2"/>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本项目排放量</w:t>
                  </w:r>
                </w:p>
              </w:tc>
              <w:tc>
                <w:tcPr>
                  <w:tcW w:w="858" w:type="pct"/>
                  <w:vMerge w:val="restart"/>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全厂排放量</w:t>
                  </w:r>
                </w:p>
              </w:tc>
              <w:tc>
                <w:tcPr>
                  <w:tcW w:w="994" w:type="pct"/>
                  <w:vMerge w:val="restart"/>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sz w:val="21"/>
                      <w:szCs w:val="21"/>
                    </w:rPr>
                  </w:pPr>
                </w:p>
              </w:tc>
              <w:tc>
                <w:tcPr>
                  <w:tcW w:w="689" w:type="pct"/>
                  <w:vMerge w:val="continue"/>
                  <w:tcBorders>
                    <w:tl2br w:val="nil"/>
                    <w:tr2bl w:val="nil"/>
                  </w:tcBorders>
                  <w:vAlign w:val="center"/>
                </w:tcPr>
                <w:p>
                  <w:pPr>
                    <w:spacing w:line="240" w:lineRule="auto"/>
                    <w:jc w:val="center"/>
                    <w:rPr>
                      <w:rFonts w:hint="default" w:ascii="Times New Roman" w:hAnsi="Times New Roman" w:eastAsia="宋体" w:cs="Times New Roman"/>
                      <w:sz w:val="21"/>
                      <w:szCs w:val="21"/>
                    </w:rPr>
                  </w:pPr>
                </w:p>
              </w:tc>
              <w:tc>
                <w:tcPr>
                  <w:tcW w:w="671" w:type="pct"/>
                  <w:vMerge w:val="continue"/>
                  <w:tcBorders>
                    <w:tl2br w:val="nil"/>
                    <w:tr2bl w:val="nil"/>
                  </w:tcBorders>
                  <w:vAlign w:val="center"/>
                </w:tcPr>
                <w:p>
                  <w:pPr>
                    <w:spacing w:line="240" w:lineRule="auto"/>
                    <w:jc w:val="center"/>
                    <w:rPr>
                      <w:rFonts w:hint="default" w:ascii="Times New Roman" w:hAnsi="Times New Roman" w:eastAsia="宋体" w:cs="Times New Roman"/>
                      <w:sz w:val="21"/>
                      <w:szCs w:val="21"/>
                    </w:rPr>
                  </w:pPr>
                </w:p>
              </w:tc>
              <w:tc>
                <w:tcPr>
                  <w:tcW w:w="774" w:type="pct"/>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以新带老削减量</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本项目排放量</w:t>
                  </w:r>
                </w:p>
              </w:tc>
              <w:tc>
                <w:tcPr>
                  <w:tcW w:w="858" w:type="pct"/>
                  <w:vMerge w:val="continue"/>
                  <w:tcBorders>
                    <w:tl2br w:val="nil"/>
                    <w:tr2bl w:val="nil"/>
                  </w:tcBorders>
                  <w:vAlign w:val="center"/>
                </w:tcPr>
                <w:p>
                  <w:pPr>
                    <w:spacing w:line="240" w:lineRule="auto"/>
                    <w:jc w:val="center"/>
                    <w:rPr>
                      <w:rFonts w:hint="default" w:ascii="Times New Roman" w:hAnsi="Times New Roman" w:eastAsia="宋体" w:cs="Times New Roman"/>
                      <w:sz w:val="21"/>
                      <w:szCs w:val="21"/>
                    </w:rPr>
                  </w:pPr>
                </w:p>
              </w:tc>
              <w:tc>
                <w:tcPr>
                  <w:tcW w:w="994" w:type="pct"/>
                  <w:vMerge w:val="continue"/>
                  <w:tcBorders>
                    <w:tl2br w:val="nil"/>
                    <w:tr2bl w:val="nil"/>
                  </w:tcBorders>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vMerge w:val="restart"/>
                  <w:tcBorders>
                    <w:tl2br w:val="nil"/>
                    <w:tr2bl w:val="nil"/>
                  </w:tcBorders>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废气</w:t>
                  </w:r>
                </w:p>
              </w:tc>
              <w:tc>
                <w:tcPr>
                  <w:tcW w:w="689"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671" w:type="pct"/>
                  <w:tcBorders>
                    <w:tl2br w:val="nil"/>
                    <w:tr2bl w:val="nil"/>
                  </w:tcBorders>
                  <w:vAlign w:val="top"/>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0.02928</w:t>
                  </w:r>
                  <w:r>
                    <w:rPr>
                      <w:rFonts w:hint="default" w:ascii="Times New Roman" w:hAnsi="Times New Roman" w:eastAsia="宋体" w:cs="Times New Roman"/>
                      <w:color w:val="auto"/>
                      <w:sz w:val="21"/>
                      <w:szCs w:val="21"/>
                    </w:rPr>
                    <w:t>t/a</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736"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color w:val="auto"/>
                      <w:sz w:val="21"/>
                      <w:szCs w:val="21"/>
                      <w:lang w:val="en-US" w:eastAsia="zh-CN"/>
                    </w:rPr>
                    <w:t>1.14907608</w:t>
                  </w:r>
                  <w:r>
                    <w:rPr>
                      <w:rFonts w:hint="default" w:ascii="Times New Roman" w:hAnsi="Times New Roman" w:eastAsia="宋体" w:cs="Times New Roman"/>
                      <w:color w:val="auto"/>
                      <w:sz w:val="21"/>
                      <w:szCs w:val="21"/>
                    </w:rPr>
                    <w:t>t/a</w:t>
                  </w:r>
                </w:p>
              </w:tc>
              <w:tc>
                <w:tcPr>
                  <w:tcW w:w="858"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1.17835608</w:t>
                  </w:r>
                  <w:r>
                    <w:rPr>
                      <w:rFonts w:hint="default" w:ascii="Times New Roman" w:hAnsi="Times New Roman" w:eastAsia="宋体" w:cs="Times New Roman"/>
                      <w:color w:val="auto"/>
                      <w:sz w:val="21"/>
                      <w:szCs w:val="21"/>
                    </w:rPr>
                    <w:t xml:space="preserve"> t/a</w:t>
                  </w:r>
                </w:p>
              </w:tc>
              <w:tc>
                <w:tcPr>
                  <w:tcW w:w="994"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rPr>
                    <w:t>+</w:t>
                  </w:r>
                  <w:r>
                    <w:rPr>
                      <w:rFonts w:hint="eastAsia" w:ascii="Times New Roman" w:cs="Times New Roman"/>
                      <w:color w:val="auto"/>
                      <w:sz w:val="21"/>
                      <w:szCs w:val="21"/>
                      <w:lang w:val="en-US" w:eastAsia="zh-CN"/>
                    </w:rPr>
                    <w:t>1.14907608</w:t>
                  </w:r>
                  <w:r>
                    <w:rPr>
                      <w:rFonts w:hint="default" w:ascii="Times New Roman" w:hAnsi="Times New Roman" w:eastAsia="宋体"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auto"/>
                      <w:sz w:val="21"/>
                      <w:szCs w:val="21"/>
                    </w:rPr>
                  </w:pPr>
                </w:p>
              </w:tc>
              <w:tc>
                <w:tcPr>
                  <w:tcW w:w="689"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氯化氢</w:t>
                  </w:r>
                </w:p>
              </w:tc>
              <w:tc>
                <w:tcPr>
                  <w:tcW w:w="671" w:type="pct"/>
                  <w:tcBorders>
                    <w:tl2br w:val="nil"/>
                    <w:tr2bl w:val="nil"/>
                  </w:tcBorders>
                  <w:vAlign w:val="top"/>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0.1128t/a</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858"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0.</w:t>
                  </w:r>
                  <w:r>
                    <w:rPr>
                      <w:rFonts w:hint="eastAsia" w:ascii="Times New Roman" w:cs="Times New Roman"/>
                      <w:color w:val="auto"/>
                      <w:sz w:val="21"/>
                      <w:szCs w:val="21"/>
                      <w:lang w:val="en-US" w:eastAsia="zh-CN"/>
                    </w:rPr>
                    <w:t>1128</w:t>
                  </w:r>
                  <w:r>
                    <w:rPr>
                      <w:rFonts w:hint="default" w:ascii="Times New Roman" w:hAnsi="Times New Roman" w:eastAsia="宋体" w:cs="Times New Roman"/>
                      <w:color w:val="auto"/>
                      <w:sz w:val="21"/>
                      <w:szCs w:val="21"/>
                    </w:rPr>
                    <w:t>t/a</w:t>
                  </w:r>
                </w:p>
              </w:tc>
              <w:tc>
                <w:tcPr>
                  <w:tcW w:w="994" w:type="pct"/>
                  <w:tcBorders>
                    <w:tl2br w:val="nil"/>
                    <w:tr2bl w:val="nil"/>
                  </w:tcBorders>
                  <w:vAlign w:val="center"/>
                </w:tcPr>
                <w:p>
                  <w:pPr>
                    <w:spacing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auto"/>
                      <w:sz w:val="21"/>
                      <w:szCs w:val="21"/>
                    </w:rPr>
                  </w:pPr>
                </w:p>
              </w:tc>
              <w:tc>
                <w:tcPr>
                  <w:tcW w:w="689"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671" w:type="pct"/>
                  <w:tcBorders>
                    <w:tl2br w:val="nil"/>
                    <w:tr2bl w:val="nil"/>
                  </w:tcBorders>
                  <w:vAlign w:val="top"/>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&lt;0.011628t/a</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736"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0.0002</w:t>
                  </w:r>
                  <w:r>
                    <w:rPr>
                      <w:rFonts w:hint="eastAsia" w:ascii="Times New Roman" w:cs="Times New Roman"/>
                      <w:color w:val="auto"/>
                      <w:sz w:val="21"/>
                      <w:szCs w:val="21"/>
                      <w:lang w:val="en-US" w:eastAsia="zh-CN"/>
                    </w:rPr>
                    <w:t>24</w:t>
                  </w:r>
                  <w:r>
                    <w:rPr>
                      <w:rFonts w:hint="default" w:ascii="Times New Roman" w:hAnsi="Times New Roman" w:eastAsia="宋体" w:cs="Times New Roman"/>
                      <w:color w:val="auto"/>
                      <w:sz w:val="21"/>
                      <w:szCs w:val="21"/>
                    </w:rPr>
                    <w:t>t/a</w:t>
                  </w:r>
                </w:p>
              </w:tc>
              <w:tc>
                <w:tcPr>
                  <w:tcW w:w="858"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&lt;0.011852</w:t>
                  </w:r>
                  <w:r>
                    <w:rPr>
                      <w:rFonts w:hint="default" w:ascii="Times New Roman" w:hAnsi="Times New Roman" w:eastAsia="宋体" w:cs="Times New Roman"/>
                      <w:color w:val="auto"/>
                      <w:sz w:val="21"/>
                      <w:szCs w:val="21"/>
                    </w:rPr>
                    <w:t>t/a</w:t>
                  </w:r>
                </w:p>
              </w:tc>
              <w:tc>
                <w:tcPr>
                  <w:tcW w:w="994"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rPr>
                    <w:t>+0.0002</w:t>
                  </w:r>
                  <w:r>
                    <w:rPr>
                      <w:rFonts w:hint="eastAsia" w:ascii="Times New Roman" w:cs="Times New Roman"/>
                      <w:color w:val="auto"/>
                      <w:sz w:val="21"/>
                      <w:szCs w:val="21"/>
                      <w:lang w:val="en-US" w:eastAsia="zh-CN"/>
                    </w:rPr>
                    <w:t>24</w:t>
                  </w:r>
                  <w:r>
                    <w:rPr>
                      <w:rFonts w:hint="default" w:ascii="Times New Roman" w:hAnsi="Times New Roman" w:eastAsia="宋体"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auto"/>
                      <w:sz w:val="21"/>
                      <w:szCs w:val="21"/>
                    </w:rPr>
                  </w:pPr>
                </w:p>
              </w:tc>
              <w:tc>
                <w:tcPr>
                  <w:tcW w:w="689"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NOx</w:t>
                  </w:r>
                </w:p>
              </w:tc>
              <w:tc>
                <w:tcPr>
                  <w:tcW w:w="671" w:type="pct"/>
                  <w:tcBorders>
                    <w:tl2br w:val="nil"/>
                    <w:tr2bl w:val="nil"/>
                  </w:tcBorders>
                  <w:vAlign w:val="top"/>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w:t>
                  </w:r>
                  <w:r>
                    <w:rPr>
                      <w:rFonts w:hint="eastAsia" w:cs="Times New Roman"/>
                      <w:color w:val="auto"/>
                      <w:sz w:val="21"/>
                      <w:szCs w:val="21"/>
                      <w:lang w:val="en-US" w:eastAsia="zh-CN"/>
                    </w:rPr>
                    <w:t>24</w:t>
                  </w:r>
                  <w:r>
                    <w:rPr>
                      <w:rFonts w:hint="default" w:ascii="Times New Roman" w:hAnsi="Times New Roman" w:eastAsia="宋体" w:cs="Times New Roman"/>
                      <w:color w:val="auto"/>
                      <w:sz w:val="21"/>
                      <w:szCs w:val="21"/>
                    </w:rPr>
                    <w:t>t/a</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736"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0.00</w:t>
                  </w:r>
                  <w:r>
                    <w:rPr>
                      <w:rFonts w:hint="eastAsia" w:ascii="Times New Roman" w:cs="Times New Roman"/>
                      <w:color w:val="auto"/>
                      <w:sz w:val="21"/>
                      <w:szCs w:val="21"/>
                      <w:lang w:val="en-US" w:eastAsia="zh-CN"/>
                    </w:rPr>
                    <w:t>5236</w:t>
                  </w:r>
                  <w:r>
                    <w:rPr>
                      <w:rFonts w:hint="default" w:ascii="Times New Roman" w:hAnsi="Times New Roman" w:eastAsia="宋体" w:cs="Times New Roman"/>
                      <w:color w:val="auto"/>
                      <w:sz w:val="21"/>
                      <w:szCs w:val="21"/>
                    </w:rPr>
                    <w:t>t/a</w:t>
                  </w:r>
                </w:p>
              </w:tc>
              <w:tc>
                <w:tcPr>
                  <w:tcW w:w="858"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0.</w:t>
                  </w:r>
                  <w:r>
                    <w:rPr>
                      <w:rFonts w:hint="eastAsia" w:ascii="Times New Roman" w:cs="Times New Roman"/>
                      <w:color w:val="auto"/>
                      <w:sz w:val="21"/>
                      <w:szCs w:val="21"/>
                      <w:lang w:val="en-US" w:eastAsia="zh-CN"/>
                    </w:rPr>
                    <w:t>245236</w:t>
                  </w:r>
                  <w:r>
                    <w:rPr>
                      <w:rFonts w:hint="default" w:ascii="Times New Roman" w:hAnsi="Times New Roman" w:eastAsia="宋体" w:cs="Times New Roman"/>
                      <w:color w:val="auto"/>
                      <w:sz w:val="21"/>
                      <w:szCs w:val="21"/>
                    </w:rPr>
                    <w:t>t/a</w:t>
                  </w:r>
                </w:p>
              </w:tc>
              <w:tc>
                <w:tcPr>
                  <w:tcW w:w="994"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rPr>
                    <w:t>+0.</w:t>
                  </w:r>
                  <w:r>
                    <w:rPr>
                      <w:rFonts w:hint="eastAsia" w:ascii="Times New Roman" w:cs="Times New Roman"/>
                      <w:color w:val="auto"/>
                      <w:sz w:val="21"/>
                      <w:szCs w:val="21"/>
                      <w:lang w:val="en-US" w:eastAsia="zh-CN"/>
                    </w:rPr>
                    <w:t>005236</w:t>
                  </w:r>
                  <w:r>
                    <w:rPr>
                      <w:rFonts w:hint="default" w:ascii="Times New Roman" w:hAnsi="Times New Roman" w:eastAsia="宋体"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auto"/>
                      <w:sz w:val="21"/>
                      <w:szCs w:val="21"/>
                    </w:rPr>
                  </w:pPr>
                </w:p>
              </w:tc>
              <w:tc>
                <w:tcPr>
                  <w:tcW w:w="689" w:type="pct"/>
                  <w:tcBorders>
                    <w:tl2br w:val="nil"/>
                    <w:tr2bl w:val="nil"/>
                  </w:tcBorders>
                  <w:vAlign w:val="center"/>
                </w:tcPr>
                <w:p>
                  <w:pPr>
                    <w:pStyle w:val="69"/>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非甲烷总烃</w:t>
                  </w:r>
                </w:p>
              </w:tc>
              <w:tc>
                <w:tcPr>
                  <w:tcW w:w="671" w:type="pct"/>
                  <w:tcBorders>
                    <w:tl2br w:val="nil"/>
                    <w:tr2bl w:val="nil"/>
                  </w:tcBorders>
                  <w:vAlign w:val="center"/>
                </w:tcPr>
                <w:p>
                  <w:pPr>
                    <w:spacing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736"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0.00</w:t>
                  </w:r>
                  <w:r>
                    <w:rPr>
                      <w:rFonts w:hint="eastAsia" w:ascii="Times New Roman" w:cs="Times New Roman"/>
                      <w:snapToGrid w:val="0"/>
                      <w:color w:val="auto"/>
                      <w:kern w:val="21"/>
                      <w:sz w:val="21"/>
                      <w:szCs w:val="21"/>
                      <w:lang w:val="en-US" w:eastAsia="zh-CN"/>
                    </w:rPr>
                    <w:t>032</w:t>
                  </w:r>
                  <w:r>
                    <w:rPr>
                      <w:rFonts w:hint="default" w:ascii="Times New Roman" w:hAnsi="Times New Roman" w:eastAsia="宋体" w:cs="Times New Roman"/>
                      <w:color w:val="auto"/>
                      <w:sz w:val="21"/>
                      <w:szCs w:val="21"/>
                    </w:rPr>
                    <w:t>t/a</w:t>
                  </w:r>
                </w:p>
              </w:tc>
              <w:tc>
                <w:tcPr>
                  <w:tcW w:w="858"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0.00</w:t>
                  </w:r>
                  <w:r>
                    <w:rPr>
                      <w:rFonts w:hint="eastAsia" w:ascii="Times New Roman" w:cs="Times New Roman"/>
                      <w:snapToGrid w:val="0"/>
                      <w:color w:val="auto"/>
                      <w:kern w:val="21"/>
                      <w:sz w:val="21"/>
                      <w:szCs w:val="21"/>
                      <w:lang w:val="en-US" w:eastAsia="zh-CN"/>
                    </w:rPr>
                    <w:t>032</w:t>
                  </w:r>
                  <w:r>
                    <w:rPr>
                      <w:rFonts w:hint="default" w:ascii="Times New Roman" w:hAnsi="Times New Roman" w:eastAsia="宋体" w:cs="Times New Roman"/>
                      <w:snapToGrid w:val="0"/>
                      <w:color w:val="auto"/>
                      <w:kern w:val="21"/>
                      <w:sz w:val="21"/>
                      <w:szCs w:val="21"/>
                    </w:rPr>
                    <w:t>t/a</w:t>
                  </w:r>
                </w:p>
              </w:tc>
              <w:tc>
                <w:tcPr>
                  <w:tcW w:w="994" w:type="pct"/>
                  <w:tcBorders>
                    <w:tl2br w:val="nil"/>
                    <w:tr2bl w:val="nil"/>
                  </w:tcBorders>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+0.00</w:t>
                  </w:r>
                  <w:r>
                    <w:rPr>
                      <w:rFonts w:hint="eastAsia" w:ascii="Times New Roman" w:cs="Times New Roman"/>
                      <w:snapToGrid w:val="0"/>
                      <w:color w:val="auto"/>
                      <w:kern w:val="21"/>
                      <w:sz w:val="21"/>
                      <w:szCs w:val="21"/>
                      <w:lang w:val="en-US" w:eastAsia="zh-CN"/>
                    </w:rPr>
                    <w:t>032</w:t>
                  </w:r>
                  <w:r>
                    <w:rPr>
                      <w:rFonts w:hint="default" w:ascii="Times New Roman" w:hAnsi="Times New Roman" w:eastAsia="宋体"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4" w:type="pct"/>
                  <w:tcBorders>
                    <w:tl2br w:val="nil"/>
                    <w:tr2bl w:val="nil"/>
                  </w:tcBorders>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废水</w:t>
                  </w:r>
                </w:p>
              </w:tc>
              <w:tc>
                <w:tcPr>
                  <w:tcW w:w="689"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不外排</w:t>
                  </w:r>
                </w:p>
              </w:tc>
              <w:tc>
                <w:tcPr>
                  <w:tcW w:w="671"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58"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9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4" w:type="pct"/>
                  <w:vMerge w:val="restart"/>
                  <w:tcBorders>
                    <w:tl2br w:val="nil"/>
                    <w:tr2bl w:val="nil"/>
                  </w:tcBorders>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固废</w:t>
                  </w:r>
                </w:p>
              </w:tc>
              <w:tc>
                <w:tcPr>
                  <w:tcW w:w="689"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可回用塑粉</w:t>
                  </w:r>
                </w:p>
              </w:tc>
              <w:tc>
                <w:tcPr>
                  <w:tcW w:w="671"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0.2t/a</w:t>
                  </w:r>
                </w:p>
              </w:tc>
              <w:tc>
                <w:tcPr>
                  <w:tcW w:w="858"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0.2t/a</w:t>
                  </w:r>
                </w:p>
              </w:tc>
              <w:tc>
                <w:tcPr>
                  <w:tcW w:w="99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p>
              </w:tc>
              <w:tc>
                <w:tcPr>
                  <w:tcW w:w="689"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废包装袋</w:t>
                  </w:r>
                </w:p>
              </w:tc>
              <w:tc>
                <w:tcPr>
                  <w:tcW w:w="671"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0.02t/a</w:t>
                  </w:r>
                </w:p>
              </w:tc>
              <w:tc>
                <w:tcPr>
                  <w:tcW w:w="858"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0.02t/a</w:t>
                  </w:r>
                </w:p>
              </w:tc>
              <w:tc>
                <w:tcPr>
                  <w:tcW w:w="99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p>
              </w:tc>
              <w:tc>
                <w:tcPr>
                  <w:tcW w:w="689"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钢丸废料</w:t>
                  </w:r>
                </w:p>
              </w:tc>
              <w:tc>
                <w:tcPr>
                  <w:tcW w:w="671"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0.1t/a</w:t>
                  </w:r>
                </w:p>
              </w:tc>
              <w:tc>
                <w:tcPr>
                  <w:tcW w:w="858"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0.1t/a</w:t>
                  </w:r>
                </w:p>
              </w:tc>
              <w:tc>
                <w:tcPr>
                  <w:tcW w:w="99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p>
              </w:tc>
              <w:tc>
                <w:tcPr>
                  <w:tcW w:w="689"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生活垃圾</w:t>
                  </w:r>
                </w:p>
              </w:tc>
              <w:tc>
                <w:tcPr>
                  <w:tcW w:w="671"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0.2</w:t>
                  </w:r>
                  <w:r>
                    <w:rPr>
                      <w:rFonts w:hint="default" w:ascii="Times New Roman" w:hAnsi="Times New Roman" w:eastAsia="宋体" w:cs="Times New Roman"/>
                      <w:color w:val="auto"/>
                      <w:sz w:val="21"/>
                      <w:szCs w:val="21"/>
                    </w:rPr>
                    <w:t>t/a</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0.2t/a</w:t>
                  </w:r>
                </w:p>
              </w:tc>
              <w:tc>
                <w:tcPr>
                  <w:tcW w:w="858"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0.4t/a</w:t>
                  </w:r>
                </w:p>
              </w:tc>
              <w:tc>
                <w:tcPr>
                  <w:tcW w:w="99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p>
              </w:tc>
              <w:tc>
                <w:tcPr>
                  <w:tcW w:w="689"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热镀件生产固废</w:t>
                  </w:r>
                </w:p>
              </w:tc>
              <w:tc>
                <w:tcPr>
                  <w:tcW w:w="671"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858"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99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p>
              </w:tc>
              <w:tc>
                <w:tcPr>
                  <w:tcW w:w="689"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废润滑油</w:t>
                  </w:r>
                </w:p>
              </w:tc>
              <w:tc>
                <w:tcPr>
                  <w:tcW w:w="671"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0.001t/a</w:t>
                  </w:r>
                </w:p>
              </w:tc>
              <w:tc>
                <w:tcPr>
                  <w:tcW w:w="858"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0.001t/a</w:t>
                  </w:r>
                </w:p>
              </w:tc>
              <w:tc>
                <w:tcPr>
                  <w:tcW w:w="99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p>
              </w:tc>
              <w:tc>
                <w:tcPr>
                  <w:tcW w:w="689"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废活性炭</w:t>
                  </w:r>
                </w:p>
              </w:tc>
              <w:tc>
                <w:tcPr>
                  <w:tcW w:w="671"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0.0</w:t>
                  </w:r>
                  <w:r>
                    <w:rPr>
                      <w:rFonts w:hint="eastAsia" w:cs="Times New Roman"/>
                      <w:color w:val="auto"/>
                      <w:sz w:val="21"/>
                      <w:szCs w:val="21"/>
                      <w:lang w:val="en-US" w:eastAsia="zh-CN"/>
                    </w:rPr>
                    <w:t>064</w:t>
                  </w:r>
                  <w:r>
                    <w:rPr>
                      <w:rFonts w:hint="default" w:ascii="Times New Roman" w:hAnsi="Times New Roman" w:eastAsia="宋体" w:cs="Times New Roman"/>
                      <w:color w:val="auto"/>
                      <w:sz w:val="21"/>
                      <w:szCs w:val="21"/>
                    </w:rPr>
                    <w:t>t/a</w:t>
                  </w:r>
                </w:p>
              </w:tc>
              <w:tc>
                <w:tcPr>
                  <w:tcW w:w="858" w:type="pct"/>
                  <w:tcBorders>
                    <w:tl2br w:val="nil"/>
                    <w:tr2bl w:val="nil"/>
                  </w:tcBorders>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0.0</w:t>
                  </w:r>
                  <w:r>
                    <w:rPr>
                      <w:rFonts w:hint="eastAsia" w:cs="Times New Roman"/>
                      <w:color w:val="auto"/>
                      <w:sz w:val="21"/>
                      <w:szCs w:val="21"/>
                      <w:lang w:val="en-US" w:eastAsia="zh-CN"/>
                    </w:rPr>
                    <w:t>064</w:t>
                  </w:r>
                  <w:r>
                    <w:rPr>
                      <w:rFonts w:hint="default" w:ascii="Times New Roman" w:hAnsi="Times New Roman" w:eastAsia="宋体" w:cs="Times New Roman"/>
                      <w:color w:val="auto"/>
                      <w:sz w:val="21"/>
                      <w:szCs w:val="21"/>
                    </w:rPr>
                    <w:t>t/a</w:t>
                  </w:r>
                </w:p>
              </w:tc>
              <w:tc>
                <w:tcPr>
                  <w:tcW w:w="994" w:type="pct"/>
                  <w:tcBorders>
                    <w:tl2br w:val="nil"/>
                    <w:tr2bl w:val="nil"/>
                  </w:tcBorders>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+0.0</w:t>
                  </w:r>
                  <w:r>
                    <w:rPr>
                      <w:rFonts w:hint="eastAsia" w:cs="Times New Roman"/>
                      <w:color w:val="auto"/>
                      <w:sz w:val="21"/>
                      <w:szCs w:val="21"/>
                      <w:lang w:val="en-US" w:eastAsia="zh-CN"/>
                    </w:rPr>
                    <w:t>064</w:t>
                  </w:r>
                  <w:r>
                    <w:rPr>
                      <w:rFonts w:hint="default" w:ascii="Times New Roman" w:hAnsi="Times New Roman" w:eastAsia="宋体"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p>
              </w:tc>
              <w:tc>
                <w:tcPr>
                  <w:tcW w:w="689"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废毛巾</w:t>
                  </w:r>
                </w:p>
              </w:tc>
              <w:tc>
                <w:tcPr>
                  <w:tcW w:w="671"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0.01t/a</w:t>
                  </w:r>
                </w:p>
              </w:tc>
              <w:tc>
                <w:tcPr>
                  <w:tcW w:w="858"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0.01t/a</w:t>
                  </w:r>
                </w:p>
              </w:tc>
              <w:tc>
                <w:tcPr>
                  <w:tcW w:w="99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4" w:type="pct"/>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p>
              </w:tc>
              <w:tc>
                <w:tcPr>
                  <w:tcW w:w="689" w:type="pct"/>
                  <w:tcBorders>
                    <w:tl2br w:val="nil"/>
                    <w:tr2bl w:val="nil"/>
                  </w:tcBorders>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废渣</w:t>
                  </w:r>
                </w:p>
              </w:tc>
              <w:tc>
                <w:tcPr>
                  <w:tcW w:w="671"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7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736"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0.015t/a</w:t>
                  </w:r>
                </w:p>
              </w:tc>
              <w:tc>
                <w:tcPr>
                  <w:tcW w:w="858"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0.015t/a</w:t>
                  </w:r>
                </w:p>
              </w:tc>
              <w:tc>
                <w:tcPr>
                  <w:tcW w:w="994"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+0.015t/a</w:t>
                  </w:r>
                </w:p>
              </w:tc>
            </w:tr>
          </w:tbl>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eastAsia="zh-CN"/>
              </w:rPr>
              <w:t>注：</w:t>
            </w:r>
            <w:r>
              <w:rPr>
                <w:rFonts w:hint="default" w:ascii="Times New Roman" w:hAnsi="Times New Roman" w:eastAsia="宋体" w:cs="Times New Roman"/>
                <w:sz w:val="21"/>
                <w:szCs w:val="21"/>
                <w:lang w:val="en-US" w:eastAsia="zh-CN"/>
              </w:rPr>
              <w:t>2018年的检测报告（XAYC【综】【2018】第009号）中，</w:t>
            </w: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vertAlign w:val="baseline"/>
                <w:lang w:eastAsia="zh-CN"/>
              </w:rPr>
              <w:t>未检出，其检出限为</w:t>
            </w:r>
            <w:r>
              <w:rPr>
                <w:rFonts w:hint="default" w:ascii="Times New Roman" w:hAnsi="Times New Roman" w:eastAsia="宋体" w:cs="Times New Roman"/>
                <w:color w:val="auto"/>
                <w:sz w:val="21"/>
                <w:szCs w:val="21"/>
                <w:vertAlign w:val="baseline"/>
                <w:lang w:val="en-US" w:eastAsia="zh-CN"/>
              </w:rPr>
              <w:t>3mg/m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,因此</w:t>
            </w: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vertAlign w:val="baseline"/>
                <w:lang w:eastAsia="zh-CN"/>
              </w:rPr>
              <w:t>的排放量</w:t>
            </w:r>
            <w:r>
              <w:rPr>
                <w:rFonts w:hint="default" w:ascii="Times New Roman" w:hAnsi="Times New Roman" w:eastAsia="宋体" w:cs="Times New Roman"/>
                <w:color w:val="auto"/>
                <w:sz w:val="21"/>
                <w:szCs w:val="21"/>
                <w:lang w:val="en-US" w:eastAsia="zh-CN"/>
              </w:rPr>
              <w:t>&lt;0.011628</w:t>
            </w:r>
            <w:r>
              <w:rPr>
                <w:rFonts w:hint="default" w:ascii="Times New Roman" w:hAnsi="Times New Roman" w:eastAsia="宋体" w:cs="Times New Roman"/>
                <w:color w:val="auto"/>
                <w:sz w:val="21"/>
                <w:szCs w:val="21"/>
              </w:rPr>
              <w:t>t/a</w:t>
            </w:r>
            <w:r>
              <w:rPr>
                <w:rFonts w:hint="default" w:ascii="Times New Roman" w:hAnsi="Times New Roman" w:eastAsia="宋体" w:cs="Times New Roman"/>
                <w:color w:val="auto"/>
                <w:sz w:val="21"/>
                <w:szCs w:val="21"/>
                <w:lang w:eastAsia="zh-CN"/>
              </w:rPr>
              <w:t>。</w:t>
            </w:r>
          </w:p>
          <w:p>
            <w:pPr>
              <w:autoSpaceDE w:val="0"/>
              <w:autoSpaceDN w:val="0"/>
              <w:spacing w:line="360" w:lineRule="auto"/>
              <w:ind w:firstLine="482" w:firstLineChars="200"/>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三、现有项目存在的环保问题及整改措施</w:t>
            </w:r>
          </w:p>
          <w:p>
            <w:pPr>
              <w:pStyle w:val="6"/>
              <w:tabs>
                <w:tab w:val="left" w:pos="1021"/>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根据现场勘察，现有项目停产，各有组织废气排放口按照规范要求设置，废气排放监测孔的开设均符合要求；现有项目无生产废水排放；现有项目设备噪声经底座减</w:t>
            </w:r>
            <w:r>
              <w:rPr>
                <w:rFonts w:hint="default" w:ascii="Times New Roman" w:hAnsi="Times New Roman" w:eastAsia="宋体" w:cs="Times New Roman"/>
                <w:sz w:val="24"/>
                <w:szCs w:val="24"/>
                <w:lang w:eastAsia="zh-CN"/>
              </w:rPr>
              <w:t>振</w:t>
            </w:r>
            <w:r>
              <w:rPr>
                <w:rFonts w:hint="default" w:ascii="Times New Roman" w:hAnsi="Times New Roman" w:eastAsia="宋体" w:cs="Times New Roman"/>
                <w:sz w:val="24"/>
                <w:szCs w:val="24"/>
              </w:rPr>
              <w:t>和厂房隔声后可达标排放；现有项目产生的固废均能妥善处置，已签订了危废处置合同</w:t>
            </w:r>
            <w:r>
              <w:rPr>
                <w:rFonts w:hint="default" w:ascii="Times New Roman" w:hAnsi="Times New Roman" w:eastAsia="宋体" w:cs="Times New Roman"/>
                <w:sz w:val="24"/>
                <w:szCs w:val="24"/>
                <w:lang w:eastAsia="zh-CN"/>
              </w:rPr>
              <w:t>（见附件</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p>
          <w:p>
            <w:pPr>
              <w:keepNext w:val="0"/>
              <w:keepLines w:val="0"/>
              <w:widowControl/>
              <w:suppressLineNumbers w:val="0"/>
              <w:ind w:firstLine="480" w:firstLineChars="200"/>
              <w:jc w:val="left"/>
              <w:rPr>
                <w:rFonts w:hint="default" w:ascii="Times New Roman" w:hAnsi="Times New Roman" w:eastAsia="宋体" w:cs="Times New Roman"/>
                <w:sz w:val="24"/>
                <w:szCs w:val="24"/>
                <w:lang w:eastAsia="zh-CN"/>
              </w:rPr>
            </w:pPr>
            <w:r>
              <w:rPr>
                <w:rFonts w:hint="eastAsia" w:ascii="宋体" w:hAnsi="宋体" w:eastAsia="宋体" w:cs="宋体"/>
                <w:color w:val="000000"/>
                <w:kern w:val="0"/>
                <w:sz w:val="24"/>
                <w:szCs w:val="24"/>
                <w:lang w:val="en-US" w:eastAsia="zh-CN" w:bidi="ar"/>
              </w:rPr>
              <w:t>现有项目存在的环境问题及整改要求情况见表</w:t>
            </w:r>
            <w:r>
              <w:rPr>
                <w:rFonts w:hint="default" w:ascii="Times New Roman" w:hAnsi="Times New Roman" w:eastAsia="宋体" w:cs="Times New Roman"/>
                <w:sz w:val="24"/>
                <w:szCs w:val="24"/>
                <w:lang w:eastAsia="zh-CN"/>
              </w:rPr>
              <w:t>：</w:t>
            </w:r>
          </w:p>
          <w:p>
            <w:pPr>
              <w:keepNext w:val="0"/>
              <w:keepLines w:val="0"/>
              <w:widowControl/>
              <w:suppressLineNumbers w:val="0"/>
              <w:spacing w:line="240" w:lineRule="auto"/>
              <w:jc w:val="center"/>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表2</w:t>
            </w:r>
            <w:r>
              <w:rPr>
                <w:rFonts w:hint="default" w:ascii="Times New Roman" w:hAnsi="Times New Roman" w:cs="Times New Roman"/>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13现有项目存在环保问题及整改要求一览表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172"/>
              <w:gridCol w:w="3082"/>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pct"/>
                  <w:gridSpan w:val="2"/>
                  <w:vAlign w:val="center"/>
                </w:tcPr>
                <w:p>
                  <w:pPr>
                    <w:pStyle w:val="2"/>
                    <w:spacing w:line="240" w:lineRule="auto"/>
                    <w:ind w:left="0" w:leftChars="0" w:firstLine="0" w:firstLineChars="0"/>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eastAsia="zh-CN"/>
                    </w:rPr>
                    <w:t>类别</w:t>
                  </w:r>
                </w:p>
              </w:tc>
              <w:tc>
                <w:tcPr>
                  <w:tcW w:w="1915" w:type="pct"/>
                  <w:vAlign w:val="center"/>
                </w:tcPr>
                <w:p>
                  <w:pPr>
                    <w:pStyle w:val="2"/>
                    <w:spacing w:line="240" w:lineRule="auto"/>
                    <w:ind w:left="0" w:leftChars="0" w:firstLine="0" w:firstLine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现状情况</w:t>
                  </w:r>
                </w:p>
              </w:tc>
              <w:tc>
                <w:tcPr>
                  <w:tcW w:w="1756" w:type="pct"/>
                  <w:vAlign w:val="center"/>
                </w:tcPr>
                <w:p>
                  <w:pPr>
                    <w:pStyle w:val="2"/>
                    <w:spacing w:line="240" w:lineRule="auto"/>
                    <w:ind w:left="0" w:leftChars="0" w:firstLine="0" w:firstLine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Merge w:val="restart"/>
                  <w:vAlign w:val="center"/>
                </w:tcPr>
                <w:p>
                  <w:pPr>
                    <w:pStyle w:val="2"/>
                    <w:spacing w:line="240" w:lineRule="auto"/>
                    <w:ind w:left="0" w:leftChars="0" w:firstLine="0" w:firstLine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环保手续</w:t>
                  </w:r>
                </w:p>
              </w:tc>
              <w:tc>
                <w:tcPr>
                  <w:tcW w:w="728" w:type="pct"/>
                  <w:vAlign w:val="center"/>
                </w:tcPr>
                <w:p>
                  <w:pPr>
                    <w:pStyle w:val="2"/>
                    <w:spacing w:line="240" w:lineRule="auto"/>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排污许可</w:t>
                  </w:r>
                </w:p>
              </w:tc>
              <w:tc>
                <w:tcPr>
                  <w:tcW w:w="1915" w:type="pct"/>
                  <w:vAlign w:val="center"/>
                </w:tcPr>
                <w:p>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建设单位已进行排污许可申报，登记编号为：91611104722857065y001P</w:t>
                  </w:r>
                </w:p>
              </w:tc>
              <w:tc>
                <w:tcPr>
                  <w:tcW w:w="1756" w:type="pct"/>
                  <w:vAlign w:val="center"/>
                </w:tcPr>
                <w:p>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根据整改通知，本次改扩建项目取得环评批复后，按照《排污许可管理条例》要求，办理排污许可证，取得排污许可证后方可排污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Merge w:val="continue"/>
                  <w:vAlign w:val="center"/>
                </w:tcPr>
                <w:p>
                  <w:pPr>
                    <w:pStyle w:val="2"/>
                    <w:spacing w:line="240" w:lineRule="auto"/>
                    <w:jc w:val="center"/>
                    <w:rPr>
                      <w:rFonts w:hint="eastAsia" w:ascii="宋体" w:hAnsi="宋体" w:eastAsia="宋体" w:cs="宋体"/>
                      <w:b/>
                      <w:bCs/>
                      <w:sz w:val="21"/>
                      <w:szCs w:val="21"/>
                      <w:vertAlign w:val="baseline"/>
                    </w:rPr>
                  </w:pPr>
                </w:p>
              </w:tc>
              <w:tc>
                <w:tcPr>
                  <w:tcW w:w="728" w:type="pct"/>
                  <w:vAlign w:val="center"/>
                </w:tcPr>
                <w:p>
                  <w:pPr>
                    <w:pStyle w:val="2"/>
                    <w:spacing w:line="240" w:lineRule="auto"/>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常规监测</w:t>
                  </w:r>
                </w:p>
              </w:tc>
              <w:tc>
                <w:tcPr>
                  <w:tcW w:w="1915" w:type="pct"/>
                  <w:vAlign w:val="center"/>
                </w:tcPr>
                <w:p>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未按照相关进行常规监测</w:t>
                  </w:r>
                </w:p>
              </w:tc>
              <w:tc>
                <w:tcPr>
                  <w:tcW w:w="1756" w:type="pct"/>
                  <w:vAlign w:val="center"/>
                </w:tcPr>
                <w:p>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取得排污许可证后，应按照排污许可要求定期进行常规监测，并将常规监测数据上报当地生态环境部门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Merge w:val="continue"/>
                  <w:vAlign w:val="center"/>
                </w:tcPr>
                <w:p>
                  <w:pPr>
                    <w:pStyle w:val="2"/>
                    <w:spacing w:line="240" w:lineRule="auto"/>
                    <w:jc w:val="center"/>
                    <w:rPr>
                      <w:rFonts w:hint="eastAsia" w:ascii="宋体" w:hAnsi="宋体" w:eastAsia="宋体" w:cs="宋体"/>
                      <w:b/>
                      <w:bCs/>
                      <w:sz w:val="21"/>
                      <w:szCs w:val="21"/>
                      <w:vertAlign w:val="baseline"/>
                    </w:rPr>
                  </w:pPr>
                </w:p>
              </w:tc>
              <w:tc>
                <w:tcPr>
                  <w:tcW w:w="728" w:type="pct"/>
                  <w:vAlign w:val="center"/>
                </w:tcPr>
                <w:p>
                  <w:pPr>
                    <w:pStyle w:val="2"/>
                    <w:spacing w:line="240" w:lineRule="auto"/>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管理台账</w:t>
                  </w:r>
                </w:p>
              </w:tc>
              <w:tc>
                <w:tcPr>
                  <w:tcW w:w="1915" w:type="pct"/>
                  <w:vAlign w:val="center"/>
                </w:tcPr>
                <w:p>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设置专门环保管理人员，负责项目现有环保设施的运行工作，但环保管理台账记录不完善</w:t>
                  </w:r>
                </w:p>
              </w:tc>
              <w:tc>
                <w:tcPr>
                  <w:tcW w:w="1756" w:type="pct"/>
                  <w:vAlign w:val="center"/>
                </w:tcPr>
                <w:p>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取得排污许可证后，按照排污许可证要求完善生产设备运行情况、环保设施运行情况、常规监测情况、非正常工况等记录台账并进行保存，以备生态环境部门检查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Merge w:val="restart"/>
                  <w:vAlign w:val="center"/>
                </w:tcPr>
                <w:p>
                  <w:pPr>
                    <w:keepNext w:val="0"/>
                    <w:keepLines w:val="0"/>
                    <w:widowControl/>
                    <w:suppressLineNumbers w:val="0"/>
                    <w:spacing w:line="240" w:lineRule="auto"/>
                    <w:jc w:val="center"/>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环保设施</w:t>
                  </w:r>
                </w:p>
                <w:p>
                  <w:pPr>
                    <w:pStyle w:val="2"/>
                    <w:spacing w:line="240" w:lineRule="auto"/>
                    <w:jc w:val="center"/>
                    <w:rPr>
                      <w:rFonts w:hint="eastAsia" w:ascii="宋体" w:hAnsi="宋体" w:eastAsia="宋体" w:cs="宋体"/>
                      <w:b/>
                      <w:bCs/>
                      <w:sz w:val="21"/>
                      <w:szCs w:val="21"/>
                      <w:vertAlign w:val="baseline"/>
                    </w:rPr>
                  </w:pPr>
                </w:p>
              </w:tc>
              <w:tc>
                <w:tcPr>
                  <w:tcW w:w="728" w:type="pct"/>
                  <w:vAlign w:val="center"/>
                </w:tcPr>
                <w:p>
                  <w:pPr>
                    <w:pStyle w:val="2"/>
                    <w:spacing w:line="240" w:lineRule="auto"/>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初期雨水处理措施</w:t>
                  </w:r>
                </w:p>
              </w:tc>
              <w:tc>
                <w:tcPr>
                  <w:tcW w:w="1915" w:type="pct"/>
                  <w:vAlign w:val="center"/>
                </w:tcPr>
                <w:p>
                  <w:pPr>
                    <w:pStyle w:val="2"/>
                    <w:spacing w:line="240" w:lineRule="auto"/>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地渗</w:t>
                  </w:r>
                </w:p>
              </w:tc>
              <w:tc>
                <w:tcPr>
                  <w:tcW w:w="1756" w:type="pct"/>
                  <w:vAlign w:val="center"/>
                </w:tcPr>
                <w:p>
                  <w:pPr>
                    <w:pStyle w:val="2"/>
                    <w:spacing w:line="240" w:lineRule="auto"/>
                    <w:ind w:left="0" w:leftChars="0" w:firstLine="0" w:firstLineChars="0"/>
                    <w:jc w:val="center"/>
                    <w:rPr>
                      <w:rFonts w:hint="eastAsia" w:ascii="宋体" w:hAnsi="宋体" w:eastAsia="宋体" w:cs="宋体"/>
                      <w:sz w:val="21"/>
                      <w:szCs w:val="21"/>
                      <w:vertAlign w:val="baseline"/>
                    </w:rPr>
                  </w:pPr>
                  <w:r>
                    <w:rPr>
                      <w:rFonts w:hint="default" w:ascii="Times New Roman" w:hAnsi="Times New Roman" w:eastAsia="宋体" w:cs="Times New Roman"/>
                      <w:sz w:val="21"/>
                      <w:szCs w:val="21"/>
                      <w:lang w:val="en-US" w:eastAsia="zh-CN"/>
                    </w:rPr>
                    <w:t>设置初期雨水收集池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Merge w:val="continue"/>
                  <w:vAlign w:val="center"/>
                </w:tcPr>
                <w:p>
                  <w:pPr>
                    <w:pStyle w:val="2"/>
                    <w:spacing w:line="240" w:lineRule="auto"/>
                    <w:jc w:val="center"/>
                    <w:rPr>
                      <w:rFonts w:hint="eastAsia" w:ascii="宋体" w:hAnsi="宋体" w:eastAsia="宋体" w:cs="宋体"/>
                      <w:sz w:val="21"/>
                      <w:szCs w:val="21"/>
                      <w:vertAlign w:val="baseline"/>
                    </w:rPr>
                  </w:pPr>
                </w:p>
              </w:tc>
              <w:tc>
                <w:tcPr>
                  <w:tcW w:w="728" w:type="pct"/>
                  <w:vAlign w:val="center"/>
                </w:tcPr>
                <w:p>
                  <w:pPr>
                    <w:keepNext w:val="0"/>
                    <w:keepLines w:val="0"/>
                    <w:widowControl/>
                    <w:suppressLineNumbers w:val="0"/>
                    <w:spacing w:line="240" w:lineRule="auto"/>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固废措施</w:t>
                  </w:r>
                </w:p>
              </w:tc>
              <w:tc>
                <w:tcPr>
                  <w:tcW w:w="1915" w:type="pct"/>
                  <w:vAlign w:val="center"/>
                </w:tcPr>
                <w:p>
                  <w:pPr>
                    <w:pStyle w:val="2"/>
                    <w:spacing w:line="240" w:lineRule="auto"/>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目前热镀锌车间西南侧建设一处危废暂存间，未进行防渗处理危废暂存间不符合《危险废物贮存污染控制标准》（GB18597-2001）及2013修改单的要求</w:t>
                  </w:r>
                </w:p>
              </w:tc>
              <w:tc>
                <w:tcPr>
                  <w:tcW w:w="1756" w:type="pct"/>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按照《危险废物贮存污染控制标准》（</w:t>
                  </w:r>
                  <w:r>
                    <w:rPr>
                      <w:rFonts w:hint="default" w:ascii="Times New Roman" w:hAnsi="Times New Roman" w:eastAsia="宋体" w:cs="Times New Roman"/>
                      <w:color w:val="000000"/>
                      <w:kern w:val="0"/>
                      <w:sz w:val="21"/>
                      <w:szCs w:val="21"/>
                      <w:lang w:val="en-US" w:eastAsia="zh-CN" w:bidi="ar"/>
                    </w:rPr>
                    <w:t>GB18597-2001</w:t>
                  </w:r>
                  <w:r>
                    <w:rPr>
                      <w:rFonts w:hint="eastAsia" w:ascii="宋体" w:hAnsi="宋体" w:eastAsia="宋体" w:cs="宋体"/>
                      <w:color w:val="000000"/>
                      <w:kern w:val="0"/>
                      <w:sz w:val="21"/>
                      <w:szCs w:val="21"/>
                      <w:lang w:val="en-US" w:eastAsia="zh-CN" w:bidi="ar"/>
                    </w:rPr>
                    <w:t>）及</w:t>
                  </w:r>
                  <w:r>
                    <w:rPr>
                      <w:rFonts w:hint="default" w:ascii="Times New Roman" w:hAnsi="Times New Roman" w:eastAsia="宋体" w:cs="Times New Roman"/>
                      <w:color w:val="000000"/>
                      <w:kern w:val="0"/>
                      <w:sz w:val="21"/>
                      <w:szCs w:val="21"/>
                      <w:lang w:val="en-US" w:eastAsia="zh-CN" w:bidi="ar"/>
                    </w:rPr>
                    <w:t xml:space="preserve">2013 </w:t>
                  </w:r>
                  <w:r>
                    <w:rPr>
                      <w:rFonts w:hint="eastAsia" w:ascii="宋体" w:hAnsi="宋体" w:eastAsia="宋体" w:cs="宋体"/>
                      <w:color w:val="000000"/>
                      <w:kern w:val="0"/>
                      <w:sz w:val="21"/>
                      <w:szCs w:val="21"/>
                      <w:lang w:val="en-US" w:eastAsia="zh-CN" w:bidi="ar"/>
                    </w:rPr>
                    <w:t>修改单的要求建设危废暂存间仓，与有资质单位签订危废处置协议，建立危废转移联单制度</w:t>
                  </w:r>
                </w:p>
                <w:p>
                  <w:pPr>
                    <w:pStyle w:val="2"/>
                    <w:spacing w:line="240" w:lineRule="auto"/>
                    <w:ind w:left="0" w:leftChars="0" w:firstLine="0" w:firstLineChars="0"/>
                    <w:jc w:val="center"/>
                    <w:rPr>
                      <w:rFonts w:hint="eastAsia" w:ascii="宋体" w:hAnsi="宋体" w:eastAsia="宋体" w:cs="宋体"/>
                      <w:sz w:val="21"/>
                      <w:szCs w:val="21"/>
                      <w:vertAlign w:val="baseline"/>
                    </w:rPr>
                  </w:pPr>
                </w:p>
              </w:tc>
            </w:tr>
          </w:tbl>
          <w:p>
            <w:pPr>
              <w:pStyle w:val="2"/>
            </w:pPr>
          </w:p>
          <w:p>
            <w:pPr>
              <w:pStyle w:val="6"/>
              <w:numPr>
                <w:ilvl w:val="0"/>
                <w:numId w:val="0"/>
              </w:numPr>
              <w:tabs>
                <w:tab w:val="left" w:pos="1021"/>
              </w:tabs>
              <w:spacing w:line="360" w:lineRule="auto"/>
              <w:rPr>
                <w:rFonts w:hint="default" w:ascii="Times New Roman" w:hAnsi="Times New Roman" w:eastAsia="宋体" w:cs="Times New Roman"/>
                <w:sz w:val="24"/>
                <w:szCs w:val="24"/>
              </w:rPr>
            </w:pPr>
          </w:p>
        </w:tc>
      </w:tr>
    </w:tbl>
    <w:p>
      <w:pPr>
        <w:pStyle w:val="20"/>
        <w:jc w:val="center"/>
        <w:rPr>
          <w:rFonts w:ascii="Times New Roman" w:hAnsi="Times New Roman"/>
          <w:snapToGrid w:val="0"/>
          <w:sz w:val="36"/>
          <w:szCs w:val="36"/>
        </w:rPr>
        <w:sectPr>
          <w:pgSz w:w="11906" w:h="16838"/>
          <w:pgMar w:top="1701" w:right="1531" w:bottom="1701" w:left="1531" w:header="851" w:footer="851" w:gutter="0"/>
          <w:cols w:space="720" w:num="1"/>
          <w:docGrid w:linePitch="312" w:charSpace="0"/>
        </w:sectPr>
      </w:pPr>
    </w:p>
    <w:p>
      <w:pPr>
        <w:pStyle w:val="20"/>
        <w:adjustRightInd w:val="0"/>
        <w:snapToGrid w:val="0"/>
        <w:spacing w:before="0" w:beforeAutospacing="0" w:after="0" w:afterAutospacing="0" w:line="14" w:lineRule="auto"/>
        <w:jc w:val="center"/>
        <w:outlineLvl w:val="0"/>
        <w:rPr>
          <w:rFonts w:ascii="Times New Roman" w:hAnsi="Times New Roman"/>
          <w:snapToGrid w:val="0"/>
          <w:sz w:val="30"/>
          <w:szCs w:val="30"/>
        </w:rPr>
      </w:pPr>
    </w:p>
    <w:p>
      <w:pPr>
        <w:pStyle w:val="3"/>
        <w:bidi w:val="0"/>
        <w:jc w:val="center"/>
      </w:pPr>
      <w:r>
        <w:t>三、区域环境质量现状、环境保护目标及评价标准</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区域</w:t>
            </w:r>
          </w:p>
          <w:p>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环境</w:t>
            </w:r>
          </w:p>
          <w:p>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质量</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现状</w:t>
            </w:r>
          </w:p>
        </w:tc>
        <w:tc>
          <w:tcPr>
            <w:tcW w:w="8190" w:type="dxa"/>
            <w:vAlign w:val="center"/>
          </w:tcPr>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1、大气环境</w:t>
            </w:r>
          </w:p>
          <w:p>
            <w:pPr>
              <w:pStyle w:val="5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（1）空气质量达标区判定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为了解本项目所在区域大气环境质量现状，</w:t>
            </w:r>
            <w:r>
              <w:rPr>
                <w:rFonts w:hint="default" w:ascii="Times New Roman" w:hAnsi="Times New Roman" w:eastAsia="宋体" w:cs="Times New Roman"/>
                <w:sz w:val="24"/>
                <w:szCs w:val="24"/>
              </w:rPr>
              <w:t>本次评价基本污染物SO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、NO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、CO、O</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监测数据引用陕西省生态环境厅办公室2022年1月13日公布的《2021年12月及1～12月全省环境空气质量状况》，取用西咸新区2021年1～12月空气质量状况统计数据，详见表3</w:t>
            </w:r>
            <w:r>
              <w:rPr>
                <w:rFonts w:hint="eastAsia" w:cs="Times New Roman"/>
                <w:sz w:val="24"/>
                <w:szCs w:val="24"/>
                <w:lang w:val="en-US" w:eastAsia="zh-CN"/>
              </w:rPr>
              <w:t>.</w:t>
            </w:r>
            <w:r>
              <w:rPr>
                <w:rFonts w:hint="default" w:ascii="Times New Roman" w:hAnsi="Times New Roman" w:eastAsia="宋体" w:cs="Times New Roman"/>
                <w:sz w:val="24"/>
                <w:szCs w:val="24"/>
              </w:rPr>
              <w:t>1。</w:t>
            </w:r>
          </w:p>
          <w:p>
            <w:pPr>
              <w:tabs>
                <w:tab w:val="left" w:pos="780"/>
              </w:tabs>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表3</w:t>
            </w:r>
            <w:r>
              <w:rPr>
                <w:rFonts w:hint="eastAsia" w:cs="Times New Roman"/>
                <w:b/>
                <w:sz w:val="21"/>
                <w:szCs w:val="21"/>
                <w:lang w:val="en-US" w:eastAsia="zh-CN"/>
              </w:rPr>
              <w:t>.</w:t>
            </w:r>
            <w:r>
              <w:rPr>
                <w:rFonts w:hint="default" w:ascii="Times New Roman" w:hAnsi="Times New Roman" w:eastAsia="宋体" w:cs="Times New Roman"/>
                <w:b/>
                <w:sz w:val="21"/>
                <w:szCs w:val="21"/>
              </w:rPr>
              <w:t>1西咸新区2021年空气质量状况统计表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793"/>
              <w:gridCol w:w="913"/>
              <w:gridCol w:w="1186"/>
              <w:gridCol w:w="971"/>
              <w:gridCol w:w="1079"/>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8" w:type="pct"/>
                  <w:vAlign w:val="center"/>
                </w:tcPr>
                <w:p>
                  <w:pPr>
                    <w:spacing w:line="240" w:lineRule="auto"/>
                    <w:jc w:val="center"/>
                    <w:rPr>
                      <w:rFonts w:hint="default" w:ascii="Times New Roman" w:hAnsi="Times New Roman" w:eastAsia="宋体" w:cs="Times New Roman"/>
                      <w:b/>
                      <w:bCs/>
                      <w:snapToGrid w:val="0"/>
                      <w:color w:val="auto"/>
                      <w:sz w:val="21"/>
                      <w:szCs w:val="21"/>
                    </w:rPr>
                  </w:pPr>
                  <w:r>
                    <w:rPr>
                      <w:rFonts w:hint="default" w:ascii="Times New Roman" w:hAnsi="Times New Roman" w:eastAsia="宋体" w:cs="Times New Roman"/>
                      <w:b/>
                      <w:bCs/>
                      <w:snapToGrid w:val="0"/>
                      <w:color w:val="auto"/>
                      <w:sz w:val="21"/>
                      <w:szCs w:val="21"/>
                    </w:rPr>
                    <w:t>污染物</w:t>
                  </w:r>
                </w:p>
              </w:tc>
              <w:tc>
                <w:tcPr>
                  <w:tcW w:w="1125" w:type="pct"/>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年评价指标</w:t>
                  </w:r>
                </w:p>
              </w:tc>
              <w:tc>
                <w:tcPr>
                  <w:tcW w:w="573" w:type="pct"/>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744" w:type="pct"/>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现状浓度</w:t>
                  </w:r>
                </w:p>
              </w:tc>
              <w:tc>
                <w:tcPr>
                  <w:tcW w:w="609" w:type="pct"/>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标准值</w:t>
                  </w:r>
                </w:p>
              </w:tc>
              <w:tc>
                <w:tcPr>
                  <w:tcW w:w="677" w:type="pct"/>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占标率%</w:t>
                  </w:r>
                </w:p>
              </w:tc>
              <w:tc>
                <w:tcPr>
                  <w:tcW w:w="660" w:type="pct"/>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8"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1125"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年平均质量浓度</w:t>
                  </w:r>
                </w:p>
              </w:tc>
              <w:tc>
                <w:tcPr>
                  <w:tcW w:w="573"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p>
              </w:tc>
              <w:tc>
                <w:tcPr>
                  <w:tcW w:w="744"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81</w:t>
                  </w:r>
                  <w:r>
                    <w:rPr>
                      <w:rFonts w:hint="default" w:ascii="Times New Roman" w:hAnsi="Times New Roman" w:eastAsia="宋体" w:cs="Times New Roman"/>
                      <w:color w:val="auto"/>
                      <w:sz w:val="21"/>
                      <w:szCs w:val="21"/>
                      <w:lang w:val="en-US" w:eastAsia="zh-CN"/>
                    </w:rPr>
                    <w:t>.0</w:t>
                  </w:r>
                </w:p>
              </w:tc>
              <w:tc>
                <w:tcPr>
                  <w:tcW w:w="609"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70</w:t>
                  </w:r>
                  <w:r>
                    <w:rPr>
                      <w:rFonts w:hint="default" w:ascii="Times New Roman" w:hAnsi="Times New Roman" w:eastAsia="宋体" w:cs="Times New Roman"/>
                      <w:color w:val="auto"/>
                      <w:sz w:val="21"/>
                      <w:szCs w:val="21"/>
                      <w:lang w:val="en-US" w:eastAsia="zh-CN"/>
                    </w:rPr>
                    <w:t>.0</w:t>
                  </w:r>
                </w:p>
              </w:tc>
              <w:tc>
                <w:tcPr>
                  <w:tcW w:w="677"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115.7</w:t>
                  </w:r>
                </w:p>
              </w:tc>
              <w:tc>
                <w:tcPr>
                  <w:tcW w:w="660"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8"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p>
              </w:tc>
              <w:tc>
                <w:tcPr>
                  <w:tcW w:w="1125"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年平均质量浓度</w:t>
                  </w:r>
                </w:p>
              </w:tc>
              <w:tc>
                <w:tcPr>
                  <w:tcW w:w="573"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p>
              </w:tc>
              <w:tc>
                <w:tcPr>
                  <w:tcW w:w="744"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42</w:t>
                  </w:r>
                  <w:r>
                    <w:rPr>
                      <w:rFonts w:hint="default" w:ascii="Times New Roman" w:hAnsi="Times New Roman" w:eastAsia="宋体" w:cs="Times New Roman"/>
                      <w:color w:val="auto"/>
                      <w:sz w:val="21"/>
                      <w:szCs w:val="21"/>
                      <w:lang w:val="en-US" w:eastAsia="zh-CN"/>
                    </w:rPr>
                    <w:t>.0</w:t>
                  </w:r>
                </w:p>
              </w:tc>
              <w:tc>
                <w:tcPr>
                  <w:tcW w:w="609"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35</w:t>
                  </w:r>
                  <w:r>
                    <w:rPr>
                      <w:rFonts w:hint="default" w:ascii="Times New Roman" w:hAnsi="Times New Roman" w:eastAsia="宋体" w:cs="Times New Roman"/>
                      <w:color w:val="auto"/>
                      <w:sz w:val="21"/>
                      <w:szCs w:val="21"/>
                      <w:lang w:val="en-US" w:eastAsia="zh-CN"/>
                    </w:rPr>
                    <w:t>.0</w:t>
                  </w:r>
                </w:p>
              </w:tc>
              <w:tc>
                <w:tcPr>
                  <w:tcW w:w="677"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120</w:t>
                  </w:r>
                  <w:r>
                    <w:rPr>
                      <w:rFonts w:hint="default" w:ascii="Times New Roman" w:hAnsi="Times New Roman" w:eastAsia="宋体" w:cs="Times New Roman"/>
                      <w:color w:val="auto"/>
                      <w:sz w:val="21"/>
                      <w:szCs w:val="21"/>
                      <w:lang w:val="en-US" w:eastAsia="zh-CN"/>
                    </w:rPr>
                    <w:t>.0</w:t>
                  </w:r>
                </w:p>
              </w:tc>
              <w:tc>
                <w:tcPr>
                  <w:tcW w:w="660"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8"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125"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年平均质量浓度</w:t>
                  </w:r>
                </w:p>
              </w:tc>
              <w:tc>
                <w:tcPr>
                  <w:tcW w:w="573"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p>
              </w:tc>
              <w:tc>
                <w:tcPr>
                  <w:tcW w:w="744"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w:t>
                  </w:r>
                  <w:r>
                    <w:rPr>
                      <w:rFonts w:hint="default" w:ascii="Times New Roman" w:hAnsi="Times New Roman" w:eastAsia="宋体" w:cs="Times New Roman"/>
                      <w:color w:val="auto"/>
                      <w:sz w:val="21"/>
                      <w:szCs w:val="21"/>
                      <w:lang w:val="en-US" w:eastAsia="zh-CN"/>
                    </w:rPr>
                    <w:t>.0</w:t>
                  </w:r>
                </w:p>
              </w:tc>
              <w:tc>
                <w:tcPr>
                  <w:tcW w:w="609"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60</w:t>
                  </w:r>
                  <w:r>
                    <w:rPr>
                      <w:rFonts w:hint="default" w:ascii="Times New Roman" w:hAnsi="Times New Roman" w:eastAsia="宋体" w:cs="Times New Roman"/>
                      <w:color w:val="auto"/>
                      <w:sz w:val="21"/>
                      <w:szCs w:val="21"/>
                      <w:lang w:val="en-US" w:eastAsia="zh-CN"/>
                    </w:rPr>
                    <w:t>.0</w:t>
                  </w:r>
                </w:p>
              </w:tc>
              <w:tc>
                <w:tcPr>
                  <w:tcW w:w="677"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13.3</w:t>
                  </w:r>
                </w:p>
              </w:tc>
              <w:tc>
                <w:tcPr>
                  <w:tcW w:w="660"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8"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1125"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年平均质量浓度</w:t>
                  </w:r>
                </w:p>
              </w:tc>
              <w:tc>
                <w:tcPr>
                  <w:tcW w:w="573"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p>
              </w:tc>
              <w:tc>
                <w:tcPr>
                  <w:tcW w:w="744"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38</w:t>
                  </w:r>
                  <w:r>
                    <w:rPr>
                      <w:rFonts w:hint="default" w:ascii="Times New Roman" w:hAnsi="Times New Roman" w:eastAsia="宋体" w:cs="Times New Roman"/>
                      <w:color w:val="auto"/>
                      <w:sz w:val="21"/>
                      <w:szCs w:val="21"/>
                      <w:lang w:val="en-US" w:eastAsia="zh-CN"/>
                    </w:rPr>
                    <w:t>.0</w:t>
                  </w:r>
                </w:p>
              </w:tc>
              <w:tc>
                <w:tcPr>
                  <w:tcW w:w="609"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40</w:t>
                  </w:r>
                  <w:r>
                    <w:rPr>
                      <w:rFonts w:hint="default" w:ascii="Times New Roman" w:hAnsi="Times New Roman" w:eastAsia="宋体" w:cs="Times New Roman"/>
                      <w:color w:val="auto"/>
                      <w:sz w:val="21"/>
                      <w:szCs w:val="21"/>
                      <w:lang w:val="en-US" w:eastAsia="zh-CN"/>
                    </w:rPr>
                    <w:t>.0</w:t>
                  </w:r>
                </w:p>
              </w:tc>
              <w:tc>
                <w:tcPr>
                  <w:tcW w:w="677"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95.0</w:t>
                  </w:r>
                </w:p>
              </w:tc>
              <w:tc>
                <w:tcPr>
                  <w:tcW w:w="660"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08"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w:t>
                  </w:r>
                </w:p>
              </w:tc>
              <w:tc>
                <w:tcPr>
                  <w:tcW w:w="1125"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95百分位浓度</w:t>
                  </w:r>
                </w:p>
              </w:tc>
              <w:tc>
                <w:tcPr>
                  <w:tcW w:w="573"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744"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609"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w:t>
                  </w:r>
                  <w:r>
                    <w:rPr>
                      <w:rFonts w:hint="default" w:ascii="Times New Roman" w:hAnsi="Times New Roman" w:eastAsia="宋体" w:cs="Times New Roman"/>
                      <w:color w:val="auto"/>
                      <w:sz w:val="21"/>
                      <w:szCs w:val="21"/>
                      <w:lang w:val="en-US" w:eastAsia="zh-CN"/>
                    </w:rPr>
                    <w:t>.0</w:t>
                  </w:r>
                </w:p>
              </w:tc>
              <w:tc>
                <w:tcPr>
                  <w:tcW w:w="677"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30</w:t>
                  </w:r>
                  <w:r>
                    <w:rPr>
                      <w:rFonts w:hint="default" w:ascii="Times New Roman" w:hAnsi="Times New Roman" w:eastAsia="宋体" w:cs="Times New Roman"/>
                      <w:color w:val="auto"/>
                      <w:sz w:val="21"/>
                      <w:szCs w:val="21"/>
                      <w:lang w:val="en-US" w:eastAsia="zh-CN"/>
                    </w:rPr>
                    <w:t>.0</w:t>
                  </w:r>
                </w:p>
              </w:tc>
              <w:tc>
                <w:tcPr>
                  <w:tcW w:w="660"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8"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3</w:t>
                  </w:r>
                </w:p>
              </w:tc>
              <w:tc>
                <w:tcPr>
                  <w:tcW w:w="1125"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90百分位浓度</w:t>
                  </w:r>
                </w:p>
              </w:tc>
              <w:tc>
                <w:tcPr>
                  <w:tcW w:w="573"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p>
              </w:tc>
              <w:tc>
                <w:tcPr>
                  <w:tcW w:w="744"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138</w:t>
                  </w:r>
                  <w:r>
                    <w:rPr>
                      <w:rFonts w:hint="default" w:ascii="Times New Roman" w:hAnsi="Times New Roman" w:eastAsia="宋体" w:cs="Times New Roman"/>
                      <w:color w:val="auto"/>
                      <w:sz w:val="21"/>
                      <w:szCs w:val="21"/>
                      <w:lang w:val="en-US" w:eastAsia="zh-CN"/>
                    </w:rPr>
                    <w:t>.0</w:t>
                  </w:r>
                </w:p>
              </w:tc>
              <w:tc>
                <w:tcPr>
                  <w:tcW w:w="609"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160</w:t>
                  </w:r>
                  <w:r>
                    <w:rPr>
                      <w:rFonts w:hint="default" w:ascii="Times New Roman" w:hAnsi="Times New Roman" w:eastAsia="宋体" w:cs="Times New Roman"/>
                      <w:color w:val="auto"/>
                      <w:sz w:val="21"/>
                      <w:szCs w:val="21"/>
                      <w:lang w:val="en-US" w:eastAsia="zh-CN"/>
                    </w:rPr>
                    <w:t>.0</w:t>
                  </w:r>
                </w:p>
              </w:tc>
              <w:tc>
                <w:tcPr>
                  <w:tcW w:w="677"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86.3</w:t>
                  </w:r>
                </w:p>
              </w:tc>
              <w:tc>
                <w:tcPr>
                  <w:tcW w:w="660"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由表3-1可知，西咸新区</w:t>
            </w:r>
            <w:r>
              <w:rPr>
                <w:rFonts w:hint="default" w:ascii="Times New Roman" w:hAnsi="Times New Roman" w:eastAsia="宋体" w:cs="Times New Roman"/>
                <w:bCs/>
                <w:sz w:val="24"/>
                <w:szCs w:val="24"/>
              </w:rPr>
              <w:t>SO</w:t>
            </w:r>
            <w:r>
              <w:rPr>
                <w:rFonts w:hint="default" w:ascii="Times New Roman" w:hAnsi="Times New Roman" w:eastAsia="宋体" w:cs="Times New Roman"/>
                <w:bCs/>
                <w:sz w:val="24"/>
                <w:szCs w:val="24"/>
                <w:vertAlign w:val="subscript"/>
              </w:rPr>
              <w:t>2</w:t>
            </w:r>
            <w:r>
              <w:rPr>
                <w:rFonts w:hint="default" w:ascii="Times New Roman" w:hAnsi="Times New Roman" w:eastAsia="宋体" w:cs="Times New Roman"/>
                <w:bCs/>
                <w:sz w:val="24"/>
                <w:szCs w:val="24"/>
              </w:rPr>
              <w:t>、CO、O</w:t>
            </w:r>
            <w:r>
              <w:rPr>
                <w:rFonts w:hint="default" w:ascii="Times New Roman" w:hAnsi="Times New Roman" w:eastAsia="宋体" w:cs="Times New Roman"/>
                <w:bCs/>
                <w:sz w:val="24"/>
                <w:szCs w:val="24"/>
                <w:vertAlign w:val="subscript"/>
              </w:rPr>
              <w:t>3</w:t>
            </w:r>
            <w:r>
              <w:rPr>
                <w:rFonts w:hint="default" w:ascii="Times New Roman" w:hAnsi="Times New Roman" w:eastAsia="宋体" w:cs="Times New Roman"/>
                <w:bCs/>
                <w:sz w:val="24"/>
                <w:szCs w:val="24"/>
              </w:rPr>
              <w:t>、NO</w:t>
            </w:r>
            <w:r>
              <w:rPr>
                <w:rFonts w:hint="default" w:ascii="Times New Roman" w:hAnsi="Times New Roman" w:eastAsia="宋体" w:cs="Times New Roman"/>
                <w:bCs/>
                <w:sz w:val="24"/>
                <w:szCs w:val="24"/>
                <w:vertAlign w:val="subscript"/>
              </w:rPr>
              <w:t>2</w:t>
            </w:r>
            <w:r>
              <w:rPr>
                <w:rFonts w:hint="default" w:ascii="Times New Roman" w:hAnsi="Times New Roman" w:eastAsia="宋体" w:cs="Times New Roman"/>
                <w:bCs/>
                <w:sz w:val="24"/>
                <w:szCs w:val="24"/>
              </w:rPr>
              <w:t>浓度可满足《环境空气质量标准》（GB3095-2012）二级标准要求，PM</w:t>
            </w:r>
            <w:r>
              <w:rPr>
                <w:rFonts w:hint="default" w:ascii="Times New Roman" w:hAnsi="Times New Roman" w:eastAsia="宋体" w:cs="Times New Roman"/>
                <w:bCs/>
                <w:sz w:val="24"/>
                <w:szCs w:val="24"/>
                <w:vertAlign w:val="subscript"/>
              </w:rPr>
              <w:t>10</w:t>
            </w:r>
            <w:r>
              <w:rPr>
                <w:rFonts w:hint="default" w:ascii="Times New Roman" w:hAnsi="Times New Roman" w:eastAsia="宋体" w:cs="Times New Roman"/>
                <w:bCs/>
                <w:sz w:val="24"/>
                <w:szCs w:val="24"/>
              </w:rPr>
              <w:t>、PM</w:t>
            </w:r>
            <w:r>
              <w:rPr>
                <w:rFonts w:hint="default" w:ascii="Times New Roman" w:hAnsi="Times New Roman" w:eastAsia="宋体" w:cs="Times New Roman"/>
                <w:bCs/>
                <w:sz w:val="24"/>
                <w:szCs w:val="24"/>
                <w:vertAlign w:val="subscript"/>
              </w:rPr>
              <w:t>2.5</w:t>
            </w:r>
            <w:r>
              <w:rPr>
                <w:rFonts w:hint="default" w:ascii="Times New Roman" w:hAnsi="Times New Roman" w:eastAsia="宋体" w:cs="Times New Roman"/>
                <w:bCs/>
                <w:sz w:val="24"/>
                <w:szCs w:val="24"/>
              </w:rPr>
              <w:t>浓度不满足《环境空气质量标准》（GB3095-2012）二级标准要求，沣西新城为环境空气质量不达标区域。</w:t>
            </w:r>
          </w:p>
          <w:p>
            <w:pPr>
              <w:keepNext/>
              <w:keepLines/>
              <w:adjustRightInd w:val="0"/>
              <w:snapToGrid w:val="0"/>
              <w:spacing w:line="360" w:lineRule="auto"/>
              <w:ind w:firstLine="480" w:firstLineChars="200"/>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（2）其他污染物</w:t>
            </w:r>
          </w:p>
          <w:p>
            <w:pPr>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建设单位委托陕西恒信检测有限公司对项目地</w:t>
            </w:r>
            <w:r>
              <w:rPr>
                <w:rFonts w:hint="default" w:ascii="Times New Roman" w:hAnsi="Times New Roman" w:eastAsia="宋体" w:cs="Times New Roman"/>
                <w:color w:val="000000"/>
                <w:sz w:val="24"/>
                <w:szCs w:val="24"/>
                <w:lang w:eastAsia="zh-CN"/>
              </w:rPr>
              <w:t>东</w:t>
            </w:r>
            <w:r>
              <w:rPr>
                <w:rFonts w:hint="eastAsia" w:cs="Times New Roman"/>
                <w:color w:val="000000"/>
                <w:sz w:val="24"/>
                <w:szCs w:val="24"/>
                <w:lang w:eastAsia="zh-CN"/>
              </w:rPr>
              <w:t>北侧</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环境空气质量特征污染因子TSP和非甲烷总烃进行补充监测，具体监测结果见表3</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2。</w:t>
            </w:r>
          </w:p>
          <w:p>
            <w:pPr>
              <w:adjustRightInd w:val="0"/>
              <w:snapToGrid w:val="0"/>
              <w:spacing w:line="240" w:lineRule="auto"/>
              <w:jc w:val="center"/>
              <w:rPr>
                <w:rFonts w:hint="default"/>
              </w:rPr>
            </w:pPr>
            <w:r>
              <w:rPr>
                <w:rFonts w:hint="default" w:ascii="Times New Roman" w:hAnsi="Times New Roman" w:eastAsia="宋体" w:cs="Times New Roman"/>
                <w:b/>
                <w:bCs/>
                <w:color w:val="000000"/>
                <w:sz w:val="21"/>
                <w:szCs w:val="21"/>
              </w:rPr>
              <w:t>表3</w:t>
            </w:r>
            <w:r>
              <w:rPr>
                <w:rFonts w:hint="eastAsia" w:cs="Times New Roman"/>
                <w:b/>
                <w:bCs/>
                <w:color w:val="000000"/>
                <w:sz w:val="21"/>
                <w:szCs w:val="21"/>
                <w:lang w:val="en-US" w:eastAsia="zh-CN"/>
              </w:rPr>
              <w:t>.</w:t>
            </w:r>
            <w:r>
              <w:rPr>
                <w:rFonts w:hint="default" w:ascii="Times New Roman" w:hAnsi="Times New Roman" w:eastAsia="宋体" w:cs="Times New Roman"/>
                <w:b/>
                <w:bCs/>
                <w:color w:val="000000"/>
                <w:sz w:val="21"/>
                <w:szCs w:val="21"/>
              </w:rPr>
              <w:t>2环境空气监测结果统计表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1946"/>
              <w:gridCol w:w="1431"/>
              <w:gridCol w:w="1208"/>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pct"/>
                  <w:tcBorders>
                    <w:tl2br w:val="nil"/>
                    <w:tr2bl w:val="nil"/>
                  </w:tcBorders>
                  <w:vAlign w:val="center"/>
                </w:tcPr>
                <w:p>
                  <w:pPr>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监测点位</w:t>
                  </w:r>
                </w:p>
              </w:tc>
              <w:tc>
                <w:tcPr>
                  <w:tcW w:w="1221" w:type="pct"/>
                  <w:tcBorders>
                    <w:tl2br w:val="nil"/>
                    <w:tr2bl w:val="nil"/>
                  </w:tcBorders>
                  <w:vAlign w:val="center"/>
                </w:tcPr>
                <w:p>
                  <w:pPr>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监测结果</w:t>
                  </w:r>
                </w:p>
              </w:tc>
              <w:tc>
                <w:tcPr>
                  <w:tcW w:w="898" w:type="pct"/>
                  <w:tcBorders>
                    <w:tl2br w:val="nil"/>
                    <w:tr2bl w:val="nil"/>
                  </w:tcBorders>
                  <w:vAlign w:val="center"/>
                </w:tcPr>
                <w:p>
                  <w:pPr>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标准值</w:t>
                  </w:r>
                </w:p>
              </w:tc>
              <w:tc>
                <w:tcPr>
                  <w:tcW w:w="758" w:type="pct"/>
                  <w:tcBorders>
                    <w:tl2br w:val="nil"/>
                    <w:tr2bl w:val="nil"/>
                  </w:tcBorders>
                  <w:vAlign w:val="center"/>
                </w:tcPr>
                <w:p>
                  <w:pPr>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占标率%</w:t>
                  </w:r>
                </w:p>
              </w:tc>
              <w:tc>
                <w:tcPr>
                  <w:tcW w:w="935" w:type="pct"/>
                  <w:tcBorders>
                    <w:tl2br w:val="nil"/>
                    <w:tr2bl w:val="nil"/>
                  </w:tcBorders>
                  <w:vAlign w:val="center"/>
                </w:tcPr>
                <w:p>
                  <w:pPr>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pct"/>
                  <w:tcBorders>
                    <w:tl2br w:val="nil"/>
                    <w:tr2bl w:val="nil"/>
                  </w:tcBorders>
                  <w:vAlign w:val="center"/>
                </w:tcPr>
                <w:p>
                  <w:pPr>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监测日期</w:t>
                  </w:r>
                </w:p>
              </w:tc>
              <w:tc>
                <w:tcPr>
                  <w:tcW w:w="3814" w:type="pct"/>
                  <w:gridSpan w:val="4"/>
                  <w:tcBorders>
                    <w:tl2br w:val="nil"/>
                    <w:tr2bl w:val="nil"/>
                  </w:tcBorders>
                  <w:vAlign w:val="center"/>
                </w:tcPr>
                <w:p>
                  <w:pPr>
                    <w:snapToGrid w:val="0"/>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2022.9.28~2022.9.30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pct"/>
                  <w:tcBorders>
                    <w:tl2br w:val="nil"/>
                    <w:tr2bl w:val="nil"/>
                  </w:tcBorders>
                  <w:vAlign w:val="center"/>
                </w:tcPr>
                <w:p>
                  <w:pPr>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点位位置</w:t>
                  </w:r>
                </w:p>
              </w:tc>
              <w:tc>
                <w:tcPr>
                  <w:tcW w:w="3814" w:type="pct"/>
                  <w:gridSpan w:val="4"/>
                  <w:tcBorders>
                    <w:tl2br w:val="nil"/>
                    <w:tr2bl w:val="nil"/>
                  </w:tcBorders>
                  <w:vAlign w:val="center"/>
                </w:tcPr>
                <w:p>
                  <w:pPr>
                    <w:snapToGrid w:val="0"/>
                    <w:spacing w:line="240" w:lineRule="auto"/>
                    <w:jc w:val="center"/>
                    <w:rPr>
                      <w:rFonts w:hint="eastAsia"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项目地</w:t>
                  </w:r>
                  <w:r>
                    <w:rPr>
                      <w:rFonts w:hint="eastAsia" w:cs="Times New Roman"/>
                      <w:b w:val="0"/>
                      <w:bCs w:val="0"/>
                      <w:color w:val="000000"/>
                      <w:sz w:val="21"/>
                      <w:szCs w:val="21"/>
                      <w:lang w:eastAsia="zh-CN"/>
                    </w:rPr>
                    <w:t>东北侧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pct"/>
                  <w:tcBorders>
                    <w:tl2br w:val="nil"/>
                    <w:tr2bl w:val="nil"/>
                  </w:tcBorders>
                  <w:vAlign w:val="center"/>
                </w:tcPr>
                <w:p>
                  <w:pPr>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TSP</w:t>
                  </w:r>
                </w:p>
              </w:tc>
              <w:tc>
                <w:tcPr>
                  <w:tcW w:w="1221" w:type="pct"/>
                  <w:tcBorders>
                    <w:tl2br w:val="nil"/>
                    <w:tr2bl w:val="nil"/>
                  </w:tcBorders>
                  <w:vAlign w:val="center"/>
                </w:tcPr>
                <w:p>
                  <w:pPr>
                    <w:snapToGrid w:val="0"/>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48~104µg/m</w:t>
                  </w:r>
                  <w:r>
                    <w:rPr>
                      <w:rFonts w:hint="default" w:ascii="Times New Roman" w:hAnsi="Times New Roman" w:eastAsia="宋体" w:cs="Times New Roman"/>
                      <w:b w:val="0"/>
                      <w:bCs w:val="0"/>
                      <w:color w:val="000000"/>
                      <w:sz w:val="21"/>
                      <w:szCs w:val="21"/>
                      <w:vertAlign w:val="superscript"/>
                    </w:rPr>
                    <w:t>3</w:t>
                  </w:r>
                </w:p>
              </w:tc>
              <w:tc>
                <w:tcPr>
                  <w:tcW w:w="898" w:type="pct"/>
                  <w:tcBorders>
                    <w:tl2br w:val="nil"/>
                    <w:tr2bl w:val="nil"/>
                  </w:tcBorders>
                  <w:vAlign w:val="center"/>
                </w:tcPr>
                <w:p>
                  <w:pPr>
                    <w:widowControl/>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300µg/m</w:t>
                  </w:r>
                  <w:r>
                    <w:rPr>
                      <w:rFonts w:hint="default" w:ascii="Times New Roman" w:hAnsi="Times New Roman" w:eastAsia="宋体" w:cs="Times New Roman"/>
                      <w:b w:val="0"/>
                      <w:bCs w:val="0"/>
                      <w:color w:val="000000"/>
                      <w:sz w:val="21"/>
                      <w:szCs w:val="21"/>
                      <w:vertAlign w:val="superscript"/>
                    </w:rPr>
                    <w:t>3</w:t>
                  </w:r>
                </w:p>
              </w:tc>
              <w:tc>
                <w:tcPr>
                  <w:tcW w:w="758" w:type="pct"/>
                  <w:tcBorders>
                    <w:tl2br w:val="nil"/>
                    <w:tr2bl w:val="nil"/>
                  </w:tcBorders>
                  <w:vAlign w:val="center"/>
                </w:tcPr>
                <w:p>
                  <w:pPr>
                    <w:snapToGrid w:val="0"/>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16~34.7</w:t>
                  </w:r>
                </w:p>
              </w:tc>
              <w:tc>
                <w:tcPr>
                  <w:tcW w:w="935" w:type="pct"/>
                  <w:tcBorders>
                    <w:tl2br w:val="nil"/>
                    <w:tr2bl w:val="nil"/>
                  </w:tcBorders>
                  <w:vAlign w:val="center"/>
                </w:tcPr>
                <w:p>
                  <w:pPr>
                    <w:snapToGrid w:val="0"/>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pct"/>
                  <w:tcBorders>
                    <w:tl2br w:val="nil"/>
                    <w:tr2bl w:val="nil"/>
                  </w:tcBorders>
                  <w:vAlign w:val="center"/>
                </w:tcPr>
                <w:p>
                  <w:pPr>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非甲烷总烃</w:t>
                  </w:r>
                </w:p>
              </w:tc>
              <w:tc>
                <w:tcPr>
                  <w:tcW w:w="1221" w:type="pct"/>
                  <w:tcBorders>
                    <w:tl2br w:val="nil"/>
                    <w:tr2bl w:val="nil"/>
                  </w:tcBorders>
                  <w:vAlign w:val="center"/>
                </w:tcPr>
                <w:p>
                  <w:pPr>
                    <w:snapToGrid w:val="0"/>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0.68~0.75mg/m</w:t>
                  </w:r>
                  <w:r>
                    <w:rPr>
                      <w:rFonts w:hint="default" w:ascii="Times New Roman" w:hAnsi="Times New Roman" w:eastAsia="宋体" w:cs="Times New Roman"/>
                      <w:b w:val="0"/>
                      <w:bCs w:val="0"/>
                      <w:color w:val="000000"/>
                      <w:sz w:val="21"/>
                      <w:szCs w:val="21"/>
                      <w:vertAlign w:val="superscript"/>
                    </w:rPr>
                    <w:t>3</w:t>
                  </w:r>
                </w:p>
              </w:tc>
              <w:tc>
                <w:tcPr>
                  <w:tcW w:w="898" w:type="pct"/>
                  <w:tcBorders>
                    <w:tl2br w:val="nil"/>
                    <w:tr2bl w:val="nil"/>
                  </w:tcBorders>
                  <w:vAlign w:val="center"/>
                </w:tcPr>
                <w:p>
                  <w:pPr>
                    <w:snapToGrid w:val="0"/>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2.0mg/m</w:t>
                  </w:r>
                  <w:r>
                    <w:rPr>
                      <w:rFonts w:hint="default" w:ascii="Times New Roman" w:hAnsi="Times New Roman" w:eastAsia="宋体" w:cs="Times New Roman"/>
                      <w:b w:val="0"/>
                      <w:bCs w:val="0"/>
                      <w:color w:val="000000"/>
                      <w:sz w:val="21"/>
                      <w:szCs w:val="21"/>
                      <w:vertAlign w:val="superscript"/>
                    </w:rPr>
                    <w:t>3</w:t>
                  </w:r>
                </w:p>
              </w:tc>
              <w:tc>
                <w:tcPr>
                  <w:tcW w:w="758" w:type="pct"/>
                  <w:tcBorders>
                    <w:tl2br w:val="nil"/>
                    <w:tr2bl w:val="nil"/>
                  </w:tcBorders>
                  <w:vAlign w:val="center"/>
                </w:tcPr>
                <w:p>
                  <w:pPr>
                    <w:snapToGrid w:val="0"/>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34~37.5</w:t>
                  </w:r>
                </w:p>
              </w:tc>
              <w:tc>
                <w:tcPr>
                  <w:tcW w:w="935" w:type="pct"/>
                  <w:tcBorders>
                    <w:tl2br w:val="nil"/>
                    <w:tr2bl w:val="nil"/>
                  </w:tcBorders>
                  <w:vAlign w:val="center"/>
                </w:tcPr>
                <w:p>
                  <w:pPr>
                    <w:snapToGrid w:val="0"/>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达标</w:t>
                  </w:r>
                </w:p>
              </w:tc>
            </w:tr>
          </w:tbl>
          <w:p>
            <w:pPr>
              <w:spacing w:line="480" w:lineRule="exact"/>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sz w:val="24"/>
                <w:szCs w:val="24"/>
              </w:rPr>
              <w:t>由上表可知，项目地区域总悬浮颗粒物24h平均浓度满足《环境空气质量标准》（GB3095-2012）二级标准。</w:t>
            </w:r>
            <w:r>
              <w:rPr>
                <w:rFonts w:hint="default" w:ascii="Times New Roman" w:hAnsi="Times New Roman" w:eastAsia="宋体" w:cs="Times New Roman"/>
                <w:color w:val="auto"/>
                <w:sz w:val="24"/>
                <w:szCs w:val="24"/>
              </w:rPr>
              <w:t>非甲烷总烃的1小时平均浓度均满足《大气污染物综合排放标准详解》中的相关要求。</w:t>
            </w:r>
          </w:p>
          <w:p>
            <w:pPr>
              <w:numPr>
                <w:ilvl w:val="0"/>
                <w:numId w:val="4"/>
              </w:numPr>
              <w:spacing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地表水</w:t>
            </w:r>
          </w:p>
          <w:p>
            <w:pPr>
              <w:spacing w:line="360" w:lineRule="auto"/>
              <w:ind w:firstLine="482"/>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项目附近地表水体为新河，</w:t>
            </w:r>
            <w:r>
              <w:rPr>
                <w:rFonts w:hint="default" w:ascii="Times New Roman" w:hAnsi="Times New Roman" w:eastAsia="宋体" w:cs="Times New Roman"/>
                <w:bCs/>
                <w:sz w:val="24"/>
                <w:szCs w:val="24"/>
              </w:rPr>
              <w:t>根据</w:t>
            </w:r>
            <w:r>
              <w:rPr>
                <w:rFonts w:hint="default" w:ascii="Times New Roman" w:hAnsi="Times New Roman" w:eastAsia="宋体" w:cs="Times New Roman"/>
                <w:bCs/>
                <w:sz w:val="24"/>
                <w:szCs w:val="24"/>
                <w:lang w:eastAsia="zh-CN"/>
              </w:rPr>
              <w:t>陕西省西咸新区开发建设管理委员会</w:t>
            </w:r>
            <w:r>
              <w:rPr>
                <w:rFonts w:hint="default" w:ascii="Times New Roman" w:hAnsi="Times New Roman" w:eastAsia="宋体" w:cs="Times New Roman"/>
                <w:bCs/>
                <w:sz w:val="24"/>
                <w:szCs w:val="24"/>
              </w:rPr>
              <w:t>于202</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年1月</w:t>
            </w:r>
            <w:r>
              <w:rPr>
                <w:rFonts w:hint="default" w:ascii="Times New Roman" w:hAnsi="Times New Roman" w:eastAsia="宋体" w:cs="Times New Roman"/>
                <w:bCs/>
                <w:sz w:val="24"/>
                <w:szCs w:val="24"/>
                <w:lang w:val="en-US" w:eastAsia="zh-CN"/>
              </w:rPr>
              <w:t>29</w:t>
            </w:r>
            <w:r>
              <w:rPr>
                <w:rFonts w:hint="default" w:ascii="Times New Roman" w:hAnsi="Times New Roman" w:eastAsia="宋体" w:cs="Times New Roman"/>
                <w:bCs/>
                <w:sz w:val="24"/>
                <w:szCs w:val="24"/>
              </w:rPr>
              <w:t>日发布《西咸新区2020年12月水环境质量状况》，2020年12月份，新河水质达到Ⅳ类，优于省考目标。</w:t>
            </w:r>
          </w:p>
          <w:p>
            <w:pPr>
              <w:pStyle w:val="2"/>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2020年1-12月份，渭河、沣河、泾河水质达到地表水Ⅱ类，均优于省考目标；太平河水质达到Ⅲ类，优于省考目标；新河水质达到省考目标。</w:t>
            </w:r>
          </w:p>
          <w:p>
            <w:pPr>
              <w:pStyle w:val="2"/>
              <w:spacing w:line="240" w:lineRule="auto"/>
              <w:jc w:val="center"/>
              <w:rPr>
                <w:rFonts w:hint="default"/>
              </w:rPr>
            </w:pPr>
            <w:r>
              <w:rPr>
                <w:rFonts w:hint="default" w:ascii="Times New Roman" w:hAnsi="Times New Roman" w:eastAsia="宋体" w:cs="Times New Roman"/>
                <w:b/>
                <w:bCs/>
                <w:color w:val="000000"/>
                <w:sz w:val="21"/>
                <w:szCs w:val="21"/>
              </w:rPr>
              <w:t>表3</w:t>
            </w:r>
            <w:r>
              <w:rPr>
                <w:rFonts w:hint="eastAsia" w:cs="Times New Roman"/>
                <w:b/>
                <w:bCs/>
                <w:color w:val="000000"/>
                <w:sz w:val="21"/>
                <w:szCs w:val="21"/>
                <w:lang w:val="en-US" w:eastAsia="zh-CN"/>
              </w:rPr>
              <w:t xml:space="preserve">.3 </w:t>
            </w:r>
            <w:r>
              <w:rPr>
                <w:rFonts w:hint="default" w:ascii="Times New Roman" w:hAnsi="Times New Roman" w:eastAsia="宋体" w:cs="Times New Roman"/>
                <w:b/>
                <w:bCs/>
                <w:sz w:val="21"/>
                <w:szCs w:val="21"/>
              </w:rPr>
              <w:t>2020年12月河流水质监测结果</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419"/>
              <w:gridCol w:w="623"/>
              <w:gridCol w:w="738"/>
              <w:gridCol w:w="421"/>
              <w:gridCol w:w="623"/>
              <w:gridCol w:w="738"/>
              <w:gridCol w:w="421"/>
              <w:gridCol w:w="623"/>
              <w:gridCol w:w="738"/>
              <w:gridCol w:w="421"/>
              <w:gridCol w:w="623"/>
              <w:gridCol w:w="739"/>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pct"/>
                  <w:gridSpan w:val="2"/>
                  <w:vMerge w:val="restar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断面（点位）</w:t>
                  </w:r>
                </w:p>
              </w:tc>
              <w:tc>
                <w:tcPr>
                  <w:tcW w:w="1118" w:type="pct"/>
                  <w:gridSpan w:val="3"/>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化学需氧量</w:t>
                  </w:r>
                </w:p>
              </w:tc>
              <w:tc>
                <w:tcPr>
                  <w:tcW w:w="1118" w:type="pct"/>
                  <w:gridSpan w:val="3"/>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氨氮</w:t>
                  </w:r>
                </w:p>
              </w:tc>
              <w:tc>
                <w:tcPr>
                  <w:tcW w:w="1118" w:type="pct"/>
                  <w:gridSpan w:val="3"/>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溶解氧</w:t>
                  </w:r>
                </w:p>
              </w:tc>
              <w:tc>
                <w:tcPr>
                  <w:tcW w:w="1119" w:type="pct"/>
                  <w:gridSpan w:val="3"/>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gridSpan w:val="2"/>
                  <w:vMerge w:val="continue"/>
                  <w:vAlign w:val="center"/>
                </w:tcPr>
                <w:p>
                  <w:pPr>
                    <w:spacing w:line="240" w:lineRule="auto"/>
                    <w:jc w:val="center"/>
                    <w:rPr>
                      <w:rFonts w:hint="default" w:ascii="Times New Roman" w:hAnsi="Times New Roman" w:eastAsia="宋体" w:cs="Times New Roman"/>
                      <w:b/>
                      <w:bCs w:val="0"/>
                      <w:sz w:val="21"/>
                      <w:szCs w:val="21"/>
                      <w:vertAlign w:val="baseline"/>
                    </w:rPr>
                  </w:pPr>
                </w:p>
              </w:tc>
              <w:tc>
                <w:tcPr>
                  <w:tcW w:w="391"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2020年12月</w:t>
                  </w:r>
                </w:p>
              </w:tc>
              <w:tc>
                <w:tcPr>
                  <w:tcW w:w="463"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考核目标</w:t>
                  </w:r>
                </w:p>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w:t>
                  </w:r>
                </w:p>
              </w:tc>
              <w:tc>
                <w:tcPr>
                  <w:tcW w:w="262"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达标情况</w:t>
                  </w:r>
                </w:p>
              </w:tc>
              <w:tc>
                <w:tcPr>
                  <w:tcW w:w="391"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2020年12月</w:t>
                  </w:r>
                </w:p>
              </w:tc>
              <w:tc>
                <w:tcPr>
                  <w:tcW w:w="463"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考核目标</w:t>
                  </w:r>
                </w:p>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w:t>
                  </w:r>
                </w:p>
              </w:tc>
              <w:tc>
                <w:tcPr>
                  <w:tcW w:w="262"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达标情况</w:t>
                  </w:r>
                </w:p>
              </w:tc>
              <w:tc>
                <w:tcPr>
                  <w:tcW w:w="391"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2020年12月</w:t>
                  </w:r>
                </w:p>
              </w:tc>
              <w:tc>
                <w:tcPr>
                  <w:tcW w:w="463"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考核目标</w:t>
                  </w:r>
                </w:p>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w:t>
                  </w:r>
                </w:p>
              </w:tc>
              <w:tc>
                <w:tcPr>
                  <w:tcW w:w="262"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达标情况</w:t>
                  </w:r>
                </w:p>
              </w:tc>
              <w:tc>
                <w:tcPr>
                  <w:tcW w:w="391"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2020年12月</w:t>
                  </w:r>
                </w:p>
              </w:tc>
              <w:tc>
                <w:tcPr>
                  <w:tcW w:w="464"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考核目标</w:t>
                  </w:r>
                </w:p>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w:t>
                  </w:r>
                </w:p>
              </w:tc>
              <w:tc>
                <w:tcPr>
                  <w:tcW w:w="263"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渭河</w:t>
                  </w:r>
                </w:p>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支流</w:t>
                  </w:r>
                </w:p>
              </w:tc>
              <w:tc>
                <w:tcPr>
                  <w:tcW w:w="262" w:type="pct"/>
                  <w:vAlign w:val="center"/>
                </w:tcPr>
                <w:p>
                  <w:pPr>
                    <w:spacing w:line="240" w:lineRule="auto"/>
                    <w:jc w:val="center"/>
                    <w:rPr>
                      <w:rFonts w:hint="default" w:ascii="Times New Roman" w:hAnsi="Times New Roman" w:eastAsia="宋体" w:cs="Times New Roman"/>
                      <w:b/>
                      <w:bCs w:val="0"/>
                      <w:sz w:val="21"/>
                      <w:szCs w:val="21"/>
                      <w:vertAlign w:val="baseline"/>
                    </w:rPr>
                  </w:pPr>
                  <w:r>
                    <w:rPr>
                      <w:rFonts w:hint="default" w:ascii="Times New Roman" w:hAnsi="Times New Roman" w:eastAsia="宋体" w:cs="Times New Roman"/>
                      <w:b/>
                      <w:bCs w:val="0"/>
                      <w:sz w:val="21"/>
                      <w:szCs w:val="21"/>
                      <w:vertAlign w:val="baseline"/>
                    </w:rPr>
                    <w:t>新河入渭河</w:t>
                  </w:r>
                </w:p>
              </w:tc>
              <w:tc>
                <w:tcPr>
                  <w:tcW w:w="391" w:type="pct"/>
                  <w:vAlign w:val="center"/>
                </w:tcPr>
                <w:p>
                  <w:pPr>
                    <w:spacing w:line="240" w:lineRule="auto"/>
                    <w:jc w:val="center"/>
                    <w:rPr>
                      <w:rFonts w:hint="default" w:ascii="Times New Roman" w:hAnsi="Times New Roman" w:eastAsia="宋体" w:cs="Times New Roman"/>
                      <w:bCs/>
                      <w:sz w:val="21"/>
                      <w:szCs w:val="21"/>
                      <w:vertAlign w:val="baseline"/>
                      <w:lang w:val="en-US" w:eastAsia="zh-CN"/>
                    </w:rPr>
                  </w:pPr>
                  <w:r>
                    <w:rPr>
                      <w:rFonts w:hint="default" w:ascii="Times New Roman" w:hAnsi="Times New Roman" w:eastAsia="宋体" w:cs="Times New Roman"/>
                      <w:bCs/>
                      <w:sz w:val="21"/>
                      <w:szCs w:val="21"/>
                      <w:vertAlign w:val="baseline"/>
                      <w:lang w:val="en-US" w:eastAsia="zh-CN"/>
                    </w:rPr>
                    <w:t>16</w:t>
                  </w:r>
                </w:p>
              </w:tc>
              <w:tc>
                <w:tcPr>
                  <w:tcW w:w="463" w:type="pct"/>
                  <w:vAlign w:val="center"/>
                </w:tcPr>
                <w:p>
                  <w:pPr>
                    <w:spacing w:line="240" w:lineRule="auto"/>
                    <w:jc w:val="center"/>
                    <w:rPr>
                      <w:rFonts w:hint="default" w:ascii="Times New Roman" w:hAnsi="Times New Roman" w:eastAsia="宋体" w:cs="Times New Roman"/>
                      <w:bCs/>
                      <w:sz w:val="21"/>
                      <w:szCs w:val="21"/>
                      <w:vertAlign w:val="baseline"/>
                      <w:lang w:val="en-US" w:eastAsia="zh-CN"/>
                    </w:rPr>
                  </w:pPr>
                  <w:r>
                    <w:rPr>
                      <w:rFonts w:hint="default" w:ascii="Times New Roman" w:hAnsi="Times New Roman" w:eastAsia="宋体" w:cs="Times New Roman"/>
                      <w:bCs/>
                      <w:sz w:val="21"/>
                      <w:szCs w:val="21"/>
                      <w:vertAlign w:val="baseline"/>
                      <w:lang w:val="en-US" w:eastAsia="zh-CN"/>
                    </w:rPr>
                    <w:t>40</w:t>
                  </w:r>
                </w:p>
              </w:tc>
              <w:tc>
                <w:tcPr>
                  <w:tcW w:w="262" w:type="pct"/>
                  <w:vAlign w:val="center"/>
                </w:tcPr>
                <w:p>
                  <w:pPr>
                    <w:spacing w:line="240" w:lineRule="auto"/>
                    <w:jc w:val="center"/>
                    <w:rPr>
                      <w:rFonts w:hint="default" w:ascii="Times New Roman" w:hAnsi="Times New Roman" w:eastAsia="宋体" w:cs="Times New Roman"/>
                      <w:bCs/>
                      <w:sz w:val="21"/>
                      <w:szCs w:val="21"/>
                      <w:vertAlign w:val="baseline"/>
                      <w:lang w:eastAsia="zh-CN"/>
                    </w:rPr>
                  </w:pPr>
                  <w:r>
                    <w:rPr>
                      <w:rFonts w:hint="default" w:ascii="Times New Roman" w:hAnsi="Times New Roman" w:eastAsia="宋体" w:cs="Times New Roman"/>
                      <w:bCs/>
                      <w:sz w:val="21"/>
                      <w:szCs w:val="21"/>
                      <w:vertAlign w:val="baseline"/>
                      <w:lang w:eastAsia="zh-CN"/>
                    </w:rPr>
                    <w:t>达标</w:t>
                  </w:r>
                </w:p>
              </w:tc>
              <w:tc>
                <w:tcPr>
                  <w:tcW w:w="391" w:type="pct"/>
                  <w:vAlign w:val="center"/>
                </w:tcPr>
                <w:p>
                  <w:pPr>
                    <w:spacing w:line="240" w:lineRule="auto"/>
                    <w:jc w:val="center"/>
                    <w:rPr>
                      <w:rFonts w:hint="default" w:ascii="Times New Roman" w:hAnsi="Times New Roman" w:eastAsia="宋体" w:cs="Times New Roman"/>
                      <w:bCs/>
                      <w:sz w:val="21"/>
                      <w:szCs w:val="21"/>
                      <w:vertAlign w:val="baseline"/>
                      <w:lang w:val="en-US" w:eastAsia="zh-CN"/>
                    </w:rPr>
                  </w:pPr>
                  <w:r>
                    <w:rPr>
                      <w:rFonts w:hint="default" w:ascii="Times New Roman" w:hAnsi="Times New Roman" w:eastAsia="宋体" w:cs="Times New Roman"/>
                      <w:bCs/>
                      <w:sz w:val="21"/>
                      <w:szCs w:val="21"/>
                      <w:vertAlign w:val="baseline"/>
                      <w:lang w:val="en-US" w:eastAsia="zh-CN"/>
                    </w:rPr>
                    <w:t>0.63</w:t>
                  </w:r>
                </w:p>
              </w:tc>
              <w:tc>
                <w:tcPr>
                  <w:tcW w:w="463" w:type="pct"/>
                  <w:vAlign w:val="center"/>
                </w:tcPr>
                <w:p>
                  <w:pPr>
                    <w:spacing w:line="240" w:lineRule="auto"/>
                    <w:jc w:val="center"/>
                    <w:rPr>
                      <w:rFonts w:hint="default" w:ascii="Times New Roman" w:hAnsi="Times New Roman" w:eastAsia="宋体" w:cs="Times New Roman"/>
                      <w:bCs/>
                      <w:sz w:val="21"/>
                      <w:szCs w:val="21"/>
                      <w:vertAlign w:val="baseline"/>
                      <w:lang w:val="en-US" w:eastAsia="zh-CN"/>
                    </w:rPr>
                  </w:pPr>
                  <w:r>
                    <w:rPr>
                      <w:rFonts w:hint="default" w:ascii="Times New Roman" w:hAnsi="Times New Roman" w:eastAsia="宋体" w:cs="Times New Roman"/>
                      <w:bCs/>
                      <w:sz w:val="21"/>
                      <w:szCs w:val="21"/>
                      <w:vertAlign w:val="baseline"/>
                      <w:lang w:val="en-US" w:eastAsia="zh-CN"/>
                    </w:rPr>
                    <w:t>5.0</w:t>
                  </w:r>
                </w:p>
              </w:tc>
              <w:tc>
                <w:tcPr>
                  <w:tcW w:w="262" w:type="pct"/>
                  <w:vAlign w:val="center"/>
                </w:tcPr>
                <w:p>
                  <w:pPr>
                    <w:spacing w:line="240" w:lineRule="auto"/>
                    <w:jc w:val="center"/>
                    <w:rPr>
                      <w:rFonts w:hint="default" w:ascii="Times New Roman" w:hAnsi="Times New Roman" w:eastAsia="宋体" w:cs="Times New Roman"/>
                      <w:bCs/>
                      <w:sz w:val="21"/>
                      <w:szCs w:val="21"/>
                      <w:vertAlign w:val="baseline"/>
                    </w:rPr>
                  </w:pPr>
                  <w:r>
                    <w:rPr>
                      <w:rFonts w:hint="default" w:ascii="Times New Roman" w:hAnsi="Times New Roman" w:eastAsia="宋体" w:cs="Times New Roman"/>
                      <w:bCs/>
                      <w:sz w:val="21"/>
                      <w:szCs w:val="21"/>
                      <w:vertAlign w:val="baseline"/>
                      <w:lang w:eastAsia="zh-CN"/>
                    </w:rPr>
                    <w:t>达标</w:t>
                  </w:r>
                </w:p>
              </w:tc>
              <w:tc>
                <w:tcPr>
                  <w:tcW w:w="391" w:type="pct"/>
                  <w:vAlign w:val="center"/>
                </w:tcPr>
                <w:p>
                  <w:pPr>
                    <w:spacing w:line="240" w:lineRule="auto"/>
                    <w:jc w:val="center"/>
                    <w:rPr>
                      <w:rFonts w:hint="default" w:ascii="Times New Roman" w:hAnsi="Times New Roman" w:eastAsia="宋体" w:cs="Times New Roman"/>
                      <w:bCs/>
                      <w:sz w:val="21"/>
                      <w:szCs w:val="21"/>
                      <w:vertAlign w:val="baseline"/>
                      <w:lang w:val="en-US" w:eastAsia="zh-CN"/>
                    </w:rPr>
                  </w:pPr>
                  <w:r>
                    <w:rPr>
                      <w:rFonts w:hint="default" w:ascii="Times New Roman" w:hAnsi="Times New Roman" w:eastAsia="宋体" w:cs="Times New Roman"/>
                      <w:bCs/>
                      <w:sz w:val="21"/>
                      <w:szCs w:val="21"/>
                      <w:vertAlign w:val="baseline"/>
                      <w:lang w:val="en-US" w:eastAsia="zh-CN"/>
                    </w:rPr>
                    <w:t>7.4</w:t>
                  </w:r>
                </w:p>
              </w:tc>
              <w:tc>
                <w:tcPr>
                  <w:tcW w:w="463" w:type="pct"/>
                  <w:vAlign w:val="center"/>
                </w:tcPr>
                <w:p>
                  <w:pPr>
                    <w:spacing w:line="240" w:lineRule="auto"/>
                    <w:jc w:val="center"/>
                    <w:rPr>
                      <w:rFonts w:hint="default" w:ascii="Times New Roman" w:hAnsi="Times New Roman" w:eastAsia="宋体" w:cs="Times New Roman"/>
                      <w:bCs/>
                      <w:sz w:val="21"/>
                      <w:szCs w:val="21"/>
                      <w:vertAlign w:val="baseline"/>
                      <w:lang w:val="en-US" w:eastAsia="zh-CN"/>
                    </w:rPr>
                  </w:pPr>
                  <w:r>
                    <w:rPr>
                      <w:rFonts w:hint="default" w:ascii="Times New Roman" w:hAnsi="Times New Roman" w:eastAsia="宋体" w:cs="Times New Roman"/>
                      <w:bCs/>
                      <w:sz w:val="21"/>
                      <w:szCs w:val="21"/>
                      <w:vertAlign w:val="baseline"/>
                      <w:lang w:val="en-US" w:eastAsia="zh-CN"/>
                    </w:rPr>
                    <w:t>/</w:t>
                  </w:r>
                </w:p>
              </w:tc>
              <w:tc>
                <w:tcPr>
                  <w:tcW w:w="262" w:type="pct"/>
                  <w:vAlign w:val="center"/>
                </w:tcPr>
                <w:p>
                  <w:pPr>
                    <w:spacing w:line="240" w:lineRule="auto"/>
                    <w:jc w:val="center"/>
                    <w:rPr>
                      <w:rFonts w:hint="default" w:ascii="Times New Roman" w:hAnsi="Times New Roman" w:eastAsia="宋体" w:cs="Times New Roman"/>
                      <w:bCs/>
                      <w:sz w:val="21"/>
                      <w:szCs w:val="21"/>
                      <w:vertAlign w:val="baseline"/>
                      <w:lang w:val="en-US" w:eastAsia="zh-CN"/>
                    </w:rPr>
                  </w:pPr>
                  <w:r>
                    <w:rPr>
                      <w:rFonts w:hint="default" w:ascii="Times New Roman" w:hAnsi="Times New Roman" w:eastAsia="宋体" w:cs="Times New Roman"/>
                      <w:bCs/>
                      <w:sz w:val="21"/>
                      <w:szCs w:val="21"/>
                      <w:vertAlign w:val="baseline"/>
                      <w:lang w:val="en-US" w:eastAsia="zh-CN"/>
                    </w:rPr>
                    <w:t>/</w:t>
                  </w:r>
                </w:p>
              </w:tc>
              <w:tc>
                <w:tcPr>
                  <w:tcW w:w="391" w:type="pct"/>
                  <w:vAlign w:val="center"/>
                </w:tcPr>
                <w:p>
                  <w:pPr>
                    <w:spacing w:line="240" w:lineRule="auto"/>
                    <w:jc w:val="center"/>
                    <w:rPr>
                      <w:rFonts w:hint="default" w:ascii="Times New Roman" w:hAnsi="Times New Roman" w:eastAsia="宋体" w:cs="Times New Roman"/>
                      <w:bCs/>
                      <w:sz w:val="21"/>
                      <w:szCs w:val="21"/>
                      <w:vertAlign w:val="baseline"/>
                      <w:lang w:val="en-US" w:eastAsia="zh-CN"/>
                    </w:rPr>
                  </w:pPr>
                  <w:r>
                    <w:rPr>
                      <w:rFonts w:hint="default" w:ascii="Times New Roman" w:hAnsi="Times New Roman" w:eastAsia="宋体" w:cs="Times New Roman"/>
                      <w:bCs/>
                      <w:sz w:val="21"/>
                      <w:szCs w:val="21"/>
                      <w:vertAlign w:val="baseline"/>
                      <w:lang w:val="en-US" w:eastAsia="zh-CN"/>
                    </w:rPr>
                    <w:t>0.23</w:t>
                  </w:r>
                </w:p>
              </w:tc>
              <w:tc>
                <w:tcPr>
                  <w:tcW w:w="464" w:type="pct"/>
                  <w:vAlign w:val="center"/>
                </w:tcPr>
                <w:p>
                  <w:pPr>
                    <w:spacing w:line="240" w:lineRule="auto"/>
                    <w:jc w:val="center"/>
                    <w:rPr>
                      <w:rFonts w:hint="default" w:ascii="Times New Roman" w:hAnsi="Times New Roman" w:eastAsia="宋体" w:cs="Times New Roman"/>
                      <w:bCs/>
                      <w:sz w:val="21"/>
                      <w:szCs w:val="21"/>
                      <w:vertAlign w:val="baseline"/>
                      <w:lang w:val="en-US" w:eastAsia="zh-CN"/>
                    </w:rPr>
                  </w:pPr>
                  <w:r>
                    <w:rPr>
                      <w:rFonts w:hint="default" w:ascii="Times New Roman" w:hAnsi="Times New Roman" w:eastAsia="宋体" w:cs="Times New Roman"/>
                      <w:bCs/>
                      <w:sz w:val="21"/>
                      <w:szCs w:val="21"/>
                      <w:vertAlign w:val="baseline"/>
                      <w:lang w:val="en-US" w:eastAsia="zh-CN"/>
                    </w:rPr>
                    <w:t>0.5</w:t>
                  </w:r>
                </w:p>
              </w:tc>
              <w:tc>
                <w:tcPr>
                  <w:tcW w:w="263" w:type="pct"/>
                  <w:vAlign w:val="center"/>
                </w:tcPr>
                <w:p>
                  <w:pPr>
                    <w:spacing w:line="240" w:lineRule="auto"/>
                    <w:jc w:val="center"/>
                    <w:rPr>
                      <w:rFonts w:hint="default" w:ascii="Times New Roman" w:hAnsi="Times New Roman" w:eastAsia="宋体" w:cs="Times New Roman"/>
                      <w:bCs/>
                      <w:sz w:val="21"/>
                      <w:szCs w:val="21"/>
                      <w:vertAlign w:val="baseline"/>
                    </w:rPr>
                  </w:pPr>
                  <w:r>
                    <w:rPr>
                      <w:rFonts w:hint="default" w:ascii="Times New Roman" w:hAnsi="Times New Roman" w:eastAsia="宋体" w:cs="Times New Roman"/>
                      <w:bCs/>
                      <w:sz w:val="21"/>
                      <w:szCs w:val="21"/>
                      <w:vertAlign w:val="baseline"/>
                      <w:lang w:eastAsia="zh-CN"/>
                    </w:rPr>
                    <w:t>达标</w:t>
                  </w:r>
                </w:p>
              </w:tc>
            </w:tr>
          </w:tbl>
          <w:p>
            <w:pPr>
              <w:spacing w:line="360" w:lineRule="auto"/>
              <w:rPr>
                <w:rFonts w:hint="default" w:ascii="Times New Roman" w:hAnsi="Times New Roman" w:eastAsia="宋体" w:cs="Times New Roman"/>
                <w:b/>
                <w:color w:val="FF0000"/>
                <w:sz w:val="24"/>
                <w:szCs w:val="24"/>
              </w:rPr>
            </w:pPr>
            <w:r>
              <w:rPr>
                <w:rFonts w:hint="default" w:ascii="Times New Roman" w:hAnsi="Times New Roman" w:eastAsia="宋体" w:cs="Times New Roman"/>
                <w:b/>
                <w:sz w:val="24"/>
                <w:szCs w:val="24"/>
                <w:lang w:val="en-US" w:eastAsia="zh-CN"/>
              </w:rPr>
              <w:t>3.、</w:t>
            </w:r>
            <w:r>
              <w:rPr>
                <w:rFonts w:hint="default" w:ascii="Times New Roman" w:hAnsi="Times New Roman" w:eastAsia="宋体" w:cs="Times New Roman"/>
                <w:b/>
                <w:sz w:val="24"/>
                <w:szCs w:val="24"/>
              </w:rPr>
              <w:t>声环境</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为了解项目所在地声环境质量状况，委托</w:t>
            </w:r>
            <w:r>
              <w:rPr>
                <w:rFonts w:hint="default" w:ascii="Times New Roman" w:hAnsi="Times New Roman" w:eastAsia="宋体" w:cs="Times New Roman"/>
                <w:color w:val="000000"/>
                <w:sz w:val="24"/>
                <w:szCs w:val="24"/>
              </w:rPr>
              <w:t>陕西恒信检测有限公司</w:t>
            </w:r>
            <w:r>
              <w:rPr>
                <w:rFonts w:hint="default" w:ascii="Times New Roman" w:hAnsi="Times New Roman" w:eastAsia="宋体" w:cs="Times New Roman"/>
                <w:sz w:val="24"/>
                <w:szCs w:val="24"/>
              </w:rPr>
              <w:t>于2022年9月28日对项目所在厂区四周声环境质量进行现场监测。</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（1）监测点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N1：项目东侧厂界外1m处；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N2：项目南侧厂界外1m处；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N3：项目西侧厂界外1m处；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N4：项目北侧厂界外1m处。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（2）监测因子</w:t>
            </w:r>
          </w:p>
          <w:p>
            <w:pPr>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等效连续A声级Leq（A）。</w:t>
            </w:r>
          </w:p>
          <w:p>
            <w:pPr>
              <w:autoSpaceDE w:val="0"/>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（3）监测频率</w:t>
            </w:r>
          </w:p>
          <w:p>
            <w:pPr>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监测1天，每天昼间（6:00~22:00）、夜间（22:00~次日6:00）各监测1次。其它方面参照相关环境监测技术规范进行。</w:t>
            </w:r>
          </w:p>
          <w:p>
            <w:pPr>
              <w:autoSpaceDE w:val="0"/>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（4）监测结果及评价</w:t>
            </w:r>
          </w:p>
          <w:p>
            <w:pPr>
              <w:autoSpaceDE w:val="0"/>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监测和评价结果见下表。</w:t>
            </w:r>
          </w:p>
          <w:p>
            <w:pPr>
              <w:pStyle w:val="2"/>
              <w:rPr>
                <w:rFonts w:hint="default"/>
              </w:rPr>
            </w:pPr>
          </w:p>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表3</w:t>
            </w:r>
            <w:r>
              <w:rPr>
                <w:rFonts w:hint="eastAsia" w:cs="Times New Roman"/>
                <w:b/>
                <w:sz w:val="21"/>
                <w:szCs w:val="21"/>
                <w:lang w:val="en-US" w:eastAsia="zh-CN"/>
              </w:rPr>
              <w:t>.4</w:t>
            </w:r>
            <w:r>
              <w:rPr>
                <w:rFonts w:hint="default" w:ascii="Times New Roman" w:hAnsi="Times New Roman" w:eastAsia="宋体" w:cs="Times New Roman"/>
                <w:b/>
                <w:sz w:val="21"/>
                <w:szCs w:val="21"/>
              </w:rPr>
              <w:t>噪声现状监测表</w:t>
            </w:r>
            <w:r>
              <w:rPr>
                <w:rFonts w:hint="eastAsia" w:cs="Times New Roman"/>
                <w:b/>
                <w:sz w:val="21"/>
                <w:szCs w:val="21"/>
                <w:lang w:val="en-US" w:eastAsia="zh-CN"/>
              </w:rPr>
              <w:t xml:space="preserve"> </w:t>
            </w:r>
            <w:r>
              <w:rPr>
                <w:rFonts w:hint="default" w:ascii="Times New Roman" w:hAnsi="Times New Roman" w:eastAsia="宋体" w:cs="Times New Roman"/>
                <w:b/>
                <w:sz w:val="21"/>
                <w:szCs w:val="21"/>
              </w:rPr>
              <w:t>单位：dB(A)</w:t>
            </w:r>
          </w:p>
          <w:tbl>
            <w:tblPr>
              <w:tblStyle w:val="23"/>
              <w:tblW w:w="7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1339"/>
              <w:gridCol w:w="1279"/>
              <w:gridCol w:w="1375"/>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450" w:type="dxa"/>
                  <w:vMerge w:val="restart"/>
                  <w:tcBorders>
                    <w:tl2br w:val="nil"/>
                    <w:tr2bl w:val="nil"/>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pPr>
                    <w:spacing w:line="240" w:lineRule="auto"/>
                    <w:jc w:val="both"/>
                    <w:rPr>
                      <w:rFonts w:hint="eastAsia" w:cs="Times New Roman"/>
                      <w:b/>
                      <w:bCs/>
                      <w:sz w:val="21"/>
                      <w:szCs w:val="21"/>
                      <w:lang w:eastAsia="zh-CN"/>
                    </w:rPr>
                  </w:pPr>
                </w:p>
                <w:p>
                  <w:pPr>
                    <w:spacing w:line="240" w:lineRule="auto"/>
                    <w:jc w:val="both"/>
                    <w:rPr>
                      <w:rFonts w:hint="eastAsia" w:ascii="Times New Roman" w:hAnsi="Times New Roman" w:eastAsia="宋体" w:cs="Times New Roman"/>
                      <w:b/>
                      <w:bCs/>
                      <w:sz w:val="21"/>
                      <w:szCs w:val="21"/>
                      <w:lang w:eastAsia="zh-CN"/>
                    </w:rPr>
                  </w:pPr>
                  <w:r>
                    <w:rPr>
                      <w:rFonts w:hint="eastAsia" w:cs="Times New Roman"/>
                      <w:b/>
                      <w:bCs/>
                      <w:sz w:val="21"/>
                      <w:szCs w:val="21"/>
                      <w:lang w:eastAsia="zh-CN"/>
                    </w:rPr>
                    <w:t>监测点位</w:t>
                  </w:r>
                </w:p>
                <w:p>
                  <w:pPr>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监测点位</w:t>
                  </w:r>
                </w:p>
                <w:p>
                  <w:pPr>
                    <w:spacing w:line="240" w:lineRule="auto"/>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监测时间</w:t>
                  </w:r>
                </w:p>
              </w:tc>
              <w:tc>
                <w:tcPr>
                  <w:tcW w:w="2618" w:type="dxa"/>
                  <w:gridSpan w:val="2"/>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9</w:t>
                  </w:r>
                  <w:r>
                    <w:rPr>
                      <w:rFonts w:hint="default" w:ascii="Times New Roman" w:hAnsi="Times New Roman" w:eastAsia="宋体" w:cs="Times New Roman"/>
                      <w:b/>
                      <w:bCs/>
                      <w:sz w:val="21"/>
                      <w:szCs w:val="21"/>
                    </w:rPr>
                    <w:t>月</w:t>
                  </w:r>
                  <w:r>
                    <w:rPr>
                      <w:rFonts w:hint="default" w:ascii="Times New Roman" w:hAnsi="Times New Roman" w:eastAsia="宋体" w:cs="Times New Roman"/>
                      <w:b/>
                      <w:bCs/>
                      <w:sz w:val="21"/>
                      <w:szCs w:val="21"/>
                      <w:lang w:val="en-US" w:eastAsia="zh-CN"/>
                    </w:rPr>
                    <w:t>28</w:t>
                  </w:r>
                  <w:r>
                    <w:rPr>
                      <w:rFonts w:hint="default" w:ascii="Times New Roman" w:hAnsi="Times New Roman" w:eastAsia="宋体" w:cs="Times New Roman"/>
                      <w:b/>
                      <w:bCs/>
                      <w:sz w:val="21"/>
                      <w:szCs w:val="21"/>
                    </w:rPr>
                    <w:t>日</w:t>
                  </w:r>
                </w:p>
              </w:tc>
              <w:tc>
                <w:tcPr>
                  <w:tcW w:w="2844" w:type="dxa"/>
                  <w:gridSpan w:val="2"/>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450" w:type="dxa"/>
                  <w:vMerge w:val="continue"/>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p>
              </w:tc>
              <w:tc>
                <w:tcPr>
                  <w:tcW w:w="1339"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昼间</w:t>
                  </w:r>
                </w:p>
              </w:tc>
              <w:tc>
                <w:tcPr>
                  <w:tcW w:w="1279"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夜间</w:t>
                  </w:r>
                </w:p>
              </w:tc>
              <w:tc>
                <w:tcPr>
                  <w:tcW w:w="1375"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昼间</w:t>
                  </w:r>
                </w:p>
              </w:tc>
              <w:tc>
                <w:tcPr>
                  <w:tcW w:w="1469"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450"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N1</w:t>
                  </w:r>
                </w:p>
              </w:tc>
              <w:tc>
                <w:tcPr>
                  <w:tcW w:w="133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127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c>
                <w:tcPr>
                  <w:tcW w:w="1375"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0</w:t>
                  </w:r>
                </w:p>
              </w:tc>
              <w:tc>
                <w:tcPr>
                  <w:tcW w:w="146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450"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N2</w:t>
                  </w:r>
                </w:p>
              </w:tc>
              <w:tc>
                <w:tcPr>
                  <w:tcW w:w="133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w:t>
                  </w:r>
                </w:p>
              </w:tc>
              <w:tc>
                <w:tcPr>
                  <w:tcW w:w="127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w:t>
                  </w:r>
                </w:p>
              </w:tc>
              <w:tc>
                <w:tcPr>
                  <w:tcW w:w="1375"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146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450"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N3</w:t>
                  </w:r>
                </w:p>
              </w:tc>
              <w:tc>
                <w:tcPr>
                  <w:tcW w:w="133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127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w:t>
                  </w:r>
                </w:p>
              </w:tc>
              <w:tc>
                <w:tcPr>
                  <w:tcW w:w="1375"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46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N4</w:t>
                  </w:r>
                </w:p>
              </w:tc>
              <w:tc>
                <w:tcPr>
                  <w:tcW w:w="133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127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c>
                <w:tcPr>
                  <w:tcW w:w="1375"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46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bl>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根据监测结果，项目所在厂区四面厂界昼、夜间噪声监测值均符合《声环境质量标准》（GB3096-2008）中2、4类标准。</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3、生态环境</w:t>
            </w:r>
          </w:p>
          <w:p>
            <w:pPr>
              <w:pStyle w:val="6"/>
              <w:tabs>
                <w:tab w:val="left" w:pos="1021"/>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本项目位于陕西省西安市西咸新区沣西新城大王收费站东300米，区域内无自然保护区、饮用水保护区和重点文物保护单位，区域内无珍稀野生动植物，无需进行生态现状调查。</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4、地下水、土壤环境</w:t>
            </w:r>
          </w:p>
          <w:p>
            <w:pPr>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本项目位于西安市西咸新区沣西新城，采用自来水进行供水，地下水环境敏感程度为不敏感；厂房车间地面已硬化，周边近距离范围内主要为工业企业，污染影响敏感程度为不敏感；项目基本不存在土壤、地下水环境污染途径，无需开展土壤、地下水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00" w:type="dxa"/>
            <w:vAlign w:val="center"/>
          </w:tcPr>
          <w:p>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环境</w:t>
            </w:r>
          </w:p>
          <w:p>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保护</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目标</w:t>
            </w:r>
          </w:p>
        </w:tc>
        <w:tc>
          <w:tcPr>
            <w:tcW w:w="8190" w:type="dxa"/>
            <w:vAlign w:val="center"/>
          </w:tcPr>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1、大气环境</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本项目周边500m范围内大气环境保护目标</w:t>
            </w:r>
            <w:r>
              <w:rPr>
                <w:rFonts w:hint="default" w:ascii="Times New Roman" w:hAnsi="Times New Roman" w:eastAsia="宋体" w:cs="Times New Roman"/>
                <w:color w:val="auto"/>
                <w:sz w:val="24"/>
                <w:szCs w:val="24"/>
                <w:lang w:eastAsia="zh-CN"/>
              </w:rPr>
              <w:t>为</w:t>
            </w:r>
            <w:r>
              <w:rPr>
                <w:rFonts w:hint="default" w:ascii="Times New Roman" w:hAnsi="Times New Roman" w:eastAsia="宋体" w:cs="Times New Roman"/>
                <w:color w:val="auto"/>
                <w:sz w:val="24"/>
                <w:szCs w:val="24"/>
              </w:rPr>
              <w:t>距项目最近的项目北侧310m的东兴村和项目西南侧3</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0m的梧村。</w:t>
            </w:r>
            <w:r>
              <w:rPr>
                <w:rFonts w:hint="eastAsia" w:cs="Times New Roman"/>
                <w:color w:val="auto"/>
                <w:sz w:val="24"/>
                <w:szCs w:val="24"/>
                <w:lang w:eastAsia="zh-CN"/>
              </w:rPr>
              <w:t>（见附图</w:t>
            </w:r>
            <w:r>
              <w:rPr>
                <w:rFonts w:hint="eastAsia" w:cs="Times New Roman"/>
                <w:color w:val="auto"/>
                <w:sz w:val="24"/>
                <w:szCs w:val="24"/>
                <w:lang w:val="en-US" w:eastAsia="zh-CN"/>
              </w:rPr>
              <w:t>9</w:t>
            </w:r>
            <w:r>
              <w:rPr>
                <w:rFonts w:hint="eastAsia" w:cs="Times New Roman"/>
                <w:color w:val="auto"/>
                <w:sz w:val="24"/>
                <w:szCs w:val="24"/>
                <w:lang w:eastAsia="zh-CN"/>
              </w:rPr>
              <w:t>）</w:t>
            </w:r>
          </w:p>
          <w:p>
            <w:pPr>
              <w:pStyle w:val="2"/>
              <w:spacing w:line="240" w:lineRule="auto"/>
              <w:ind w:left="0" w:leftChars="0" w:firstLine="0" w:firstLineChars="0"/>
              <w:jc w:val="center"/>
              <w:rPr>
                <w:rFonts w:hint="default"/>
                <w:lang w:val="en-US"/>
              </w:rPr>
            </w:pPr>
            <w:r>
              <w:rPr>
                <w:rFonts w:hint="default" w:ascii="Times New Roman" w:hAnsi="Times New Roman" w:eastAsia="宋体" w:cs="Times New Roman"/>
                <w:b/>
                <w:bCs/>
                <w:color w:val="000000"/>
                <w:sz w:val="21"/>
                <w:szCs w:val="21"/>
              </w:rPr>
              <w:t>表3</w:t>
            </w:r>
            <w:r>
              <w:rPr>
                <w:rFonts w:hint="eastAsia" w:cs="Times New Roman"/>
                <w:b/>
                <w:bCs/>
                <w:color w:val="000000"/>
                <w:sz w:val="21"/>
                <w:szCs w:val="21"/>
                <w:lang w:val="en-US" w:eastAsia="zh-CN"/>
              </w:rPr>
              <w:t>.5项目周边500m范围内大气环境保护目标</w:t>
            </w:r>
          </w:p>
          <w:tbl>
            <w:tblPr>
              <w:tblStyle w:val="24"/>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29"/>
              <w:gridCol w:w="1180"/>
              <w:gridCol w:w="1218"/>
              <w:gridCol w:w="750"/>
              <w:gridCol w:w="910"/>
              <w:gridCol w:w="87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vAlign w:val="center"/>
                </w:tcPr>
                <w:p>
                  <w:pPr>
                    <w:pStyle w:val="30"/>
                    <w:spacing w:line="240" w:lineRule="auto"/>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名称</w:t>
                  </w:r>
                </w:p>
              </w:tc>
              <w:tc>
                <w:tcPr>
                  <w:tcW w:w="2409" w:type="dxa"/>
                  <w:gridSpan w:val="2"/>
                  <w:vAlign w:val="center"/>
                </w:tcPr>
                <w:p>
                  <w:pPr>
                    <w:pStyle w:val="30"/>
                    <w:spacing w:line="240" w:lineRule="auto"/>
                    <w:jc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color w:val="auto"/>
                      <w:sz w:val="21"/>
                      <w:szCs w:val="21"/>
                      <w:vertAlign w:val="baseline"/>
                      <w:lang w:eastAsia="zh-CN"/>
                    </w:rPr>
                    <w:t>中心坐标</w:t>
                  </w:r>
                </w:p>
              </w:tc>
              <w:tc>
                <w:tcPr>
                  <w:tcW w:w="1218" w:type="dxa"/>
                  <w:vMerge w:val="restart"/>
                  <w:vAlign w:val="center"/>
                </w:tcPr>
                <w:p>
                  <w:pPr>
                    <w:pStyle w:val="30"/>
                    <w:spacing w:line="240" w:lineRule="auto"/>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保护对象</w:t>
                  </w:r>
                </w:p>
              </w:tc>
              <w:tc>
                <w:tcPr>
                  <w:tcW w:w="750" w:type="dxa"/>
                  <w:vMerge w:val="restart"/>
                  <w:vAlign w:val="center"/>
                </w:tcPr>
                <w:p>
                  <w:pPr>
                    <w:pStyle w:val="30"/>
                    <w:spacing w:line="240" w:lineRule="auto"/>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保护内容</w:t>
                  </w:r>
                </w:p>
              </w:tc>
              <w:tc>
                <w:tcPr>
                  <w:tcW w:w="910" w:type="dxa"/>
                  <w:vMerge w:val="restart"/>
                  <w:vAlign w:val="center"/>
                </w:tcPr>
                <w:p>
                  <w:pPr>
                    <w:pStyle w:val="30"/>
                    <w:spacing w:line="240" w:lineRule="auto"/>
                    <w:jc w:val="center"/>
                    <w:rPr>
                      <w:rFonts w:hint="default" w:ascii="Times New Roman" w:hAnsi="Times New Roman" w:eastAsia="宋体" w:cs="Times New Roman"/>
                      <w:b/>
                      <w:bCs/>
                      <w:color w:val="auto"/>
                      <w:sz w:val="21"/>
                      <w:szCs w:val="21"/>
                      <w:vertAlign w:val="baseline"/>
                      <w:lang w:eastAsia="zh-CN"/>
                    </w:rPr>
                  </w:pPr>
                  <w:r>
                    <w:rPr>
                      <w:rFonts w:hint="eastAsia" w:ascii="Times New Roman" w:cs="Times New Roman"/>
                      <w:b/>
                      <w:bCs/>
                      <w:color w:val="auto"/>
                      <w:sz w:val="21"/>
                      <w:szCs w:val="21"/>
                      <w:vertAlign w:val="baseline"/>
                      <w:lang w:eastAsia="zh-CN"/>
                    </w:rPr>
                    <w:t>环境功能区</w:t>
                  </w:r>
                </w:p>
              </w:tc>
              <w:tc>
                <w:tcPr>
                  <w:tcW w:w="872" w:type="dxa"/>
                  <w:vMerge w:val="restart"/>
                  <w:vAlign w:val="center"/>
                </w:tcPr>
                <w:p>
                  <w:pPr>
                    <w:pStyle w:val="30"/>
                    <w:spacing w:line="240" w:lineRule="auto"/>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相对厂址方位</w:t>
                  </w:r>
                </w:p>
              </w:tc>
              <w:tc>
                <w:tcPr>
                  <w:tcW w:w="1049" w:type="dxa"/>
                  <w:vMerge w:val="restart"/>
                  <w:vAlign w:val="center"/>
                </w:tcPr>
                <w:p>
                  <w:pPr>
                    <w:pStyle w:val="3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eastAsia="zh-CN"/>
                    </w:rPr>
                    <w:t>相对厂界距离</w:t>
                  </w:r>
                  <w:r>
                    <w:rPr>
                      <w:rFonts w:hint="default" w:ascii="Times New Roman" w:hAnsi="Times New Roman" w:eastAsia="宋体" w:cs="Times New Roman"/>
                      <w:b/>
                      <w:bCs/>
                      <w:color w:val="auto"/>
                      <w:sz w:val="21"/>
                      <w:szCs w:val="21"/>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pPr>
                    <w:pStyle w:val="30"/>
                    <w:spacing w:line="240" w:lineRule="auto"/>
                    <w:jc w:val="center"/>
                    <w:rPr>
                      <w:rFonts w:hint="default" w:ascii="Times New Roman" w:hAnsi="Times New Roman" w:eastAsia="宋体" w:cs="Times New Roman"/>
                      <w:color w:val="auto"/>
                      <w:sz w:val="21"/>
                      <w:szCs w:val="21"/>
                      <w:vertAlign w:val="baseline"/>
                    </w:rPr>
                  </w:pPr>
                </w:p>
              </w:tc>
              <w:tc>
                <w:tcPr>
                  <w:tcW w:w="1229" w:type="dxa"/>
                  <w:vAlign w:val="center"/>
                </w:tcPr>
                <w:p>
                  <w:pPr>
                    <w:pStyle w:val="30"/>
                    <w:spacing w:line="240" w:lineRule="auto"/>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经度</w:t>
                  </w:r>
                </w:p>
              </w:tc>
              <w:tc>
                <w:tcPr>
                  <w:tcW w:w="1180" w:type="dxa"/>
                  <w:vAlign w:val="center"/>
                </w:tcPr>
                <w:p>
                  <w:pPr>
                    <w:pStyle w:val="30"/>
                    <w:spacing w:line="240" w:lineRule="auto"/>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纬度</w:t>
                  </w:r>
                </w:p>
              </w:tc>
              <w:tc>
                <w:tcPr>
                  <w:tcW w:w="1218" w:type="dxa"/>
                  <w:vMerge w:val="continue"/>
                  <w:vAlign w:val="center"/>
                </w:tcPr>
                <w:p>
                  <w:pPr>
                    <w:pStyle w:val="30"/>
                    <w:spacing w:line="240" w:lineRule="auto"/>
                    <w:jc w:val="center"/>
                    <w:rPr>
                      <w:rFonts w:hint="default" w:ascii="Times New Roman" w:hAnsi="Times New Roman" w:eastAsia="宋体" w:cs="Times New Roman"/>
                      <w:color w:val="auto"/>
                      <w:sz w:val="21"/>
                      <w:szCs w:val="21"/>
                      <w:vertAlign w:val="baseline"/>
                    </w:rPr>
                  </w:pPr>
                </w:p>
              </w:tc>
              <w:tc>
                <w:tcPr>
                  <w:tcW w:w="750" w:type="dxa"/>
                  <w:vMerge w:val="continue"/>
                  <w:vAlign w:val="center"/>
                </w:tcPr>
                <w:p>
                  <w:pPr>
                    <w:pStyle w:val="30"/>
                    <w:spacing w:line="240" w:lineRule="auto"/>
                    <w:jc w:val="center"/>
                    <w:rPr>
                      <w:rFonts w:hint="default" w:ascii="Times New Roman" w:hAnsi="Times New Roman" w:eastAsia="宋体" w:cs="Times New Roman"/>
                      <w:color w:val="auto"/>
                      <w:sz w:val="21"/>
                      <w:szCs w:val="21"/>
                      <w:vertAlign w:val="baseline"/>
                    </w:rPr>
                  </w:pPr>
                </w:p>
              </w:tc>
              <w:tc>
                <w:tcPr>
                  <w:tcW w:w="910" w:type="dxa"/>
                  <w:vMerge w:val="continue"/>
                  <w:vAlign w:val="center"/>
                </w:tcPr>
                <w:p>
                  <w:pPr>
                    <w:pStyle w:val="30"/>
                    <w:spacing w:line="240" w:lineRule="auto"/>
                    <w:jc w:val="center"/>
                    <w:rPr>
                      <w:rFonts w:hint="default" w:ascii="Times New Roman" w:hAnsi="Times New Roman" w:eastAsia="宋体" w:cs="Times New Roman"/>
                      <w:color w:val="auto"/>
                      <w:sz w:val="21"/>
                      <w:szCs w:val="21"/>
                      <w:vertAlign w:val="baseline"/>
                    </w:rPr>
                  </w:pPr>
                </w:p>
              </w:tc>
              <w:tc>
                <w:tcPr>
                  <w:tcW w:w="872" w:type="dxa"/>
                  <w:vMerge w:val="continue"/>
                  <w:vAlign w:val="center"/>
                </w:tcPr>
                <w:p>
                  <w:pPr>
                    <w:pStyle w:val="30"/>
                    <w:spacing w:line="240" w:lineRule="auto"/>
                    <w:jc w:val="center"/>
                    <w:rPr>
                      <w:rFonts w:hint="default" w:ascii="Times New Roman" w:hAnsi="Times New Roman" w:eastAsia="宋体" w:cs="Times New Roman"/>
                      <w:color w:val="auto"/>
                      <w:sz w:val="21"/>
                      <w:szCs w:val="21"/>
                      <w:vertAlign w:val="baseline"/>
                    </w:rPr>
                  </w:pPr>
                </w:p>
              </w:tc>
              <w:tc>
                <w:tcPr>
                  <w:tcW w:w="1049" w:type="dxa"/>
                  <w:vMerge w:val="continue"/>
                  <w:vAlign w:val="center"/>
                </w:tcPr>
                <w:p>
                  <w:pPr>
                    <w:pStyle w:val="30"/>
                    <w:spacing w:line="240" w:lineRule="auto"/>
                    <w:jc w:val="center"/>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66" w:type="dxa"/>
                  <w:vAlign w:val="center"/>
                </w:tcPr>
                <w:p>
                  <w:pPr>
                    <w:pStyle w:val="30"/>
                    <w:spacing w:line="240" w:lineRule="auto"/>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东兴村</w:t>
                  </w:r>
                </w:p>
              </w:tc>
              <w:tc>
                <w:tcPr>
                  <w:tcW w:w="1229" w:type="dxa"/>
                  <w:vAlign w:val="center"/>
                </w:tcPr>
                <w:p>
                  <w:pPr>
                    <w:pStyle w:val="3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108.6620</w:t>
                  </w:r>
                </w:p>
                <w:p>
                  <w:pPr>
                    <w:pStyle w:val="3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83722</w:t>
                  </w:r>
                </w:p>
              </w:tc>
              <w:tc>
                <w:tcPr>
                  <w:tcW w:w="1180" w:type="dxa"/>
                  <w:vAlign w:val="center"/>
                </w:tcPr>
                <w:p>
                  <w:pPr>
                    <w:pStyle w:val="3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34.2115</w:t>
                  </w:r>
                </w:p>
                <w:p>
                  <w:pPr>
                    <w:pStyle w:val="3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59623</w:t>
                  </w:r>
                </w:p>
              </w:tc>
              <w:tc>
                <w:tcPr>
                  <w:tcW w:w="1218" w:type="dxa"/>
                  <w:vAlign w:val="center"/>
                </w:tcPr>
                <w:p>
                  <w:pPr>
                    <w:pStyle w:val="30"/>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eastAsia="zh-CN"/>
                    </w:rPr>
                    <w:t>居民（</w:t>
                  </w:r>
                  <w:r>
                    <w:rPr>
                      <w:rFonts w:hint="default" w:ascii="Times New Roman" w:hAnsi="Times New Roman" w:eastAsia="宋体" w:cs="Times New Roman"/>
                      <w:color w:val="auto"/>
                      <w:sz w:val="21"/>
                      <w:szCs w:val="21"/>
                      <w:lang w:val="en-US" w:eastAsia="zh-CN"/>
                    </w:rPr>
                    <w:t>50人</w:t>
                  </w:r>
                  <w:r>
                    <w:rPr>
                      <w:rFonts w:hint="default" w:ascii="Times New Roman" w:hAnsi="Times New Roman" w:eastAsia="宋体" w:cs="Times New Roman"/>
                      <w:color w:val="auto"/>
                      <w:sz w:val="21"/>
                      <w:szCs w:val="21"/>
                      <w:lang w:eastAsia="zh-CN"/>
                    </w:rPr>
                    <w:t>）</w:t>
                  </w:r>
                </w:p>
              </w:tc>
              <w:tc>
                <w:tcPr>
                  <w:tcW w:w="750" w:type="dxa"/>
                  <w:vMerge w:val="restart"/>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人群</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健康</w:t>
                  </w:r>
                </w:p>
                <w:p>
                  <w:pPr>
                    <w:pStyle w:val="30"/>
                    <w:spacing w:line="240" w:lineRule="auto"/>
                    <w:jc w:val="center"/>
                    <w:rPr>
                      <w:rFonts w:hint="default" w:ascii="Times New Roman" w:hAnsi="Times New Roman" w:eastAsia="宋体" w:cs="Times New Roman"/>
                      <w:color w:val="auto"/>
                      <w:sz w:val="21"/>
                      <w:szCs w:val="21"/>
                      <w:vertAlign w:val="baseline"/>
                      <w:lang w:eastAsia="zh-CN"/>
                    </w:rPr>
                  </w:pPr>
                </w:p>
              </w:tc>
              <w:tc>
                <w:tcPr>
                  <w:tcW w:w="910" w:type="dxa"/>
                  <w:vMerge w:val="restart"/>
                  <w:vAlign w:val="center"/>
                </w:tcPr>
                <w:p>
                  <w:pPr>
                    <w:pStyle w:val="30"/>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大气功能区：二类</w:t>
                  </w:r>
                </w:p>
              </w:tc>
              <w:tc>
                <w:tcPr>
                  <w:tcW w:w="872" w:type="dxa"/>
                  <w:vAlign w:val="center"/>
                </w:tcPr>
                <w:p>
                  <w:pPr>
                    <w:pStyle w:val="30"/>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北侧</w:t>
                  </w:r>
                </w:p>
              </w:tc>
              <w:tc>
                <w:tcPr>
                  <w:tcW w:w="1049" w:type="dxa"/>
                  <w:vAlign w:val="center"/>
                </w:tcPr>
                <w:p>
                  <w:pPr>
                    <w:pStyle w:val="3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30"/>
                    <w:spacing w:line="240" w:lineRule="auto"/>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梧村</w:t>
                  </w:r>
                </w:p>
              </w:tc>
              <w:tc>
                <w:tcPr>
                  <w:tcW w:w="1229" w:type="dxa"/>
                  <w:vAlign w:val="center"/>
                </w:tcPr>
                <w:p>
                  <w:pPr>
                    <w:pStyle w:val="3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108.6600</w:t>
                  </w:r>
                </w:p>
                <w:p>
                  <w:pPr>
                    <w:pStyle w:val="3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13056</w:t>
                  </w:r>
                </w:p>
              </w:tc>
              <w:tc>
                <w:tcPr>
                  <w:tcW w:w="1180" w:type="dxa"/>
                  <w:vAlign w:val="center"/>
                </w:tcPr>
                <w:p>
                  <w:pPr>
                    <w:pStyle w:val="3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34.2047</w:t>
                  </w:r>
                </w:p>
                <w:p>
                  <w:pPr>
                    <w:pStyle w:val="3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41447</w:t>
                  </w:r>
                </w:p>
              </w:tc>
              <w:tc>
                <w:tcPr>
                  <w:tcW w:w="1218" w:type="dxa"/>
                  <w:vAlign w:val="center"/>
                </w:tcPr>
                <w:p>
                  <w:pPr>
                    <w:pStyle w:val="30"/>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居民（</w:t>
                  </w:r>
                  <w:r>
                    <w:rPr>
                      <w:rFonts w:hint="default" w:ascii="Times New Roman" w:hAnsi="Times New Roman" w:eastAsia="宋体" w:cs="Times New Roman"/>
                      <w:color w:val="auto"/>
                      <w:sz w:val="21"/>
                      <w:szCs w:val="21"/>
                      <w:vertAlign w:val="baseline"/>
                      <w:lang w:val="en-US" w:eastAsia="zh-CN"/>
                    </w:rPr>
                    <w:t>5人</w:t>
                  </w:r>
                  <w:r>
                    <w:rPr>
                      <w:rFonts w:hint="default" w:ascii="Times New Roman" w:hAnsi="Times New Roman" w:eastAsia="宋体" w:cs="Times New Roman"/>
                      <w:color w:val="auto"/>
                      <w:sz w:val="21"/>
                      <w:szCs w:val="21"/>
                      <w:vertAlign w:val="baseline"/>
                      <w:lang w:eastAsia="zh-CN"/>
                    </w:rPr>
                    <w:t>）</w:t>
                  </w:r>
                </w:p>
              </w:tc>
              <w:tc>
                <w:tcPr>
                  <w:tcW w:w="750" w:type="dxa"/>
                  <w:vMerge w:val="continue"/>
                  <w:vAlign w:val="center"/>
                </w:tcPr>
                <w:p>
                  <w:pPr>
                    <w:pStyle w:val="30"/>
                    <w:spacing w:line="240" w:lineRule="auto"/>
                    <w:jc w:val="center"/>
                    <w:rPr>
                      <w:rFonts w:hint="default" w:ascii="Times New Roman" w:hAnsi="Times New Roman" w:eastAsia="宋体" w:cs="Times New Roman"/>
                      <w:color w:val="auto"/>
                      <w:sz w:val="21"/>
                      <w:szCs w:val="21"/>
                      <w:vertAlign w:val="baseline"/>
                    </w:rPr>
                  </w:pPr>
                </w:p>
              </w:tc>
              <w:tc>
                <w:tcPr>
                  <w:tcW w:w="910" w:type="dxa"/>
                  <w:vMerge w:val="continue"/>
                  <w:vAlign w:val="center"/>
                </w:tcPr>
                <w:p>
                  <w:pPr>
                    <w:pStyle w:val="30"/>
                    <w:spacing w:line="240" w:lineRule="auto"/>
                    <w:jc w:val="center"/>
                    <w:rPr>
                      <w:rFonts w:hint="default" w:ascii="Times New Roman" w:hAnsi="Times New Roman" w:eastAsia="宋体" w:cs="Times New Roman"/>
                      <w:color w:val="auto"/>
                      <w:sz w:val="21"/>
                      <w:szCs w:val="21"/>
                      <w:vertAlign w:val="baseline"/>
                    </w:rPr>
                  </w:pPr>
                </w:p>
              </w:tc>
              <w:tc>
                <w:tcPr>
                  <w:tcW w:w="872" w:type="dxa"/>
                  <w:vAlign w:val="center"/>
                </w:tcPr>
                <w:p>
                  <w:pPr>
                    <w:pStyle w:val="30"/>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西南侧</w:t>
                  </w:r>
                </w:p>
              </w:tc>
              <w:tc>
                <w:tcPr>
                  <w:tcW w:w="1049" w:type="dxa"/>
                  <w:vAlign w:val="center"/>
                </w:tcPr>
                <w:p>
                  <w:pPr>
                    <w:pStyle w:val="3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r>
                    <w:rPr>
                      <w:rFonts w:hint="eastAsia" w:ascii="Times New Roman"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0</w:t>
                  </w:r>
                </w:p>
              </w:tc>
            </w:tr>
          </w:tbl>
          <w:p>
            <w:pPr>
              <w:spacing w:line="360" w:lineRule="auto"/>
              <w:rPr>
                <w:rFonts w:hint="eastAsia" w:ascii="Times New Roman" w:hAnsi="Times New Roman" w:eastAsia="宋体" w:cs="Times New Roman"/>
                <w:b/>
                <w:sz w:val="24"/>
                <w:szCs w:val="24"/>
                <w:lang w:eastAsia="zh-CN"/>
              </w:rPr>
            </w:pPr>
            <w:r>
              <w:rPr>
                <w:rFonts w:hint="default" w:ascii="Times New Roman" w:hAnsi="Times New Roman" w:eastAsia="宋体" w:cs="Times New Roman"/>
                <w:b/>
                <w:sz w:val="24"/>
                <w:szCs w:val="24"/>
              </w:rPr>
              <w:t>2、声环境</w:t>
            </w:r>
          </w:p>
          <w:p>
            <w:pPr>
              <w:spacing w:line="360" w:lineRule="auto"/>
              <w:ind w:firstLine="480" w:firstLineChars="200"/>
              <w:rPr>
                <w:rFonts w:hint="eastAsia" w:cs="Times New Roman"/>
                <w:sz w:val="24"/>
                <w:szCs w:val="24"/>
                <w:lang w:eastAsia="zh-CN"/>
              </w:rPr>
            </w:pPr>
            <w:r>
              <w:rPr>
                <w:rFonts w:hint="default" w:ascii="Times New Roman" w:hAnsi="Times New Roman" w:eastAsia="宋体" w:cs="Times New Roman"/>
                <w:sz w:val="24"/>
                <w:szCs w:val="24"/>
              </w:rPr>
              <w:t>本项目厂界外50m范围内无声环境保护目标</w:t>
            </w:r>
            <w:r>
              <w:rPr>
                <w:rFonts w:hint="eastAsia" w:cs="Times New Roman"/>
                <w:sz w:val="24"/>
                <w:szCs w:val="24"/>
                <w:lang w:eastAsia="zh-CN"/>
              </w:rPr>
              <w:t>。</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3、地下水环境</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本项目厂界外500m范围内无地下水集中式饮用水水源和热水、矿泉水、温泉等特殊地下水资源。</w:t>
            </w:r>
          </w:p>
          <w:p>
            <w:pPr>
              <w:pStyle w:val="2"/>
              <w:numPr>
                <w:ilvl w:val="0"/>
                <w:numId w:val="2"/>
              </w:numPr>
              <w:ind w:left="0" w:leftChars="0" w:firstLine="0" w:firstLineChars="0"/>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地表水</w:t>
            </w:r>
          </w:p>
          <w:p>
            <w:pPr>
              <w:pStyle w:val="2"/>
              <w:spacing w:line="240" w:lineRule="auto"/>
              <w:ind w:left="0" w:leftChars="0" w:firstLine="0" w:firstLineChars="0"/>
              <w:jc w:val="center"/>
              <w:rPr>
                <w:rFonts w:hint="default"/>
                <w:lang w:val="en-US"/>
              </w:rPr>
            </w:pPr>
            <w:r>
              <w:rPr>
                <w:rFonts w:hint="default" w:ascii="Times New Roman" w:hAnsi="Times New Roman" w:eastAsia="宋体" w:cs="Times New Roman"/>
                <w:b/>
                <w:bCs/>
                <w:color w:val="000000"/>
                <w:sz w:val="21"/>
                <w:szCs w:val="21"/>
              </w:rPr>
              <w:t>表3</w:t>
            </w:r>
            <w:r>
              <w:rPr>
                <w:rFonts w:hint="eastAsia" w:cs="Times New Roman"/>
                <w:b/>
                <w:bCs/>
                <w:color w:val="000000"/>
                <w:sz w:val="21"/>
                <w:szCs w:val="21"/>
                <w:lang w:val="en-US" w:eastAsia="zh-CN"/>
              </w:rPr>
              <w:t>.6项目周边500m范围内地表水环境保护目标</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461"/>
              <w:gridCol w:w="975"/>
              <w:gridCol w:w="1007"/>
              <w:gridCol w:w="1247"/>
              <w:gridCol w:w="973"/>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pct"/>
                  <w:gridSpan w:val="2"/>
                  <w:vAlign w:val="center"/>
                </w:tcPr>
                <w:p>
                  <w:pPr>
                    <w:pStyle w:val="30"/>
                    <w:spacing w:line="240" w:lineRule="auto"/>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vertAlign w:val="baseline"/>
                      <w:lang w:eastAsia="zh-CN"/>
                    </w:rPr>
                    <w:t>中心坐标</w:t>
                  </w:r>
                </w:p>
              </w:tc>
              <w:tc>
                <w:tcPr>
                  <w:tcW w:w="612" w:type="pct"/>
                  <w:vMerge w:val="restart"/>
                  <w:vAlign w:val="center"/>
                </w:tcPr>
                <w:p>
                  <w:pPr>
                    <w:pStyle w:val="30"/>
                    <w:spacing w:line="240" w:lineRule="auto"/>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保护对象</w:t>
                  </w:r>
                </w:p>
              </w:tc>
              <w:tc>
                <w:tcPr>
                  <w:tcW w:w="632" w:type="pct"/>
                  <w:vMerge w:val="restart"/>
                  <w:vAlign w:val="center"/>
                </w:tcPr>
                <w:p>
                  <w:pPr>
                    <w:pStyle w:val="30"/>
                    <w:spacing w:line="240" w:lineRule="auto"/>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保护</w:t>
                  </w:r>
                  <w:r>
                    <w:rPr>
                      <w:rFonts w:hint="eastAsia" w:ascii="Times New Roman" w:cs="Times New Roman"/>
                      <w:b/>
                      <w:bCs/>
                      <w:sz w:val="21"/>
                      <w:szCs w:val="21"/>
                      <w:vertAlign w:val="baseline"/>
                      <w:lang w:eastAsia="zh-CN"/>
                    </w:rPr>
                    <w:t>要求</w:t>
                  </w:r>
                </w:p>
              </w:tc>
              <w:tc>
                <w:tcPr>
                  <w:tcW w:w="783" w:type="pct"/>
                  <w:vMerge w:val="restart"/>
                  <w:vAlign w:val="center"/>
                </w:tcPr>
                <w:p>
                  <w:pPr>
                    <w:pStyle w:val="30"/>
                    <w:spacing w:line="240" w:lineRule="auto"/>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相对厂址方位</w:t>
                  </w:r>
                </w:p>
              </w:tc>
              <w:tc>
                <w:tcPr>
                  <w:tcW w:w="611" w:type="pct"/>
                  <w:vMerge w:val="restart"/>
                  <w:vAlign w:val="center"/>
                </w:tcPr>
                <w:p>
                  <w:pPr>
                    <w:pStyle w:val="30"/>
                    <w:spacing w:line="24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eastAsia="zh-CN"/>
                    </w:rPr>
                    <w:t>相对厂界距离</w:t>
                  </w:r>
                  <w:r>
                    <w:rPr>
                      <w:rFonts w:hint="default" w:ascii="Times New Roman" w:hAnsi="Times New Roman" w:eastAsia="宋体" w:cs="Times New Roman"/>
                      <w:b/>
                      <w:bCs/>
                      <w:sz w:val="21"/>
                      <w:szCs w:val="21"/>
                      <w:vertAlign w:val="baseline"/>
                      <w:lang w:val="en-US" w:eastAsia="zh-CN"/>
                    </w:rPr>
                    <w:t>m</w:t>
                  </w:r>
                </w:p>
              </w:tc>
              <w:tc>
                <w:tcPr>
                  <w:tcW w:w="595" w:type="pct"/>
                  <w:vMerge w:val="restart"/>
                  <w:vAlign w:val="center"/>
                </w:tcPr>
                <w:p>
                  <w:pPr>
                    <w:pStyle w:val="30"/>
                    <w:spacing w:line="240" w:lineRule="auto"/>
                    <w:jc w:val="center"/>
                    <w:rPr>
                      <w:rFonts w:hint="default" w:ascii="Times New Roman" w:hAnsi="Times New Roman" w:eastAsia="宋体" w:cs="Times New Roman"/>
                      <w:b/>
                      <w:bCs/>
                      <w:sz w:val="21"/>
                      <w:szCs w:val="21"/>
                      <w:vertAlign w:val="baseline"/>
                      <w:lang w:val="en-US" w:eastAsia="zh-CN"/>
                    </w:rPr>
                  </w:pPr>
                  <w:r>
                    <w:rPr>
                      <w:rFonts w:hint="eastAsia" w:ascii="Times New Roman" w:cs="Times New Roman"/>
                      <w:b/>
                      <w:bCs/>
                      <w:sz w:val="21"/>
                      <w:szCs w:val="21"/>
                      <w:vertAlign w:val="baseline"/>
                      <w:lang w:val="en-US" w:eastAsia="zh-CN"/>
                    </w:rPr>
                    <w:t>与项目水力联系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Align w:val="center"/>
                </w:tcPr>
                <w:p>
                  <w:pPr>
                    <w:pStyle w:val="30"/>
                    <w:spacing w:line="240" w:lineRule="auto"/>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经度</w:t>
                  </w:r>
                </w:p>
              </w:tc>
              <w:tc>
                <w:tcPr>
                  <w:tcW w:w="916" w:type="pct"/>
                  <w:vAlign w:val="center"/>
                </w:tcPr>
                <w:p>
                  <w:pPr>
                    <w:pStyle w:val="30"/>
                    <w:spacing w:line="240" w:lineRule="auto"/>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纬度</w:t>
                  </w:r>
                </w:p>
              </w:tc>
              <w:tc>
                <w:tcPr>
                  <w:tcW w:w="612" w:type="pct"/>
                  <w:vMerge w:val="continue"/>
                  <w:vAlign w:val="center"/>
                </w:tcPr>
                <w:p>
                  <w:pPr>
                    <w:pStyle w:val="30"/>
                    <w:spacing w:line="240" w:lineRule="auto"/>
                    <w:jc w:val="center"/>
                    <w:rPr>
                      <w:rFonts w:hint="default" w:ascii="Times New Roman" w:hAnsi="Times New Roman" w:eastAsia="宋体" w:cs="Times New Roman"/>
                      <w:sz w:val="21"/>
                      <w:szCs w:val="21"/>
                      <w:vertAlign w:val="baseline"/>
                    </w:rPr>
                  </w:pPr>
                </w:p>
              </w:tc>
              <w:tc>
                <w:tcPr>
                  <w:tcW w:w="632" w:type="pct"/>
                  <w:vMerge w:val="continue"/>
                  <w:vAlign w:val="center"/>
                </w:tcPr>
                <w:p>
                  <w:pPr>
                    <w:pStyle w:val="30"/>
                    <w:spacing w:line="240" w:lineRule="auto"/>
                    <w:jc w:val="center"/>
                    <w:rPr>
                      <w:rFonts w:hint="default" w:ascii="Times New Roman" w:hAnsi="Times New Roman" w:eastAsia="宋体" w:cs="Times New Roman"/>
                      <w:sz w:val="21"/>
                      <w:szCs w:val="21"/>
                      <w:vertAlign w:val="baseline"/>
                    </w:rPr>
                  </w:pPr>
                </w:p>
              </w:tc>
              <w:tc>
                <w:tcPr>
                  <w:tcW w:w="783" w:type="pct"/>
                  <w:vMerge w:val="continue"/>
                  <w:vAlign w:val="center"/>
                </w:tcPr>
                <w:p>
                  <w:pPr>
                    <w:pStyle w:val="30"/>
                    <w:spacing w:line="240" w:lineRule="auto"/>
                    <w:jc w:val="center"/>
                    <w:rPr>
                      <w:rFonts w:hint="default" w:ascii="Times New Roman" w:hAnsi="Times New Roman" w:eastAsia="宋体" w:cs="Times New Roman"/>
                      <w:sz w:val="21"/>
                      <w:szCs w:val="21"/>
                      <w:vertAlign w:val="baseline"/>
                    </w:rPr>
                  </w:pPr>
                </w:p>
              </w:tc>
              <w:tc>
                <w:tcPr>
                  <w:tcW w:w="611" w:type="pct"/>
                  <w:vMerge w:val="continue"/>
                  <w:vAlign w:val="center"/>
                </w:tcPr>
                <w:p>
                  <w:pPr>
                    <w:pStyle w:val="30"/>
                    <w:spacing w:line="240" w:lineRule="auto"/>
                    <w:jc w:val="center"/>
                    <w:rPr>
                      <w:rFonts w:hint="default" w:ascii="Times New Roman" w:hAnsi="Times New Roman" w:eastAsia="宋体" w:cs="Times New Roman"/>
                      <w:sz w:val="21"/>
                      <w:szCs w:val="21"/>
                      <w:vertAlign w:val="baseline"/>
                    </w:rPr>
                  </w:pPr>
                </w:p>
              </w:tc>
              <w:tc>
                <w:tcPr>
                  <w:tcW w:w="595" w:type="pct"/>
                  <w:vMerge w:val="continue"/>
                  <w:vAlign w:val="center"/>
                </w:tcPr>
                <w:p>
                  <w:pPr>
                    <w:pStyle w:val="30"/>
                    <w:spacing w:line="240" w:lineRule="auto"/>
                    <w:jc w:val="center"/>
                    <w:rPr>
                      <w:rFonts w:hint="default" w:ascii="Times New Roman" w:hAnsi="Times New Roman" w:eastAsia="宋体"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47" w:type="pct"/>
                  <w:vAlign w:val="center"/>
                </w:tcPr>
                <w:p>
                  <w:pPr>
                    <w:pStyle w:val="30"/>
                    <w:spacing w:line="240" w:lineRule="auto"/>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108.6653359</w:t>
                  </w:r>
                </w:p>
              </w:tc>
              <w:tc>
                <w:tcPr>
                  <w:tcW w:w="916" w:type="pct"/>
                  <w:vAlign w:val="center"/>
                </w:tcPr>
                <w:p>
                  <w:pPr>
                    <w:pStyle w:val="30"/>
                    <w:spacing w:line="240" w:lineRule="auto"/>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34.208713799</w:t>
                  </w:r>
                </w:p>
              </w:tc>
              <w:tc>
                <w:tcPr>
                  <w:tcW w:w="612" w:type="pct"/>
                  <w:vAlign w:val="center"/>
                </w:tcPr>
                <w:p>
                  <w:pPr>
                    <w:pStyle w:val="30"/>
                    <w:spacing w:line="240" w:lineRule="auto"/>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新河</w:t>
                  </w:r>
                </w:p>
              </w:tc>
              <w:tc>
                <w:tcPr>
                  <w:tcW w:w="632" w:type="pct"/>
                  <w:vAlign w:val="center"/>
                </w:tcPr>
                <w:p>
                  <w:pPr>
                    <w:pStyle w:val="30"/>
                    <w:spacing w:line="240" w:lineRule="auto"/>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地表水</w:t>
                  </w:r>
                </w:p>
              </w:tc>
              <w:tc>
                <w:tcPr>
                  <w:tcW w:w="783" w:type="pct"/>
                  <w:vAlign w:val="center"/>
                </w:tcPr>
                <w:p>
                  <w:pPr>
                    <w:pStyle w:val="30"/>
                    <w:spacing w:line="240" w:lineRule="auto"/>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东侧</w:t>
                  </w:r>
                </w:p>
              </w:tc>
              <w:tc>
                <w:tcPr>
                  <w:tcW w:w="611" w:type="pct"/>
                  <w:vAlign w:val="center"/>
                </w:tcPr>
                <w:p>
                  <w:pPr>
                    <w:pStyle w:val="30"/>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220</w:t>
                  </w:r>
                </w:p>
              </w:tc>
              <w:tc>
                <w:tcPr>
                  <w:tcW w:w="595" w:type="pct"/>
                  <w:vAlign w:val="center"/>
                </w:tcPr>
                <w:p>
                  <w:pPr>
                    <w:pStyle w:val="30"/>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cs="Times New Roman"/>
                      <w:sz w:val="21"/>
                      <w:szCs w:val="21"/>
                      <w:vertAlign w:val="baseline"/>
                      <w:lang w:val="en-US" w:eastAsia="zh-CN"/>
                    </w:rPr>
                    <w:t>不外排</w:t>
                  </w:r>
                </w:p>
              </w:tc>
            </w:tr>
          </w:tbl>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5</w:t>
            </w:r>
            <w:r>
              <w:rPr>
                <w:rFonts w:hint="default" w:ascii="Times New Roman" w:hAnsi="Times New Roman" w:eastAsia="宋体" w:cs="Times New Roman"/>
                <w:b/>
                <w:sz w:val="24"/>
                <w:szCs w:val="24"/>
              </w:rPr>
              <w:t>、生态环境</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本项目位于陕西省西安市西咸新区沣西新城大王收费站东300</w:t>
            </w:r>
            <w:r>
              <w:rPr>
                <w:rFonts w:hint="eastAsia" w:cs="Times New Roman"/>
                <w:sz w:val="24"/>
                <w:szCs w:val="24"/>
                <w:lang w:val="en-US" w:eastAsia="zh-CN"/>
              </w:rPr>
              <w:t>m</w:t>
            </w:r>
            <w:r>
              <w:rPr>
                <w:rFonts w:hint="default" w:ascii="Times New Roman" w:hAnsi="Times New Roman" w:eastAsia="宋体" w:cs="Times New Roman"/>
                <w:sz w:val="24"/>
                <w:szCs w:val="24"/>
              </w:rPr>
              <w:t>处，无生态环境保护目标。</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lang w:val="en-US" w:eastAsia="zh-CN"/>
              </w:rPr>
              <w:t>6</w:t>
            </w:r>
            <w:r>
              <w:rPr>
                <w:rFonts w:hint="default" w:ascii="Times New Roman" w:hAnsi="Times New Roman" w:eastAsia="宋体" w:cs="Times New Roman"/>
                <w:b/>
                <w:sz w:val="24"/>
                <w:szCs w:val="24"/>
              </w:rPr>
              <w:t>、本项目不涉及电磁辐射。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800" w:type="dxa"/>
            <w:tcMar>
              <w:left w:w="28" w:type="dxa"/>
              <w:right w:w="28" w:type="dxa"/>
            </w:tcMar>
            <w:vAlign w:val="center"/>
          </w:tcPr>
          <w:p>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污染</w:t>
            </w:r>
          </w:p>
          <w:p>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物排</w:t>
            </w:r>
          </w:p>
          <w:p>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放控</w:t>
            </w:r>
          </w:p>
          <w:p>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制标</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准</w:t>
            </w:r>
          </w:p>
        </w:tc>
        <w:tc>
          <w:tcPr>
            <w:tcW w:w="8190" w:type="dxa"/>
            <w:vAlign w:val="center"/>
          </w:tcPr>
          <w:p>
            <w:pPr>
              <w:spacing w:before="120" w:beforeLines="50" w:line="360" w:lineRule="auto"/>
              <w:rPr>
                <w:rFonts w:hint="default" w:ascii="Times New Roman" w:hAnsi="Times New Roman" w:eastAsia="宋体" w:cs="Times New Roman"/>
                <w:kern w:val="24"/>
                <w:sz w:val="24"/>
                <w:szCs w:val="24"/>
              </w:rPr>
            </w:pPr>
            <w:r>
              <w:rPr>
                <w:rFonts w:hint="default" w:ascii="Times New Roman" w:hAnsi="Times New Roman" w:eastAsia="宋体" w:cs="Times New Roman"/>
                <w:b/>
                <w:sz w:val="24"/>
                <w:szCs w:val="24"/>
              </w:rPr>
              <w:t>1、废水</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生活污水经化粪池处理后，定期清掏，用于堆肥</w:t>
            </w:r>
            <w:r>
              <w:rPr>
                <w:rFonts w:hint="eastAsia" w:cs="Times New Roman"/>
                <w:sz w:val="24"/>
                <w:szCs w:val="24"/>
                <w:lang w:eastAsia="zh-CN"/>
              </w:rPr>
              <w:t>，不外排；水洗工序，四合一</w:t>
            </w:r>
            <w:r>
              <w:rPr>
                <w:rFonts w:hint="eastAsia" w:ascii="宋体" w:hAnsi="宋体" w:eastAsia="宋体" w:cs="宋体"/>
                <w:color w:val="000000"/>
                <w:kern w:val="0"/>
                <w:sz w:val="24"/>
                <w:szCs w:val="24"/>
                <w:lang w:val="en-US" w:eastAsia="zh-CN" w:bidi="ar"/>
              </w:rPr>
              <w:t>磷化液循环使用，槽液不排放，定期补充磷化液</w:t>
            </w:r>
            <w:r>
              <w:rPr>
                <w:rFonts w:hint="eastAsia" w:ascii="宋体" w:hAnsi="宋体" w:cs="宋体"/>
                <w:color w:val="000000"/>
                <w:kern w:val="0"/>
                <w:sz w:val="24"/>
                <w:szCs w:val="24"/>
                <w:lang w:val="en-US" w:eastAsia="zh-CN" w:bidi="ar"/>
              </w:rPr>
              <w:t>。</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2、大气污染物排放标准</w:t>
            </w:r>
          </w:p>
          <w:p>
            <w:pPr>
              <w:snapToGrid w:val="0"/>
              <w:spacing w:line="360" w:lineRule="auto"/>
              <w:ind w:firstLine="480" w:firstLineChars="200"/>
              <w:rPr>
                <w:rFonts w:hint="default" w:ascii="Times New Roman" w:hAnsi="Times New Roman" w:eastAsia="宋体" w:cs="Times New Roman"/>
                <w:kern w:val="24"/>
                <w:sz w:val="24"/>
                <w:szCs w:val="24"/>
              </w:rPr>
            </w:pPr>
            <w:r>
              <w:rPr>
                <w:rFonts w:hint="default" w:ascii="Times New Roman" w:hAnsi="Times New Roman" w:eastAsia="宋体" w:cs="Times New Roman"/>
                <w:kern w:val="24"/>
                <w:sz w:val="24"/>
                <w:szCs w:val="24"/>
              </w:rPr>
              <w:t>喷塑、抛丸粉尘排放执行《大气污染物综合排放标准》（GB16297-1996）表2中二级标准及无组织排放监控浓度限值；</w:t>
            </w:r>
            <w:r>
              <w:rPr>
                <w:rFonts w:hint="default" w:ascii="Times New Roman" w:hAnsi="Times New Roman" w:eastAsia="宋体" w:cs="Times New Roman"/>
                <w:kern w:val="24"/>
                <w:sz w:val="24"/>
                <w:szCs w:val="24"/>
                <w:lang w:eastAsia="zh-CN"/>
              </w:rPr>
              <w:t>烘干</w:t>
            </w:r>
            <w:r>
              <w:rPr>
                <w:rFonts w:hint="default" w:ascii="Times New Roman" w:hAnsi="Times New Roman" w:eastAsia="宋体" w:cs="Times New Roman"/>
                <w:kern w:val="24"/>
                <w:sz w:val="24"/>
                <w:szCs w:val="24"/>
              </w:rPr>
              <w:t>工序有组织排放</w:t>
            </w:r>
            <w:r>
              <w:rPr>
                <w:rFonts w:hint="eastAsia" w:cs="Times New Roman"/>
                <w:kern w:val="24"/>
                <w:sz w:val="24"/>
                <w:szCs w:val="24"/>
                <w:lang w:eastAsia="zh-CN"/>
              </w:rPr>
              <w:t>VOC</w:t>
            </w:r>
            <w:r>
              <w:rPr>
                <w:rFonts w:hint="default" w:ascii="Times New Roman" w:hAnsi="Times New Roman" w:eastAsia="宋体" w:cs="Times New Roman"/>
                <w:kern w:val="24"/>
                <w:sz w:val="24"/>
                <w:szCs w:val="24"/>
              </w:rPr>
              <w:t>参照执行《挥发性有机物排放控制标准》（DB61/T1061-2017）表面涂装标准，无组织排放的</w:t>
            </w:r>
            <w:r>
              <w:rPr>
                <w:rFonts w:hint="eastAsia" w:cs="Times New Roman"/>
                <w:kern w:val="24"/>
                <w:sz w:val="24"/>
                <w:szCs w:val="24"/>
                <w:lang w:eastAsia="zh-CN"/>
              </w:rPr>
              <w:t>VOC</w:t>
            </w:r>
            <w:r>
              <w:rPr>
                <w:rFonts w:hint="default" w:ascii="Times New Roman" w:hAnsi="Times New Roman" w:eastAsia="宋体" w:cs="Times New Roman"/>
                <w:kern w:val="24"/>
                <w:sz w:val="24"/>
                <w:szCs w:val="24"/>
              </w:rPr>
              <w:t>执行</w:t>
            </w:r>
            <w:r>
              <w:rPr>
                <w:rFonts w:hint="eastAsia" w:cs="Times New Roman"/>
                <w:kern w:val="24"/>
                <w:sz w:val="24"/>
                <w:szCs w:val="24"/>
                <w:lang w:eastAsia="zh-CN"/>
              </w:rPr>
              <w:t>《挥发性有机物排放控制标准》（DB61/T1061-2017）</w:t>
            </w:r>
            <w:r>
              <w:rPr>
                <w:rFonts w:hint="default" w:ascii="Times New Roman" w:hAnsi="Times New Roman" w:eastAsia="宋体" w:cs="Times New Roman"/>
                <w:kern w:val="24"/>
                <w:sz w:val="24"/>
                <w:szCs w:val="24"/>
              </w:rPr>
              <w:t>表面涂装标准中无组织排放浓度限值；燃烧废气执行《工业炉窑大气污染综合治理方案》重点区域排放浓度限值。</w:t>
            </w:r>
          </w:p>
          <w:p>
            <w:pPr>
              <w:pStyle w:val="57"/>
              <w:spacing w:line="240" w:lineRule="auto"/>
              <w:ind w:firstLine="482"/>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表3</w:t>
            </w:r>
            <w:r>
              <w:rPr>
                <w:rFonts w:hint="eastAsia" w:cs="Times New Roman"/>
                <w:color w:val="000000"/>
                <w:sz w:val="21"/>
                <w:szCs w:val="21"/>
                <w:u w:val="none"/>
                <w:lang w:val="en-US" w:eastAsia="zh-CN"/>
              </w:rPr>
              <w:t>.7</w:t>
            </w:r>
            <w:r>
              <w:rPr>
                <w:rStyle w:val="58"/>
                <w:rFonts w:hint="default" w:ascii="Times New Roman" w:hAnsi="Times New Roman" w:eastAsia="宋体" w:cs="Times New Roman"/>
                <w:color w:val="000000"/>
                <w:sz w:val="21"/>
                <w:szCs w:val="21"/>
                <w:u w:val="none"/>
              </w:rPr>
              <w:t>《大气污染物综合排放标准》（GB16297-1996）</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594"/>
              <w:gridCol w:w="1593"/>
              <w:gridCol w:w="2196"/>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8" w:type="pct"/>
                  <w:vMerge w:val="restart"/>
                  <w:tcBorders>
                    <w:tl2br w:val="nil"/>
                    <w:tr2bl w:val="nil"/>
                  </w:tcBorders>
                  <w:vAlign w:val="center"/>
                </w:tcPr>
                <w:p>
                  <w:pPr>
                    <w:pStyle w:val="60"/>
                    <w:jc w:val="center"/>
                    <w:rPr>
                      <w:rFonts w:hint="default" w:ascii="Times New Roman" w:hAnsi="Times New Roman" w:eastAsia="宋体" w:cs="Times New Roman"/>
                      <w:b/>
                      <w:bCs w:val="0"/>
                      <w:color w:val="000000"/>
                      <w:sz w:val="21"/>
                      <w:szCs w:val="21"/>
                      <w:u w:val="none"/>
                    </w:rPr>
                  </w:pPr>
                  <w:r>
                    <w:rPr>
                      <w:rFonts w:hint="default" w:ascii="Times New Roman" w:hAnsi="Times New Roman" w:eastAsia="宋体" w:cs="Times New Roman"/>
                      <w:b/>
                      <w:bCs w:val="0"/>
                      <w:color w:val="000000"/>
                      <w:sz w:val="21"/>
                      <w:szCs w:val="21"/>
                      <w:u w:val="none"/>
                    </w:rPr>
                    <w:t>污染物</w:t>
                  </w:r>
                </w:p>
              </w:tc>
              <w:tc>
                <w:tcPr>
                  <w:tcW w:w="1001" w:type="pct"/>
                  <w:vMerge w:val="restart"/>
                  <w:tcBorders>
                    <w:tl2br w:val="nil"/>
                    <w:tr2bl w:val="nil"/>
                  </w:tcBorders>
                  <w:vAlign w:val="center"/>
                </w:tcPr>
                <w:p>
                  <w:pPr>
                    <w:pStyle w:val="60"/>
                    <w:jc w:val="center"/>
                    <w:rPr>
                      <w:rFonts w:hint="default" w:ascii="Times New Roman" w:hAnsi="Times New Roman" w:eastAsia="宋体" w:cs="Times New Roman"/>
                      <w:b/>
                      <w:bCs w:val="0"/>
                      <w:color w:val="000000"/>
                      <w:sz w:val="21"/>
                      <w:szCs w:val="21"/>
                      <w:u w:val="none"/>
                    </w:rPr>
                  </w:pPr>
                  <w:r>
                    <w:rPr>
                      <w:rFonts w:hint="default" w:ascii="Times New Roman" w:hAnsi="Times New Roman" w:eastAsia="宋体" w:cs="Times New Roman"/>
                      <w:b/>
                      <w:bCs w:val="0"/>
                      <w:color w:val="000000"/>
                      <w:sz w:val="21"/>
                      <w:szCs w:val="21"/>
                      <w:u w:val="none"/>
                    </w:rPr>
                    <w:t>最高允许排放浓度mg/m</w:t>
                  </w:r>
                  <w:r>
                    <w:rPr>
                      <w:rFonts w:hint="default" w:ascii="Times New Roman" w:hAnsi="Times New Roman" w:eastAsia="宋体" w:cs="Times New Roman"/>
                      <w:b/>
                      <w:bCs w:val="0"/>
                      <w:color w:val="000000"/>
                      <w:sz w:val="21"/>
                      <w:szCs w:val="21"/>
                      <w:u w:val="none"/>
                      <w:vertAlign w:val="superscript"/>
                    </w:rPr>
                    <w:t>3</w:t>
                  </w:r>
                </w:p>
              </w:tc>
              <w:tc>
                <w:tcPr>
                  <w:tcW w:w="1000" w:type="pct"/>
                  <w:vMerge w:val="restart"/>
                  <w:tcBorders>
                    <w:tl2br w:val="nil"/>
                    <w:tr2bl w:val="nil"/>
                  </w:tcBorders>
                  <w:vAlign w:val="center"/>
                </w:tcPr>
                <w:p>
                  <w:pPr>
                    <w:pStyle w:val="60"/>
                    <w:jc w:val="center"/>
                    <w:rPr>
                      <w:rFonts w:hint="default" w:ascii="Times New Roman" w:hAnsi="Times New Roman" w:eastAsia="宋体" w:cs="Times New Roman"/>
                      <w:b/>
                      <w:bCs w:val="0"/>
                      <w:color w:val="000000"/>
                      <w:sz w:val="21"/>
                      <w:szCs w:val="21"/>
                      <w:u w:val="none"/>
                      <w:lang w:val="en-US"/>
                    </w:rPr>
                  </w:pPr>
                  <w:r>
                    <w:rPr>
                      <w:rFonts w:hint="default" w:ascii="Times New Roman" w:hAnsi="Times New Roman" w:eastAsia="宋体" w:cs="Times New Roman"/>
                      <w:b/>
                      <w:bCs w:val="0"/>
                      <w:color w:val="000000"/>
                      <w:sz w:val="21"/>
                      <w:szCs w:val="21"/>
                      <w:u w:val="none"/>
                    </w:rPr>
                    <w:t>最高允许排放速率kg/h</w:t>
                  </w:r>
                </w:p>
              </w:tc>
              <w:tc>
                <w:tcPr>
                  <w:tcW w:w="2349" w:type="pct"/>
                  <w:gridSpan w:val="2"/>
                  <w:tcBorders>
                    <w:tl2br w:val="nil"/>
                    <w:tr2bl w:val="nil"/>
                  </w:tcBorders>
                  <w:vAlign w:val="center"/>
                </w:tcPr>
                <w:p>
                  <w:pPr>
                    <w:pStyle w:val="60"/>
                    <w:jc w:val="center"/>
                    <w:rPr>
                      <w:rFonts w:hint="default" w:ascii="Times New Roman" w:hAnsi="Times New Roman" w:eastAsia="宋体" w:cs="Times New Roman"/>
                      <w:b/>
                      <w:bCs w:val="0"/>
                      <w:color w:val="000000"/>
                      <w:sz w:val="21"/>
                      <w:szCs w:val="21"/>
                      <w:u w:val="none"/>
                    </w:rPr>
                  </w:pPr>
                  <w:r>
                    <w:rPr>
                      <w:rFonts w:hint="default" w:ascii="Times New Roman" w:hAnsi="Times New Roman" w:eastAsia="宋体" w:cs="Times New Roman"/>
                      <w:b/>
                      <w:bCs w:val="0"/>
                      <w:color w:val="000000"/>
                      <w:sz w:val="21"/>
                      <w:szCs w:val="21"/>
                      <w:u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8" w:type="pct"/>
                  <w:vMerge w:val="continue"/>
                  <w:tcBorders>
                    <w:tl2br w:val="nil"/>
                    <w:tr2bl w:val="nil"/>
                  </w:tcBorders>
                  <w:vAlign w:val="center"/>
                </w:tcPr>
                <w:p>
                  <w:pPr>
                    <w:pStyle w:val="60"/>
                    <w:jc w:val="center"/>
                    <w:rPr>
                      <w:rFonts w:hint="default" w:ascii="Times New Roman" w:hAnsi="Times New Roman" w:eastAsia="宋体" w:cs="Times New Roman"/>
                      <w:b/>
                      <w:bCs w:val="0"/>
                      <w:color w:val="000000"/>
                      <w:sz w:val="21"/>
                      <w:szCs w:val="21"/>
                      <w:u w:val="none"/>
                    </w:rPr>
                  </w:pPr>
                </w:p>
              </w:tc>
              <w:tc>
                <w:tcPr>
                  <w:tcW w:w="1001" w:type="pct"/>
                  <w:vMerge w:val="continue"/>
                  <w:tcBorders>
                    <w:tl2br w:val="nil"/>
                    <w:tr2bl w:val="nil"/>
                  </w:tcBorders>
                  <w:vAlign w:val="center"/>
                </w:tcPr>
                <w:p>
                  <w:pPr>
                    <w:pStyle w:val="60"/>
                    <w:jc w:val="center"/>
                    <w:rPr>
                      <w:rFonts w:hint="default" w:ascii="Times New Roman" w:hAnsi="Times New Roman" w:eastAsia="宋体" w:cs="Times New Roman"/>
                      <w:b/>
                      <w:bCs w:val="0"/>
                      <w:color w:val="000000"/>
                      <w:sz w:val="21"/>
                      <w:szCs w:val="21"/>
                      <w:u w:val="none"/>
                    </w:rPr>
                  </w:pPr>
                </w:p>
              </w:tc>
              <w:tc>
                <w:tcPr>
                  <w:tcW w:w="1000" w:type="pct"/>
                  <w:vMerge w:val="continue"/>
                  <w:tcBorders>
                    <w:tl2br w:val="nil"/>
                    <w:tr2bl w:val="nil"/>
                  </w:tcBorders>
                  <w:vAlign w:val="center"/>
                </w:tcPr>
                <w:p>
                  <w:pPr>
                    <w:pStyle w:val="60"/>
                    <w:jc w:val="center"/>
                    <w:rPr>
                      <w:rFonts w:hint="default" w:ascii="Times New Roman" w:hAnsi="Times New Roman" w:eastAsia="宋体" w:cs="Times New Roman"/>
                      <w:b/>
                      <w:bCs w:val="0"/>
                      <w:color w:val="000000"/>
                      <w:sz w:val="21"/>
                      <w:szCs w:val="21"/>
                      <w:u w:val="none"/>
                    </w:rPr>
                  </w:pPr>
                </w:p>
              </w:tc>
              <w:tc>
                <w:tcPr>
                  <w:tcW w:w="1379" w:type="pct"/>
                  <w:tcBorders>
                    <w:tl2br w:val="nil"/>
                    <w:tr2bl w:val="nil"/>
                  </w:tcBorders>
                  <w:vAlign w:val="center"/>
                </w:tcPr>
                <w:p>
                  <w:pPr>
                    <w:pStyle w:val="60"/>
                    <w:jc w:val="center"/>
                    <w:rPr>
                      <w:rFonts w:hint="default" w:ascii="Times New Roman" w:hAnsi="Times New Roman" w:eastAsia="宋体" w:cs="Times New Roman"/>
                      <w:b/>
                      <w:bCs w:val="0"/>
                      <w:color w:val="000000"/>
                      <w:sz w:val="21"/>
                      <w:szCs w:val="21"/>
                      <w:u w:val="none"/>
                      <w:lang w:val="en-US"/>
                    </w:rPr>
                  </w:pPr>
                  <w:r>
                    <w:rPr>
                      <w:rFonts w:hint="default" w:ascii="Times New Roman" w:hAnsi="Times New Roman" w:eastAsia="宋体" w:cs="Times New Roman"/>
                      <w:b/>
                      <w:bCs w:val="0"/>
                      <w:color w:val="000000"/>
                      <w:sz w:val="21"/>
                      <w:szCs w:val="21"/>
                      <w:u w:val="none"/>
                    </w:rPr>
                    <w:t>监控点</w:t>
                  </w:r>
                </w:p>
              </w:tc>
              <w:tc>
                <w:tcPr>
                  <w:tcW w:w="969" w:type="pct"/>
                  <w:tcBorders>
                    <w:tl2br w:val="nil"/>
                    <w:tr2bl w:val="nil"/>
                  </w:tcBorders>
                  <w:vAlign w:val="center"/>
                </w:tcPr>
                <w:p>
                  <w:pPr>
                    <w:pStyle w:val="60"/>
                    <w:jc w:val="center"/>
                    <w:rPr>
                      <w:rFonts w:hint="default" w:ascii="Times New Roman" w:hAnsi="Times New Roman" w:eastAsia="宋体" w:cs="Times New Roman"/>
                      <w:b/>
                      <w:bCs w:val="0"/>
                      <w:color w:val="000000"/>
                      <w:sz w:val="21"/>
                      <w:szCs w:val="21"/>
                      <w:u w:val="none"/>
                    </w:rPr>
                  </w:pPr>
                  <w:r>
                    <w:rPr>
                      <w:rFonts w:hint="default" w:ascii="Times New Roman" w:hAnsi="Times New Roman" w:eastAsia="宋体" w:cs="Times New Roman"/>
                      <w:b/>
                      <w:bCs w:val="0"/>
                      <w:color w:val="000000"/>
                      <w:sz w:val="21"/>
                      <w:szCs w:val="21"/>
                      <w:u w:val="none"/>
                    </w:rPr>
                    <w:t>浓度mg/m</w:t>
                  </w:r>
                  <w:r>
                    <w:rPr>
                      <w:rFonts w:hint="default" w:ascii="Times New Roman" w:hAnsi="Times New Roman" w:eastAsia="宋体" w:cs="Times New Roman"/>
                      <w:b/>
                      <w:bCs w:val="0"/>
                      <w:color w:val="000000"/>
                      <w:sz w:val="21"/>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8" w:type="pct"/>
                  <w:tcBorders>
                    <w:tl2br w:val="nil"/>
                    <w:tr2bl w:val="nil"/>
                  </w:tcBorders>
                  <w:vAlign w:val="center"/>
                </w:tcPr>
                <w:p>
                  <w:pPr>
                    <w:pStyle w:val="6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颗粒物</w:t>
                  </w:r>
                </w:p>
              </w:tc>
              <w:tc>
                <w:tcPr>
                  <w:tcW w:w="1001" w:type="pct"/>
                  <w:tcBorders>
                    <w:tl2br w:val="nil"/>
                    <w:tr2bl w:val="nil"/>
                  </w:tcBorders>
                  <w:vAlign w:val="center"/>
                </w:tcPr>
                <w:p>
                  <w:pPr>
                    <w:pStyle w:val="6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120</w:t>
                  </w:r>
                </w:p>
              </w:tc>
              <w:tc>
                <w:tcPr>
                  <w:tcW w:w="1000" w:type="pct"/>
                  <w:tcBorders>
                    <w:tl2br w:val="nil"/>
                    <w:tr2bl w:val="nil"/>
                  </w:tcBorders>
                  <w:vAlign w:val="center"/>
                </w:tcPr>
                <w:p>
                  <w:pPr>
                    <w:pStyle w:val="60"/>
                    <w:jc w:val="center"/>
                    <w:rPr>
                      <w:rFonts w:hint="default" w:ascii="Times New Roman" w:hAnsi="Times New Roman" w:eastAsia="宋体" w:cs="Times New Roman"/>
                      <w:color w:val="000000"/>
                      <w:sz w:val="21"/>
                      <w:szCs w:val="21"/>
                      <w:u w:val="none"/>
                      <w:lang w:val="en-US"/>
                    </w:rPr>
                  </w:pPr>
                  <w:r>
                    <w:rPr>
                      <w:rFonts w:hint="default" w:ascii="Times New Roman" w:hAnsi="Times New Roman" w:eastAsia="宋体" w:cs="Times New Roman"/>
                      <w:color w:val="000000"/>
                      <w:sz w:val="21"/>
                      <w:szCs w:val="21"/>
                      <w:u w:val="none"/>
                      <w:lang w:val="en-US"/>
                    </w:rPr>
                    <w:t>3.5</w:t>
                  </w:r>
                </w:p>
              </w:tc>
              <w:tc>
                <w:tcPr>
                  <w:tcW w:w="1379" w:type="pct"/>
                  <w:tcBorders>
                    <w:tl2br w:val="nil"/>
                    <w:tr2bl w:val="nil"/>
                  </w:tcBorders>
                  <w:vAlign w:val="center"/>
                </w:tcPr>
                <w:p>
                  <w:pPr>
                    <w:pStyle w:val="60"/>
                    <w:jc w:val="center"/>
                    <w:rPr>
                      <w:rFonts w:hint="default" w:ascii="Times New Roman" w:hAnsi="Times New Roman" w:eastAsia="宋体" w:cs="Times New Roman"/>
                      <w:color w:val="000000"/>
                      <w:sz w:val="21"/>
                      <w:szCs w:val="21"/>
                      <w:u w:val="none"/>
                      <w:lang w:val="en-US"/>
                    </w:rPr>
                  </w:pPr>
                  <w:r>
                    <w:rPr>
                      <w:rFonts w:hint="default" w:ascii="Times New Roman" w:hAnsi="Times New Roman" w:eastAsia="宋体" w:cs="Times New Roman"/>
                      <w:color w:val="000000"/>
                      <w:sz w:val="21"/>
                      <w:szCs w:val="21"/>
                      <w:u w:val="none"/>
                      <w:lang w:val="en-US"/>
                    </w:rPr>
                    <w:t>周界外浓度最高点</w:t>
                  </w:r>
                </w:p>
              </w:tc>
              <w:tc>
                <w:tcPr>
                  <w:tcW w:w="969" w:type="pct"/>
                  <w:tcBorders>
                    <w:tl2br w:val="nil"/>
                    <w:tr2bl w:val="nil"/>
                  </w:tcBorders>
                  <w:vAlign w:val="center"/>
                </w:tcPr>
                <w:p>
                  <w:pPr>
                    <w:pStyle w:val="6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1.0</w:t>
                  </w:r>
                </w:p>
              </w:tc>
            </w:tr>
          </w:tbl>
          <w:p>
            <w:pPr>
              <w:pStyle w:val="57"/>
              <w:spacing w:line="240" w:lineRule="auto"/>
              <w:ind w:firstLine="4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表3</w:t>
            </w:r>
            <w:r>
              <w:rPr>
                <w:rFonts w:hint="eastAsia" w:cs="Times New Roman"/>
                <w:sz w:val="21"/>
                <w:szCs w:val="21"/>
                <w:lang w:val="en-US" w:eastAsia="zh-CN"/>
              </w:rPr>
              <w:t>.8</w:t>
            </w:r>
            <w:r>
              <w:rPr>
                <w:rFonts w:hint="default" w:ascii="Times New Roman" w:hAnsi="Times New Roman" w:eastAsia="宋体" w:cs="Times New Roman"/>
                <w:sz w:val="21"/>
                <w:szCs w:val="21"/>
              </w:rPr>
              <w:t>《挥发性有机物排放控制标准》（DB61/T1061-2017）</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1771"/>
              <w:gridCol w:w="1755"/>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61" w:type="pct"/>
                  <w:vAlign w:val="center"/>
                </w:tcPr>
                <w:p>
                  <w:pPr>
                    <w:spacing w:line="240" w:lineRule="auto"/>
                    <w:jc w:val="center"/>
                    <w:rPr>
                      <w:rFonts w:hint="default" w:ascii="Times New Roman" w:hAnsi="Times New Roman" w:eastAsia="宋体" w:cs="Times New Roman"/>
                      <w:b/>
                      <w:bCs/>
                      <w:kern w:val="0"/>
                      <w:position w:val="-24"/>
                      <w:sz w:val="21"/>
                      <w:szCs w:val="21"/>
                    </w:rPr>
                  </w:pPr>
                  <w:r>
                    <w:rPr>
                      <w:rFonts w:hint="default" w:ascii="Times New Roman" w:hAnsi="Times New Roman" w:eastAsia="宋体" w:cs="Times New Roman"/>
                      <w:b/>
                      <w:bCs/>
                      <w:color w:val="000000"/>
                      <w:sz w:val="21"/>
                      <w:szCs w:val="21"/>
                    </w:rPr>
                    <w:t>标准</w:t>
                  </w:r>
                </w:p>
              </w:tc>
              <w:tc>
                <w:tcPr>
                  <w:tcW w:w="1112" w:type="pct"/>
                  <w:vAlign w:val="center"/>
                </w:tcPr>
                <w:p>
                  <w:pPr>
                    <w:spacing w:line="240" w:lineRule="auto"/>
                    <w:jc w:val="center"/>
                    <w:rPr>
                      <w:rFonts w:hint="default" w:ascii="Times New Roman" w:hAnsi="Times New Roman" w:eastAsia="宋体" w:cs="Times New Roman"/>
                      <w:b/>
                      <w:bCs/>
                      <w:kern w:val="0"/>
                      <w:position w:val="-24"/>
                      <w:sz w:val="21"/>
                      <w:szCs w:val="21"/>
                    </w:rPr>
                  </w:pPr>
                  <w:r>
                    <w:rPr>
                      <w:rFonts w:hint="default" w:ascii="Times New Roman" w:hAnsi="Times New Roman" w:eastAsia="宋体" w:cs="Times New Roman"/>
                      <w:b/>
                      <w:bCs/>
                      <w:color w:val="000000"/>
                      <w:sz w:val="21"/>
                      <w:szCs w:val="21"/>
                    </w:rPr>
                    <w:t>污染物</w:t>
                  </w:r>
                </w:p>
              </w:tc>
              <w:tc>
                <w:tcPr>
                  <w:tcW w:w="1102" w:type="pct"/>
                  <w:vAlign w:val="center"/>
                </w:tcPr>
                <w:p>
                  <w:pPr>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最高允许</w:t>
                  </w:r>
                </w:p>
                <w:p>
                  <w:pPr>
                    <w:spacing w:line="240" w:lineRule="auto"/>
                    <w:jc w:val="center"/>
                    <w:rPr>
                      <w:rFonts w:hint="default" w:ascii="Times New Roman" w:hAnsi="Times New Roman" w:eastAsia="宋体" w:cs="Times New Roman"/>
                      <w:b/>
                      <w:bCs/>
                      <w:kern w:val="0"/>
                      <w:position w:val="-24"/>
                      <w:sz w:val="21"/>
                      <w:szCs w:val="21"/>
                    </w:rPr>
                  </w:pPr>
                  <w:r>
                    <w:rPr>
                      <w:rFonts w:hint="default" w:ascii="Times New Roman" w:hAnsi="Times New Roman" w:eastAsia="宋体" w:cs="Times New Roman"/>
                      <w:b/>
                      <w:bCs/>
                      <w:color w:val="000000"/>
                      <w:sz w:val="21"/>
                      <w:szCs w:val="21"/>
                    </w:rPr>
                    <w:t>排放浓度</w:t>
                  </w:r>
                </w:p>
              </w:tc>
              <w:tc>
                <w:tcPr>
                  <w:tcW w:w="1223" w:type="pct"/>
                  <w:vAlign w:val="center"/>
                </w:tcPr>
                <w:p>
                  <w:pPr>
                    <w:spacing w:line="240" w:lineRule="auto"/>
                    <w:jc w:val="center"/>
                    <w:rPr>
                      <w:rFonts w:hint="default" w:ascii="Times New Roman" w:hAnsi="Times New Roman" w:eastAsia="宋体" w:cs="Times New Roman"/>
                      <w:b/>
                      <w:bCs/>
                      <w:kern w:val="0"/>
                      <w:position w:val="-24"/>
                      <w:sz w:val="21"/>
                      <w:szCs w:val="21"/>
                    </w:rPr>
                  </w:pPr>
                  <w:r>
                    <w:rPr>
                      <w:rFonts w:hint="default" w:ascii="Times New Roman" w:hAnsi="Times New Roman" w:eastAsia="宋体" w:cs="Times New Roman"/>
                      <w:b/>
                      <w:bCs/>
                      <w:color w:val="000000"/>
                      <w:sz w:val="21"/>
                      <w:szCs w:val="21"/>
                    </w:rPr>
                    <w:t>NMHC最低去除效率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61" w:type="pct"/>
                  <w:vAlign w:val="center"/>
                </w:tcPr>
                <w:p>
                  <w:pPr>
                    <w:spacing w:line="240" w:lineRule="auto"/>
                    <w:jc w:val="center"/>
                    <w:rPr>
                      <w:rFonts w:hint="default" w:ascii="Times New Roman" w:hAnsi="Times New Roman" w:eastAsia="宋体" w:cs="Times New Roman"/>
                      <w:kern w:val="0"/>
                      <w:position w:val="-24"/>
                      <w:sz w:val="21"/>
                      <w:szCs w:val="21"/>
                      <w:u w:val="single"/>
                    </w:rPr>
                  </w:pPr>
                  <w:r>
                    <w:rPr>
                      <w:rFonts w:hint="default" w:ascii="Times New Roman" w:hAnsi="Times New Roman" w:eastAsia="宋体" w:cs="Times New Roman"/>
                      <w:b/>
                      <w:bCs/>
                      <w:color w:val="000000"/>
                      <w:sz w:val="21"/>
                      <w:szCs w:val="21"/>
                    </w:rPr>
                    <w:t>DB61/T1061-2017</w:t>
                  </w:r>
                </w:p>
              </w:tc>
              <w:tc>
                <w:tcPr>
                  <w:tcW w:w="1112" w:type="pct"/>
                  <w:vAlign w:val="center"/>
                </w:tcPr>
                <w:p>
                  <w:pPr>
                    <w:spacing w:line="240" w:lineRule="auto"/>
                    <w:jc w:val="center"/>
                    <w:rPr>
                      <w:rFonts w:hint="default" w:ascii="Times New Roman" w:hAnsi="Times New Roman" w:eastAsia="宋体" w:cs="Times New Roman"/>
                      <w:kern w:val="0"/>
                      <w:position w:val="-24"/>
                      <w:sz w:val="21"/>
                      <w:szCs w:val="21"/>
                      <w:u w:val="single"/>
                    </w:rPr>
                  </w:pPr>
                  <w:r>
                    <w:rPr>
                      <w:rFonts w:hint="default" w:ascii="Times New Roman" w:hAnsi="Times New Roman" w:eastAsia="宋体" w:cs="Times New Roman"/>
                      <w:color w:val="000000"/>
                      <w:sz w:val="21"/>
                      <w:szCs w:val="21"/>
                    </w:rPr>
                    <w:t>非甲烷总烃</w:t>
                  </w:r>
                </w:p>
              </w:tc>
              <w:tc>
                <w:tcPr>
                  <w:tcW w:w="1102" w:type="pct"/>
                  <w:vAlign w:val="center"/>
                </w:tcPr>
                <w:p>
                  <w:pPr>
                    <w:spacing w:line="240" w:lineRule="auto"/>
                    <w:jc w:val="center"/>
                    <w:rPr>
                      <w:rFonts w:hint="default" w:ascii="Times New Roman" w:hAnsi="Times New Roman" w:eastAsia="宋体" w:cs="Times New Roman"/>
                      <w:kern w:val="0"/>
                      <w:position w:val="-24"/>
                      <w:sz w:val="21"/>
                      <w:szCs w:val="21"/>
                      <w:u w:val="single"/>
                    </w:rPr>
                  </w:pPr>
                  <w:r>
                    <w:rPr>
                      <w:rFonts w:hint="default" w:ascii="Times New Roman" w:hAnsi="Times New Roman" w:eastAsia="宋体" w:cs="Times New Roman"/>
                      <w:color w:val="000000"/>
                      <w:sz w:val="21"/>
                      <w:szCs w:val="21"/>
                    </w:rPr>
                    <w:t>50 mg/m</w:t>
                  </w:r>
                  <w:r>
                    <w:rPr>
                      <w:rFonts w:hint="default" w:ascii="Times New Roman" w:hAnsi="Times New Roman" w:eastAsia="宋体" w:cs="Times New Roman"/>
                      <w:color w:val="000000"/>
                      <w:sz w:val="21"/>
                      <w:szCs w:val="21"/>
                      <w:vertAlign w:val="superscript"/>
                    </w:rPr>
                    <w:t>3</w:t>
                  </w:r>
                </w:p>
              </w:tc>
              <w:tc>
                <w:tcPr>
                  <w:tcW w:w="1223" w:type="pct"/>
                  <w:vAlign w:val="center"/>
                </w:tcPr>
                <w:p>
                  <w:pPr>
                    <w:spacing w:line="240" w:lineRule="auto"/>
                    <w:jc w:val="center"/>
                    <w:rPr>
                      <w:rFonts w:hint="default" w:ascii="Times New Roman" w:hAnsi="Times New Roman" w:eastAsia="宋体" w:cs="Times New Roman"/>
                      <w:kern w:val="0"/>
                      <w:position w:val="-24"/>
                      <w:sz w:val="21"/>
                      <w:szCs w:val="21"/>
                      <w:u w:val="single"/>
                    </w:rPr>
                  </w:pPr>
                  <w:r>
                    <w:rPr>
                      <w:rFonts w:hint="default" w:ascii="Times New Roman" w:hAnsi="Times New Roman" w:eastAsia="宋体" w:cs="Times New Roman"/>
                      <w:color w:val="000000"/>
                      <w:sz w:val="21"/>
                      <w:szCs w:val="21"/>
                    </w:rPr>
                    <w:t>80%（85%）</w:t>
                  </w:r>
                </w:p>
              </w:tc>
            </w:tr>
          </w:tbl>
          <w:p>
            <w:pPr>
              <w:snapToGrid w:val="0"/>
              <w:spacing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注：1.关中地区（西安、宝鸡、咸阳、铜川、杨凌农业高新技术产业示范区、西咸新区和韩城）执行括号内的限值。2.非甲烷总烃排放速率≤1.5kg/h，等同于满足最低去除效率限制要求。</w:t>
            </w:r>
          </w:p>
          <w:p>
            <w:pPr>
              <w:spacing w:line="240" w:lineRule="auto"/>
              <w:jc w:val="center"/>
              <w:rPr>
                <w:rFonts w:hint="eastAsia" w:ascii="Times New Roman" w:hAnsi="Times New Roman" w:eastAsia="宋体" w:cs="Times New Roman"/>
                <w:b/>
                <w:kern w:val="0"/>
                <w:sz w:val="21"/>
                <w:szCs w:val="21"/>
                <w:lang w:eastAsia="zh-CN"/>
              </w:rPr>
            </w:pPr>
            <w:r>
              <w:rPr>
                <w:rFonts w:hint="default" w:ascii="Times New Roman" w:hAnsi="Times New Roman" w:eastAsia="宋体" w:cs="Times New Roman"/>
                <w:b/>
                <w:kern w:val="0"/>
                <w:sz w:val="21"/>
                <w:szCs w:val="21"/>
              </w:rPr>
              <w:t>表3</w:t>
            </w:r>
            <w:r>
              <w:rPr>
                <w:rFonts w:hint="eastAsia" w:cs="Times New Roman"/>
                <w:b/>
                <w:kern w:val="0"/>
                <w:sz w:val="21"/>
                <w:szCs w:val="21"/>
                <w:lang w:val="en-US" w:eastAsia="zh-CN"/>
              </w:rPr>
              <w:t>.9</w:t>
            </w:r>
            <w:r>
              <w:rPr>
                <w:rFonts w:hint="eastAsia" w:cs="Times New Roman"/>
                <w:b/>
                <w:kern w:val="0"/>
                <w:sz w:val="21"/>
                <w:szCs w:val="21"/>
                <w:lang w:eastAsia="zh-CN"/>
              </w:rPr>
              <w:t>《挥发性有机物排放控制标准》（DB61/T1061-2017）</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1857"/>
              <w:gridCol w:w="1556"/>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684" w:type="pct"/>
                  <w:vAlign w:val="center"/>
                </w:tcPr>
                <w:p>
                  <w:pPr>
                    <w:spacing w:line="240" w:lineRule="auto"/>
                    <w:jc w:val="center"/>
                    <w:rPr>
                      <w:rFonts w:hint="default" w:ascii="Times New Roman" w:hAnsi="Times New Roman" w:eastAsia="宋体" w:cs="Times New Roman"/>
                      <w:b/>
                      <w:bCs/>
                      <w:kern w:val="0"/>
                      <w:position w:val="-24"/>
                      <w:sz w:val="21"/>
                      <w:szCs w:val="21"/>
                    </w:rPr>
                  </w:pPr>
                  <w:r>
                    <w:rPr>
                      <w:rFonts w:hint="default" w:ascii="Times New Roman" w:hAnsi="Times New Roman" w:eastAsia="宋体" w:cs="Times New Roman"/>
                      <w:b/>
                      <w:bCs/>
                      <w:color w:val="000000"/>
                      <w:sz w:val="21"/>
                      <w:szCs w:val="21"/>
                    </w:rPr>
                    <w:t>标准</w:t>
                  </w:r>
                </w:p>
              </w:tc>
              <w:tc>
                <w:tcPr>
                  <w:tcW w:w="1166" w:type="pct"/>
                  <w:vAlign w:val="center"/>
                </w:tcPr>
                <w:p>
                  <w:pPr>
                    <w:spacing w:line="240" w:lineRule="auto"/>
                    <w:jc w:val="center"/>
                    <w:rPr>
                      <w:rFonts w:hint="default" w:ascii="Times New Roman" w:hAnsi="Times New Roman" w:eastAsia="宋体" w:cs="Times New Roman"/>
                      <w:b/>
                      <w:bCs/>
                      <w:kern w:val="0"/>
                      <w:position w:val="-24"/>
                      <w:sz w:val="21"/>
                      <w:szCs w:val="21"/>
                    </w:rPr>
                  </w:pPr>
                  <w:r>
                    <w:rPr>
                      <w:rFonts w:hint="default" w:ascii="Times New Roman" w:hAnsi="Times New Roman" w:eastAsia="宋体" w:cs="Times New Roman"/>
                      <w:b/>
                      <w:bCs/>
                      <w:color w:val="000000"/>
                      <w:sz w:val="21"/>
                      <w:szCs w:val="21"/>
                    </w:rPr>
                    <w:t>污染物</w:t>
                  </w:r>
                </w:p>
              </w:tc>
              <w:tc>
                <w:tcPr>
                  <w:tcW w:w="977" w:type="pct"/>
                  <w:vAlign w:val="center"/>
                </w:tcPr>
                <w:p>
                  <w:pPr>
                    <w:spacing w:line="240" w:lineRule="auto"/>
                    <w:jc w:val="center"/>
                    <w:rPr>
                      <w:rFonts w:hint="default" w:ascii="Times New Roman" w:hAnsi="Times New Roman" w:eastAsia="宋体" w:cs="Times New Roman"/>
                      <w:b/>
                      <w:bCs/>
                      <w:kern w:val="0"/>
                      <w:position w:val="-24"/>
                      <w:sz w:val="21"/>
                      <w:szCs w:val="21"/>
                      <w:lang w:eastAsia="zh-CN"/>
                    </w:rPr>
                  </w:pPr>
                  <w:r>
                    <w:rPr>
                      <w:rFonts w:hint="default" w:ascii="Times New Roman" w:hAnsi="Times New Roman" w:eastAsia="宋体" w:cs="Times New Roman"/>
                      <w:b/>
                      <w:bCs/>
                      <w:color w:val="000000"/>
                      <w:sz w:val="21"/>
                      <w:szCs w:val="21"/>
                    </w:rPr>
                    <w:t>排放</w:t>
                  </w:r>
                  <w:r>
                    <w:rPr>
                      <w:rFonts w:hint="default" w:ascii="Times New Roman" w:hAnsi="Times New Roman" w:eastAsia="宋体" w:cs="Times New Roman"/>
                      <w:b/>
                      <w:bCs/>
                      <w:color w:val="000000"/>
                      <w:sz w:val="21"/>
                      <w:szCs w:val="21"/>
                      <w:lang w:eastAsia="zh-CN"/>
                    </w:rPr>
                    <w:t>限值</w:t>
                  </w:r>
                </w:p>
              </w:tc>
              <w:tc>
                <w:tcPr>
                  <w:tcW w:w="1171" w:type="pct"/>
                  <w:vAlign w:val="center"/>
                </w:tcPr>
                <w:p>
                  <w:pPr>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无组织排放</w:t>
                  </w:r>
                </w:p>
                <w:p>
                  <w:pPr>
                    <w:spacing w:line="240" w:lineRule="auto"/>
                    <w:jc w:val="center"/>
                    <w:rPr>
                      <w:rFonts w:hint="default" w:ascii="Times New Roman" w:hAnsi="Times New Roman" w:eastAsia="宋体" w:cs="Times New Roman"/>
                      <w:b/>
                      <w:bCs/>
                      <w:kern w:val="0"/>
                      <w:position w:val="-24"/>
                      <w:sz w:val="21"/>
                      <w:szCs w:val="21"/>
                      <w:lang w:eastAsia="zh-CN"/>
                    </w:rPr>
                  </w:pPr>
                  <w:r>
                    <w:rPr>
                      <w:rFonts w:hint="default" w:ascii="Times New Roman" w:hAnsi="Times New Roman" w:eastAsia="宋体" w:cs="Times New Roman"/>
                      <w:b/>
                      <w:bCs/>
                      <w:color w:val="000000"/>
                      <w:sz w:val="21"/>
                      <w:szCs w:val="21"/>
                      <w:lang w:eastAsia="zh-CN"/>
                    </w:rPr>
                    <w:t>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684" w:type="pct"/>
                  <w:vMerge w:val="restart"/>
                  <w:vAlign w:val="center"/>
                </w:tcPr>
                <w:p>
                  <w:pPr>
                    <w:spacing w:line="240" w:lineRule="auto"/>
                    <w:jc w:val="center"/>
                    <w:rPr>
                      <w:rFonts w:hint="default" w:ascii="Times New Roman" w:hAnsi="Times New Roman" w:eastAsia="宋体" w:cs="Times New Roman"/>
                      <w:kern w:val="0"/>
                      <w:position w:val="-24"/>
                      <w:sz w:val="21"/>
                      <w:szCs w:val="21"/>
                      <w:u w:val="single"/>
                    </w:rPr>
                  </w:pPr>
                  <w:r>
                    <w:rPr>
                      <w:rFonts w:hint="eastAsia" w:cs="Times New Roman"/>
                      <w:b/>
                      <w:kern w:val="0"/>
                      <w:sz w:val="21"/>
                      <w:szCs w:val="21"/>
                      <w:lang w:eastAsia="zh-CN"/>
                    </w:rPr>
                    <w:t>DB61/T1061-2017</w:t>
                  </w:r>
                </w:p>
              </w:tc>
              <w:tc>
                <w:tcPr>
                  <w:tcW w:w="1166" w:type="pct"/>
                  <w:vMerge w:val="restart"/>
                  <w:vAlign w:val="center"/>
                </w:tcPr>
                <w:p>
                  <w:pPr>
                    <w:spacing w:line="240" w:lineRule="auto"/>
                    <w:jc w:val="center"/>
                    <w:rPr>
                      <w:rFonts w:hint="default" w:ascii="Times New Roman" w:hAnsi="Times New Roman" w:eastAsia="宋体" w:cs="Times New Roman"/>
                      <w:kern w:val="0"/>
                      <w:position w:val="-24"/>
                      <w:sz w:val="21"/>
                      <w:szCs w:val="21"/>
                      <w:u w:val="single"/>
                    </w:rPr>
                  </w:pPr>
                  <w:r>
                    <w:rPr>
                      <w:rFonts w:hint="default" w:ascii="Times New Roman" w:hAnsi="Times New Roman" w:eastAsia="宋体" w:cs="Times New Roman"/>
                      <w:color w:val="000000"/>
                      <w:sz w:val="21"/>
                      <w:szCs w:val="21"/>
                    </w:rPr>
                    <w:t>非甲烷总烃</w:t>
                  </w:r>
                </w:p>
              </w:tc>
              <w:tc>
                <w:tcPr>
                  <w:tcW w:w="977" w:type="pct"/>
                  <w:vAlign w:val="center"/>
                </w:tcPr>
                <w:p>
                  <w:pPr>
                    <w:spacing w:line="240" w:lineRule="auto"/>
                    <w:jc w:val="center"/>
                    <w:rPr>
                      <w:rFonts w:hint="default" w:ascii="Times New Roman" w:hAnsi="Times New Roman" w:eastAsia="宋体" w:cs="Times New Roman"/>
                      <w:kern w:val="0"/>
                      <w:position w:val="-24"/>
                      <w:sz w:val="21"/>
                      <w:szCs w:val="21"/>
                      <w:u w:val="single"/>
                    </w:rPr>
                  </w:pPr>
                  <w:r>
                    <w:rPr>
                      <w:rFonts w:hint="eastAsia" w:cs="Times New Roman"/>
                      <w:color w:val="000000"/>
                      <w:sz w:val="21"/>
                      <w:szCs w:val="21"/>
                      <w:lang w:val="en-US" w:eastAsia="zh-CN"/>
                    </w:rPr>
                    <w:t>10</w:t>
                  </w:r>
                  <w:r>
                    <w:rPr>
                      <w:rFonts w:hint="default" w:ascii="Times New Roman" w:hAnsi="Times New Roman" w:eastAsia="宋体" w:cs="Times New Roman"/>
                      <w:color w:val="000000"/>
                      <w:sz w:val="21"/>
                      <w:szCs w:val="21"/>
                    </w:rPr>
                    <w:t>mg/m</w:t>
                  </w:r>
                  <w:r>
                    <w:rPr>
                      <w:rFonts w:hint="default" w:ascii="Times New Roman" w:hAnsi="Times New Roman" w:eastAsia="宋体" w:cs="Times New Roman"/>
                      <w:color w:val="000000"/>
                      <w:sz w:val="21"/>
                      <w:szCs w:val="21"/>
                      <w:vertAlign w:val="superscript"/>
                    </w:rPr>
                    <w:t>3</w:t>
                  </w:r>
                </w:p>
              </w:tc>
              <w:tc>
                <w:tcPr>
                  <w:tcW w:w="1171" w:type="pct"/>
                  <w:vAlign w:val="center"/>
                </w:tcPr>
                <w:p>
                  <w:pPr>
                    <w:spacing w:line="240" w:lineRule="auto"/>
                    <w:jc w:val="center"/>
                    <w:rPr>
                      <w:rFonts w:hint="default" w:ascii="Times New Roman" w:hAnsi="Times New Roman" w:eastAsia="宋体" w:cs="Times New Roman"/>
                      <w:kern w:val="0"/>
                      <w:position w:val="-24"/>
                      <w:sz w:val="21"/>
                      <w:szCs w:val="21"/>
                      <w:u w:val="single"/>
                      <w:lang w:val="en-US" w:eastAsia="zh-CN"/>
                    </w:rPr>
                  </w:pPr>
                  <w:r>
                    <w:rPr>
                      <w:rFonts w:hint="eastAsia" w:cs="Times New Roman"/>
                      <w:color w:val="000000"/>
                      <w:sz w:val="21"/>
                      <w:szCs w:val="21"/>
                      <w:lang w:eastAsia="zh-CN"/>
                    </w:rPr>
                    <w:t>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684" w:type="pct"/>
                  <w:vMerge w:val="continue"/>
                  <w:vAlign w:val="center"/>
                </w:tcPr>
                <w:p>
                  <w:pPr>
                    <w:spacing w:line="240" w:lineRule="auto"/>
                    <w:jc w:val="center"/>
                    <w:rPr>
                      <w:rFonts w:hint="default" w:ascii="Times New Roman" w:hAnsi="Times New Roman" w:eastAsia="宋体" w:cs="Times New Roman"/>
                      <w:sz w:val="21"/>
                      <w:szCs w:val="21"/>
                    </w:rPr>
                  </w:pPr>
                </w:p>
              </w:tc>
              <w:tc>
                <w:tcPr>
                  <w:tcW w:w="1166" w:type="pct"/>
                  <w:vMerge w:val="continue"/>
                  <w:vAlign w:val="center"/>
                </w:tcPr>
                <w:p>
                  <w:pPr>
                    <w:spacing w:line="240" w:lineRule="auto"/>
                    <w:jc w:val="center"/>
                    <w:rPr>
                      <w:rFonts w:hint="default" w:ascii="Times New Roman" w:hAnsi="Times New Roman" w:eastAsia="宋体" w:cs="Times New Roman"/>
                      <w:sz w:val="21"/>
                      <w:szCs w:val="21"/>
                    </w:rPr>
                  </w:pPr>
                </w:p>
              </w:tc>
              <w:tc>
                <w:tcPr>
                  <w:tcW w:w="977" w:type="pct"/>
                  <w:vAlign w:val="center"/>
                </w:tcPr>
                <w:p>
                  <w:pPr>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mg/m</w:t>
                  </w:r>
                  <w:r>
                    <w:rPr>
                      <w:rFonts w:hint="default" w:ascii="Times New Roman" w:hAnsi="Times New Roman" w:eastAsia="宋体" w:cs="Times New Roman"/>
                      <w:color w:val="000000"/>
                      <w:sz w:val="21"/>
                      <w:szCs w:val="21"/>
                      <w:vertAlign w:val="superscript"/>
                    </w:rPr>
                    <w:t>3</w:t>
                  </w:r>
                </w:p>
              </w:tc>
              <w:tc>
                <w:tcPr>
                  <w:tcW w:w="1171" w:type="pct"/>
                  <w:vAlign w:val="center"/>
                </w:tcPr>
                <w:p>
                  <w:pPr>
                    <w:spacing w:line="240" w:lineRule="auto"/>
                    <w:jc w:val="center"/>
                    <w:rPr>
                      <w:rFonts w:hint="default" w:ascii="Times New Roman" w:hAnsi="Times New Roman" w:eastAsia="宋体" w:cs="Times New Roman"/>
                      <w:color w:val="000000"/>
                      <w:sz w:val="21"/>
                      <w:szCs w:val="21"/>
                      <w:lang w:eastAsia="zh-CN"/>
                    </w:rPr>
                  </w:pPr>
                  <w:r>
                    <w:rPr>
                      <w:rFonts w:hint="eastAsia" w:cs="Times New Roman"/>
                      <w:color w:val="000000"/>
                      <w:sz w:val="21"/>
                      <w:szCs w:val="21"/>
                      <w:lang w:eastAsia="zh-CN"/>
                    </w:rPr>
                    <w:t>厂区边界</w:t>
                  </w:r>
                </w:p>
              </w:tc>
            </w:tr>
          </w:tbl>
          <w:p>
            <w:pPr>
              <w:pStyle w:val="57"/>
              <w:spacing w:line="240" w:lineRule="auto"/>
              <w:ind w:firstLine="482"/>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表3</w:t>
            </w:r>
            <w:r>
              <w:rPr>
                <w:rFonts w:hint="eastAsia" w:cs="Times New Roman"/>
                <w:sz w:val="21"/>
                <w:szCs w:val="21"/>
                <w:lang w:val="en-US" w:eastAsia="zh-CN"/>
              </w:rPr>
              <w:t>.10</w:t>
            </w:r>
            <w:r>
              <w:rPr>
                <w:rFonts w:hint="default" w:ascii="Times New Roman" w:hAnsi="Times New Roman" w:eastAsia="宋体" w:cs="Times New Roman"/>
                <w:kern w:val="0"/>
                <w:sz w:val="21"/>
                <w:szCs w:val="21"/>
              </w:rPr>
              <w:t>《</w:t>
            </w:r>
            <w:r>
              <w:rPr>
                <w:rFonts w:hint="default" w:ascii="Times New Roman" w:hAnsi="Times New Roman" w:eastAsia="宋体" w:cs="Times New Roman"/>
                <w:bCs/>
                <w:color w:val="000000"/>
                <w:sz w:val="21"/>
                <w:szCs w:val="21"/>
                <w:shd w:val="clear" w:color="auto" w:fill="FFFFFF"/>
              </w:rPr>
              <w:t>工业炉窑大气污染综合治理方案</w:t>
            </w:r>
            <w:r>
              <w:rPr>
                <w:rFonts w:hint="default" w:ascii="Times New Roman" w:hAnsi="Times New Roman" w:eastAsia="宋体" w:cs="Times New Roman"/>
                <w:kern w:val="0"/>
                <w:sz w:val="21"/>
                <w:szCs w:val="21"/>
              </w:rPr>
              <w:t>》</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68"/>
              <w:gridCol w:w="1968"/>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67" w:type="pct"/>
                  <w:tcBorders>
                    <w:tl2br w:val="nil"/>
                    <w:tr2bl w:val="nil"/>
                  </w:tcBorders>
                  <w:vAlign w:val="center"/>
                </w:tcPr>
                <w:p>
                  <w:pPr>
                    <w:pStyle w:val="61"/>
                    <w:spacing w:line="24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标准</w:t>
                  </w:r>
                </w:p>
              </w:tc>
              <w:tc>
                <w:tcPr>
                  <w:tcW w:w="1612" w:type="pct"/>
                  <w:tcBorders>
                    <w:tl2br w:val="nil"/>
                    <w:tr2bl w:val="nil"/>
                  </w:tcBorders>
                  <w:vAlign w:val="center"/>
                </w:tcPr>
                <w:p>
                  <w:pPr>
                    <w:pStyle w:val="61"/>
                    <w:spacing w:line="24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颗粒物</w:t>
                  </w:r>
                </w:p>
              </w:tc>
              <w:tc>
                <w:tcPr>
                  <w:tcW w:w="1235" w:type="pct"/>
                  <w:tcBorders>
                    <w:tl2br w:val="nil"/>
                    <w:tr2bl w:val="nil"/>
                  </w:tcBorders>
                  <w:vAlign w:val="center"/>
                </w:tcPr>
                <w:p>
                  <w:pPr>
                    <w:pStyle w:val="61"/>
                    <w:spacing w:line="24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二氧化硫</w:t>
                  </w:r>
                </w:p>
              </w:tc>
              <w:tc>
                <w:tcPr>
                  <w:tcW w:w="1283" w:type="pct"/>
                  <w:tcBorders>
                    <w:tl2br w:val="nil"/>
                    <w:tr2bl w:val="nil"/>
                  </w:tcBorders>
                  <w:vAlign w:val="center"/>
                </w:tcPr>
                <w:p>
                  <w:pPr>
                    <w:pStyle w:val="61"/>
                    <w:spacing w:line="24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67" w:type="pct"/>
                  <w:tcBorders>
                    <w:tl2br w:val="nil"/>
                    <w:tr2bl w:val="nil"/>
                  </w:tcBorders>
                  <w:vAlign w:val="center"/>
                </w:tcPr>
                <w:p>
                  <w:pPr>
                    <w:pStyle w:val="61"/>
                    <w:spacing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重点区域</w:t>
                  </w:r>
                </w:p>
              </w:tc>
              <w:tc>
                <w:tcPr>
                  <w:tcW w:w="1612" w:type="pct"/>
                  <w:tcBorders>
                    <w:tl2br w:val="nil"/>
                    <w:tr2bl w:val="nil"/>
                  </w:tcBorders>
                  <w:vAlign w:val="center"/>
                </w:tcPr>
                <w:p>
                  <w:pPr>
                    <w:pStyle w:val="61"/>
                    <w:spacing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20mg/m</w:t>
                  </w:r>
                  <w:r>
                    <w:rPr>
                      <w:rFonts w:hint="default" w:ascii="Times New Roman" w:hAnsi="Times New Roman" w:eastAsia="宋体" w:cs="Times New Roman"/>
                      <w:color w:val="000000"/>
                      <w:sz w:val="21"/>
                      <w:szCs w:val="21"/>
                      <w:vertAlign w:val="superscript"/>
                    </w:rPr>
                    <w:t>3</w:t>
                  </w:r>
                </w:p>
              </w:tc>
              <w:tc>
                <w:tcPr>
                  <w:tcW w:w="1235" w:type="pct"/>
                  <w:tcBorders>
                    <w:tl2br w:val="nil"/>
                    <w:tr2bl w:val="nil"/>
                  </w:tcBorders>
                  <w:vAlign w:val="center"/>
                </w:tcPr>
                <w:p>
                  <w:pPr>
                    <w:pStyle w:val="61"/>
                    <w:spacing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200mg/m</w:t>
                  </w:r>
                  <w:r>
                    <w:rPr>
                      <w:rFonts w:hint="default" w:ascii="Times New Roman" w:hAnsi="Times New Roman" w:eastAsia="宋体" w:cs="Times New Roman"/>
                      <w:color w:val="000000"/>
                      <w:sz w:val="21"/>
                      <w:szCs w:val="21"/>
                      <w:vertAlign w:val="superscript"/>
                    </w:rPr>
                    <w:t>3</w:t>
                  </w:r>
                </w:p>
              </w:tc>
              <w:tc>
                <w:tcPr>
                  <w:tcW w:w="1283" w:type="pct"/>
                  <w:tcBorders>
                    <w:tl2br w:val="nil"/>
                    <w:tr2bl w:val="nil"/>
                  </w:tcBorders>
                  <w:vAlign w:val="center"/>
                </w:tcPr>
                <w:p>
                  <w:pPr>
                    <w:pStyle w:val="61"/>
                    <w:spacing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300mg/m</w:t>
                  </w:r>
                  <w:r>
                    <w:rPr>
                      <w:rFonts w:hint="default" w:ascii="Times New Roman" w:hAnsi="Times New Roman" w:eastAsia="宋体" w:cs="Times New Roman"/>
                      <w:color w:val="000000"/>
                      <w:sz w:val="21"/>
                      <w:szCs w:val="21"/>
                      <w:vertAlign w:val="superscript"/>
                    </w:rPr>
                    <w:t>3</w:t>
                  </w:r>
                </w:p>
              </w:tc>
            </w:tr>
          </w:tbl>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3、噪声排放标准</w:t>
            </w:r>
          </w:p>
          <w:p>
            <w:pPr>
              <w:spacing w:line="360" w:lineRule="auto"/>
              <w:ind w:firstLine="470" w:firstLineChars="196"/>
              <w:rPr>
                <w:rFonts w:hint="default" w:ascii="Times New Roman" w:hAnsi="Times New Roman" w:eastAsia="宋体" w:cs="Times New Roman"/>
                <w:b/>
                <w:kern w:val="0"/>
                <w:sz w:val="24"/>
                <w:szCs w:val="24"/>
              </w:rPr>
            </w:pPr>
            <w:r>
              <w:rPr>
                <w:rFonts w:hint="default" w:ascii="Times New Roman" w:hAnsi="Times New Roman" w:eastAsia="宋体" w:cs="Times New Roman"/>
                <w:kern w:val="24"/>
                <w:sz w:val="24"/>
                <w:szCs w:val="24"/>
              </w:rPr>
              <w:t>施工期执行《建筑施工场界环境噪声排放标准》（GB12523-2011），营运期执行《工业企业厂界环境噪声排放标准》（GB12348-2008）中</w:t>
            </w:r>
            <w:r>
              <w:rPr>
                <w:rFonts w:hint="default" w:ascii="Times New Roman" w:hAnsi="Times New Roman" w:eastAsia="宋体" w:cs="Times New Roman"/>
                <w:sz w:val="24"/>
                <w:szCs w:val="24"/>
              </w:rPr>
              <w:t>2、4</w:t>
            </w:r>
            <w:r>
              <w:rPr>
                <w:rFonts w:hint="default" w:ascii="Times New Roman" w:hAnsi="Times New Roman" w:eastAsia="宋体" w:cs="Times New Roman"/>
                <w:kern w:val="24"/>
                <w:sz w:val="24"/>
                <w:szCs w:val="24"/>
              </w:rPr>
              <w:t>类标准。</w:t>
            </w:r>
          </w:p>
          <w:p>
            <w:pPr>
              <w:spacing w:line="240" w:lineRule="auto"/>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表3</w:t>
            </w:r>
            <w:r>
              <w:rPr>
                <w:rFonts w:hint="eastAsia" w:cs="Times New Roman"/>
                <w:b/>
                <w:kern w:val="0"/>
                <w:sz w:val="21"/>
                <w:szCs w:val="21"/>
                <w:lang w:val="en-US" w:eastAsia="zh-CN"/>
              </w:rPr>
              <w:t>.11</w:t>
            </w:r>
            <w:r>
              <w:rPr>
                <w:rFonts w:hint="default" w:ascii="Times New Roman" w:hAnsi="Times New Roman" w:eastAsia="宋体" w:cs="Times New Roman"/>
                <w:b/>
                <w:kern w:val="0"/>
                <w:sz w:val="21"/>
                <w:szCs w:val="21"/>
              </w:rPr>
              <w:t>《建筑施工场界环境噪声排放标准》（GB12523-2011）</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1"/>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1" w:type="pct"/>
                  <w:vAlign w:val="center"/>
                </w:tcPr>
                <w:p>
                  <w:pPr>
                    <w:pStyle w:val="62"/>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昼间</w:t>
                  </w:r>
                </w:p>
              </w:tc>
              <w:tc>
                <w:tcPr>
                  <w:tcW w:w="2518" w:type="pct"/>
                  <w:vAlign w:val="center"/>
                </w:tcPr>
                <w:p>
                  <w:pPr>
                    <w:pStyle w:val="62"/>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1" w:type="pct"/>
                  <w:vAlign w:val="center"/>
                </w:tcPr>
                <w:p>
                  <w:pPr>
                    <w:pStyle w:val="6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70dB(A)</w:t>
                  </w:r>
                </w:p>
              </w:tc>
              <w:tc>
                <w:tcPr>
                  <w:tcW w:w="2518" w:type="pct"/>
                  <w:vAlign w:val="center"/>
                </w:tcPr>
                <w:p>
                  <w:pPr>
                    <w:pStyle w:val="6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55dB(A)</w:t>
                  </w:r>
                </w:p>
              </w:tc>
            </w:tr>
          </w:tbl>
          <w:p>
            <w:pPr>
              <w:spacing w:line="240" w:lineRule="auto"/>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表3</w:t>
            </w:r>
            <w:r>
              <w:rPr>
                <w:rFonts w:hint="eastAsia" w:cs="Times New Roman"/>
                <w:b/>
                <w:kern w:val="0"/>
                <w:sz w:val="21"/>
                <w:szCs w:val="21"/>
                <w:lang w:val="en-US" w:eastAsia="zh-CN"/>
              </w:rPr>
              <w:t>.12</w:t>
            </w:r>
            <w:r>
              <w:rPr>
                <w:rFonts w:hint="default" w:ascii="Times New Roman" w:hAnsi="Times New Roman" w:eastAsia="宋体" w:cs="Times New Roman"/>
                <w:b/>
                <w:kern w:val="0"/>
                <w:sz w:val="21"/>
                <w:szCs w:val="21"/>
              </w:rPr>
              <w:t>《工业企业厂界环境噪声排放标准》（GB12348-2008）</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3286"/>
              <w:gridCol w:w="135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6" w:type="pct"/>
                  <w:vMerge w:val="restart"/>
                  <w:vAlign w:val="center"/>
                </w:tcPr>
                <w:p>
                  <w:pPr>
                    <w:pStyle w:val="62"/>
                    <w:spacing w:line="240" w:lineRule="auto"/>
                    <w:jc w:val="center"/>
                    <w:rPr>
                      <w:rFonts w:hint="default" w:ascii="Times New Roman" w:hAnsi="Times New Roman" w:eastAsia="宋体" w:cs="Times New Roman"/>
                      <w:b/>
                      <w:bCs/>
                      <w:i w:val="0"/>
                      <w:iCs w:val="0"/>
                      <w:sz w:val="21"/>
                      <w:szCs w:val="21"/>
                    </w:rPr>
                  </w:pPr>
                  <w:r>
                    <w:rPr>
                      <w:rFonts w:hint="default" w:ascii="Times New Roman" w:hAnsi="Times New Roman" w:eastAsia="宋体" w:cs="Times New Roman"/>
                      <w:b/>
                      <w:bCs/>
                      <w:i w:val="0"/>
                      <w:iCs w:val="0"/>
                      <w:sz w:val="21"/>
                      <w:szCs w:val="21"/>
                    </w:rPr>
                    <w:t>厂界外声环境功能区类别</w:t>
                  </w:r>
                </w:p>
              </w:tc>
              <w:tc>
                <w:tcPr>
                  <w:tcW w:w="2063" w:type="pct"/>
                  <w:vMerge w:val="restart"/>
                  <w:vAlign w:val="center"/>
                </w:tcPr>
                <w:p>
                  <w:pPr>
                    <w:pStyle w:val="62"/>
                    <w:spacing w:line="240" w:lineRule="auto"/>
                    <w:jc w:val="center"/>
                    <w:rPr>
                      <w:rFonts w:hint="default" w:ascii="Times New Roman" w:hAnsi="Times New Roman" w:eastAsia="宋体" w:cs="Times New Roman"/>
                      <w:b/>
                      <w:bCs/>
                      <w:i w:val="0"/>
                      <w:iCs w:val="0"/>
                      <w:sz w:val="21"/>
                      <w:szCs w:val="21"/>
                    </w:rPr>
                  </w:pPr>
                  <w:r>
                    <w:rPr>
                      <w:rFonts w:hint="default" w:ascii="Times New Roman" w:hAnsi="Times New Roman" w:eastAsia="宋体" w:cs="Times New Roman"/>
                      <w:b/>
                      <w:bCs/>
                      <w:i w:val="0"/>
                      <w:iCs w:val="0"/>
                      <w:sz w:val="21"/>
                      <w:szCs w:val="21"/>
                    </w:rPr>
                    <w:t>执行标准和级别</w:t>
                  </w:r>
                </w:p>
              </w:tc>
              <w:tc>
                <w:tcPr>
                  <w:tcW w:w="1569" w:type="pct"/>
                  <w:gridSpan w:val="2"/>
                  <w:vAlign w:val="center"/>
                </w:tcPr>
                <w:p>
                  <w:pPr>
                    <w:pStyle w:val="62"/>
                    <w:spacing w:line="240" w:lineRule="auto"/>
                    <w:jc w:val="center"/>
                    <w:rPr>
                      <w:rFonts w:hint="default" w:ascii="Times New Roman" w:hAnsi="Times New Roman" w:eastAsia="宋体" w:cs="Times New Roman"/>
                      <w:b/>
                      <w:bCs/>
                      <w:i w:val="0"/>
                      <w:iCs w:val="0"/>
                      <w:sz w:val="21"/>
                      <w:szCs w:val="21"/>
                    </w:rPr>
                  </w:pPr>
                  <w:r>
                    <w:rPr>
                      <w:rFonts w:hint="default" w:ascii="Times New Roman" w:hAnsi="Times New Roman" w:eastAsia="宋体" w:cs="Times New Roman"/>
                      <w:b/>
                      <w:bCs/>
                      <w:i w:val="0"/>
                      <w:iCs w:val="0"/>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6" w:type="pct"/>
                  <w:vMerge w:val="continue"/>
                  <w:vAlign w:val="center"/>
                </w:tcPr>
                <w:p>
                  <w:pPr>
                    <w:pStyle w:val="62"/>
                    <w:spacing w:line="240" w:lineRule="auto"/>
                    <w:jc w:val="center"/>
                    <w:rPr>
                      <w:rFonts w:hint="default" w:ascii="Times New Roman" w:hAnsi="Times New Roman" w:eastAsia="宋体" w:cs="Times New Roman"/>
                      <w:b/>
                      <w:bCs/>
                      <w:i w:val="0"/>
                      <w:iCs w:val="0"/>
                      <w:sz w:val="21"/>
                      <w:szCs w:val="21"/>
                    </w:rPr>
                  </w:pPr>
                </w:p>
              </w:tc>
              <w:tc>
                <w:tcPr>
                  <w:tcW w:w="2063" w:type="pct"/>
                  <w:vMerge w:val="continue"/>
                  <w:vAlign w:val="center"/>
                </w:tcPr>
                <w:p>
                  <w:pPr>
                    <w:pStyle w:val="62"/>
                    <w:spacing w:line="240" w:lineRule="auto"/>
                    <w:jc w:val="center"/>
                    <w:rPr>
                      <w:rFonts w:hint="default" w:ascii="Times New Roman" w:hAnsi="Times New Roman" w:eastAsia="宋体" w:cs="Times New Roman"/>
                      <w:b/>
                      <w:bCs/>
                      <w:i w:val="0"/>
                      <w:iCs w:val="0"/>
                      <w:sz w:val="21"/>
                      <w:szCs w:val="21"/>
                    </w:rPr>
                  </w:pPr>
                </w:p>
              </w:tc>
              <w:tc>
                <w:tcPr>
                  <w:tcW w:w="853" w:type="pct"/>
                  <w:vAlign w:val="center"/>
                </w:tcPr>
                <w:p>
                  <w:pPr>
                    <w:pStyle w:val="62"/>
                    <w:spacing w:line="240" w:lineRule="auto"/>
                    <w:jc w:val="center"/>
                    <w:rPr>
                      <w:rFonts w:hint="default" w:ascii="Times New Roman" w:hAnsi="Times New Roman" w:eastAsia="宋体" w:cs="Times New Roman"/>
                      <w:b/>
                      <w:bCs/>
                      <w:i w:val="0"/>
                      <w:iCs w:val="0"/>
                      <w:sz w:val="21"/>
                      <w:szCs w:val="21"/>
                    </w:rPr>
                  </w:pPr>
                  <w:r>
                    <w:rPr>
                      <w:rFonts w:hint="default" w:ascii="Times New Roman" w:hAnsi="Times New Roman" w:eastAsia="宋体" w:cs="Times New Roman"/>
                      <w:b/>
                      <w:bCs/>
                      <w:i w:val="0"/>
                      <w:iCs w:val="0"/>
                      <w:sz w:val="21"/>
                      <w:szCs w:val="21"/>
                    </w:rPr>
                    <w:t>昼间</w:t>
                  </w:r>
                </w:p>
              </w:tc>
              <w:tc>
                <w:tcPr>
                  <w:tcW w:w="715" w:type="pct"/>
                  <w:vAlign w:val="center"/>
                </w:tcPr>
                <w:p>
                  <w:pPr>
                    <w:pStyle w:val="62"/>
                    <w:spacing w:line="240" w:lineRule="auto"/>
                    <w:jc w:val="center"/>
                    <w:rPr>
                      <w:rFonts w:hint="default" w:ascii="Times New Roman" w:hAnsi="Times New Roman" w:eastAsia="宋体" w:cs="Times New Roman"/>
                      <w:b/>
                      <w:bCs/>
                      <w:i w:val="0"/>
                      <w:iCs w:val="0"/>
                      <w:sz w:val="21"/>
                      <w:szCs w:val="21"/>
                    </w:rPr>
                  </w:pPr>
                  <w:r>
                    <w:rPr>
                      <w:rFonts w:hint="default" w:ascii="Times New Roman" w:hAnsi="Times New Roman" w:eastAsia="宋体" w:cs="Times New Roman"/>
                      <w:b/>
                      <w:bCs/>
                      <w:i w:val="0"/>
                      <w:iCs w:val="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6" w:type="pct"/>
                  <w:vMerge w:val="restart"/>
                  <w:vAlign w:val="center"/>
                </w:tcPr>
                <w:p>
                  <w:pPr>
                    <w:pStyle w:val="6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2、4类</w:t>
                  </w:r>
                </w:p>
              </w:tc>
              <w:tc>
                <w:tcPr>
                  <w:tcW w:w="2063" w:type="pct"/>
                  <w:vAlign w:val="center"/>
                </w:tcPr>
                <w:p>
                  <w:pPr>
                    <w:pStyle w:val="6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GB12348-2008中2类标准</w:t>
                  </w:r>
                </w:p>
              </w:tc>
              <w:tc>
                <w:tcPr>
                  <w:tcW w:w="853" w:type="pct"/>
                  <w:vAlign w:val="center"/>
                </w:tcPr>
                <w:p>
                  <w:pPr>
                    <w:pStyle w:val="6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715" w:type="pct"/>
                  <w:vAlign w:val="center"/>
                </w:tcPr>
                <w:p>
                  <w:pPr>
                    <w:pStyle w:val="6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6" w:type="pct"/>
                  <w:vMerge w:val="continue"/>
                  <w:vAlign w:val="center"/>
                </w:tcPr>
                <w:p>
                  <w:pPr>
                    <w:pStyle w:val="62"/>
                    <w:spacing w:line="240" w:lineRule="auto"/>
                    <w:jc w:val="center"/>
                    <w:rPr>
                      <w:rFonts w:hint="default" w:ascii="Times New Roman" w:hAnsi="Times New Roman" w:eastAsia="宋体" w:cs="Times New Roman"/>
                      <w:sz w:val="21"/>
                      <w:szCs w:val="21"/>
                    </w:rPr>
                  </w:pPr>
                </w:p>
              </w:tc>
              <w:tc>
                <w:tcPr>
                  <w:tcW w:w="2063" w:type="pct"/>
                  <w:vAlign w:val="center"/>
                </w:tcPr>
                <w:p>
                  <w:pPr>
                    <w:pStyle w:val="6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GB12348-2008中4类标准</w:t>
                  </w:r>
                </w:p>
              </w:tc>
              <w:tc>
                <w:tcPr>
                  <w:tcW w:w="853" w:type="pct"/>
                  <w:vAlign w:val="center"/>
                </w:tcPr>
                <w:p>
                  <w:pPr>
                    <w:pStyle w:val="6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715" w:type="pct"/>
                  <w:vAlign w:val="center"/>
                </w:tcPr>
                <w:p>
                  <w:pPr>
                    <w:pStyle w:val="62"/>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bl>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4、固体废物控制标准</w:t>
            </w:r>
          </w:p>
          <w:p>
            <w:pPr>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24"/>
                <w:sz w:val="24"/>
                <w:szCs w:val="24"/>
              </w:rPr>
              <w:t>一般工业固体废物执行《一般工业固体废物贮存和填埋污染控制标准》（GB18599-2020），危险废物执行《危险废物贮存污染控制标准》（GB18597-2001）及其2013修订标准。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总量</w:t>
            </w:r>
          </w:p>
          <w:p>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控制</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指标</w:t>
            </w:r>
          </w:p>
        </w:tc>
        <w:tc>
          <w:tcPr>
            <w:tcW w:w="8190" w:type="dxa"/>
            <w:vAlign w:val="center"/>
          </w:tcPr>
          <w:p>
            <w:pPr>
              <w:adjustRightInd w:val="0"/>
              <w:snapToGrid w:val="0"/>
              <w:spacing w:before="120" w:beforeLines="50"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结合本项目特点，本项目总量控制指标为二氧化硫、氮氧化物和挥发性有机物：</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表3</w:t>
            </w:r>
            <w:r>
              <w:rPr>
                <w:rFonts w:hint="eastAsia" w:cs="Times New Roman"/>
                <w:b/>
                <w:bCs/>
                <w:sz w:val="21"/>
                <w:szCs w:val="21"/>
                <w:lang w:val="en-US" w:eastAsia="zh-CN"/>
              </w:rPr>
              <w:t>.13</w:t>
            </w:r>
            <w:r>
              <w:rPr>
                <w:rFonts w:hint="default" w:ascii="Times New Roman" w:hAnsi="Times New Roman" w:eastAsia="宋体" w:cs="Times New Roman"/>
                <w:b/>
                <w:bCs/>
                <w:sz w:val="21"/>
                <w:szCs w:val="21"/>
              </w:rPr>
              <w:t>项目总量控制指标</w:t>
            </w:r>
          </w:p>
          <w:tbl>
            <w:tblPr>
              <w:tblStyle w:val="63"/>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2650"/>
              <w:gridCol w:w="372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6" w:hRule="exact"/>
                <w:jc w:val="center"/>
              </w:trPr>
              <w:tc>
                <w:tcPr>
                  <w:tcW w:w="999" w:type="pct"/>
                  <w:vAlign w:val="center"/>
                </w:tcPr>
                <w:p>
                  <w:pPr>
                    <w:pStyle w:val="49"/>
                    <w:spacing w:line="240" w:lineRule="auto"/>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类别</w:t>
                  </w:r>
                </w:p>
              </w:tc>
              <w:tc>
                <w:tcPr>
                  <w:tcW w:w="1664" w:type="pct"/>
                  <w:vAlign w:val="center"/>
                </w:tcPr>
                <w:p>
                  <w:pPr>
                    <w:pStyle w:val="49"/>
                    <w:spacing w:line="240" w:lineRule="auto"/>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pacing w:val="-1"/>
                      <w:sz w:val="21"/>
                      <w:szCs w:val="21"/>
                      <w:lang w:eastAsia="zh-CN"/>
                    </w:rPr>
                    <w:t>总量控制因子</w:t>
                  </w:r>
                </w:p>
              </w:tc>
              <w:tc>
                <w:tcPr>
                  <w:tcW w:w="2336" w:type="pct"/>
                  <w:vAlign w:val="center"/>
                </w:tcPr>
                <w:p>
                  <w:pPr>
                    <w:pStyle w:val="49"/>
                    <w:spacing w:line="240" w:lineRule="auto"/>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pacing w:val="-1"/>
                      <w:sz w:val="21"/>
                      <w:szCs w:val="21"/>
                      <w:lang w:eastAsia="zh-CN"/>
                    </w:rPr>
                    <w:t>项目建议值（t/a）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4" w:hRule="exact"/>
                <w:jc w:val="center"/>
              </w:trPr>
              <w:tc>
                <w:tcPr>
                  <w:tcW w:w="999" w:type="pct"/>
                  <w:vMerge w:val="restart"/>
                  <w:vAlign w:val="center"/>
                </w:tcPr>
                <w:p>
                  <w:pPr>
                    <w:pStyle w:val="49"/>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废气</w:t>
                  </w:r>
                </w:p>
              </w:tc>
              <w:tc>
                <w:tcPr>
                  <w:tcW w:w="1664" w:type="pct"/>
                  <w:vAlign w:val="center"/>
                </w:tcPr>
                <w:p>
                  <w:pPr>
                    <w:pStyle w:val="49"/>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SO</w:t>
                  </w:r>
                  <w:r>
                    <w:rPr>
                      <w:rFonts w:hint="default" w:ascii="Times New Roman" w:hAnsi="Times New Roman" w:eastAsia="宋体" w:cs="Times New Roman"/>
                      <w:sz w:val="21"/>
                      <w:szCs w:val="21"/>
                      <w:vertAlign w:val="subscript"/>
                      <w:lang w:eastAsia="zh-CN"/>
                    </w:rPr>
                    <w:t>2</w:t>
                  </w:r>
                </w:p>
              </w:tc>
              <w:tc>
                <w:tcPr>
                  <w:tcW w:w="2336" w:type="pct"/>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sz w:val="21"/>
                      <w:szCs w:val="21"/>
                    </w:rPr>
                    <w:t>0.0002</w:t>
                  </w:r>
                  <w:r>
                    <w:rPr>
                      <w:rFonts w:hint="eastAsia" w:ascii="Times New Roman" w:cs="Times New Roman"/>
                      <w:color w:val="auto"/>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77" w:hRule="exact"/>
                <w:jc w:val="center"/>
              </w:trPr>
              <w:tc>
                <w:tcPr>
                  <w:tcW w:w="999" w:type="pct"/>
                  <w:vMerge w:val="continue"/>
                  <w:vAlign w:val="center"/>
                </w:tcPr>
                <w:p>
                  <w:pPr>
                    <w:pStyle w:val="49"/>
                    <w:spacing w:line="240" w:lineRule="auto"/>
                    <w:jc w:val="center"/>
                    <w:rPr>
                      <w:rFonts w:hint="default" w:ascii="Times New Roman" w:hAnsi="Times New Roman" w:eastAsia="宋体" w:cs="Times New Roman"/>
                      <w:sz w:val="21"/>
                      <w:szCs w:val="21"/>
                    </w:rPr>
                  </w:pPr>
                </w:p>
              </w:tc>
              <w:tc>
                <w:tcPr>
                  <w:tcW w:w="1664" w:type="pct"/>
                  <w:vAlign w:val="center"/>
                </w:tcPr>
                <w:p>
                  <w:pPr>
                    <w:pStyle w:val="49"/>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NOx</w:t>
                  </w:r>
                </w:p>
              </w:tc>
              <w:tc>
                <w:tcPr>
                  <w:tcW w:w="2336" w:type="pct"/>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sz w:val="21"/>
                      <w:szCs w:val="21"/>
                    </w:rPr>
                    <w:t>0.00</w:t>
                  </w:r>
                  <w:r>
                    <w:rPr>
                      <w:rFonts w:hint="eastAsia" w:ascii="Times New Roman" w:cs="Times New Roman"/>
                      <w:color w:val="auto"/>
                      <w:sz w:val="21"/>
                      <w:szCs w:val="21"/>
                      <w:lang w:val="en-US" w:eastAsia="zh-CN"/>
                    </w:rPr>
                    <w:t>5236</w:t>
                  </w:r>
                  <w:r>
                    <w:rPr>
                      <w:rFonts w:hint="default" w:ascii="Times New Roman" w:hAnsi="Times New Roman" w:eastAsia="宋体" w:cs="Times New Roman"/>
                      <w:color w:val="auto"/>
                      <w:sz w:val="21"/>
                      <w:szCs w:val="21"/>
                    </w:rPr>
                    <w:t>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77" w:hRule="exact"/>
                <w:jc w:val="center"/>
              </w:trPr>
              <w:tc>
                <w:tcPr>
                  <w:tcW w:w="999" w:type="pct"/>
                  <w:vMerge w:val="continue"/>
                  <w:vAlign w:val="center"/>
                </w:tcPr>
                <w:p>
                  <w:pPr>
                    <w:pStyle w:val="49"/>
                    <w:spacing w:line="240" w:lineRule="auto"/>
                    <w:jc w:val="center"/>
                    <w:rPr>
                      <w:rFonts w:hint="default" w:ascii="Times New Roman" w:hAnsi="Times New Roman" w:eastAsia="宋体" w:cs="Times New Roman"/>
                      <w:sz w:val="21"/>
                      <w:szCs w:val="21"/>
                    </w:rPr>
                  </w:pPr>
                </w:p>
              </w:tc>
              <w:tc>
                <w:tcPr>
                  <w:tcW w:w="1664" w:type="pct"/>
                  <w:vAlign w:val="center"/>
                </w:tcPr>
                <w:p>
                  <w:pPr>
                    <w:pStyle w:val="49"/>
                    <w:spacing w:line="240" w:lineRule="auto"/>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VOC</w:t>
                  </w:r>
                </w:p>
              </w:tc>
              <w:tc>
                <w:tcPr>
                  <w:tcW w:w="2336" w:type="pct"/>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en-US" w:bidi="ar-SA"/>
                    </w:rPr>
                  </w:pPr>
                  <w:r>
                    <w:rPr>
                      <w:rFonts w:hint="default" w:ascii="Times New Roman" w:hAnsi="Times New Roman" w:eastAsia="宋体" w:cs="Times New Roman"/>
                      <w:snapToGrid w:val="0"/>
                      <w:color w:val="auto"/>
                      <w:kern w:val="21"/>
                      <w:sz w:val="21"/>
                      <w:szCs w:val="21"/>
                    </w:rPr>
                    <w:t>0.00</w:t>
                  </w:r>
                  <w:r>
                    <w:rPr>
                      <w:rFonts w:hint="eastAsia" w:ascii="Times New Roman" w:cs="Times New Roman"/>
                      <w:snapToGrid w:val="0"/>
                      <w:color w:val="auto"/>
                      <w:kern w:val="21"/>
                      <w:sz w:val="21"/>
                      <w:szCs w:val="21"/>
                      <w:lang w:val="en-US" w:eastAsia="zh-CN"/>
                    </w:rPr>
                    <w:t>032</w:t>
                  </w:r>
                </w:p>
              </w:tc>
            </w:tr>
          </w:tbl>
          <w:p>
            <w:pPr>
              <w:adjustRightInd w:val="0"/>
              <w:snapToGrid w:val="0"/>
              <w:spacing w:line="360" w:lineRule="auto"/>
              <w:jc w:val="left"/>
              <w:rPr>
                <w:rFonts w:hint="default" w:ascii="Times New Roman" w:hAnsi="Times New Roman" w:eastAsia="宋体" w:cs="Times New Roman"/>
                <w:kern w:val="0"/>
                <w:sz w:val="24"/>
                <w:szCs w:val="24"/>
              </w:rPr>
            </w:pPr>
          </w:p>
        </w:tc>
      </w:tr>
    </w:tbl>
    <w:p>
      <w:pPr>
        <w:pStyle w:val="20"/>
        <w:jc w:val="center"/>
        <w:outlineLvl w:val="0"/>
        <w:rPr>
          <w:rStyle w:val="77"/>
        </w:rPr>
      </w:pPr>
      <w:r>
        <w:rPr>
          <w:rFonts w:ascii="Times New Roman" w:hAnsi="Times New Roman"/>
          <w:snapToGrid w:val="0"/>
          <w:sz w:val="36"/>
          <w:szCs w:val="36"/>
        </w:rPr>
        <w:br w:type="page"/>
      </w:r>
      <w:r>
        <w:rPr>
          <w:rStyle w:val="77"/>
        </w:rPr>
        <w:t>四、主要环境影响和保护措施</w:t>
      </w:r>
    </w:p>
    <w:tbl>
      <w:tblPr>
        <w:tblStyle w:val="23"/>
        <w:tblW w:w="90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1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830" w:type="dxa"/>
            <w:tcMar>
              <w:left w:w="28" w:type="dxa"/>
              <w:right w:w="28" w:type="dxa"/>
            </w:tcMar>
            <w:vAlign w:val="center"/>
          </w:tcPr>
          <w:p>
            <w:pPr>
              <w:pStyle w:val="20"/>
              <w:adjustRightInd w:val="0"/>
              <w:snapToGrid w:val="0"/>
              <w:spacing w:before="0" w:beforeAutospacing="0" w:after="0" w:afterAutospacing="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施工</w:t>
            </w:r>
          </w:p>
          <w:p>
            <w:pPr>
              <w:pStyle w:val="20"/>
              <w:adjustRightInd w:val="0"/>
              <w:snapToGrid w:val="0"/>
              <w:spacing w:before="0" w:beforeAutospacing="0" w:after="0" w:afterAutospacing="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期环</w:t>
            </w:r>
          </w:p>
          <w:p>
            <w:pPr>
              <w:pStyle w:val="20"/>
              <w:adjustRightInd w:val="0"/>
              <w:snapToGrid w:val="0"/>
              <w:spacing w:before="0" w:beforeAutospacing="0" w:after="0" w:afterAutospacing="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境保</w:t>
            </w:r>
          </w:p>
          <w:p>
            <w:pPr>
              <w:pStyle w:val="20"/>
              <w:adjustRightInd w:val="0"/>
              <w:snapToGrid w:val="0"/>
              <w:spacing w:before="0" w:beforeAutospacing="0" w:after="0" w:afterAutospacing="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护措</w:t>
            </w:r>
          </w:p>
          <w:p>
            <w:pPr>
              <w:pStyle w:val="20"/>
              <w:adjustRightInd w:val="0"/>
              <w:snapToGrid w:val="0"/>
              <w:spacing w:before="0" w:beforeAutospacing="0" w:after="0" w:afterAutospacing="0"/>
              <w:jc w:val="center"/>
              <w:rPr>
                <w:rFonts w:hint="default" w:ascii="Times New Roman" w:hAnsi="Times New Roman" w:eastAsia="宋体" w:cs="Times New Roman"/>
                <w:bCs/>
                <w:kern w:val="2"/>
                <w:sz w:val="24"/>
                <w:szCs w:val="24"/>
              </w:rPr>
            </w:pPr>
            <w:r>
              <w:rPr>
                <w:rFonts w:hint="default" w:ascii="Times New Roman" w:hAnsi="Times New Roman" w:eastAsia="宋体" w:cs="Times New Roman"/>
                <w:b/>
                <w:bCs/>
                <w:kern w:val="2"/>
                <w:sz w:val="24"/>
                <w:szCs w:val="24"/>
              </w:rPr>
              <w:t>施</w:t>
            </w:r>
          </w:p>
        </w:tc>
        <w:tc>
          <w:tcPr>
            <w:tcW w:w="8179" w:type="dxa"/>
            <w:vAlign w:val="center"/>
          </w:tcPr>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w:t>
            </w:r>
            <w:r>
              <w:rPr>
                <w:rFonts w:hint="default" w:ascii="Times New Roman" w:hAnsi="Times New Roman" w:eastAsia="宋体" w:cs="Times New Roman"/>
                <w:sz w:val="24"/>
                <w:szCs w:val="24"/>
                <w:lang w:eastAsia="zh-CN"/>
              </w:rPr>
              <w:t>依托现有厂房</w:t>
            </w:r>
            <w:r>
              <w:rPr>
                <w:rFonts w:hint="default" w:ascii="Times New Roman" w:hAnsi="Times New Roman" w:eastAsia="宋体" w:cs="Times New Roman"/>
                <w:sz w:val="24"/>
                <w:szCs w:val="24"/>
              </w:rPr>
              <w:t>，无土建施工，施工期仅为场地清理和设备安装，</w:t>
            </w:r>
            <w:r>
              <w:rPr>
                <w:rFonts w:hint="default" w:ascii="Times New Roman" w:hAnsi="Times New Roman" w:eastAsia="宋体" w:cs="Times New Roman"/>
                <w:sz w:val="24"/>
                <w:szCs w:val="24"/>
                <w:lang w:eastAsia="zh-CN"/>
              </w:rPr>
              <w:t>施工期已经结束</w:t>
            </w:r>
            <w:r>
              <w:rPr>
                <w:rFonts w:hint="default" w:ascii="Times New Roman" w:hAnsi="Times New Roman" w:eastAsia="宋体" w:cs="Times New Roman"/>
                <w:sz w:val="24"/>
                <w:szCs w:val="24"/>
              </w:rPr>
              <w:t>。</w:t>
            </w:r>
          </w:p>
          <w:p>
            <w:pPr>
              <w:spacing w:line="360" w:lineRule="auto"/>
              <w:rPr>
                <w:rFonts w:hint="default" w:ascii="Times New Roman" w:hAnsi="Times New Roman" w:eastAsia="宋体" w:cs="Times New Roman"/>
                <w:bCs/>
                <w:spacing w:val="-1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75" w:hRule="atLeast"/>
          <w:jc w:val="center"/>
        </w:trPr>
        <w:tc>
          <w:tcPr>
            <w:tcW w:w="830" w:type="dxa"/>
            <w:tcMar>
              <w:left w:w="28" w:type="dxa"/>
              <w:right w:w="28" w:type="dxa"/>
            </w:tcMar>
            <w:vAlign w:val="center"/>
          </w:tcPr>
          <w:p>
            <w:pPr>
              <w:adjustRightInd w:val="0"/>
              <w:snapToGrid w:val="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运营</w:t>
            </w:r>
          </w:p>
          <w:p>
            <w:pPr>
              <w:adjustRightInd w:val="0"/>
              <w:snapToGrid w:val="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期环</w:t>
            </w:r>
          </w:p>
          <w:p>
            <w:pPr>
              <w:adjustRightInd w:val="0"/>
              <w:snapToGrid w:val="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境影</w:t>
            </w:r>
          </w:p>
          <w:p>
            <w:pPr>
              <w:adjustRightInd w:val="0"/>
              <w:snapToGrid w:val="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响和</w:t>
            </w:r>
          </w:p>
          <w:p>
            <w:pPr>
              <w:adjustRightInd w:val="0"/>
              <w:snapToGrid w:val="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保护</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措施</w:t>
            </w:r>
          </w:p>
        </w:tc>
        <w:tc>
          <w:tcPr>
            <w:tcW w:w="8179" w:type="dxa"/>
            <w:vAlign w:val="center"/>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1、废气环境影响及保护措施</w:t>
            </w:r>
          </w:p>
          <w:p>
            <w:p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cs="Times New Roman"/>
                <w:sz w:val="24"/>
                <w:szCs w:val="24"/>
                <w:lang w:val="en-US" w:eastAsia="zh-CN"/>
              </w:rPr>
              <w:t>2</w:t>
            </w:r>
            <w:r>
              <w:rPr>
                <w:rFonts w:hint="default" w:ascii="Times New Roman" w:hAnsi="Times New Roman" w:eastAsia="宋体" w:cs="Times New Roman"/>
                <w:sz w:val="24"/>
                <w:szCs w:val="24"/>
              </w:rPr>
              <w:t>废气环境影响分析</w:t>
            </w: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本项目营运期废气主要为喷塑、抛丸粉尘、</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有机废气和天然气燃烧废气。</w:t>
            </w:r>
          </w:p>
          <w:p>
            <w:pPr>
              <w:pStyle w:val="2"/>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项目生产过程的产排污系数参照二污普系数手册中“33-37,431-434机械行业系数手册”。</w:t>
            </w: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（1）喷塑粉尘</w:t>
            </w:r>
          </w:p>
          <w:p>
            <w:pPr>
              <w:autoSpaceDE w:val="0"/>
              <w:autoSpaceDN w:val="0"/>
              <w:adjustRightIn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本项目的塑粉使用量为10t/a，采用静电喷涂。</w:t>
            </w:r>
            <w:r>
              <w:rPr>
                <w:rFonts w:hint="default" w:ascii="Times New Roman" w:hAnsi="Times New Roman" w:eastAsia="宋体" w:cs="Times New Roman"/>
                <w:sz w:val="24"/>
                <w:szCs w:val="24"/>
                <w:lang w:eastAsia="zh-CN"/>
              </w:rPr>
              <w:t>共设置</w:t>
            </w:r>
            <w:r>
              <w:rPr>
                <w:rFonts w:hint="eastAsia" w:cs="Times New Roman"/>
                <w:sz w:val="24"/>
                <w:szCs w:val="24"/>
                <w:lang w:val="en-US" w:eastAsia="zh-CN"/>
              </w:rPr>
              <w:t>3</w:t>
            </w:r>
            <w:r>
              <w:rPr>
                <w:rFonts w:hint="default" w:ascii="Times New Roman" w:hAnsi="Times New Roman" w:eastAsia="宋体" w:cs="Times New Roman"/>
                <w:sz w:val="24"/>
                <w:szCs w:val="24"/>
                <w:lang w:val="en-US" w:eastAsia="zh-CN"/>
              </w:rPr>
              <w:t>个喷粉间（标准件在1</w:t>
            </w:r>
            <w:r>
              <w:rPr>
                <w:rFonts w:hint="eastAsia" w:cs="Times New Roman"/>
                <w:sz w:val="24"/>
                <w:szCs w:val="24"/>
                <w:lang w:val="en-US" w:eastAsia="zh-CN"/>
              </w:rPr>
              <w:t>-1</w:t>
            </w:r>
            <w:r>
              <w:rPr>
                <w:rFonts w:hint="default" w:ascii="Times New Roman" w:hAnsi="Times New Roman" w:eastAsia="宋体" w:cs="Times New Roman"/>
                <w:sz w:val="24"/>
                <w:szCs w:val="24"/>
                <w:lang w:val="en-US" w:eastAsia="zh-CN"/>
              </w:rPr>
              <w:t>#喷粉间</w:t>
            </w:r>
            <w:r>
              <w:rPr>
                <w:rFonts w:hint="eastAsia" w:cs="Times New Roman"/>
                <w:sz w:val="24"/>
                <w:szCs w:val="24"/>
                <w:lang w:val="en-US" w:eastAsia="zh-CN"/>
              </w:rPr>
              <w:t>和1-2</w:t>
            </w:r>
            <w:r>
              <w:rPr>
                <w:rFonts w:hint="default" w:ascii="Times New Roman" w:hAnsi="Times New Roman" w:eastAsia="宋体" w:cs="Times New Roman"/>
                <w:sz w:val="24"/>
                <w:szCs w:val="24"/>
                <w:lang w:val="en-US" w:eastAsia="zh-CN"/>
              </w:rPr>
              <w:t>#喷粉间喷塑，较大件由员工搬至2#喷粉间喷塑）</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由于喷塑过程是员工持喷枪操作，出于安全考虑，喷房无法完全密闭</w:t>
            </w:r>
            <w:r>
              <w:rPr>
                <w:rFonts w:hint="eastAsia" w:cs="Times New Roman"/>
                <w:sz w:val="24"/>
                <w:szCs w:val="24"/>
                <w:lang w:eastAsia="zh-CN"/>
              </w:rPr>
              <w:t>，</w:t>
            </w:r>
            <w:r>
              <w:rPr>
                <w:rFonts w:hint="default" w:ascii="Times New Roman" w:hAnsi="Times New Roman" w:eastAsia="宋体" w:cs="Times New Roman"/>
                <w:sz w:val="24"/>
                <w:szCs w:val="24"/>
                <w:lang w:eastAsia="zh-CN"/>
              </w:rPr>
              <w:t>设置软帘，提高收集效率。</w:t>
            </w:r>
            <w:r>
              <w:rPr>
                <w:rFonts w:hint="default" w:ascii="Times New Roman" w:hAnsi="Times New Roman" w:eastAsia="宋体" w:cs="Times New Roman"/>
                <w:sz w:val="24"/>
                <w:szCs w:val="24"/>
                <w:lang w:val="en-US" w:eastAsia="zh-CN"/>
              </w:rPr>
              <w:t>1</w:t>
            </w:r>
            <w:r>
              <w:rPr>
                <w:rFonts w:hint="eastAsia" w:cs="Times New Roman"/>
                <w:sz w:val="24"/>
                <w:szCs w:val="24"/>
                <w:lang w:val="en-US" w:eastAsia="zh-CN"/>
              </w:rPr>
              <w:t>-1</w:t>
            </w:r>
            <w:r>
              <w:rPr>
                <w:rFonts w:hint="default" w:ascii="Times New Roman" w:hAnsi="Times New Roman" w:eastAsia="宋体" w:cs="Times New Roman"/>
                <w:sz w:val="24"/>
                <w:szCs w:val="24"/>
                <w:lang w:val="en-US" w:eastAsia="zh-CN"/>
              </w:rPr>
              <w:t>#喷粉间</w:t>
            </w:r>
            <w:r>
              <w:rPr>
                <w:rFonts w:hint="eastAsia" w:cs="Times New Roman"/>
                <w:sz w:val="24"/>
                <w:szCs w:val="24"/>
                <w:lang w:val="en-US" w:eastAsia="zh-CN"/>
              </w:rPr>
              <w:t>和1-2</w:t>
            </w:r>
            <w:r>
              <w:rPr>
                <w:rFonts w:hint="default" w:ascii="Times New Roman" w:hAnsi="Times New Roman" w:eastAsia="宋体" w:cs="Times New Roman"/>
                <w:sz w:val="24"/>
                <w:szCs w:val="24"/>
                <w:lang w:val="en-US" w:eastAsia="zh-CN"/>
              </w:rPr>
              <w:t>#喷粉间粉尘经</w:t>
            </w:r>
            <w:r>
              <w:rPr>
                <w:rFonts w:hint="eastAsia" w:cs="Times New Roman"/>
                <w:sz w:val="24"/>
                <w:szCs w:val="24"/>
                <w:lang w:eastAsia="zh-CN"/>
              </w:rPr>
              <w:t>两</w:t>
            </w:r>
            <w:r>
              <w:rPr>
                <w:rFonts w:hint="default" w:ascii="Times New Roman" w:hAnsi="Times New Roman" w:eastAsia="宋体" w:cs="Times New Roman"/>
                <w:sz w:val="24"/>
                <w:szCs w:val="24"/>
                <w:lang w:eastAsia="zh-CN"/>
              </w:rPr>
              <w:t>套一级</w:t>
            </w:r>
            <w:r>
              <w:rPr>
                <w:rFonts w:hint="eastAsia" w:cs="Times New Roman"/>
                <w:sz w:val="24"/>
                <w:szCs w:val="24"/>
                <w:lang w:eastAsia="zh-CN"/>
              </w:rPr>
              <w:t>滤芯除尘</w:t>
            </w:r>
            <w:r>
              <w:rPr>
                <w:rFonts w:hint="default" w:ascii="Times New Roman" w:hAnsi="Times New Roman" w:eastAsia="宋体" w:cs="Times New Roman"/>
                <w:sz w:val="24"/>
                <w:szCs w:val="24"/>
              </w:rPr>
              <w:t>装置</w:t>
            </w:r>
            <w:r>
              <w:rPr>
                <w:rFonts w:hint="default" w:ascii="Times New Roman" w:hAnsi="Times New Roman" w:eastAsia="宋体" w:cs="Times New Roman"/>
                <w:sz w:val="24"/>
                <w:szCs w:val="24"/>
                <w:lang w:eastAsia="zh-CN"/>
              </w:rPr>
              <w:t>和</w:t>
            </w:r>
            <w:r>
              <w:rPr>
                <w:rFonts w:hint="eastAsia" w:cs="Times New Roman"/>
                <w:sz w:val="24"/>
                <w:szCs w:val="24"/>
                <w:lang w:eastAsia="zh-CN"/>
              </w:rPr>
              <w:t>一</w:t>
            </w:r>
            <w:r>
              <w:rPr>
                <w:rFonts w:hint="default" w:ascii="Times New Roman" w:hAnsi="Times New Roman" w:eastAsia="宋体" w:cs="Times New Roman"/>
                <w:sz w:val="24"/>
                <w:szCs w:val="24"/>
                <w:lang w:eastAsia="zh-CN"/>
              </w:rPr>
              <w:t>套</w:t>
            </w:r>
            <w:r>
              <w:rPr>
                <w:rFonts w:hint="eastAsia" w:cs="Times New Roman"/>
                <w:sz w:val="24"/>
                <w:szCs w:val="24"/>
                <w:lang w:eastAsia="zh-CN"/>
              </w:rPr>
              <w:t>二</w:t>
            </w:r>
            <w:r>
              <w:rPr>
                <w:rFonts w:hint="default" w:ascii="Times New Roman" w:hAnsi="Times New Roman" w:eastAsia="宋体" w:cs="Times New Roman"/>
                <w:sz w:val="24"/>
                <w:szCs w:val="24"/>
                <w:lang w:eastAsia="zh-CN"/>
              </w:rPr>
              <w:t>级</w:t>
            </w:r>
            <w:r>
              <w:rPr>
                <w:rFonts w:hint="eastAsia" w:cs="Times New Roman"/>
                <w:sz w:val="24"/>
                <w:szCs w:val="24"/>
                <w:lang w:eastAsia="zh-CN"/>
              </w:rPr>
              <w:t>滤芯除尘</w:t>
            </w:r>
            <w:r>
              <w:rPr>
                <w:rFonts w:hint="default" w:ascii="Times New Roman" w:hAnsi="Times New Roman" w:eastAsia="宋体" w:cs="Times New Roman"/>
                <w:sz w:val="24"/>
                <w:szCs w:val="24"/>
              </w:rPr>
              <w:t>装置处理后通过15米高排</w:t>
            </w:r>
            <w:r>
              <w:rPr>
                <w:rFonts w:hint="default" w:ascii="Times New Roman" w:hAnsi="Times New Roman" w:eastAsia="宋体" w:cs="Times New Roman"/>
                <w:sz w:val="24"/>
                <w:szCs w:val="24"/>
                <w:highlight w:val="none"/>
              </w:rPr>
              <w:t>气筒DA00</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排放</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2#喷粉间粉尘经</w:t>
            </w:r>
            <w:r>
              <w:rPr>
                <w:rFonts w:hint="default" w:ascii="Times New Roman" w:hAnsi="Times New Roman" w:eastAsia="宋体" w:cs="Times New Roman"/>
                <w:sz w:val="24"/>
                <w:szCs w:val="24"/>
                <w:highlight w:val="none"/>
                <w:lang w:eastAsia="zh-CN"/>
              </w:rPr>
              <w:t>一套</w:t>
            </w:r>
            <w:r>
              <w:rPr>
                <w:rFonts w:hint="eastAsia" w:cs="Times New Roman"/>
                <w:sz w:val="24"/>
                <w:szCs w:val="24"/>
                <w:highlight w:val="none"/>
                <w:lang w:eastAsia="zh-CN"/>
              </w:rPr>
              <w:t>二级滤芯除尘</w:t>
            </w:r>
            <w:r>
              <w:rPr>
                <w:rFonts w:hint="default" w:ascii="Times New Roman" w:hAnsi="Times New Roman" w:eastAsia="宋体" w:cs="Times New Roman"/>
                <w:sz w:val="24"/>
                <w:szCs w:val="24"/>
                <w:highlight w:val="none"/>
              </w:rPr>
              <w:t>装置处理后通过15米高排气筒DA00</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排放（</w:t>
            </w:r>
            <w:r>
              <w:rPr>
                <w:rFonts w:hint="eastAsia" w:cs="Times New Roman"/>
                <w:sz w:val="24"/>
                <w:szCs w:val="24"/>
                <w:highlight w:val="none"/>
                <w:lang w:eastAsia="zh-CN"/>
              </w:rPr>
              <w:t>二级滤芯除尘</w:t>
            </w:r>
            <w:r>
              <w:rPr>
                <w:rFonts w:hint="default" w:ascii="Times New Roman" w:hAnsi="Times New Roman" w:eastAsia="宋体" w:cs="Times New Roman"/>
                <w:sz w:val="24"/>
                <w:szCs w:val="24"/>
                <w:highlight w:val="none"/>
                <w:lang w:eastAsia="zh-CN"/>
              </w:rPr>
              <w:t>装置</w:t>
            </w:r>
            <w:r>
              <w:rPr>
                <w:rFonts w:hint="default" w:ascii="Times New Roman" w:hAnsi="Times New Roman" w:eastAsia="宋体" w:cs="Times New Roman"/>
                <w:sz w:val="24"/>
                <w:szCs w:val="24"/>
                <w:highlight w:val="none"/>
              </w:rPr>
              <w:t>去除效率为9</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%，2个风机风量均为10000m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/h）。收尘器收集</w:t>
            </w:r>
            <w:r>
              <w:rPr>
                <w:rFonts w:hint="eastAsia" w:cs="Times New Roman"/>
                <w:sz w:val="24"/>
                <w:szCs w:val="24"/>
                <w:highlight w:val="none"/>
                <w:lang w:eastAsia="zh-CN"/>
              </w:rPr>
              <w:t>的</w:t>
            </w:r>
            <w:r>
              <w:rPr>
                <w:rFonts w:hint="default" w:ascii="Times New Roman" w:hAnsi="Times New Roman" w:eastAsia="宋体" w:cs="Times New Roman"/>
                <w:sz w:val="24"/>
                <w:szCs w:val="24"/>
                <w:highlight w:val="none"/>
                <w:lang w:eastAsia="zh-CN"/>
              </w:rPr>
              <w:t>可回用</w:t>
            </w:r>
            <w:r>
              <w:rPr>
                <w:rFonts w:hint="default" w:ascii="Times New Roman" w:hAnsi="Times New Roman" w:eastAsia="宋体" w:cs="Times New Roman"/>
                <w:sz w:val="24"/>
                <w:szCs w:val="24"/>
                <w:highlight w:val="none"/>
              </w:rPr>
              <w:t>塑粉全部回用于生产。</w:t>
            </w:r>
          </w:p>
          <w:p>
            <w:pPr>
              <w:pStyle w:val="2"/>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由于金属构件中大多属于标准件</w:t>
            </w:r>
            <w:r>
              <w:rPr>
                <w:rFonts w:hint="default" w:ascii="Times New Roman" w:hAnsi="Times New Roman" w:eastAsia="宋体" w:cs="Times New Roman"/>
                <w:sz w:val="24"/>
                <w:szCs w:val="24"/>
                <w:lang w:val="en-US" w:eastAsia="zh-CN"/>
              </w:rPr>
              <w:t>(8t)</w:t>
            </w:r>
            <w:r>
              <w:rPr>
                <w:rFonts w:hint="default" w:ascii="Times New Roman" w:hAnsi="Times New Roman" w:eastAsia="宋体" w:cs="Times New Roman"/>
                <w:sz w:val="24"/>
                <w:szCs w:val="24"/>
                <w:lang w:eastAsia="zh-CN"/>
              </w:rPr>
              <w:t>，需要喷塑的较大件</w:t>
            </w:r>
            <w:r>
              <w:rPr>
                <w:rFonts w:hint="default" w:ascii="Times New Roman" w:hAnsi="Times New Roman" w:eastAsia="宋体" w:cs="Times New Roman"/>
                <w:sz w:val="24"/>
                <w:szCs w:val="24"/>
                <w:lang w:val="en-US" w:eastAsia="zh-CN"/>
              </w:rPr>
              <w:t>(2t)</w:t>
            </w:r>
            <w:r>
              <w:rPr>
                <w:rFonts w:hint="default" w:ascii="Times New Roman" w:hAnsi="Times New Roman" w:eastAsia="宋体" w:cs="Times New Roman"/>
                <w:sz w:val="24"/>
                <w:szCs w:val="24"/>
                <w:lang w:eastAsia="zh-CN"/>
              </w:rPr>
              <w:t>很少，</w:t>
            </w:r>
            <w:r>
              <w:rPr>
                <w:rFonts w:hint="default" w:ascii="Times New Roman" w:hAnsi="Times New Roman" w:eastAsia="宋体" w:cs="Times New Roman"/>
                <w:sz w:val="24"/>
                <w:szCs w:val="24"/>
                <w:lang w:val="en-US" w:eastAsia="zh-CN"/>
              </w:rPr>
              <w:t>1#喷粉间及其配套的</w:t>
            </w:r>
            <w:r>
              <w:rPr>
                <w:rFonts w:hint="eastAsia" w:cs="Times New Roman"/>
                <w:sz w:val="24"/>
                <w:szCs w:val="24"/>
                <w:lang w:val="en-US" w:eastAsia="zh-CN"/>
              </w:rPr>
              <w:t>二级滤芯除尘</w:t>
            </w:r>
            <w:r>
              <w:rPr>
                <w:rFonts w:hint="default" w:ascii="Times New Roman" w:hAnsi="Times New Roman" w:eastAsia="宋体" w:cs="Times New Roman"/>
                <w:sz w:val="24"/>
                <w:szCs w:val="24"/>
                <w:lang w:val="en-US" w:eastAsia="zh-CN"/>
              </w:rPr>
              <w:t>装置运行时间为2400h/a，2#喷粉间及其配套的</w:t>
            </w:r>
            <w:r>
              <w:rPr>
                <w:rFonts w:hint="eastAsia" w:cs="Times New Roman"/>
                <w:sz w:val="24"/>
                <w:szCs w:val="24"/>
                <w:lang w:val="en-US" w:eastAsia="zh-CN"/>
              </w:rPr>
              <w:t>二级滤芯除尘</w:t>
            </w:r>
            <w:r>
              <w:rPr>
                <w:rFonts w:hint="default" w:ascii="Times New Roman" w:hAnsi="Times New Roman" w:eastAsia="宋体" w:cs="Times New Roman"/>
                <w:sz w:val="24"/>
                <w:szCs w:val="24"/>
                <w:lang w:val="en-US" w:eastAsia="zh-CN"/>
              </w:rPr>
              <w:t>装置运行时间为240h/a。</w:t>
            </w:r>
          </w:p>
          <w:p>
            <w:pPr>
              <w:autoSpaceDE w:val="0"/>
              <w:autoSpaceDN w:val="0"/>
              <w:adjustRightInd w:val="0"/>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lang w:eastAsia="zh-CN"/>
              </w:rPr>
              <w:t>根据二污普系数手册中“</w:t>
            </w:r>
            <w:r>
              <w:rPr>
                <w:rFonts w:hint="eastAsia" w:cs="Times New Roman"/>
                <w:sz w:val="24"/>
                <w:szCs w:val="24"/>
                <w:lang w:eastAsia="zh-CN"/>
              </w:rPr>
              <w:t>33-37,431-434机械行业系数手册</w:t>
            </w:r>
            <w:r>
              <w:rPr>
                <w:rFonts w:hint="default" w:ascii="Times New Roman" w:hAnsi="Times New Roman" w:eastAsia="宋体" w:cs="Times New Roman"/>
                <w:sz w:val="24"/>
                <w:szCs w:val="24"/>
              </w:rPr>
              <w:t>(不包括电镀工艺)行业系数手册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-14涂装-粉末涂料-喷塑的产排污系数</w:t>
            </w:r>
            <w:r>
              <w:rPr>
                <w:rFonts w:hint="eastAsia" w:cs="Times New Roman"/>
                <w:sz w:val="24"/>
                <w:szCs w:val="24"/>
                <w:lang w:val="en-US" w:eastAsia="zh-CN"/>
              </w:rPr>
              <w:t>300kg/t原料</w:t>
            </w:r>
            <w:r>
              <w:rPr>
                <w:rFonts w:hint="default" w:ascii="Times New Roman" w:hAnsi="Times New Roman" w:eastAsia="宋体" w:cs="Times New Roman"/>
                <w:sz w:val="24"/>
                <w:szCs w:val="24"/>
                <w:highlight w:val="none"/>
                <w:lang w:eastAsia="zh-CN"/>
              </w:rPr>
              <w:t>。</w:t>
            </w:r>
          </w:p>
          <w:p>
            <w:pPr>
              <w:pStyle w:val="8"/>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highlight w:val="none"/>
                <w:lang w:val="en-US" w:eastAsia="zh-CN"/>
              </w:rPr>
              <w:t>DA004</w:t>
            </w:r>
            <w:r>
              <w:rPr>
                <w:rFonts w:hint="default" w:ascii="Times New Roman" w:hAnsi="Times New Roman" w:eastAsia="宋体" w:cs="Times New Roman"/>
                <w:sz w:val="24"/>
                <w:szCs w:val="24"/>
                <w:highlight w:val="none"/>
              </w:rPr>
              <w:t>颗粒物</w:t>
            </w:r>
            <w:r>
              <w:rPr>
                <w:rFonts w:hint="eastAsia" w:cs="Times New Roman"/>
                <w:sz w:val="24"/>
                <w:szCs w:val="24"/>
                <w:highlight w:val="none"/>
                <w:lang w:eastAsia="zh-CN"/>
              </w:rPr>
              <w:t>产生量为</w:t>
            </w:r>
            <w:r>
              <w:rPr>
                <w:rFonts w:hint="eastAsia" w:cs="Times New Roman"/>
                <w:sz w:val="24"/>
                <w:szCs w:val="24"/>
                <w:highlight w:val="none"/>
                <w:lang w:val="en-US" w:eastAsia="zh-CN"/>
              </w:rPr>
              <w:t>2.4t</w:t>
            </w:r>
            <w:r>
              <w:rPr>
                <w:rFonts w:hint="default" w:ascii="Times New Roman" w:hAnsi="Times New Roman" w:eastAsia="宋体" w:cs="Times New Roman"/>
                <w:sz w:val="24"/>
                <w:szCs w:val="24"/>
                <w:highlight w:val="none"/>
              </w:rPr>
              <w:t>/a</w:t>
            </w:r>
            <w:r>
              <w:rPr>
                <w:rFonts w:hint="eastAsia" w:cs="Times New Roman"/>
                <w:sz w:val="24"/>
                <w:szCs w:val="24"/>
                <w:highlight w:val="none"/>
                <w:lang w:val="en-US" w:eastAsia="zh-CN"/>
              </w:rPr>
              <w:t>，收集效率为80%，收集的颗粒物为1.92t</w:t>
            </w:r>
            <w:r>
              <w:rPr>
                <w:rFonts w:hint="default" w:ascii="Times New Roman" w:hAnsi="Times New Roman" w:eastAsia="宋体" w:cs="Times New Roman"/>
                <w:sz w:val="24"/>
                <w:szCs w:val="24"/>
                <w:highlight w:val="none"/>
              </w:rPr>
              <w:t>/a</w:t>
            </w:r>
            <w:r>
              <w:rPr>
                <w:rFonts w:hint="eastAsia" w:cs="Times New Roman"/>
                <w:sz w:val="24"/>
                <w:szCs w:val="24"/>
                <w:highlight w:val="none"/>
                <w:lang w:eastAsia="zh-CN"/>
              </w:rPr>
              <w:t>，</w:t>
            </w:r>
            <w:r>
              <w:rPr>
                <w:rFonts w:hint="eastAsia" w:cs="Times New Roman"/>
                <w:sz w:val="24"/>
                <w:szCs w:val="24"/>
                <w:highlight w:val="none"/>
                <w:lang w:val="en-US" w:eastAsia="zh-CN"/>
              </w:rPr>
              <w:t>颗粒物的去除量为1.728t</w:t>
            </w:r>
            <w:r>
              <w:rPr>
                <w:rFonts w:hint="default" w:ascii="Times New Roman" w:hAnsi="Times New Roman" w:eastAsia="宋体" w:cs="Times New Roman"/>
                <w:sz w:val="24"/>
                <w:szCs w:val="24"/>
                <w:highlight w:val="none"/>
              </w:rPr>
              <w:t>/a</w:t>
            </w:r>
            <w:r>
              <w:rPr>
                <w:rFonts w:hint="eastAsia" w:cs="Times New Roman"/>
                <w:sz w:val="24"/>
                <w:szCs w:val="24"/>
                <w:highlight w:val="none"/>
                <w:lang w:val="en-US" w:eastAsia="zh-CN"/>
              </w:rPr>
              <w:t>（二级滤芯除尘效率为90%，治理设施实际运行效率按100%计算），颗粒物的排放量为0.0.192t</w:t>
            </w:r>
            <w:r>
              <w:rPr>
                <w:rFonts w:hint="default" w:ascii="Times New Roman" w:hAnsi="Times New Roman" w:eastAsia="宋体" w:cs="Times New Roman"/>
                <w:sz w:val="24"/>
                <w:szCs w:val="24"/>
                <w:highlight w:val="none"/>
              </w:rPr>
              <w:t>/a</w:t>
            </w:r>
            <w:r>
              <w:rPr>
                <w:rFonts w:hint="eastAsia" w:cs="Times New Roman"/>
                <w:sz w:val="24"/>
                <w:szCs w:val="24"/>
                <w:highlight w:val="none"/>
                <w:lang w:val="en-US" w:eastAsia="zh-CN"/>
              </w:rPr>
              <w:t>。则</w:t>
            </w:r>
            <w:r>
              <w:rPr>
                <w:rFonts w:hint="default" w:ascii="Times New Roman" w:hAnsi="Times New Roman" w:eastAsia="宋体" w:cs="Times New Roman"/>
                <w:sz w:val="24"/>
                <w:szCs w:val="24"/>
                <w:highlight w:val="none"/>
                <w:lang w:val="en-US" w:eastAsia="zh-CN"/>
              </w:rPr>
              <w:t>DA004</w:t>
            </w:r>
            <w:r>
              <w:rPr>
                <w:rFonts w:hint="default" w:ascii="Times New Roman" w:hAnsi="Times New Roman" w:eastAsia="宋体" w:cs="Times New Roman"/>
                <w:sz w:val="24"/>
                <w:szCs w:val="24"/>
                <w:highlight w:val="none"/>
              </w:rPr>
              <w:t>颗粒物有组织排放量约为</w:t>
            </w:r>
            <w:r>
              <w:rPr>
                <w:rFonts w:hint="eastAsia" w:cs="Times New Roman"/>
                <w:sz w:val="24"/>
                <w:szCs w:val="24"/>
                <w:highlight w:val="none"/>
                <w:lang w:val="en-US" w:eastAsia="zh-CN"/>
              </w:rPr>
              <w:t>0.192</w:t>
            </w:r>
            <w:r>
              <w:rPr>
                <w:rFonts w:hint="default" w:ascii="Times New Roman" w:hAnsi="Times New Roman" w:eastAsia="宋体" w:cs="Times New Roman"/>
                <w:sz w:val="24"/>
                <w:szCs w:val="24"/>
                <w:highlight w:val="none"/>
              </w:rPr>
              <w:t>t/a，排放速率约为0.</w:t>
            </w:r>
            <w:r>
              <w:rPr>
                <w:rFonts w:hint="eastAsia" w:cs="Times New Roman"/>
                <w:sz w:val="24"/>
                <w:szCs w:val="24"/>
                <w:highlight w:val="none"/>
                <w:lang w:val="en-US" w:eastAsia="zh-CN"/>
              </w:rPr>
              <w:t>08</w:t>
            </w:r>
            <w:r>
              <w:rPr>
                <w:rFonts w:hint="default" w:ascii="Times New Roman" w:hAnsi="Times New Roman" w:eastAsia="宋体" w:cs="Times New Roman"/>
                <w:sz w:val="24"/>
                <w:szCs w:val="24"/>
                <w:highlight w:val="none"/>
              </w:rPr>
              <w:t>kg/h，</w:t>
            </w:r>
            <w:r>
              <w:rPr>
                <w:rFonts w:hint="default" w:ascii="Times New Roman" w:hAnsi="Times New Roman" w:eastAsia="宋体" w:cs="Times New Roman"/>
                <w:sz w:val="24"/>
                <w:szCs w:val="24"/>
              </w:rPr>
              <w:t>排放浓度约为</w:t>
            </w:r>
            <w:r>
              <w:rPr>
                <w:rFonts w:hint="eastAsia" w:cs="Times New Roman"/>
                <w:sz w:val="24"/>
                <w:szCs w:val="24"/>
                <w:lang w:val="en-US" w:eastAsia="zh-CN"/>
              </w:rPr>
              <w:t>8</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lang w:val="en-US" w:eastAsia="zh-CN"/>
              </w:rPr>
              <w:t>3</w:t>
            </w:r>
            <w:r>
              <w:rPr>
                <w:rFonts w:hint="eastAsia" w:cs="Times New Roman"/>
                <w:sz w:val="24"/>
                <w:szCs w:val="24"/>
                <w:vertAlign w:val="superscript"/>
                <w:lang w:val="en-US" w:eastAsia="zh-CN"/>
              </w:rPr>
              <w:t>，</w:t>
            </w:r>
            <w:r>
              <w:rPr>
                <w:rFonts w:hint="default" w:ascii="Times New Roman" w:hAnsi="Times New Roman" w:eastAsia="宋体" w:cs="Times New Roman"/>
                <w:sz w:val="24"/>
                <w:szCs w:val="24"/>
              </w:rPr>
              <w:t>喷塑过程未被收集的无组织排放粉尘量</w:t>
            </w:r>
            <w:r>
              <w:rPr>
                <w:rFonts w:hint="eastAsia" w:cs="Times New Roman"/>
                <w:sz w:val="24"/>
                <w:szCs w:val="24"/>
                <w:lang w:eastAsia="zh-CN"/>
              </w:rPr>
              <w:t>为</w:t>
            </w:r>
            <w:r>
              <w:rPr>
                <w:rFonts w:hint="eastAsia" w:cs="Times New Roman"/>
                <w:sz w:val="24"/>
                <w:szCs w:val="24"/>
                <w:lang w:val="en-US" w:eastAsia="zh-CN"/>
              </w:rPr>
              <w:t>0.48</w:t>
            </w:r>
            <w:r>
              <w:rPr>
                <w:rFonts w:hint="default" w:ascii="Times New Roman" w:hAnsi="Times New Roman" w:eastAsia="宋体" w:cs="Times New Roman"/>
                <w:sz w:val="24"/>
                <w:szCs w:val="24"/>
                <w:highlight w:val="none"/>
              </w:rPr>
              <w:t>t/a</w:t>
            </w:r>
            <w:r>
              <w:rPr>
                <w:rFonts w:hint="eastAsia" w:cs="Times New Roman"/>
                <w:sz w:val="24"/>
                <w:szCs w:val="24"/>
                <w:lang w:eastAsia="zh-CN"/>
              </w:rPr>
              <w:t>，排放速率为</w:t>
            </w:r>
            <w:r>
              <w:rPr>
                <w:rFonts w:hint="eastAsia" w:cs="Times New Roman"/>
                <w:sz w:val="24"/>
                <w:szCs w:val="24"/>
                <w:lang w:val="en-US" w:eastAsia="zh-CN"/>
              </w:rPr>
              <w:t>0.2</w:t>
            </w:r>
            <w:r>
              <w:rPr>
                <w:rFonts w:hint="default" w:ascii="Times New Roman" w:hAnsi="Times New Roman" w:eastAsia="宋体" w:cs="Times New Roman"/>
                <w:sz w:val="24"/>
                <w:szCs w:val="24"/>
                <w:highlight w:val="none"/>
              </w:rPr>
              <w:t>kg/h</w:t>
            </w:r>
            <w:r>
              <w:rPr>
                <w:rFonts w:hint="eastAsia" w:cs="Times New Roman"/>
                <w:sz w:val="24"/>
                <w:szCs w:val="24"/>
                <w:highlight w:val="none"/>
                <w:lang w:eastAsia="zh-CN"/>
              </w:rPr>
              <w:t>，</w:t>
            </w:r>
            <w:r>
              <w:rPr>
                <w:rFonts w:hint="default" w:ascii="Times New Roman" w:hAnsi="Times New Roman" w:eastAsia="宋体" w:cs="Times New Roman"/>
                <w:sz w:val="24"/>
                <w:szCs w:val="24"/>
              </w:rPr>
              <w:t>无组织排放</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highlight w:val="none"/>
                <w:lang w:val="en-US" w:eastAsia="zh-CN"/>
              </w:rPr>
              <w:t>DA005</w:t>
            </w:r>
            <w:r>
              <w:rPr>
                <w:rFonts w:hint="default" w:ascii="Times New Roman" w:hAnsi="Times New Roman" w:eastAsia="宋体" w:cs="Times New Roman"/>
                <w:sz w:val="24"/>
                <w:szCs w:val="24"/>
                <w:highlight w:val="none"/>
              </w:rPr>
              <w:t>颗粒物</w:t>
            </w:r>
            <w:r>
              <w:rPr>
                <w:rFonts w:hint="eastAsia" w:cs="Times New Roman"/>
                <w:sz w:val="24"/>
                <w:szCs w:val="24"/>
                <w:highlight w:val="none"/>
                <w:lang w:eastAsia="zh-CN"/>
              </w:rPr>
              <w:t>产生量为</w:t>
            </w:r>
            <w:r>
              <w:rPr>
                <w:rFonts w:hint="eastAsia" w:cs="Times New Roman"/>
                <w:sz w:val="24"/>
                <w:szCs w:val="24"/>
                <w:highlight w:val="none"/>
                <w:lang w:val="en-US" w:eastAsia="zh-CN"/>
              </w:rPr>
              <w:t>0.6t，收集效率为80%，收集的颗粒物为0.048t</w:t>
            </w:r>
            <w:r>
              <w:rPr>
                <w:rFonts w:hint="default" w:ascii="Times New Roman" w:hAnsi="Times New Roman" w:eastAsia="宋体" w:cs="Times New Roman"/>
                <w:sz w:val="24"/>
                <w:szCs w:val="24"/>
                <w:highlight w:val="none"/>
              </w:rPr>
              <w:t>/a</w:t>
            </w:r>
            <w:r>
              <w:rPr>
                <w:rFonts w:hint="eastAsia" w:cs="Times New Roman"/>
                <w:sz w:val="24"/>
                <w:szCs w:val="24"/>
                <w:highlight w:val="none"/>
                <w:lang w:eastAsia="zh-CN"/>
              </w:rPr>
              <w:t>，</w:t>
            </w:r>
            <w:r>
              <w:rPr>
                <w:rFonts w:hint="eastAsia" w:cs="Times New Roman"/>
                <w:sz w:val="24"/>
                <w:szCs w:val="24"/>
                <w:highlight w:val="none"/>
                <w:lang w:val="en-US" w:eastAsia="zh-CN"/>
              </w:rPr>
              <w:t>颗粒物的去除量为0.0432t/a（二级滤芯除尘效率为90%，治理设施实际运行效率按100%计算），颗粒物的排放量为0.0048t/a。则</w:t>
            </w:r>
            <w:r>
              <w:rPr>
                <w:rFonts w:hint="default" w:ascii="Times New Roman" w:hAnsi="Times New Roman" w:eastAsia="宋体" w:cs="Times New Roman"/>
                <w:sz w:val="24"/>
                <w:szCs w:val="24"/>
                <w:highlight w:val="none"/>
                <w:lang w:val="en-US" w:eastAsia="zh-CN"/>
              </w:rPr>
              <w:t>DA005</w:t>
            </w:r>
            <w:r>
              <w:rPr>
                <w:rFonts w:hint="default" w:ascii="Times New Roman" w:hAnsi="Times New Roman" w:eastAsia="宋体" w:cs="Times New Roman"/>
                <w:sz w:val="24"/>
                <w:szCs w:val="24"/>
                <w:highlight w:val="none"/>
              </w:rPr>
              <w:t>颗粒物有组织排放量约为</w:t>
            </w:r>
            <w:r>
              <w:rPr>
                <w:rFonts w:hint="default" w:ascii="Times New Roman" w:hAnsi="Times New Roman" w:eastAsia="宋体" w:cs="Times New Roman"/>
                <w:sz w:val="24"/>
                <w:szCs w:val="24"/>
                <w:highlight w:val="none"/>
                <w:lang w:val="en-US" w:eastAsia="zh-CN"/>
              </w:rPr>
              <w:t>0.</w:t>
            </w:r>
            <w:r>
              <w:rPr>
                <w:rFonts w:hint="eastAsia" w:cs="Times New Roman"/>
                <w:sz w:val="24"/>
                <w:szCs w:val="24"/>
                <w:highlight w:val="none"/>
                <w:lang w:val="en-US" w:eastAsia="zh-CN"/>
              </w:rPr>
              <w:t>0048</w:t>
            </w:r>
            <w:r>
              <w:rPr>
                <w:rFonts w:hint="default" w:ascii="Times New Roman" w:hAnsi="Times New Roman" w:eastAsia="宋体" w:cs="Times New Roman"/>
                <w:sz w:val="24"/>
                <w:szCs w:val="24"/>
                <w:highlight w:val="none"/>
              </w:rPr>
              <w:t>t/a，排放速率约为</w:t>
            </w:r>
            <w:r>
              <w:rPr>
                <w:rFonts w:hint="eastAsia" w:cs="Times New Roman"/>
                <w:sz w:val="24"/>
                <w:szCs w:val="24"/>
                <w:highlight w:val="none"/>
                <w:lang w:val="en-US" w:eastAsia="zh-CN"/>
              </w:rPr>
              <w:t>0.02</w:t>
            </w:r>
            <w:r>
              <w:rPr>
                <w:rFonts w:hint="default" w:ascii="Times New Roman" w:hAnsi="Times New Roman" w:eastAsia="宋体" w:cs="Times New Roman"/>
                <w:sz w:val="24"/>
                <w:szCs w:val="24"/>
                <w:highlight w:val="none"/>
              </w:rPr>
              <w:t>kg/h，</w:t>
            </w:r>
            <w:r>
              <w:rPr>
                <w:rFonts w:hint="default" w:ascii="Times New Roman" w:hAnsi="Times New Roman" w:eastAsia="宋体" w:cs="Times New Roman"/>
                <w:sz w:val="24"/>
                <w:szCs w:val="24"/>
              </w:rPr>
              <w:t>排放浓度约</w:t>
            </w:r>
            <w:r>
              <w:rPr>
                <w:rFonts w:hint="eastAsia" w:cs="Times New Roman"/>
                <w:sz w:val="24"/>
                <w:szCs w:val="24"/>
                <w:lang w:val="en-US" w:eastAsia="zh-CN"/>
              </w:rPr>
              <w:t>2</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highlight w:val="none"/>
                <w:lang w:val="en-US" w:eastAsia="zh-CN"/>
              </w:rPr>
              <w:t>DA004和DA005有组织排放浓度</w:t>
            </w:r>
            <w:r>
              <w:rPr>
                <w:rFonts w:hint="default" w:ascii="Times New Roman" w:hAnsi="Times New Roman" w:eastAsia="宋体" w:cs="Times New Roman"/>
                <w:sz w:val="24"/>
                <w:szCs w:val="24"/>
              </w:rPr>
              <w:t>符合《大气污染物综合排放标准》（GB162</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97-1996）表2中二级标准。喷塑过程未被收集的无组织排放粉尘量</w:t>
            </w:r>
            <w:r>
              <w:rPr>
                <w:rFonts w:hint="eastAsia" w:cs="Times New Roman"/>
                <w:sz w:val="24"/>
                <w:szCs w:val="24"/>
                <w:lang w:eastAsia="zh-CN"/>
              </w:rPr>
              <w:t>为</w:t>
            </w:r>
            <w:r>
              <w:rPr>
                <w:rFonts w:hint="eastAsia" w:cs="Times New Roman"/>
                <w:sz w:val="24"/>
                <w:szCs w:val="24"/>
                <w:lang w:val="en-US" w:eastAsia="zh-CN"/>
              </w:rPr>
              <w:t>0.12</w:t>
            </w:r>
            <w:r>
              <w:rPr>
                <w:rFonts w:hint="default" w:ascii="Times New Roman" w:hAnsi="Times New Roman" w:eastAsia="宋体" w:cs="Times New Roman"/>
                <w:sz w:val="24"/>
                <w:szCs w:val="24"/>
                <w:highlight w:val="none"/>
              </w:rPr>
              <w:t>t/a</w:t>
            </w:r>
            <w:r>
              <w:rPr>
                <w:rFonts w:hint="eastAsia" w:cs="Times New Roman"/>
                <w:sz w:val="24"/>
                <w:szCs w:val="24"/>
                <w:lang w:eastAsia="zh-CN"/>
              </w:rPr>
              <w:t>，排放速率为</w:t>
            </w:r>
            <w:r>
              <w:rPr>
                <w:rFonts w:hint="eastAsia" w:cs="Times New Roman"/>
                <w:sz w:val="24"/>
                <w:szCs w:val="24"/>
                <w:lang w:val="en-US" w:eastAsia="zh-CN"/>
              </w:rPr>
              <w:t>0.5</w:t>
            </w:r>
            <w:r>
              <w:rPr>
                <w:rFonts w:hint="default" w:ascii="Times New Roman" w:hAnsi="Times New Roman" w:eastAsia="宋体" w:cs="Times New Roman"/>
                <w:sz w:val="24"/>
                <w:szCs w:val="24"/>
                <w:highlight w:val="none"/>
              </w:rPr>
              <w:t>kg/h</w:t>
            </w:r>
            <w:r>
              <w:rPr>
                <w:rFonts w:hint="eastAsia" w:cs="Times New Roman"/>
                <w:sz w:val="24"/>
                <w:szCs w:val="24"/>
                <w:highlight w:val="none"/>
                <w:lang w:eastAsia="zh-CN"/>
              </w:rPr>
              <w:t>，</w:t>
            </w:r>
            <w:r>
              <w:rPr>
                <w:rFonts w:hint="default" w:ascii="Times New Roman" w:hAnsi="Times New Roman" w:eastAsia="宋体" w:cs="Times New Roman"/>
                <w:sz w:val="24"/>
                <w:szCs w:val="24"/>
              </w:rPr>
              <w:t>无组织排放</w:t>
            </w:r>
            <w:r>
              <w:rPr>
                <w:rFonts w:hint="eastAsia" w:cs="Times New Roman"/>
                <w:sz w:val="24"/>
                <w:szCs w:val="24"/>
                <w:lang w:eastAsia="zh-CN"/>
              </w:rPr>
              <w:t>。</w:t>
            </w:r>
          </w:p>
          <w:p>
            <w:pPr>
              <w:pStyle w:val="2"/>
              <w:spacing w:line="240" w:lineRule="auto"/>
              <w:ind w:firstLine="0" w:firstLineChars="0"/>
              <w:jc w:val="center"/>
              <w:rPr>
                <w:rFonts w:hint="eastAsia"/>
                <w:b/>
              </w:rPr>
            </w:pPr>
            <w:r>
              <w:rPr>
                <w:rFonts w:hint="eastAsia"/>
                <w:b/>
              </w:rPr>
              <w:t>表</w:t>
            </w:r>
            <w:r>
              <w:rPr>
                <w:rFonts w:hint="eastAsia"/>
                <w:b/>
                <w:lang w:val="en-US" w:eastAsia="zh-CN"/>
              </w:rPr>
              <w:t>4.1</w:t>
            </w:r>
            <w:r>
              <w:rPr>
                <w:rFonts w:hint="eastAsia"/>
                <w:b/>
              </w:rPr>
              <w:t>项目排放</w:t>
            </w:r>
            <w:r>
              <w:rPr>
                <w:rFonts w:hint="eastAsia"/>
                <w:b/>
                <w:lang w:eastAsia="zh-CN"/>
              </w:rPr>
              <w:t>喷塑</w:t>
            </w:r>
            <w:r>
              <w:rPr>
                <w:rFonts w:hint="eastAsia"/>
                <w:b/>
              </w:rPr>
              <w:t>废气排放情况</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115"/>
              <w:gridCol w:w="1136"/>
              <w:gridCol w:w="1131"/>
              <w:gridCol w:w="860"/>
              <w:gridCol w:w="1059"/>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vAlign w:val="center"/>
                </w:tcPr>
                <w:p>
                  <w:pPr>
                    <w:autoSpaceDE w:val="0"/>
                    <w:autoSpaceDN w:val="0"/>
                    <w:adjustRightInd w:val="0"/>
                    <w:snapToGrid w:val="0"/>
                    <w:jc w:val="center"/>
                    <w:rPr>
                      <w:rFonts w:hint="eastAsia"/>
                      <w:sz w:val="21"/>
                      <w:szCs w:val="21"/>
                    </w:rPr>
                  </w:pPr>
                  <w:r>
                    <w:rPr>
                      <w:rFonts w:hint="eastAsia"/>
                      <w:sz w:val="21"/>
                      <w:szCs w:val="21"/>
                    </w:rPr>
                    <w:t>项目</w:t>
                  </w:r>
                </w:p>
              </w:tc>
              <w:tc>
                <w:tcPr>
                  <w:tcW w:w="2668" w:type="pct"/>
                  <w:gridSpan w:val="4"/>
                  <w:vAlign w:val="center"/>
                </w:tcPr>
                <w:p>
                  <w:pPr>
                    <w:autoSpaceDE w:val="0"/>
                    <w:autoSpaceDN w:val="0"/>
                    <w:adjustRightInd w:val="0"/>
                    <w:snapToGrid w:val="0"/>
                    <w:jc w:val="center"/>
                    <w:rPr>
                      <w:rFonts w:hint="eastAsia"/>
                      <w:sz w:val="21"/>
                      <w:szCs w:val="21"/>
                    </w:rPr>
                  </w:pPr>
                  <w:r>
                    <w:rPr>
                      <w:rFonts w:hint="eastAsia"/>
                      <w:sz w:val="21"/>
                      <w:szCs w:val="21"/>
                    </w:rPr>
                    <w:t>有组织</w:t>
                  </w:r>
                </w:p>
              </w:tc>
              <w:tc>
                <w:tcPr>
                  <w:tcW w:w="1499" w:type="pct"/>
                  <w:gridSpan w:val="2"/>
                  <w:vAlign w:val="center"/>
                </w:tcPr>
                <w:p>
                  <w:pPr>
                    <w:autoSpaceDE w:val="0"/>
                    <w:autoSpaceDN w:val="0"/>
                    <w:adjustRightInd w:val="0"/>
                    <w:snapToGrid w:val="0"/>
                    <w:jc w:val="center"/>
                    <w:rPr>
                      <w:rFonts w:hint="eastAsia"/>
                      <w:sz w:val="21"/>
                      <w:szCs w:val="21"/>
                    </w:rPr>
                  </w:pPr>
                  <w:r>
                    <w:rPr>
                      <w:rFonts w:hint="eastAsia"/>
                      <w:sz w:val="21"/>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continue"/>
                  <w:vAlign w:val="center"/>
                </w:tcPr>
                <w:p>
                  <w:pPr>
                    <w:autoSpaceDE w:val="0"/>
                    <w:autoSpaceDN w:val="0"/>
                    <w:adjustRightInd w:val="0"/>
                    <w:snapToGrid w:val="0"/>
                    <w:jc w:val="center"/>
                    <w:rPr>
                      <w:rFonts w:hint="eastAsia"/>
                      <w:sz w:val="21"/>
                      <w:szCs w:val="21"/>
                    </w:rPr>
                  </w:pPr>
                </w:p>
              </w:tc>
              <w:tc>
                <w:tcPr>
                  <w:tcW w:w="701"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排放速率</w:t>
                  </w:r>
                  <w:r>
                    <w:rPr>
                      <w:rFonts w:hint="default"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highlight w:val="none"/>
                    </w:rPr>
                    <w:t>kg/h</w:t>
                  </w:r>
                  <w:r>
                    <w:rPr>
                      <w:rFonts w:hint="default" w:ascii="Times New Roman" w:hAnsi="Times New Roman" w:eastAsia="宋体" w:cs="Times New Roman"/>
                      <w:sz w:val="21"/>
                      <w:szCs w:val="21"/>
                      <w:vertAlign w:val="baseline"/>
                      <w:lang w:eastAsia="zh-CN"/>
                    </w:rPr>
                    <w:t>）</w:t>
                  </w:r>
                </w:p>
              </w:tc>
              <w:tc>
                <w:tcPr>
                  <w:tcW w:w="714"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排放浓度</w:t>
                  </w:r>
                  <w:r>
                    <w:rPr>
                      <w:rFonts w:hint="default"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vertAlign w:val="baseline"/>
                      <w:lang w:eastAsia="zh-CN"/>
                    </w:rPr>
                    <w:t>）</w:t>
                  </w:r>
                </w:p>
              </w:tc>
              <w:tc>
                <w:tcPr>
                  <w:tcW w:w="711"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排放量</w:t>
                  </w:r>
                  <w:r>
                    <w:rPr>
                      <w:rFonts w:hint="default"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highlight w:val="none"/>
                    </w:rPr>
                    <w:t>t/a</w:t>
                  </w:r>
                  <w:r>
                    <w:rPr>
                      <w:rFonts w:hint="default" w:ascii="Times New Roman" w:hAnsi="Times New Roman" w:eastAsia="宋体" w:cs="Times New Roman"/>
                      <w:sz w:val="21"/>
                      <w:szCs w:val="21"/>
                      <w:vertAlign w:val="baseline"/>
                      <w:lang w:eastAsia="zh-CN"/>
                    </w:rPr>
                    <w:t>）</w:t>
                  </w:r>
                </w:p>
              </w:tc>
              <w:tc>
                <w:tcPr>
                  <w:tcW w:w="540"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排放口</w:t>
                  </w:r>
                </w:p>
              </w:tc>
              <w:tc>
                <w:tcPr>
                  <w:tcW w:w="666"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排放速率</w:t>
                  </w:r>
                  <w:r>
                    <w:rPr>
                      <w:rFonts w:hint="default"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highlight w:val="none"/>
                    </w:rPr>
                    <w:t>kg/h</w:t>
                  </w:r>
                  <w:r>
                    <w:rPr>
                      <w:rFonts w:hint="default" w:ascii="Times New Roman" w:hAnsi="Times New Roman" w:eastAsia="宋体" w:cs="Times New Roman"/>
                      <w:sz w:val="21"/>
                      <w:szCs w:val="21"/>
                      <w:vertAlign w:val="baseline"/>
                      <w:lang w:eastAsia="zh-CN"/>
                    </w:rPr>
                    <w:t>）</w:t>
                  </w:r>
                </w:p>
              </w:tc>
              <w:tc>
                <w:tcPr>
                  <w:tcW w:w="833"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排放量</w:t>
                  </w:r>
                  <w:r>
                    <w:rPr>
                      <w:rFonts w:hint="default"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highlight w:val="none"/>
                    </w:rPr>
                    <w:t>t/a</w:t>
                  </w:r>
                  <w:r>
                    <w:rPr>
                      <w:rFonts w:hint="default" w:ascii="Times New Roman" w:hAnsi="Times New Roman" w:eastAsia="宋体" w:cs="Times New Roman"/>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autoSpaceDE w:val="0"/>
                    <w:autoSpaceDN w:val="0"/>
                    <w:adjustRightInd w:val="0"/>
                    <w:snapToGrid w:val="0"/>
                    <w:jc w:val="center"/>
                    <w:rPr>
                      <w:rFonts w:hint="eastAsia"/>
                      <w:sz w:val="21"/>
                      <w:szCs w:val="21"/>
                    </w:rPr>
                  </w:pPr>
                  <w:r>
                    <w:rPr>
                      <w:rFonts w:hint="eastAsia"/>
                      <w:sz w:val="21"/>
                      <w:szCs w:val="21"/>
                    </w:rPr>
                    <w:t>标准件</w:t>
                  </w:r>
                </w:p>
              </w:tc>
              <w:tc>
                <w:tcPr>
                  <w:tcW w:w="701" w:type="pct"/>
                  <w:vAlign w:val="center"/>
                </w:tcPr>
                <w:p>
                  <w:pPr>
                    <w:pStyle w:val="2"/>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highlight w:val="none"/>
                    </w:rPr>
                    <w:t>0.</w:t>
                  </w:r>
                  <w:r>
                    <w:rPr>
                      <w:rFonts w:hint="eastAsia" w:cs="Times New Roman"/>
                      <w:sz w:val="21"/>
                      <w:szCs w:val="21"/>
                      <w:highlight w:val="none"/>
                      <w:lang w:val="en-US" w:eastAsia="zh-CN"/>
                    </w:rPr>
                    <w:t>08</w:t>
                  </w:r>
                </w:p>
              </w:tc>
              <w:tc>
                <w:tcPr>
                  <w:tcW w:w="714" w:type="pct"/>
                  <w:vAlign w:val="center"/>
                </w:tcPr>
                <w:p>
                  <w:pPr>
                    <w:pStyle w:val="2"/>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 w:val="21"/>
                      <w:szCs w:val="21"/>
                      <w:highlight w:val="none"/>
                      <w:lang w:val="en-US" w:eastAsia="zh-CN"/>
                    </w:rPr>
                    <w:t>8</w:t>
                  </w:r>
                </w:p>
              </w:tc>
              <w:tc>
                <w:tcPr>
                  <w:tcW w:w="711" w:type="pct"/>
                  <w:vAlign w:val="center"/>
                </w:tcPr>
                <w:p>
                  <w:pPr>
                    <w:pStyle w:val="2"/>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 w:val="21"/>
                      <w:szCs w:val="21"/>
                      <w:highlight w:val="none"/>
                      <w:lang w:val="en-US" w:eastAsia="zh-CN"/>
                    </w:rPr>
                    <w:t>0.0192</w:t>
                  </w:r>
                </w:p>
              </w:tc>
              <w:tc>
                <w:tcPr>
                  <w:tcW w:w="540"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4</w:t>
                  </w:r>
                </w:p>
              </w:tc>
              <w:tc>
                <w:tcPr>
                  <w:tcW w:w="666" w:type="pct"/>
                  <w:vAlign w:val="center"/>
                </w:tcPr>
                <w:p>
                  <w:pPr>
                    <w:autoSpaceDE w:val="0"/>
                    <w:autoSpaceDN w:val="0"/>
                    <w:adjustRightInd w:val="0"/>
                    <w:snapToGrid w:val="0"/>
                    <w:jc w:val="center"/>
                    <w:rPr>
                      <w:rFonts w:hint="default" w:eastAsia="宋体"/>
                      <w:sz w:val="21"/>
                      <w:szCs w:val="21"/>
                      <w:lang w:val="en-US" w:eastAsia="zh-CN"/>
                    </w:rPr>
                  </w:pPr>
                  <w:r>
                    <w:rPr>
                      <w:rFonts w:hint="eastAsia"/>
                      <w:sz w:val="21"/>
                      <w:szCs w:val="21"/>
                      <w:lang w:val="en-US" w:eastAsia="zh-CN"/>
                    </w:rPr>
                    <w:t>0.2</w:t>
                  </w:r>
                </w:p>
              </w:tc>
              <w:tc>
                <w:tcPr>
                  <w:tcW w:w="833" w:type="pct"/>
                  <w:vAlign w:val="center"/>
                </w:tcPr>
                <w:p>
                  <w:pPr>
                    <w:autoSpaceDE w:val="0"/>
                    <w:autoSpaceDN w:val="0"/>
                    <w:adjustRightInd w:val="0"/>
                    <w:snapToGrid w:val="0"/>
                    <w:jc w:val="center"/>
                    <w:rPr>
                      <w:rFonts w:hint="default" w:eastAsia="宋体"/>
                      <w:sz w:val="21"/>
                      <w:szCs w:val="21"/>
                      <w:lang w:val="en-US" w:eastAsia="zh-CN"/>
                    </w:rPr>
                  </w:pPr>
                  <w:r>
                    <w:rPr>
                      <w:rFonts w:hint="eastAsia"/>
                      <w:sz w:val="21"/>
                      <w:szCs w:val="21"/>
                      <w:lang w:val="en-US" w:eastAsia="zh-CN"/>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autoSpaceDE w:val="0"/>
                    <w:autoSpaceDN w:val="0"/>
                    <w:adjustRightInd w:val="0"/>
                    <w:snapToGrid w:val="0"/>
                    <w:jc w:val="center"/>
                    <w:rPr>
                      <w:rFonts w:hint="eastAsia"/>
                      <w:sz w:val="21"/>
                      <w:szCs w:val="21"/>
                    </w:rPr>
                  </w:pPr>
                  <w:r>
                    <w:rPr>
                      <w:rFonts w:hint="eastAsia"/>
                      <w:sz w:val="21"/>
                      <w:szCs w:val="21"/>
                    </w:rPr>
                    <w:t>大件</w:t>
                  </w:r>
                </w:p>
              </w:tc>
              <w:tc>
                <w:tcPr>
                  <w:tcW w:w="701" w:type="pct"/>
                  <w:vAlign w:val="center"/>
                </w:tcPr>
                <w:p>
                  <w:pPr>
                    <w:pStyle w:val="2"/>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 w:val="21"/>
                      <w:szCs w:val="21"/>
                      <w:lang w:val="en-US" w:eastAsia="zh-CN"/>
                    </w:rPr>
                    <w:t>0.02</w:t>
                  </w:r>
                </w:p>
              </w:tc>
              <w:tc>
                <w:tcPr>
                  <w:tcW w:w="714" w:type="pct"/>
                  <w:vAlign w:val="center"/>
                </w:tcPr>
                <w:p>
                  <w:pPr>
                    <w:pStyle w:val="2"/>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 w:val="21"/>
                      <w:szCs w:val="21"/>
                      <w:highlight w:val="none"/>
                      <w:lang w:val="en-US" w:eastAsia="zh-CN"/>
                    </w:rPr>
                    <w:t>2</w:t>
                  </w:r>
                </w:p>
              </w:tc>
              <w:tc>
                <w:tcPr>
                  <w:tcW w:w="711" w:type="pct"/>
                  <w:vAlign w:val="center"/>
                </w:tcPr>
                <w:p>
                  <w:pPr>
                    <w:pStyle w:val="2"/>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 w:val="21"/>
                      <w:szCs w:val="21"/>
                      <w:highlight w:val="none"/>
                      <w:lang w:val="en-US" w:eastAsia="zh-CN"/>
                    </w:rPr>
                    <w:t>0.0048</w:t>
                  </w:r>
                </w:p>
              </w:tc>
              <w:tc>
                <w:tcPr>
                  <w:tcW w:w="540"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5</w:t>
                  </w:r>
                </w:p>
              </w:tc>
              <w:tc>
                <w:tcPr>
                  <w:tcW w:w="666" w:type="pct"/>
                  <w:vAlign w:val="center"/>
                </w:tcPr>
                <w:p>
                  <w:pPr>
                    <w:autoSpaceDE w:val="0"/>
                    <w:autoSpaceDN w:val="0"/>
                    <w:adjustRightInd w:val="0"/>
                    <w:snapToGrid w:val="0"/>
                    <w:jc w:val="center"/>
                    <w:rPr>
                      <w:rFonts w:hint="default" w:eastAsia="宋体"/>
                      <w:sz w:val="21"/>
                      <w:szCs w:val="21"/>
                      <w:lang w:val="en-US" w:eastAsia="zh-CN"/>
                    </w:rPr>
                  </w:pPr>
                  <w:r>
                    <w:rPr>
                      <w:rFonts w:hint="eastAsia"/>
                      <w:sz w:val="21"/>
                      <w:szCs w:val="21"/>
                      <w:lang w:val="en-US" w:eastAsia="zh-CN"/>
                    </w:rPr>
                    <w:t>0.5</w:t>
                  </w:r>
                </w:p>
              </w:tc>
              <w:tc>
                <w:tcPr>
                  <w:tcW w:w="833" w:type="pct"/>
                  <w:vAlign w:val="center"/>
                </w:tcPr>
                <w:p>
                  <w:pPr>
                    <w:autoSpaceDE w:val="0"/>
                    <w:autoSpaceDN w:val="0"/>
                    <w:adjustRightInd w:val="0"/>
                    <w:snapToGrid w:val="0"/>
                    <w:jc w:val="center"/>
                    <w:rPr>
                      <w:rFonts w:hint="default" w:eastAsia="宋体"/>
                      <w:sz w:val="21"/>
                      <w:szCs w:val="21"/>
                      <w:lang w:val="en-US" w:eastAsia="zh-CN"/>
                    </w:rPr>
                  </w:pPr>
                  <w:r>
                    <w:rPr>
                      <w:rFonts w:hint="eastAsia"/>
                      <w:sz w:val="21"/>
                      <w:szCs w:val="21"/>
                      <w:lang w:val="en-US" w:eastAsia="zh-CN"/>
                    </w:rPr>
                    <w:t>0.12</w:t>
                  </w:r>
                </w:p>
              </w:tc>
            </w:tr>
          </w:tbl>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（2）抛丸粉尘</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抛丸废气主要产污节点有两个环节，抛丸过程中钢丸飞溅会产生颗粒物，钢丸对铸件表面的冲击和切削也会使铸件表面产生一定量颗粒物。抛丸废气经</w:t>
            </w:r>
            <w:r>
              <w:rPr>
                <w:rFonts w:hint="eastAsia" w:cs="Times New Roman"/>
                <w:sz w:val="24"/>
                <w:szCs w:val="24"/>
                <w:lang w:eastAsia="zh-CN"/>
              </w:rPr>
              <w:t>二级滤芯除尘</w:t>
            </w:r>
            <w:r>
              <w:rPr>
                <w:rFonts w:hint="default" w:ascii="Times New Roman" w:hAnsi="Times New Roman" w:eastAsia="宋体" w:cs="Times New Roman"/>
                <w:sz w:val="24"/>
                <w:szCs w:val="24"/>
              </w:rPr>
              <w:t>后由15m高排气筒</w:t>
            </w:r>
            <w:r>
              <w:rPr>
                <w:rFonts w:hint="default" w:ascii="Times New Roman" w:hAnsi="Times New Roman" w:eastAsia="宋体" w:cs="Times New Roman"/>
                <w:sz w:val="24"/>
                <w:szCs w:val="24"/>
                <w:lang w:val="en-US" w:eastAsia="zh-CN"/>
              </w:rPr>
              <w:t>DA008</w:t>
            </w:r>
            <w:r>
              <w:rPr>
                <w:rFonts w:hint="default" w:ascii="Times New Roman" w:hAnsi="Times New Roman" w:eastAsia="宋体" w:cs="Times New Roman"/>
                <w:sz w:val="24"/>
                <w:szCs w:val="24"/>
              </w:rPr>
              <w:t>排放，经同类行业综合类比，抛丸机的集气效率为90%，</w:t>
            </w:r>
            <w:r>
              <w:rPr>
                <w:rFonts w:hint="default" w:ascii="Times New Roman" w:hAnsi="Times New Roman" w:eastAsia="宋体" w:cs="Times New Roman"/>
                <w:sz w:val="24"/>
                <w:szCs w:val="24"/>
                <w:lang w:eastAsia="zh-CN"/>
              </w:rPr>
              <w:t>根据二污普系数手册中“</w:t>
            </w:r>
            <w:r>
              <w:rPr>
                <w:rFonts w:hint="eastAsia" w:cs="Times New Roman"/>
                <w:sz w:val="24"/>
                <w:szCs w:val="24"/>
                <w:lang w:eastAsia="zh-CN"/>
              </w:rPr>
              <w:t>33-37,431-434机械行业系数手册</w:t>
            </w:r>
            <w:r>
              <w:rPr>
                <w:rFonts w:hint="default" w:ascii="Times New Roman" w:hAnsi="Times New Roman" w:eastAsia="宋体" w:cs="Times New Roman"/>
                <w:sz w:val="24"/>
                <w:szCs w:val="24"/>
              </w:rPr>
              <w:t>(不包括电镀工艺)行业系数手册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-06预处理-干式预处理件-钢材-抛丸的产排污系数，</w:t>
            </w:r>
            <w:r>
              <w:rPr>
                <w:rFonts w:hint="default" w:ascii="Times New Roman" w:hAnsi="Times New Roman" w:eastAsia="宋体" w:cs="Times New Roman"/>
                <w:sz w:val="24"/>
                <w:szCs w:val="24"/>
              </w:rPr>
              <w:t>抛丸工序产生的颗粒物量约</w:t>
            </w:r>
            <w:r>
              <w:rPr>
                <w:rFonts w:hint="default" w:ascii="Times New Roman" w:hAnsi="Times New Roman" w:eastAsia="宋体" w:cs="Times New Roman"/>
                <w:sz w:val="24"/>
                <w:szCs w:val="24"/>
                <w:lang w:val="en-US" w:eastAsia="zh-CN"/>
              </w:rPr>
              <w:t>2.19</w:t>
            </w:r>
            <w:r>
              <w:rPr>
                <w:rFonts w:hint="default" w:ascii="Times New Roman" w:hAnsi="Times New Roman" w:eastAsia="宋体" w:cs="Times New Roman"/>
                <w:color w:val="000000"/>
                <w:kern w:val="0"/>
                <w:sz w:val="24"/>
                <w:szCs w:val="24"/>
                <w:lang w:val="en-US" w:eastAsia="zh-CN" w:bidi="ar"/>
              </w:rPr>
              <w:t>千克/吨-原料，正常工作每年的金属构件为10万</w:t>
            </w:r>
            <w:r>
              <w:rPr>
                <w:rFonts w:hint="eastAsia" w:cs="Times New Roman"/>
                <w:color w:val="000000"/>
                <w:kern w:val="0"/>
                <w:sz w:val="24"/>
                <w:szCs w:val="24"/>
                <w:lang w:val="en-US" w:eastAsia="zh-CN" w:bidi="ar"/>
              </w:rPr>
              <w:t>m</w:t>
            </w:r>
            <w:r>
              <w:rPr>
                <w:rFonts w:hint="eastAsia" w:cs="Times New Roman"/>
                <w:color w:val="000000"/>
                <w:kern w:val="0"/>
                <w:sz w:val="24"/>
                <w:szCs w:val="24"/>
                <w:vertAlign w:val="superscript"/>
                <w:lang w:val="en-US" w:eastAsia="zh-CN" w:bidi="ar"/>
              </w:rPr>
              <w:t>2</w:t>
            </w:r>
            <w:r>
              <w:rPr>
                <w:rFonts w:hint="default" w:ascii="Times New Roman" w:hAnsi="Times New Roman" w:eastAsia="宋体" w:cs="Times New Roman"/>
                <w:color w:val="000000"/>
                <w:kern w:val="0"/>
                <w:sz w:val="24"/>
                <w:szCs w:val="24"/>
                <w:lang w:val="en-US" w:eastAsia="zh-CN" w:bidi="ar"/>
              </w:rPr>
              <w:t>，约为570t。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eastAsia="zh-CN"/>
              </w:rPr>
              <w:t>所用</w:t>
            </w:r>
            <w:r>
              <w:rPr>
                <w:rFonts w:hint="eastAsia" w:cs="Times New Roman"/>
                <w:sz w:val="24"/>
                <w:szCs w:val="24"/>
                <w:lang w:eastAsia="zh-CN"/>
              </w:rPr>
              <w:t>二级滤芯除尘</w:t>
            </w:r>
            <w:r>
              <w:rPr>
                <w:rFonts w:hint="default" w:ascii="Times New Roman" w:hAnsi="Times New Roman" w:eastAsia="宋体" w:cs="Times New Roman"/>
                <w:sz w:val="24"/>
                <w:szCs w:val="24"/>
              </w:rPr>
              <w:t>装置收集除尘效率按9</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%计，风机风量为7000m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w:t>
            </w:r>
            <w:r>
              <w:rPr>
                <w:rFonts w:hint="eastAsia" w:cs="Times New Roman"/>
                <w:sz w:val="24"/>
                <w:szCs w:val="24"/>
                <w:lang w:eastAsia="zh-CN"/>
              </w:rPr>
              <w:t>抛丸工序全程密闭，收集效率</w:t>
            </w:r>
            <w:r>
              <w:rPr>
                <w:rFonts w:hint="eastAsia" w:cs="Times New Roman"/>
                <w:sz w:val="24"/>
                <w:szCs w:val="24"/>
                <w:lang w:val="en-US" w:eastAsia="zh-CN"/>
              </w:rPr>
              <w:t>100%，</w:t>
            </w:r>
            <w:r>
              <w:rPr>
                <w:rFonts w:hint="default" w:ascii="Times New Roman" w:hAnsi="Times New Roman" w:eastAsia="宋体" w:cs="Times New Roman"/>
                <w:sz w:val="24"/>
                <w:szCs w:val="24"/>
                <w:highlight w:val="none"/>
              </w:rPr>
              <w:t>颗粒物</w:t>
            </w:r>
            <w:r>
              <w:rPr>
                <w:rFonts w:hint="eastAsia" w:cs="Times New Roman"/>
                <w:sz w:val="24"/>
                <w:szCs w:val="24"/>
                <w:highlight w:val="none"/>
                <w:lang w:eastAsia="zh-CN"/>
              </w:rPr>
              <w:t>产生量为</w:t>
            </w:r>
            <w:r>
              <w:rPr>
                <w:rFonts w:hint="eastAsia" w:cs="Times New Roman"/>
                <w:sz w:val="24"/>
                <w:szCs w:val="24"/>
                <w:highlight w:val="none"/>
                <w:lang w:val="en-US" w:eastAsia="zh-CN"/>
              </w:rPr>
              <w:t>1.2483t</w:t>
            </w:r>
            <w:r>
              <w:rPr>
                <w:rFonts w:hint="default" w:ascii="Times New Roman" w:hAnsi="Times New Roman" w:eastAsia="宋体" w:cs="Times New Roman"/>
                <w:sz w:val="24"/>
                <w:szCs w:val="24"/>
                <w:highlight w:val="none"/>
              </w:rPr>
              <w:t>/a</w:t>
            </w:r>
            <w:r>
              <w:rPr>
                <w:rFonts w:hint="eastAsia" w:cs="Times New Roman"/>
                <w:sz w:val="24"/>
                <w:szCs w:val="24"/>
                <w:highlight w:val="none"/>
                <w:lang w:val="en-US" w:eastAsia="zh-CN"/>
              </w:rPr>
              <w:t>，颗粒物的去除量为1.12347t</w:t>
            </w:r>
            <w:r>
              <w:rPr>
                <w:rFonts w:hint="default" w:ascii="Times New Roman" w:hAnsi="Times New Roman" w:eastAsia="宋体" w:cs="Times New Roman"/>
                <w:sz w:val="24"/>
                <w:szCs w:val="24"/>
                <w:highlight w:val="none"/>
              </w:rPr>
              <w:t>/a</w:t>
            </w:r>
            <w:r>
              <w:rPr>
                <w:rFonts w:hint="eastAsia" w:cs="Times New Roman"/>
                <w:sz w:val="24"/>
                <w:szCs w:val="24"/>
                <w:highlight w:val="none"/>
                <w:lang w:val="en-US" w:eastAsia="zh-CN"/>
              </w:rPr>
              <w:t>（二级滤芯除尘效率为90%，治理设施实际运行效率按100%计算），颗粒物的排放量为0.12483t</w:t>
            </w:r>
            <w:r>
              <w:rPr>
                <w:rFonts w:hint="default" w:ascii="Times New Roman" w:hAnsi="Times New Roman" w:eastAsia="宋体" w:cs="Times New Roman"/>
                <w:sz w:val="24"/>
                <w:szCs w:val="24"/>
                <w:highlight w:val="none"/>
              </w:rPr>
              <w:t>/a</w:t>
            </w:r>
            <w:r>
              <w:rPr>
                <w:rFonts w:hint="eastAsia" w:cs="Times New Roman"/>
                <w:sz w:val="24"/>
                <w:szCs w:val="24"/>
                <w:highlight w:val="none"/>
                <w:lang w:val="en-US" w:eastAsia="zh-CN"/>
              </w:rPr>
              <w:t>。</w:t>
            </w:r>
            <w:r>
              <w:rPr>
                <w:rFonts w:hint="default" w:ascii="Times New Roman" w:hAnsi="Times New Roman" w:eastAsia="宋体" w:cs="Times New Roman"/>
                <w:sz w:val="24"/>
                <w:szCs w:val="24"/>
              </w:rPr>
              <w:t>则颗粒物有组织排放量约为</w:t>
            </w:r>
            <w:r>
              <w:rPr>
                <w:rFonts w:hint="eastAsia" w:cs="Times New Roman"/>
                <w:sz w:val="24"/>
                <w:szCs w:val="24"/>
                <w:highlight w:val="none"/>
                <w:lang w:val="en-US" w:eastAsia="zh-CN"/>
              </w:rPr>
              <w:t>1.12347</w:t>
            </w:r>
            <w:r>
              <w:rPr>
                <w:rFonts w:hint="default" w:ascii="Times New Roman" w:hAnsi="Times New Roman" w:eastAsia="宋体" w:cs="Times New Roman"/>
                <w:sz w:val="24"/>
                <w:szCs w:val="24"/>
              </w:rPr>
              <w:t>t/a，排放速率约为0.</w:t>
            </w:r>
            <w:r>
              <w:rPr>
                <w:rFonts w:hint="eastAsia" w:cs="Times New Roman"/>
                <w:sz w:val="24"/>
                <w:szCs w:val="24"/>
                <w:lang w:val="en-US" w:eastAsia="zh-CN"/>
              </w:rPr>
              <w:t>468</w:t>
            </w:r>
            <w:r>
              <w:rPr>
                <w:rFonts w:hint="default" w:ascii="Times New Roman" w:hAnsi="Times New Roman" w:eastAsia="宋体" w:cs="Times New Roman"/>
                <w:sz w:val="24"/>
                <w:szCs w:val="24"/>
              </w:rPr>
              <w:t>kg/h，排放浓度约为</w:t>
            </w:r>
            <w:r>
              <w:rPr>
                <w:rFonts w:hint="eastAsia" w:cs="Times New Roman"/>
                <w:sz w:val="24"/>
                <w:szCs w:val="24"/>
                <w:lang w:val="en-US" w:eastAsia="zh-CN"/>
              </w:rPr>
              <w:t>66.86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，符合《大气污染物综合排放标准》（GB16297-1996）表2中二级标准。</w:t>
            </w: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有机废气</w:t>
            </w: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本项目烘烤</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对象为喷塑后的金属构件，所用塑粉主要成分为热固性粉末涂料，塑粉成分</w:t>
            </w:r>
            <w:r>
              <w:rPr>
                <w:rFonts w:hint="eastAsia" w:cs="Times New Roman"/>
                <w:sz w:val="24"/>
                <w:szCs w:val="24"/>
                <w:lang w:eastAsia="zh-CN"/>
              </w:rPr>
              <w:t>中</w:t>
            </w:r>
            <w:r>
              <w:rPr>
                <w:rFonts w:hint="default" w:ascii="Times New Roman" w:hAnsi="Times New Roman" w:eastAsia="宋体" w:cs="Times New Roman"/>
                <w:sz w:val="24"/>
                <w:szCs w:val="24"/>
              </w:rPr>
              <w:t>不含镉、汞、六价铬、多氯联苯、苯、甲苯、二甲苯等有毒有害物质。常温下塑粉原料成分中不含挥发性有机物，其在高温时受热分解可产生挥发性有机物，分解温度约为280°C。本项目天然气燃烧器</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烘道控制温度在180°C左右，未达到其分解温度，因而塑粉</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过程中有机物分解较少，本评价以非甲烷总烃计。</w:t>
            </w:r>
          </w:p>
          <w:p>
            <w:pPr>
              <w:autoSpaceDE w:val="0"/>
              <w:autoSpaceDN w:val="0"/>
              <w:adjustRightIn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eastAsia="zh-CN"/>
              </w:rPr>
              <w:t>共设置</w:t>
            </w:r>
            <w:r>
              <w:rPr>
                <w:rFonts w:hint="default" w:ascii="Times New Roman" w:hAnsi="Times New Roman" w:eastAsia="宋体" w:cs="Times New Roman"/>
                <w:sz w:val="24"/>
                <w:szCs w:val="24"/>
                <w:lang w:val="en-US" w:eastAsia="zh-CN"/>
              </w:rPr>
              <w:t>2个天然气炉窑（标准件在1#天然气炉窑烘干，较大件在2#然气炉窑烘干）</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1#天然气炉窑烘干有机废气经</w:t>
            </w:r>
            <w:r>
              <w:rPr>
                <w:rFonts w:hint="default" w:ascii="Times New Roman" w:hAnsi="Times New Roman" w:eastAsia="宋体" w:cs="Times New Roman"/>
                <w:sz w:val="24"/>
                <w:szCs w:val="24"/>
                <w:lang w:eastAsia="zh-CN"/>
              </w:rPr>
              <w:t>一套活性炭吸附</w:t>
            </w:r>
            <w:r>
              <w:rPr>
                <w:rFonts w:hint="default" w:ascii="Times New Roman" w:hAnsi="Times New Roman" w:eastAsia="宋体" w:cs="Times New Roman"/>
                <w:sz w:val="24"/>
                <w:szCs w:val="24"/>
              </w:rPr>
              <w:t>装置处理后通过15米高排</w:t>
            </w:r>
            <w:r>
              <w:rPr>
                <w:rFonts w:hint="default" w:ascii="Times New Roman" w:hAnsi="Times New Roman" w:eastAsia="宋体" w:cs="Times New Roman"/>
                <w:sz w:val="24"/>
                <w:szCs w:val="24"/>
                <w:highlight w:val="none"/>
              </w:rPr>
              <w:t>气筒DA00</w:t>
            </w:r>
            <w:r>
              <w:rPr>
                <w:rFonts w:hint="default"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rPr>
              <w:t>排放</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lang w:val="en-US" w:eastAsia="zh-CN"/>
              </w:rPr>
              <w:t>天然气炉窑烘干有机废气</w:t>
            </w:r>
            <w:r>
              <w:rPr>
                <w:rFonts w:hint="default" w:ascii="Times New Roman" w:hAnsi="Times New Roman" w:eastAsia="宋体" w:cs="Times New Roman"/>
                <w:sz w:val="24"/>
                <w:szCs w:val="24"/>
                <w:highlight w:val="none"/>
                <w:lang w:val="en-US" w:eastAsia="zh-CN"/>
              </w:rPr>
              <w:t>经</w:t>
            </w:r>
            <w:r>
              <w:rPr>
                <w:rFonts w:hint="default" w:ascii="Times New Roman" w:hAnsi="Times New Roman" w:eastAsia="宋体" w:cs="Times New Roman"/>
                <w:sz w:val="24"/>
                <w:szCs w:val="24"/>
                <w:lang w:eastAsia="zh-CN"/>
              </w:rPr>
              <w:t>一套活性炭吸附</w:t>
            </w:r>
            <w:r>
              <w:rPr>
                <w:rFonts w:hint="default" w:ascii="Times New Roman" w:hAnsi="Times New Roman" w:eastAsia="宋体" w:cs="Times New Roman"/>
                <w:sz w:val="24"/>
                <w:szCs w:val="24"/>
              </w:rPr>
              <w:t>装置</w:t>
            </w:r>
            <w:r>
              <w:rPr>
                <w:rFonts w:hint="default" w:ascii="Times New Roman" w:hAnsi="Times New Roman" w:eastAsia="宋体" w:cs="Times New Roman"/>
                <w:sz w:val="24"/>
                <w:szCs w:val="24"/>
                <w:highlight w:val="none"/>
              </w:rPr>
              <w:t>处理后通过15米高排气筒DA00</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排放（</w:t>
            </w:r>
            <w:r>
              <w:rPr>
                <w:rFonts w:hint="default" w:ascii="Times New Roman" w:hAnsi="Times New Roman" w:eastAsia="宋体" w:cs="Times New Roman"/>
                <w:sz w:val="24"/>
                <w:szCs w:val="24"/>
                <w:highlight w:val="none"/>
                <w:lang w:eastAsia="zh-CN"/>
              </w:rPr>
              <w:t>活性炭吸附装置</w:t>
            </w:r>
            <w:r>
              <w:rPr>
                <w:rFonts w:hint="default" w:ascii="Times New Roman" w:hAnsi="Times New Roman" w:eastAsia="宋体" w:cs="Times New Roman"/>
                <w:sz w:val="24"/>
                <w:szCs w:val="24"/>
                <w:highlight w:val="none"/>
              </w:rPr>
              <w:t>去除效率为</w:t>
            </w:r>
            <w:r>
              <w:rPr>
                <w:rFonts w:hint="default" w:ascii="Times New Roman" w:hAnsi="Times New Roman" w:eastAsia="宋体" w:cs="Times New Roman"/>
                <w:sz w:val="24"/>
                <w:szCs w:val="24"/>
                <w:highlight w:val="none"/>
                <w:lang w:val="en-US" w:eastAsia="zh-CN"/>
              </w:rPr>
              <w:t>80</w:t>
            </w:r>
            <w:r>
              <w:rPr>
                <w:rFonts w:hint="default" w:ascii="Times New Roman" w:hAnsi="Times New Roman" w:eastAsia="宋体" w:cs="Times New Roman"/>
                <w:sz w:val="24"/>
                <w:szCs w:val="24"/>
                <w:highlight w:val="none"/>
              </w:rPr>
              <w:t>%，2个风机风量均为</w:t>
            </w:r>
            <w:r>
              <w:rPr>
                <w:rFonts w:hint="default" w:ascii="Times New Roman" w:hAnsi="Times New Roman" w:eastAsia="宋体" w:cs="Times New Roman"/>
                <w:sz w:val="24"/>
                <w:szCs w:val="24"/>
                <w:highlight w:val="none"/>
                <w:lang w:val="en-US" w:eastAsia="zh-CN"/>
              </w:rPr>
              <w:t>7000</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/h）。</w:t>
            </w:r>
          </w:p>
          <w:p>
            <w:pPr>
              <w:pStyle w:val="2"/>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由于金属构件中大多属于标准件</w:t>
            </w:r>
            <w:r>
              <w:rPr>
                <w:rFonts w:hint="default" w:ascii="Times New Roman" w:hAnsi="Times New Roman" w:eastAsia="宋体" w:cs="Times New Roman"/>
                <w:sz w:val="24"/>
                <w:szCs w:val="24"/>
                <w:lang w:val="en-US" w:eastAsia="zh-CN"/>
              </w:rPr>
              <w:t>(8t)</w:t>
            </w:r>
            <w:r>
              <w:rPr>
                <w:rFonts w:hint="default" w:ascii="Times New Roman" w:hAnsi="Times New Roman" w:eastAsia="宋体" w:cs="Times New Roman"/>
                <w:sz w:val="24"/>
                <w:szCs w:val="24"/>
                <w:lang w:eastAsia="zh-CN"/>
              </w:rPr>
              <w:t>，需要喷塑的较大件</w:t>
            </w:r>
            <w:r>
              <w:rPr>
                <w:rFonts w:hint="default" w:ascii="Times New Roman" w:hAnsi="Times New Roman" w:eastAsia="宋体" w:cs="Times New Roman"/>
                <w:sz w:val="24"/>
                <w:szCs w:val="24"/>
                <w:lang w:val="en-US" w:eastAsia="zh-CN"/>
              </w:rPr>
              <w:t>(2t)</w:t>
            </w:r>
            <w:r>
              <w:rPr>
                <w:rFonts w:hint="default" w:ascii="Times New Roman" w:hAnsi="Times New Roman" w:eastAsia="宋体" w:cs="Times New Roman"/>
                <w:sz w:val="24"/>
                <w:szCs w:val="24"/>
                <w:lang w:eastAsia="zh-CN"/>
              </w:rPr>
              <w:t>很少，</w:t>
            </w:r>
            <w:r>
              <w:rPr>
                <w:rFonts w:hint="default" w:ascii="Times New Roman" w:hAnsi="Times New Roman" w:eastAsia="宋体" w:cs="Times New Roman"/>
                <w:sz w:val="24"/>
                <w:szCs w:val="24"/>
                <w:lang w:val="en-US" w:eastAsia="zh-CN"/>
              </w:rPr>
              <w:t>1#天然气炉窑及其配套的</w:t>
            </w:r>
            <w:r>
              <w:rPr>
                <w:rFonts w:hint="default" w:ascii="Times New Roman" w:hAnsi="Times New Roman" w:eastAsia="宋体" w:cs="Times New Roman"/>
                <w:sz w:val="24"/>
                <w:szCs w:val="24"/>
                <w:highlight w:val="none"/>
                <w:lang w:eastAsia="zh-CN"/>
              </w:rPr>
              <w:t>活性炭吸附装置</w:t>
            </w:r>
            <w:r>
              <w:rPr>
                <w:rFonts w:hint="default" w:ascii="Times New Roman" w:hAnsi="Times New Roman" w:eastAsia="宋体" w:cs="Times New Roman"/>
                <w:sz w:val="24"/>
                <w:szCs w:val="24"/>
                <w:lang w:val="en-US" w:eastAsia="zh-CN"/>
              </w:rPr>
              <w:t>运行时间为2400h/a，2#天然气炉窑及其配套的</w:t>
            </w:r>
            <w:r>
              <w:rPr>
                <w:rFonts w:hint="default" w:ascii="Times New Roman" w:hAnsi="Times New Roman" w:eastAsia="宋体" w:cs="Times New Roman"/>
                <w:sz w:val="24"/>
                <w:szCs w:val="24"/>
                <w:highlight w:val="none"/>
                <w:lang w:eastAsia="zh-CN"/>
              </w:rPr>
              <w:t>活性炭吸附装置</w:t>
            </w:r>
            <w:r>
              <w:rPr>
                <w:rFonts w:hint="default" w:ascii="Times New Roman" w:hAnsi="Times New Roman" w:eastAsia="宋体" w:cs="Times New Roman"/>
                <w:sz w:val="24"/>
                <w:szCs w:val="24"/>
                <w:lang w:val="en-US" w:eastAsia="zh-CN"/>
              </w:rPr>
              <w:t>运行时间为120h/a。</w:t>
            </w:r>
          </w:p>
          <w:p>
            <w:pPr>
              <w:autoSpaceDE w:val="0"/>
              <w:autoSpaceDN w:val="0"/>
              <w:adjustRightInd w:val="0"/>
              <w:spacing w:line="360" w:lineRule="auto"/>
              <w:ind w:firstLine="480" w:firstLineChars="200"/>
              <w:jc w:val="left"/>
              <w:rPr>
                <w:rFonts w:hint="default"/>
                <w:sz w:val="24"/>
                <w:szCs w:val="24"/>
              </w:rPr>
            </w:pPr>
            <w:r>
              <w:rPr>
                <w:rFonts w:hint="eastAsia" w:cs="Times New Roman"/>
                <w:sz w:val="24"/>
                <w:szCs w:val="24"/>
                <w:lang w:eastAsia="zh-CN"/>
              </w:rPr>
              <w:t>粉末涂料检测报告（见附件</w:t>
            </w:r>
            <w:r>
              <w:rPr>
                <w:rFonts w:hint="eastAsia" w:cs="Times New Roman"/>
                <w:sz w:val="24"/>
                <w:szCs w:val="24"/>
                <w:lang w:val="en-US" w:eastAsia="zh-CN"/>
              </w:rPr>
              <w:t>8</w:t>
            </w:r>
            <w:r>
              <w:rPr>
                <w:rFonts w:hint="eastAsia" w:cs="Times New Roman"/>
                <w:sz w:val="24"/>
                <w:szCs w:val="24"/>
                <w:lang w:eastAsia="zh-CN"/>
              </w:rPr>
              <w:t>）中</w:t>
            </w:r>
            <w:r>
              <w:rPr>
                <w:rFonts w:hint="eastAsia" w:cs="Times New Roman"/>
                <w:sz w:val="24"/>
                <w:szCs w:val="24"/>
                <w:lang w:val="en-US" w:eastAsia="zh-CN"/>
              </w:rPr>
              <w:t>VOC含量为0.02%，则</w:t>
            </w:r>
            <w:r>
              <w:rPr>
                <w:rFonts w:hint="default" w:ascii="Times New Roman" w:hAnsi="Times New Roman" w:eastAsia="宋体" w:cs="Times New Roman"/>
                <w:sz w:val="24"/>
                <w:szCs w:val="24"/>
                <w:lang w:val="en-US" w:eastAsia="zh-CN"/>
              </w:rPr>
              <w:t>1#天然气炉窑</w:t>
            </w:r>
            <w:r>
              <w:rPr>
                <w:rFonts w:hint="eastAsia" w:cs="Times New Roman"/>
                <w:sz w:val="24"/>
                <w:szCs w:val="24"/>
                <w:lang w:val="en-US" w:eastAsia="zh-CN"/>
              </w:rPr>
              <w:t>的挥发性有机物产生量为0.0016</w:t>
            </w:r>
            <w:r>
              <w:rPr>
                <w:rFonts w:hint="default" w:ascii="Times New Roman" w:hAnsi="Times New Roman" w:eastAsia="宋体" w:cs="Times New Roman"/>
                <w:sz w:val="24"/>
                <w:szCs w:val="24"/>
                <w:lang w:val="en-US" w:eastAsia="zh-CN"/>
              </w:rPr>
              <w:t>t</w:t>
            </w:r>
            <w:r>
              <w:rPr>
                <w:rFonts w:hint="eastAsia" w:cs="Times New Roman"/>
                <w:sz w:val="24"/>
                <w:szCs w:val="24"/>
                <w:lang w:val="en-US" w:eastAsia="zh-CN"/>
              </w:rPr>
              <w:t>/a，2</w:t>
            </w:r>
            <w:r>
              <w:rPr>
                <w:rFonts w:hint="default" w:ascii="Times New Roman" w:hAnsi="Times New Roman" w:eastAsia="宋体" w:cs="Times New Roman"/>
                <w:sz w:val="24"/>
                <w:szCs w:val="24"/>
                <w:lang w:val="en-US" w:eastAsia="zh-CN"/>
              </w:rPr>
              <w:t>#天然气炉窑</w:t>
            </w:r>
            <w:r>
              <w:rPr>
                <w:rFonts w:hint="eastAsia" w:cs="Times New Roman"/>
                <w:sz w:val="24"/>
                <w:szCs w:val="24"/>
                <w:lang w:val="en-US" w:eastAsia="zh-CN"/>
              </w:rPr>
              <w:t>的挥发性有机物产生量为0.0004</w:t>
            </w:r>
            <w:r>
              <w:rPr>
                <w:rFonts w:hint="default" w:ascii="Times New Roman" w:hAnsi="Times New Roman" w:eastAsia="宋体" w:cs="Times New Roman"/>
                <w:sz w:val="24"/>
                <w:szCs w:val="24"/>
                <w:lang w:val="en-US" w:eastAsia="zh-CN"/>
              </w:rPr>
              <w:t>t</w:t>
            </w:r>
            <w:r>
              <w:rPr>
                <w:rFonts w:hint="eastAsia" w:cs="Times New Roman"/>
                <w:sz w:val="24"/>
                <w:szCs w:val="24"/>
                <w:lang w:val="en-US" w:eastAsia="zh-CN"/>
              </w:rPr>
              <w:t>/a</w:t>
            </w:r>
            <w:r>
              <w:rPr>
                <w:rFonts w:hint="default" w:ascii="Times New Roman" w:hAnsi="Times New Roman" w:eastAsia="宋体" w:cs="Times New Roman"/>
                <w:sz w:val="24"/>
                <w:szCs w:val="24"/>
              </w:rPr>
              <w:t>。</w:t>
            </w:r>
          </w:p>
          <w:p>
            <w:pPr>
              <w:autoSpaceDE w:val="0"/>
              <w:autoSpaceDN w:val="0"/>
              <w:adjustRightInd w:val="0"/>
              <w:spacing w:line="360" w:lineRule="auto"/>
              <w:ind w:firstLine="480" w:firstLineChars="200"/>
              <w:jc w:val="left"/>
              <w:rPr>
                <w:rFonts w:hint="eastAsia"/>
                <w:sz w:val="24"/>
                <w:szCs w:val="24"/>
              </w:rPr>
            </w:pPr>
            <w:r>
              <w:rPr>
                <w:rFonts w:hint="default" w:ascii="Times New Roman" w:hAnsi="Times New Roman" w:eastAsia="宋体" w:cs="Times New Roman"/>
                <w:sz w:val="24"/>
                <w:szCs w:val="24"/>
              </w:rPr>
              <w:t>项目2台引风机风量均为7000m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有机废气</w:t>
            </w:r>
            <w:r>
              <w:rPr>
                <w:rFonts w:hint="eastAsia" w:cs="Times New Roman"/>
                <w:sz w:val="24"/>
                <w:szCs w:val="24"/>
                <w:lang w:eastAsia="zh-CN"/>
              </w:rPr>
              <w:t>经集气罩</w:t>
            </w:r>
            <w:r>
              <w:rPr>
                <w:rFonts w:hint="default" w:ascii="Times New Roman" w:hAnsi="Times New Roman" w:eastAsia="宋体" w:cs="Times New Roman"/>
                <w:sz w:val="24"/>
                <w:szCs w:val="24"/>
              </w:rPr>
              <w:t>收集</w:t>
            </w:r>
            <w:r>
              <w:rPr>
                <w:rFonts w:hint="eastAsia" w:cs="Times New Roman"/>
                <w:sz w:val="24"/>
                <w:szCs w:val="24"/>
                <w:lang w:eastAsia="zh-CN"/>
              </w:rPr>
              <w:t>，</w:t>
            </w:r>
            <w:r>
              <w:rPr>
                <w:rFonts w:hint="default" w:ascii="Times New Roman" w:hAnsi="Times New Roman" w:eastAsia="宋体" w:cs="Times New Roman"/>
                <w:sz w:val="24"/>
                <w:szCs w:val="24"/>
              </w:rPr>
              <w:t>效率按</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0%计，活性炭吸附</w:t>
            </w:r>
            <w:r>
              <w:rPr>
                <w:rFonts w:hint="default" w:ascii="Times New Roman" w:hAnsi="Times New Roman" w:eastAsia="宋体" w:cs="Times New Roman"/>
                <w:sz w:val="24"/>
                <w:szCs w:val="24"/>
                <w:lang w:eastAsia="zh-CN"/>
              </w:rPr>
              <w:t>装置</w:t>
            </w:r>
            <w:r>
              <w:rPr>
                <w:rFonts w:hint="default" w:ascii="Times New Roman" w:hAnsi="Times New Roman" w:eastAsia="宋体" w:cs="Times New Roman"/>
                <w:sz w:val="24"/>
                <w:szCs w:val="24"/>
              </w:rPr>
              <w:t>对挥发性有机废气（VOC）处理效率约为</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0%，则</w:t>
            </w:r>
            <w:r>
              <w:rPr>
                <w:rFonts w:hint="default" w:ascii="Times New Roman" w:hAnsi="Times New Roman" w:eastAsia="宋体" w:cs="Times New Roman"/>
                <w:sz w:val="24"/>
                <w:szCs w:val="24"/>
                <w:lang w:eastAsia="zh-CN"/>
              </w:rPr>
              <w:t>（标准件）</w:t>
            </w:r>
            <w:r>
              <w:rPr>
                <w:rFonts w:hint="default" w:ascii="Times New Roman" w:hAnsi="Times New Roman" w:eastAsia="宋体" w:cs="Times New Roman"/>
                <w:sz w:val="24"/>
                <w:szCs w:val="24"/>
                <w:highlight w:val="none"/>
              </w:rPr>
              <w:t>DA00</w:t>
            </w:r>
            <w:r>
              <w:rPr>
                <w:rFonts w:hint="default"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rPr>
              <w:t>挥发性有机废气（VOC）</w:t>
            </w:r>
            <w:r>
              <w:rPr>
                <w:rFonts w:hint="eastAsia" w:cs="Times New Roman"/>
                <w:sz w:val="24"/>
                <w:szCs w:val="24"/>
                <w:lang w:eastAsia="zh-CN"/>
              </w:rPr>
              <w:t>收集量为</w:t>
            </w:r>
            <w:r>
              <w:rPr>
                <w:rFonts w:hint="eastAsia" w:cs="Times New Roman"/>
                <w:sz w:val="24"/>
                <w:szCs w:val="24"/>
                <w:lang w:val="en-US" w:eastAsia="zh-CN"/>
              </w:rPr>
              <w:t>0.00128</w:t>
            </w:r>
            <w:r>
              <w:rPr>
                <w:rFonts w:hint="default" w:ascii="Times New Roman" w:hAnsi="Times New Roman" w:eastAsia="宋体" w:cs="Times New Roman"/>
                <w:sz w:val="24"/>
                <w:szCs w:val="24"/>
                <w:lang w:val="en-US" w:eastAsia="zh-CN"/>
              </w:rPr>
              <w:t>t</w:t>
            </w:r>
            <w:r>
              <w:rPr>
                <w:rFonts w:hint="eastAsia" w:cs="Times New Roman"/>
                <w:sz w:val="24"/>
                <w:szCs w:val="24"/>
                <w:lang w:val="en-US" w:eastAsia="zh-CN"/>
              </w:rPr>
              <w:t>/a,去除量为0.001024</w:t>
            </w:r>
            <w:r>
              <w:rPr>
                <w:rFonts w:hint="default" w:ascii="Times New Roman" w:hAnsi="Times New Roman" w:eastAsia="宋体" w:cs="Times New Roman"/>
                <w:sz w:val="24"/>
                <w:szCs w:val="24"/>
                <w:lang w:val="en-US" w:eastAsia="zh-CN"/>
              </w:rPr>
              <w:t>t</w:t>
            </w:r>
            <w:r>
              <w:rPr>
                <w:rFonts w:hint="eastAsia" w:cs="Times New Roman"/>
                <w:sz w:val="24"/>
                <w:szCs w:val="24"/>
                <w:lang w:val="en-US" w:eastAsia="zh-CN"/>
              </w:rPr>
              <w:t>/a，</w:t>
            </w:r>
            <w:r>
              <w:rPr>
                <w:rFonts w:hint="default" w:ascii="Times New Roman" w:hAnsi="Times New Roman" w:eastAsia="宋体" w:cs="Times New Roman"/>
                <w:sz w:val="24"/>
                <w:szCs w:val="24"/>
              </w:rPr>
              <w:t>有组织排放量约为</w:t>
            </w:r>
            <w:r>
              <w:rPr>
                <w:rFonts w:hint="eastAsia" w:cs="Times New Roman"/>
                <w:sz w:val="24"/>
                <w:szCs w:val="24"/>
                <w:lang w:val="en-US" w:eastAsia="zh-CN"/>
              </w:rPr>
              <w:t>0.000256</w:t>
            </w:r>
            <w:r>
              <w:rPr>
                <w:rFonts w:hint="default" w:ascii="Times New Roman" w:hAnsi="Times New Roman" w:eastAsia="宋体" w:cs="Times New Roman"/>
                <w:sz w:val="24"/>
                <w:szCs w:val="24"/>
              </w:rPr>
              <w:t>t/a，排放速率约为0.0</w:t>
            </w:r>
            <w:r>
              <w:rPr>
                <w:rFonts w:hint="default" w:ascii="Times New Roman" w:hAnsi="Times New Roman" w:eastAsia="宋体" w:cs="Times New Roman"/>
                <w:sz w:val="24"/>
                <w:szCs w:val="24"/>
                <w:lang w:val="en-US" w:eastAsia="zh-CN"/>
              </w:rPr>
              <w:t>00</w:t>
            </w:r>
            <w:r>
              <w:rPr>
                <w:rFonts w:hint="eastAsia" w:cs="Times New Roman"/>
                <w:sz w:val="24"/>
                <w:szCs w:val="24"/>
                <w:lang w:val="en-US" w:eastAsia="zh-CN"/>
              </w:rPr>
              <w:t>11</w:t>
            </w:r>
            <w:r>
              <w:rPr>
                <w:rFonts w:hint="default" w:ascii="Times New Roman" w:hAnsi="Times New Roman" w:eastAsia="宋体" w:cs="Times New Roman"/>
                <w:sz w:val="24"/>
                <w:szCs w:val="24"/>
              </w:rPr>
              <w:t>kg/h，排放浓度约为</w:t>
            </w:r>
            <w:r>
              <w:rPr>
                <w:rFonts w:hint="default" w:ascii="Times New Roman" w:hAnsi="Times New Roman" w:eastAsia="宋体" w:cs="Times New Roman"/>
                <w:sz w:val="24"/>
                <w:szCs w:val="24"/>
                <w:lang w:val="en-US" w:eastAsia="zh-CN"/>
              </w:rPr>
              <w:t>0.0</w:t>
            </w:r>
            <w:r>
              <w:rPr>
                <w:rFonts w:hint="eastAsia" w:cs="Times New Roman"/>
                <w:sz w:val="24"/>
                <w:szCs w:val="24"/>
                <w:lang w:val="en-US" w:eastAsia="zh-CN"/>
              </w:rPr>
              <w:t>16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过程未被收集的挥发性有机废气（</w:t>
            </w:r>
            <w:r>
              <w:rPr>
                <w:rFonts w:hint="eastAsia" w:cs="Times New Roman"/>
                <w:sz w:val="24"/>
                <w:szCs w:val="24"/>
                <w:lang w:eastAsia="zh-CN"/>
              </w:rPr>
              <w:t>VOC</w:t>
            </w:r>
            <w:r>
              <w:rPr>
                <w:rFonts w:hint="default" w:ascii="Times New Roman" w:hAnsi="Times New Roman" w:eastAsia="宋体" w:cs="Times New Roman"/>
                <w:sz w:val="24"/>
                <w:szCs w:val="24"/>
              </w:rPr>
              <w:t>）量约0.00</w:t>
            </w:r>
            <w:r>
              <w:rPr>
                <w:rFonts w:hint="default" w:ascii="Times New Roman" w:hAnsi="Times New Roman" w:eastAsia="宋体" w:cs="Times New Roman"/>
                <w:sz w:val="24"/>
                <w:szCs w:val="24"/>
                <w:lang w:val="en-US" w:eastAsia="zh-CN"/>
              </w:rPr>
              <w:t>0</w:t>
            </w:r>
            <w:r>
              <w:rPr>
                <w:rFonts w:hint="eastAsia" w:cs="Times New Roman"/>
                <w:sz w:val="24"/>
                <w:szCs w:val="24"/>
                <w:lang w:val="en-US" w:eastAsia="zh-CN"/>
              </w:rPr>
              <w:t>32</w:t>
            </w:r>
            <w:r>
              <w:rPr>
                <w:rFonts w:hint="default" w:ascii="Times New Roman" w:hAnsi="Times New Roman" w:eastAsia="宋体" w:cs="Times New Roman"/>
                <w:sz w:val="24"/>
                <w:szCs w:val="24"/>
              </w:rPr>
              <w:t>t/a，排放速率为0.00</w:t>
            </w:r>
            <w:r>
              <w:rPr>
                <w:rFonts w:hint="eastAsia" w:cs="Times New Roman"/>
                <w:sz w:val="24"/>
                <w:szCs w:val="24"/>
                <w:lang w:val="en-US" w:eastAsia="zh-CN"/>
              </w:rPr>
              <w:t>01</w:t>
            </w:r>
            <w:r>
              <w:rPr>
                <w:rFonts w:hint="default" w:ascii="Times New Roman" w:hAnsi="Times New Roman" w:eastAsia="宋体" w:cs="Times New Roman"/>
                <w:sz w:val="24"/>
                <w:szCs w:val="24"/>
              </w:rPr>
              <w:t>kg/h，无组织排放</w:t>
            </w:r>
            <w:r>
              <w:rPr>
                <w:rFonts w:hint="default" w:ascii="Times New Roman" w:hAnsi="Times New Roman" w:eastAsia="宋体" w:cs="Times New Roman"/>
                <w:sz w:val="24"/>
                <w:szCs w:val="24"/>
                <w:lang w:eastAsia="zh-CN"/>
              </w:rPr>
              <w:t>；（较大件）</w:t>
            </w:r>
            <w:r>
              <w:rPr>
                <w:rFonts w:hint="default" w:ascii="Times New Roman" w:hAnsi="Times New Roman" w:eastAsia="宋体" w:cs="Times New Roman"/>
                <w:sz w:val="24"/>
                <w:szCs w:val="24"/>
                <w:highlight w:val="none"/>
              </w:rPr>
              <w:t>DA00</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rPr>
              <w:t>挥发性有机废气（</w:t>
            </w:r>
            <w:r>
              <w:rPr>
                <w:rFonts w:hint="eastAsia" w:cs="Times New Roman"/>
                <w:sz w:val="24"/>
                <w:szCs w:val="24"/>
                <w:lang w:eastAsia="zh-CN"/>
              </w:rPr>
              <w:t>VOC</w:t>
            </w:r>
            <w:r>
              <w:rPr>
                <w:rFonts w:hint="default" w:ascii="Times New Roman" w:hAnsi="Times New Roman" w:eastAsia="宋体" w:cs="Times New Roman"/>
                <w:sz w:val="24"/>
                <w:szCs w:val="24"/>
              </w:rPr>
              <w:t>）</w:t>
            </w:r>
            <w:r>
              <w:rPr>
                <w:rFonts w:hint="eastAsia" w:cs="Times New Roman"/>
                <w:sz w:val="24"/>
                <w:szCs w:val="24"/>
                <w:lang w:eastAsia="zh-CN"/>
              </w:rPr>
              <w:t>收集量为</w:t>
            </w:r>
            <w:r>
              <w:rPr>
                <w:rFonts w:hint="eastAsia" w:cs="Times New Roman"/>
                <w:sz w:val="24"/>
                <w:szCs w:val="24"/>
                <w:lang w:val="en-US" w:eastAsia="zh-CN"/>
              </w:rPr>
              <w:t>0.00032</w:t>
            </w:r>
            <w:r>
              <w:rPr>
                <w:rFonts w:hint="default" w:ascii="Times New Roman" w:hAnsi="Times New Roman" w:eastAsia="宋体" w:cs="Times New Roman"/>
                <w:sz w:val="24"/>
                <w:szCs w:val="24"/>
                <w:lang w:val="en-US" w:eastAsia="zh-CN"/>
              </w:rPr>
              <w:t>t</w:t>
            </w:r>
            <w:r>
              <w:rPr>
                <w:rFonts w:hint="eastAsia" w:cs="Times New Roman"/>
                <w:sz w:val="24"/>
                <w:szCs w:val="24"/>
                <w:lang w:val="en-US" w:eastAsia="zh-CN"/>
              </w:rPr>
              <w:t>/a,去除量为0.000256</w:t>
            </w:r>
            <w:r>
              <w:rPr>
                <w:rFonts w:hint="default" w:ascii="Times New Roman" w:hAnsi="Times New Roman" w:eastAsia="宋体" w:cs="Times New Roman"/>
                <w:sz w:val="24"/>
                <w:szCs w:val="24"/>
                <w:lang w:val="en-US" w:eastAsia="zh-CN"/>
              </w:rPr>
              <w:t>t</w:t>
            </w:r>
            <w:r>
              <w:rPr>
                <w:rFonts w:hint="eastAsia" w:cs="Times New Roman"/>
                <w:sz w:val="24"/>
                <w:szCs w:val="24"/>
                <w:lang w:val="en-US" w:eastAsia="zh-CN"/>
              </w:rPr>
              <w:t>/a，</w:t>
            </w:r>
            <w:r>
              <w:rPr>
                <w:rFonts w:hint="default" w:ascii="Times New Roman" w:hAnsi="Times New Roman" w:eastAsia="宋体" w:cs="Times New Roman"/>
                <w:sz w:val="24"/>
                <w:szCs w:val="24"/>
              </w:rPr>
              <w:t>有组织排放量约为</w:t>
            </w:r>
            <w:r>
              <w:rPr>
                <w:rFonts w:hint="default" w:ascii="Times New Roman" w:hAnsi="Times New Roman" w:eastAsia="宋体" w:cs="Times New Roman"/>
                <w:sz w:val="24"/>
                <w:szCs w:val="24"/>
                <w:lang w:val="en-US" w:eastAsia="zh-CN"/>
              </w:rPr>
              <w:t>0.000</w:t>
            </w:r>
            <w:r>
              <w:rPr>
                <w:rFonts w:hint="eastAsia" w:cs="Times New Roman"/>
                <w:sz w:val="24"/>
                <w:szCs w:val="24"/>
                <w:lang w:val="en-US" w:eastAsia="zh-CN"/>
              </w:rPr>
              <w:t>064</w:t>
            </w:r>
            <w:r>
              <w:rPr>
                <w:rFonts w:hint="default" w:ascii="Times New Roman" w:hAnsi="Times New Roman" w:eastAsia="宋体" w:cs="Times New Roman"/>
                <w:sz w:val="24"/>
                <w:szCs w:val="24"/>
              </w:rPr>
              <w:t>t/a，排放速率约为0.0</w:t>
            </w:r>
            <w:r>
              <w:rPr>
                <w:rFonts w:hint="default" w:ascii="Times New Roman" w:hAnsi="Times New Roman" w:eastAsia="宋体" w:cs="Times New Roman"/>
                <w:sz w:val="24"/>
                <w:szCs w:val="24"/>
                <w:lang w:val="en-US" w:eastAsia="zh-CN"/>
              </w:rPr>
              <w:t>0</w:t>
            </w:r>
            <w:r>
              <w:rPr>
                <w:rFonts w:hint="eastAsia" w:cs="Times New Roman"/>
                <w:sz w:val="24"/>
                <w:szCs w:val="24"/>
                <w:lang w:val="en-US" w:eastAsia="zh-CN"/>
              </w:rPr>
              <w:t>053</w:t>
            </w:r>
            <w:r>
              <w:rPr>
                <w:rFonts w:hint="default" w:ascii="Times New Roman" w:hAnsi="Times New Roman" w:eastAsia="宋体" w:cs="Times New Roman"/>
                <w:sz w:val="24"/>
                <w:szCs w:val="24"/>
              </w:rPr>
              <w:t>kg/h，排放浓度约为</w:t>
            </w:r>
            <w:r>
              <w:rPr>
                <w:rFonts w:hint="default" w:ascii="Times New Roman" w:hAnsi="Times New Roman" w:eastAsia="宋体" w:cs="Times New Roman"/>
                <w:sz w:val="24"/>
                <w:szCs w:val="24"/>
                <w:lang w:val="en-US" w:eastAsia="zh-CN"/>
              </w:rPr>
              <w:t>0.</w:t>
            </w:r>
            <w:r>
              <w:rPr>
                <w:rFonts w:hint="eastAsia" w:cs="Times New Roman"/>
                <w:sz w:val="24"/>
                <w:szCs w:val="24"/>
                <w:lang w:val="en-US" w:eastAsia="zh-CN"/>
              </w:rPr>
              <w:t>076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过程未被收集的挥发性有机废气（</w:t>
            </w:r>
            <w:r>
              <w:rPr>
                <w:rFonts w:hint="eastAsia" w:cs="Times New Roman"/>
                <w:sz w:val="24"/>
                <w:szCs w:val="24"/>
                <w:lang w:eastAsia="zh-CN"/>
              </w:rPr>
              <w:t>VOC</w:t>
            </w:r>
            <w:r>
              <w:rPr>
                <w:rFonts w:hint="default" w:ascii="Times New Roman" w:hAnsi="Times New Roman" w:eastAsia="宋体" w:cs="Times New Roman"/>
                <w:sz w:val="24"/>
                <w:szCs w:val="24"/>
              </w:rPr>
              <w:t>）量约0.00</w:t>
            </w:r>
            <w:r>
              <w:rPr>
                <w:rFonts w:hint="default" w:ascii="Times New Roman" w:hAnsi="Times New Roman" w:eastAsia="宋体" w:cs="Times New Roman"/>
                <w:sz w:val="24"/>
                <w:szCs w:val="24"/>
                <w:lang w:val="en-US" w:eastAsia="zh-CN"/>
              </w:rPr>
              <w:t>0</w:t>
            </w:r>
            <w:r>
              <w:rPr>
                <w:rFonts w:hint="eastAsia" w:cs="Times New Roman"/>
                <w:sz w:val="24"/>
                <w:szCs w:val="24"/>
                <w:lang w:val="en-US" w:eastAsia="zh-CN"/>
              </w:rPr>
              <w:t>08</w:t>
            </w:r>
            <w:r>
              <w:rPr>
                <w:rFonts w:hint="default" w:ascii="Times New Roman" w:hAnsi="Times New Roman" w:eastAsia="宋体" w:cs="Times New Roman"/>
                <w:sz w:val="24"/>
                <w:szCs w:val="24"/>
              </w:rPr>
              <w:t>t/a，排放速率为0.00</w:t>
            </w:r>
            <w:r>
              <w:rPr>
                <w:rFonts w:hint="eastAsia" w:cs="Times New Roman"/>
                <w:sz w:val="24"/>
                <w:szCs w:val="24"/>
                <w:lang w:val="en-US" w:eastAsia="zh-CN"/>
              </w:rPr>
              <w:t>07</w:t>
            </w:r>
            <w:r>
              <w:rPr>
                <w:rFonts w:hint="default" w:ascii="Times New Roman" w:hAnsi="Times New Roman" w:eastAsia="宋体" w:cs="Times New Roman"/>
                <w:sz w:val="24"/>
                <w:szCs w:val="24"/>
              </w:rPr>
              <w:t>kg/h，无组织排放</w:t>
            </w:r>
            <w:r>
              <w:rPr>
                <w:rFonts w:hint="default" w:ascii="Times New Roman" w:hAnsi="Times New Roman" w:eastAsia="宋体" w:cs="Times New Roman"/>
                <w:sz w:val="24"/>
                <w:szCs w:val="24"/>
                <w:lang w:eastAsia="zh-CN"/>
              </w:rPr>
              <w:t>。</w:t>
            </w:r>
          </w:p>
          <w:p>
            <w:pPr>
              <w:pStyle w:val="2"/>
              <w:spacing w:line="240" w:lineRule="auto"/>
              <w:ind w:firstLine="0" w:firstLineChars="0"/>
              <w:jc w:val="center"/>
              <w:rPr>
                <w:b/>
              </w:rPr>
            </w:pPr>
            <w:r>
              <w:rPr>
                <w:rFonts w:hint="eastAsia"/>
                <w:b/>
              </w:rPr>
              <w:t>表</w:t>
            </w:r>
            <w:r>
              <w:rPr>
                <w:rFonts w:hint="eastAsia"/>
                <w:b/>
                <w:lang w:val="en-US" w:eastAsia="zh-CN"/>
              </w:rPr>
              <w:t>4.2</w:t>
            </w:r>
            <w:r>
              <w:rPr>
                <w:rFonts w:hint="eastAsia"/>
                <w:b/>
              </w:rPr>
              <w:t>项目排放烘干有机废气排放情况</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115"/>
              <w:gridCol w:w="1136"/>
              <w:gridCol w:w="1131"/>
              <w:gridCol w:w="860"/>
              <w:gridCol w:w="1059"/>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vAlign w:val="center"/>
                </w:tcPr>
                <w:p>
                  <w:pPr>
                    <w:autoSpaceDE w:val="0"/>
                    <w:autoSpaceDN w:val="0"/>
                    <w:adjustRightInd w:val="0"/>
                    <w:snapToGrid w:val="0"/>
                    <w:jc w:val="center"/>
                    <w:rPr>
                      <w:rFonts w:hint="eastAsia"/>
                      <w:sz w:val="21"/>
                      <w:szCs w:val="21"/>
                    </w:rPr>
                  </w:pPr>
                  <w:r>
                    <w:rPr>
                      <w:rFonts w:hint="eastAsia"/>
                      <w:sz w:val="21"/>
                      <w:szCs w:val="21"/>
                    </w:rPr>
                    <w:t>项目</w:t>
                  </w:r>
                </w:p>
              </w:tc>
              <w:tc>
                <w:tcPr>
                  <w:tcW w:w="2667" w:type="pct"/>
                  <w:gridSpan w:val="4"/>
                  <w:vAlign w:val="center"/>
                </w:tcPr>
                <w:p>
                  <w:pPr>
                    <w:autoSpaceDE w:val="0"/>
                    <w:autoSpaceDN w:val="0"/>
                    <w:adjustRightInd w:val="0"/>
                    <w:snapToGrid w:val="0"/>
                    <w:jc w:val="center"/>
                    <w:rPr>
                      <w:rFonts w:hint="eastAsia"/>
                      <w:sz w:val="21"/>
                      <w:szCs w:val="21"/>
                    </w:rPr>
                  </w:pPr>
                  <w:r>
                    <w:rPr>
                      <w:rFonts w:hint="eastAsia"/>
                      <w:sz w:val="21"/>
                      <w:szCs w:val="21"/>
                    </w:rPr>
                    <w:t>有组织</w:t>
                  </w:r>
                </w:p>
              </w:tc>
              <w:tc>
                <w:tcPr>
                  <w:tcW w:w="1499" w:type="pct"/>
                  <w:gridSpan w:val="2"/>
                  <w:vAlign w:val="center"/>
                </w:tcPr>
                <w:p>
                  <w:pPr>
                    <w:autoSpaceDE w:val="0"/>
                    <w:autoSpaceDN w:val="0"/>
                    <w:adjustRightInd w:val="0"/>
                    <w:snapToGrid w:val="0"/>
                    <w:jc w:val="center"/>
                    <w:rPr>
                      <w:rFonts w:hint="eastAsia"/>
                      <w:sz w:val="21"/>
                      <w:szCs w:val="21"/>
                    </w:rPr>
                  </w:pPr>
                  <w:r>
                    <w:rPr>
                      <w:rFonts w:hint="eastAsia"/>
                      <w:sz w:val="21"/>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continue"/>
                  <w:vAlign w:val="center"/>
                </w:tcPr>
                <w:p>
                  <w:pPr>
                    <w:autoSpaceDE w:val="0"/>
                    <w:autoSpaceDN w:val="0"/>
                    <w:adjustRightInd w:val="0"/>
                    <w:snapToGrid w:val="0"/>
                    <w:jc w:val="center"/>
                    <w:rPr>
                      <w:rFonts w:hint="eastAsia"/>
                      <w:sz w:val="21"/>
                      <w:szCs w:val="21"/>
                    </w:rPr>
                  </w:pPr>
                </w:p>
              </w:tc>
              <w:tc>
                <w:tcPr>
                  <w:tcW w:w="701"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排放速率</w:t>
                  </w:r>
                  <w:r>
                    <w:rPr>
                      <w:rFonts w:hint="default"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highlight w:val="none"/>
                    </w:rPr>
                    <w:t>kg/h</w:t>
                  </w:r>
                  <w:r>
                    <w:rPr>
                      <w:rFonts w:hint="default" w:ascii="Times New Roman" w:hAnsi="Times New Roman" w:eastAsia="宋体" w:cs="Times New Roman"/>
                      <w:sz w:val="21"/>
                      <w:szCs w:val="21"/>
                      <w:vertAlign w:val="baseline"/>
                      <w:lang w:eastAsia="zh-CN"/>
                    </w:rPr>
                    <w:t>）</w:t>
                  </w:r>
                </w:p>
              </w:tc>
              <w:tc>
                <w:tcPr>
                  <w:tcW w:w="714"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排放浓度</w:t>
                  </w:r>
                  <w:r>
                    <w:rPr>
                      <w:rFonts w:hint="default"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vertAlign w:val="baseline"/>
                      <w:lang w:eastAsia="zh-CN"/>
                    </w:rPr>
                    <w:t>）</w:t>
                  </w:r>
                </w:p>
              </w:tc>
              <w:tc>
                <w:tcPr>
                  <w:tcW w:w="711"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排放量</w:t>
                  </w:r>
                  <w:r>
                    <w:rPr>
                      <w:rFonts w:hint="default"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highlight w:val="none"/>
                    </w:rPr>
                    <w:t>t/a</w:t>
                  </w:r>
                  <w:r>
                    <w:rPr>
                      <w:rFonts w:hint="default" w:ascii="Times New Roman" w:hAnsi="Times New Roman" w:eastAsia="宋体" w:cs="Times New Roman"/>
                      <w:sz w:val="21"/>
                      <w:szCs w:val="21"/>
                      <w:vertAlign w:val="baseline"/>
                      <w:lang w:eastAsia="zh-CN"/>
                    </w:rPr>
                    <w:t>）</w:t>
                  </w:r>
                </w:p>
              </w:tc>
              <w:tc>
                <w:tcPr>
                  <w:tcW w:w="540"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排放口</w:t>
                  </w:r>
                </w:p>
              </w:tc>
              <w:tc>
                <w:tcPr>
                  <w:tcW w:w="666"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排放速率</w:t>
                  </w:r>
                  <w:r>
                    <w:rPr>
                      <w:rFonts w:hint="default"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highlight w:val="none"/>
                    </w:rPr>
                    <w:t>kg/h</w:t>
                  </w:r>
                  <w:r>
                    <w:rPr>
                      <w:rFonts w:hint="default" w:ascii="Times New Roman" w:hAnsi="Times New Roman" w:eastAsia="宋体" w:cs="Times New Roman"/>
                      <w:sz w:val="21"/>
                      <w:szCs w:val="21"/>
                      <w:vertAlign w:val="baseline"/>
                      <w:lang w:eastAsia="zh-CN"/>
                    </w:rPr>
                    <w:t>）</w:t>
                  </w:r>
                </w:p>
              </w:tc>
              <w:tc>
                <w:tcPr>
                  <w:tcW w:w="833" w:type="pct"/>
                  <w:vAlign w:val="center"/>
                </w:tcPr>
                <w:p>
                  <w:pPr>
                    <w:autoSpaceDE w:val="0"/>
                    <w:autoSpaceDN w:val="0"/>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排放量</w:t>
                  </w:r>
                  <w:r>
                    <w:rPr>
                      <w:rFonts w:hint="default"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highlight w:val="none"/>
                    </w:rPr>
                    <w:t>t/a</w:t>
                  </w:r>
                  <w:r>
                    <w:rPr>
                      <w:rFonts w:hint="default" w:ascii="Times New Roman" w:hAnsi="Times New Roman" w:eastAsia="宋体" w:cs="Times New Roman"/>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autoSpaceDE w:val="0"/>
                    <w:autoSpaceDN w:val="0"/>
                    <w:adjustRightInd w:val="0"/>
                    <w:snapToGrid w:val="0"/>
                    <w:jc w:val="center"/>
                    <w:rPr>
                      <w:rFonts w:hint="eastAsia"/>
                      <w:sz w:val="21"/>
                      <w:szCs w:val="21"/>
                    </w:rPr>
                  </w:pPr>
                  <w:r>
                    <w:rPr>
                      <w:rFonts w:hint="eastAsia"/>
                      <w:sz w:val="21"/>
                      <w:szCs w:val="21"/>
                    </w:rPr>
                    <w:t>标准件</w:t>
                  </w:r>
                </w:p>
              </w:tc>
              <w:tc>
                <w:tcPr>
                  <w:tcW w:w="701" w:type="pct"/>
                  <w:vAlign w:val="center"/>
                </w:tcPr>
                <w:p>
                  <w:pPr>
                    <w:autoSpaceDE w:val="0"/>
                    <w:autoSpaceDN w:val="0"/>
                    <w:adjustRightInd w:val="0"/>
                    <w:snapToGrid w:val="0"/>
                    <w:jc w:val="center"/>
                    <w:rPr>
                      <w:rFonts w:hint="default"/>
                      <w:sz w:val="21"/>
                      <w:szCs w:val="21"/>
                      <w:lang w:val="en-US"/>
                    </w:rPr>
                  </w:pPr>
                  <w:r>
                    <w:rPr>
                      <w:rFonts w:hint="default" w:ascii="Times New Roman" w:hAnsi="Times New Roman" w:eastAsia="宋体" w:cs="Times New Roman"/>
                      <w:sz w:val="21"/>
                      <w:szCs w:val="21"/>
                    </w:rPr>
                    <w:t>0.0</w:t>
                  </w:r>
                  <w:r>
                    <w:rPr>
                      <w:rFonts w:hint="default" w:ascii="Times New Roman" w:hAnsi="Times New Roman" w:eastAsia="宋体" w:cs="Times New Roman"/>
                      <w:sz w:val="21"/>
                      <w:szCs w:val="21"/>
                      <w:lang w:val="en-US" w:eastAsia="zh-CN"/>
                    </w:rPr>
                    <w:t>00</w:t>
                  </w:r>
                  <w:r>
                    <w:rPr>
                      <w:rFonts w:hint="eastAsia" w:cs="Times New Roman"/>
                      <w:sz w:val="21"/>
                      <w:szCs w:val="21"/>
                      <w:lang w:val="en-US" w:eastAsia="zh-CN"/>
                    </w:rPr>
                    <w:t>11</w:t>
                  </w:r>
                </w:p>
              </w:tc>
              <w:tc>
                <w:tcPr>
                  <w:tcW w:w="714" w:type="pct"/>
                  <w:vAlign w:val="center"/>
                </w:tcPr>
                <w:p>
                  <w:pPr>
                    <w:autoSpaceDE w:val="0"/>
                    <w:autoSpaceDN w:val="0"/>
                    <w:adjustRightInd w:val="0"/>
                    <w:snapToGrid w:val="0"/>
                    <w:jc w:val="center"/>
                    <w:rPr>
                      <w:rFonts w:hint="default"/>
                      <w:sz w:val="21"/>
                      <w:szCs w:val="21"/>
                      <w:lang w:val="en-US"/>
                    </w:rPr>
                  </w:pPr>
                  <w:r>
                    <w:rPr>
                      <w:rFonts w:hint="default" w:ascii="Times New Roman" w:hAnsi="Times New Roman" w:eastAsia="宋体" w:cs="Times New Roman"/>
                      <w:sz w:val="21"/>
                      <w:szCs w:val="21"/>
                      <w:lang w:val="en-US" w:eastAsia="zh-CN"/>
                    </w:rPr>
                    <w:t>0.0</w:t>
                  </w:r>
                  <w:r>
                    <w:rPr>
                      <w:rFonts w:hint="eastAsia" w:cs="Times New Roman"/>
                      <w:sz w:val="21"/>
                      <w:szCs w:val="21"/>
                      <w:lang w:val="en-US" w:eastAsia="zh-CN"/>
                    </w:rPr>
                    <w:t>16</w:t>
                  </w:r>
                </w:p>
              </w:tc>
              <w:tc>
                <w:tcPr>
                  <w:tcW w:w="711" w:type="pct"/>
                  <w:vAlign w:val="center"/>
                </w:tcPr>
                <w:p>
                  <w:pPr>
                    <w:autoSpaceDE w:val="0"/>
                    <w:autoSpaceDN w:val="0"/>
                    <w:adjustRightInd w:val="0"/>
                    <w:snapToGrid w:val="0"/>
                    <w:jc w:val="center"/>
                    <w:rPr>
                      <w:rFonts w:hint="default" w:eastAsia="宋体"/>
                      <w:sz w:val="21"/>
                      <w:szCs w:val="21"/>
                      <w:lang w:val="en-US" w:eastAsia="zh-CN"/>
                    </w:rPr>
                  </w:pPr>
                  <w:r>
                    <w:rPr>
                      <w:rFonts w:hint="default" w:ascii="Times New Roman" w:hAnsi="Times New Roman" w:eastAsia="宋体" w:cs="Times New Roman"/>
                      <w:sz w:val="21"/>
                      <w:szCs w:val="21"/>
                    </w:rPr>
                    <w:t>0.00</w:t>
                  </w:r>
                  <w:r>
                    <w:rPr>
                      <w:rFonts w:hint="eastAsia" w:cs="Times New Roman"/>
                      <w:sz w:val="21"/>
                      <w:szCs w:val="21"/>
                      <w:lang w:val="en-US" w:eastAsia="zh-CN"/>
                    </w:rPr>
                    <w:t>0256</w:t>
                  </w:r>
                </w:p>
              </w:tc>
              <w:tc>
                <w:tcPr>
                  <w:tcW w:w="540" w:type="pct"/>
                  <w:vAlign w:val="center"/>
                </w:tcPr>
                <w:p>
                  <w:pPr>
                    <w:autoSpaceDE w:val="0"/>
                    <w:autoSpaceDN w:val="0"/>
                    <w:adjustRightInd w:val="0"/>
                    <w:snapToGrid w:val="0"/>
                    <w:jc w:val="center"/>
                    <w:rPr>
                      <w:rFonts w:hint="eastAsia"/>
                      <w:sz w:val="21"/>
                      <w:szCs w:val="21"/>
                    </w:rPr>
                  </w:pPr>
                  <w:r>
                    <w:rPr>
                      <w:sz w:val="21"/>
                      <w:szCs w:val="21"/>
                    </w:rPr>
                    <w:t>DA007</w:t>
                  </w:r>
                </w:p>
              </w:tc>
              <w:tc>
                <w:tcPr>
                  <w:tcW w:w="666" w:type="pct"/>
                  <w:vAlign w:val="center"/>
                </w:tcPr>
                <w:p>
                  <w:pPr>
                    <w:autoSpaceDE w:val="0"/>
                    <w:autoSpaceDN w:val="0"/>
                    <w:adjustRightInd w:val="0"/>
                    <w:snapToGrid w:val="0"/>
                    <w:jc w:val="center"/>
                    <w:rPr>
                      <w:rFonts w:hint="default"/>
                      <w:sz w:val="21"/>
                      <w:szCs w:val="21"/>
                      <w:lang w:val="en-US"/>
                    </w:rPr>
                  </w:pPr>
                  <w:r>
                    <w:rPr>
                      <w:rFonts w:hint="default" w:ascii="Times New Roman" w:hAnsi="Times New Roman" w:eastAsia="宋体" w:cs="Times New Roman"/>
                      <w:sz w:val="21"/>
                      <w:szCs w:val="21"/>
                    </w:rPr>
                    <w:t>0.00</w:t>
                  </w:r>
                  <w:r>
                    <w:rPr>
                      <w:rFonts w:hint="default" w:ascii="Times New Roman" w:hAnsi="Times New Roman" w:eastAsia="宋体" w:cs="Times New Roman"/>
                      <w:sz w:val="21"/>
                      <w:szCs w:val="21"/>
                      <w:lang w:val="en-US" w:eastAsia="zh-CN"/>
                    </w:rPr>
                    <w:t>0</w:t>
                  </w:r>
                  <w:r>
                    <w:rPr>
                      <w:rFonts w:hint="eastAsia" w:cs="Times New Roman"/>
                      <w:sz w:val="21"/>
                      <w:szCs w:val="21"/>
                      <w:lang w:val="en-US" w:eastAsia="zh-CN"/>
                    </w:rPr>
                    <w:t>1</w:t>
                  </w:r>
                </w:p>
              </w:tc>
              <w:tc>
                <w:tcPr>
                  <w:tcW w:w="833" w:type="pct"/>
                  <w:vAlign w:val="center"/>
                </w:tcPr>
                <w:p>
                  <w:pPr>
                    <w:autoSpaceDE w:val="0"/>
                    <w:autoSpaceDN w:val="0"/>
                    <w:adjustRightInd w:val="0"/>
                    <w:snapToGrid w:val="0"/>
                    <w:jc w:val="center"/>
                    <w:rPr>
                      <w:rFonts w:hint="default"/>
                      <w:sz w:val="21"/>
                      <w:szCs w:val="21"/>
                      <w:lang w:val="en-US"/>
                    </w:rPr>
                  </w:pPr>
                  <w:r>
                    <w:rPr>
                      <w:rFonts w:hint="default" w:ascii="Times New Roman" w:hAnsi="Times New Roman" w:eastAsia="宋体" w:cs="Times New Roman"/>
                      <w:sz w:val="21"/>
                      <w:szCs w:val="21"/>
                    </w:rPr>
                    <w:t>0.00</w:t>
                  </w:r>
                  <w:r>
                    <w:rPr>
                      <w:rFonts w:hint="default" w:ascii="Times New Roman" w:hAnsi="Times New Roman" w:eastAsia="宋体" w:cs="Times New Roman"/>
                      <w:sz w:val="21"/>
                      <w:szCs w:val="21"/>
                      <w:lang w:val="en-US" w:eastAsia="zh-CN"/>
                    </w:rPr>
                    <w:t>0</w:t>
                  </w:r>
                  <w:r>
                    <w:rPr>
                      <w:rFonts w:hint="eastAsia" w:cs="Times New Roman"/>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autoSpaceDE w:val="0"/>
                    <w:autoSpaceDN w:val="0"/>
                    <w:adjustRightInd w:val="0"/>
                    <w:snapToGrid w:val="0"/>
                    <w:jc w:val="center"/>
                    <w:rPr>
                      <w:rFonts w:hint="eastAsia"/>
                      <w:sz w:val="21"/>
                      <w:szCs w:val="21"/>
                    </w:rPr>
                  </w:pPr>
                  <w:r>
                    <w:rPr>
                      <w:rFonts w:hint="eastAsia"/>
                      <w:sz w:val="21"/>
                      <w:szCs w:val="21"/>
                    </w:rPr>
                    <w:t>大件</w:t>
                  </w:r>
                </w:p>
              </w:tc>
              <w:tc>
                <w:tcPr>
                  <w:tcW w:w="701" w:type="pct"/>
                  <w:vAlign w:val="center"/>
                </w:tcPr>
                <w:p>
                  <w:pPr>
                    <w:autoSpaceDE w:val="0"/>
                    <w:autoSpaceDN w:val="0"/>
                    <w:adjustRightInd w:val="0"/>
                    <w:snapToGrid w:val="0"/>
                    <w:jc w:val="center"/>
                    <w:rPr>
                      <w:rFonts w:hint="default"/>
                      <w:sz w:val="21"/>
                      <w:szCs w:val="21"/>
                      <w:lang w:val="en-US"/>
                    </w:rPr>
                  </w:pPr>
                  <w:r>
                    <w:rPr>
                      <w:rFonts w:hint="default" w:ascii="Times New Roman" w:hAnsi="Times New Roman" w:eastAsia="宋体" w:cs="Times New Roman"/>
                      <w:sz w:val="21"/>
                      <w:szCs w:val="21"/>
                    </w:rPr>
                    <w:t>0.0</w:t>
                  </w:r>
                  <w:r>
                    <w:rPr>
                      <w:rFonts w:hint="default" w:ascii="Times New Roman" w:hAnsi="Times New Roman" w:eastAsia="宋体" w:cs="Times New Roman"/>
                      <w:sz w:val="21"/>
                      <w:szCs w:val="21"/>
                      <w:lang w:val="en-US" w:eastAsia="zh-CN"/>
                    </w:rPr>
                    <w:t>0</w:t>
                  </w:r>
                  <w:r>
                    <w:rPr>
                      <w:rFonts w:hint="eastAsia" w:cs="Times New Roman"/>
                      <w:sz w:val="21"/>
                      <w:szCs w:val="21"/>
                      <w:lang w:val="en-US" w:eastAsia="zh-CN"/>
                    </w:rPr>
                    <w:t>053</w:t>
                  </w:r>
                </w:p>
              </w:tc>
              <w:tc>
                <w:tcPr>
                  <w:tcW w:w="714" w:type="pct"/>
                  <w:vAlign w:val="center"/>
                </w:tcPr>
                <w:p>
                  <w:pPr>
                    <w:autoSpaceDE w:val="0"/>
                    <w:autoSpaceDN w:val="0"/>
                    <w:adjustRightInd w:val="0"/>
                    <w:snapToGrid w:val="0"/>
                    <w:jc w:val="center"/>
                    <w:rPr>
                      <w:rFonts w:hint="default"/>
                      <w:sz w:val="21"/>
                      <w:szCs w:val="21"/>
                      <w:lang w:val="en-US"/>
                    </w:rPr>
                  </w:pPr>
                  <w:r>
                    <w:rPr>
                      <w:rFonts w:hint="default" w:ascii="Times New Roman" w:hAnsi="Times New Roman" w:eastAsia="宋体" w:cs="Times New Roman"/>
                      <w:sz w:val="21"/>
                      <w:szCs w:val="21"/>
                      <w:lang w:val="en-US" w:eastAsia="zh-CN"/>
                    </w:rPr>
                    <w:t>0.</w:t>
                  </w:r>
                  <w:r>
                    <w:rPr>
                      <w:rFonts w:hint="eastAsia" w:cs="Times New Roman"/>
                      <w:sz w:val="21"/>
                      <w:szCs w:val="21"/>
                      <w:lang w:val="en-US" w:eastAsia="zh-CN"/>
                    </w:rPr>
                    <w:t>076</w:t>
                  </w:r>
                </w:p>
              </w:tc>
              <w:tc>
                <w:tcPr>
                  <w:tcW w:w="711" w:type="pct"/>
                  <w:vAlign w:val="center"/>
                </w:tcPr>
                <w:p>
                  <w:pPr>
                    <w:autoSpaceDE w:val="0"/>
                    <w:autoSpaceDN w:val="0"/>
                    <w:adjustRightInd w:val="0"/>
                    <w:snapToGrid w:val="0"/>
                    <w:jc w:val="center"/>
                    <w:rPr>
                      <w:rFonts w:hint="default"/>
                      <w:sz w:val="21"/>
                      <w:szCs w:val="21"/>
                      <w:lang w:val="en-US"/>
                    </w:rPr>
                  </w:pPr>
                  <w:r>
                    <w:rPr>
                      <w:rFonts w:hint="default" w:ascii="Times New Roman" w:hAnsi="Times New Roman" w:eastAsia="宋体" w:cs="Times New Roman"/>
                      <w:sz w:val="21"/>
                      <w:szCs w:val="21"/>
                      <w:lang w:val="en-US" w:eastAsia="zh-CN"/>
                    </w:rPr>
                    <w:t>0.000</w:t>
                  </w:r>
                  <w:r>
                    <w:rPr>
                      <w:rFonts w:hint="eastAsia" w:cs="Times New Roman"/>
                      <w:sz w:val="21"/>
                      <w:szCs w:val="21"/>
                      <w:lang w:val="en-US" w:eastAsia="zh-CN"/>
                    </w:rPr>
                    <w:t>064</w:t>
                  </w:r>
                </w:p>
              </w:tc>
              <w:tc>
                <w:tcPr>
                  <w:tcW w:w="540" w:type="pct"/>
                  <w:vAlign w:val="center"/>
                </w:tcPr>
                <w:p>
                  <w:pPr>
                    <w:autoSpaceDE w:val="0"/>
                    <w:autoSpaceDN w:val="0"/>
                    <w:adjustRightInd w:val="0"/>
                    <w:snapToGrid w:val="0"/>
                    <w:jc w:val="center"/>
                    <w:rPr>
                      <w:rFonts w:hint="eastAsia"/>
                      <w:sz w:val="21"/>
                      <w:szCs w:val="21"/>
                    </w:rPr>
                  </w:pPr>
                  <w:r>
                    <w:rPr>
                      <w:sz w:val="21"/>
                      <w:szCs w:val="21"/>
                    </w:rPr>
                    <w:t>DA006</w:t>
                  </w:r>
                </w:p>
              </w:tc>
              <w:tc>
                <w:tcPr>
                  <w:tcW w:w="666" w:type="pct"/>
                  <w:vAlign w:val="center"/>
                </w:tcPr>
                <w:p>
                  <w:pPr>
                    <w:autoSpaceDE w:val="0"/>
                    <w:autoSpaceDN w:val="0"/>
                    <w:adjustRightInd w:val="0"/>
                    <w:snapToGrid w:val="0"/>
                    <w:jc w:val="center"/>
                    <w:rPr>
                      <w:rFonts w:hint="default" w:eastAsia="宋体"/>
                      <w:sz w:val="21"/>
                      <w:szCs w:val="21"/>
                      <w:lang w:val="en-US" w:eastAsia="zh-CN"/>
                    </w:rPr>
                  </w:pPr>
                  <w:r>
                    <w:rPr>
                      <w:rFonts w:hint="default" w:ascii="Times New Roman" w:hAnsi="Times New Roman" w:eastAsia="宋体" w:cs="Times New Roman"/>
                      <w:sz w:val="21"/>
                      <w:szCs w:val="21"/>
                    </w:rPr>
                    <w:t>0.00</w:t>
                  </w:r>
                  <w:r>
                    <w:rPr>
                      <w:rFonts w:hint="eastAsia" w:cs="Times New Roman"/>
                      <w:sz w:val="21"/>
                      <w:szCs w:val="21"/>
                      <w:lang w:val="en-US" w:eastAsia="zh-CN"/>
                    </w:rPr>
                    <w:t>07</w:t>
                  </w:r>
                </w:p>
              </w:tc>
              <w:tc>
                <w:tcPr>
                  <w:tcW w:w="833" w:type="pct"/>
                  <w:vAlign w:val="center"/>
                </w:tcPr>
                <w:p>
                  <w:pPr>
                    <w:autoSpaceDE w:val="0"/>
                    <w:autoSpaceDN w:val="0"/>
                    <w:adjustRightInd w:val="0"/>
                    <w:snapToGrid w:val="0"/>
                    <w:jc w:val="center"/>
                    <w:rPr>
                      <w:rFonts w:hint="eastAsia"/>
                      <w:sz w:val="21"/>
                      <w:szCs w:val="21"/>
                    </w:rPr>
                  </w:pPr>
                  <w:r>
                    <w:rPr>
                      <w:rFonts w:hint="default" w:ascii="Times New Roman" w:hAnsi="Times New Roman" w:eastAsia="宋体" w:cs="Times New Roman"/>
                      <w:sz w:val="21"/>
                      <w:szCs w:val="21"/>
                    </w:rPr>
                    <w:t>0.00</w:t>
                  </w:r>
                  <w:r>
                    <w:rPr>
                      <w:rFonts w:hint="default" w:ascii="Times New Roman" w:hAnsi="Times New Roman" w:eastAsia="宋体" w:cs="Times New Roman"/>
                      <w:sz w:val="21"/>
                      <w:szCs w:val="21"/>
                      <w:lang w:val="en-US" w:eastAsia="zh-CN"/>
                    </w:rPr>
                    <w:t>0</w:t>
                  </w:r>
                  <w:r>
                    <w:rPr>
                      <w:rFonts w:hint="eastAsia" w:cs="Times New Roman"/>
                      <w:sz w:val="21"/>
                      <w:szCs w:val="21"/>
                      <w:lang w:val="en-US" w:eastAsia="zh-CN"/>
                    </w:rPr>
                    <w:t>0</w:t>
                  </w:r>
                  <w:r>
                    <w:rPr>
                      <w:rFonts w:hint="default" w:ascii="Times New Roman" w:hAnsi="Times New Roman" w:eastAsia="宋体" w:cs="Times New Roman"/>
                      <w:sz w:val="21"/>
                      <w:szCs w:val="21"/>
                      <w:lang w:val="en-US" w:eastAsia="zh-CN"/>
                    </w:rPr>
                    <w:t>8</w:t>
                  </w:r>
                </w:p>
              </w:tc>
            </w:tr>
          </w:tbl>
          <w:p>
            <w:pPr>
              <w:pStyle w:val="2"/>
              <w:rPr>
                <w:rFonts w:hint="default"/>
                <w:lang w:eastAsia="zh-CN"/>
              </w:rPr>
            </w:pP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处理后的有机废气经15m高排气筒</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highlight w:val="none"/>
              </w:rPr>
              <w:t>DA00</w:t>
            </w:r>
            <w:r>
              <w:rPr>
                <w:rFonts w:hint="default" w:ascii="Times New Roman" w:hAnsi="Times New Roman" w:eastAsia="宋体" w:cs="Times New Roman"/>
                <w:sz w:val="24"/>
                <w:szCs w:val="24"/>
                <w:highlight w:val="none"/>
                <w:lang w:val="en-US" w:eastAsia="zh-CN"/>
              </w:rPr>
              <w:t>6和</w:t>
            </w:r>
            <w:r>
              <w:rPr>
                <w:rFonts w:hint="default" w:ascii="Times New Roman" w:hAnsi="Times New Roman" w:eastAsia="宋体" w:cs="Times New Roman"/>
                <w:sz w:val="24"/>
                <w:szCs w:val="24"/>
                <w:highlight w:val="none"/>
              </w:rPr>
              <w:t>DA00</w:t>
            </w:r>
            <w:r>
              <w:rPr>
                <w:rFonts w:hint="default"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排放，符合《挥发性有机物排放控制标准》（DB61/T1061-2017）表面涂装标准。</w:t>
            </w: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（4）天然气燃烧废气</w:t>
            </w: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工段燃料为</w:t>
            </w:r>
            <w:r>
              <w:rPr>
                <w:rFonts w:hint="eastAsia" w:cs="Times New Roman"/>
                <w:sz w:val="24"/>
                <w:szCs w:val="24"/>
                <w:lang w:eastAsia="zh-CN"/>
              </w:rPr>
              <w:t>液化天然气</w:t>
            </w:r>
            <w:r>
              <w:rPr>
                <w:rFonts w:hint="default" w:ascii="Times New Roman" w:hAnsi="Times New Roman" w:eastAsia="宋体" w:cs="Times New Roman"/>
                <w:sz w:val="24"/>
                <w:szCs w:val="24"/>
              </w:rPr>
              <w:t>(Liquefied Natural Gas，简称LNG)，主要成分是甲烷，被公认是地球上最干净的能源。无色、无味、无毒且无腐蚀性，其体积约为同量气态天然气体积的1/625，</w:t>
            </w:r>
            <w:r>
              <w:rPr>
                <w:rFonts w:hint="eastAsia" w:cs="Times New Roman"/>
                <w:sz w:val="24"/>
                <w:szCs w:val="24"/>
                <w:lang w:eastAsia="zh-CN"/>
              </w:rPr>
              <w:t>LNG</w:t>
            </w:r>
            <w:r>
              <w:rPr>
                <w:rFonts w:hint="default" w:ascii="Times New Roman" w:hAnsi="Times New Roman" w:eastAsia="宋体" w:cs="Times New Roman"/>
                <w:sz w:val="24"/>
                <w:szCs w:val="24"/>
              </w:rPr>
              <w:t>的重量仅为同体积水的45%左右。其制造过程是先将气田生产的天然气净化处理，经一连串超低温液化后，利用</w:t>
            </w:r>
            <w:r>
              <w:rPr>
                <w:rFonts w:hint="eastAsia" w:cs="Times New Roman"/>
                <w:sz w:val="24"/>
                <w:szCs w:val="24"/>
                <w:lang w:eastAsia="zh-CN"/>
              </w:rPr>
              <w:t>LNG</w:t>
            </w:r>
            <w:r>
              <w:rPr>
                <w:rFonts w:hint="default" w:ascii="Times New Roman" w:hAnsi="Times New Roman" w:eastAsia="宋体" w:cs="Times New Roman"/>
                <w:sz w:val="24"/>
                <w:szCs w:val="24"/>
              </w:rPr>
              <w:t>船运送。</w:t>
            </w:r>
            <w:r>
              <w:rPr>
                <w:rFonts w:hint="eastAsia" w:cs="Times New Roman"/>
                <w:sz w:val="24"/>
                <w:szCs w:val="24"/>
                <w:lang w:eastAsia="zh-CN"/>
              </w:rPr>
              <w:t>LNG</w:t>
            </w:r>
            <w:r>
              <w:rPr>
                <w:rFonts w:hint="default" w:ascii="Times New Roman" w:hAnsi="Times New Roman" w:eastAsia="宋体" w:cs="Times New Roman"/>
                <w:sz w:val="24"/>
                <w:szCs w:val="24"/>
              </w:rPr>
              <w:t>燃烧后对空气污染非常小，而且放出的热量大，所以</w:t>
            </w:r>
            <w:r>
              <w:rPr>
                <w:rFonts w:hint="eastAsia" w:cs="Times New Roman"/>
                <w:sz w:val="24"/>
                <w:szCs w:val="24"/>
                <w:lang w:eastAsia="zh-CN"/>
              </w:rPr>
              <w:t>LNG</w:t>
            </w:r>
            <w:r>
              <w:rPr>
                <w:rFonts w:hint="default" w:ascii="Times New Roman" w:hAnsi="Times New Roman" w:eastAsia="宋体" w:cs="Times New Roman"/>
                <w:sz w:val="24"/>
                <w:szCs w:val="24"/>
              </w:rPr>
              <w:t>是一种比较先进的能源。燃烧天然气时产生的污染物主要为颗粒物、二氧化硫、氮氧化物。</w:t>
            </w:r>
          </w:p>
          <w:p>
            <w:pPr>
              <w:autoSpaceDE w:val="0"/>
              <w:autoSpaceDN w:val="0"/>
              <w:adjustRightIn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eastAsia="zh-CN"/>
              </w:rPr>
              <w:t>共设置</w:t>
            </w:r>
            <w:r>
              <w:rPr>
                <w:rFonts w:hint="default" w:ascii="Times New Roman" w:hAnsi="Times New Roman" w:eastAsia="宋体" w:cs="Times New Roman"/>
                <w:sz w:val="24"/>
                <w:szCs w:val="24"/>
                <w:lang w:val="en-US" w:eastAsia="zh-CN"/>
              </w:rPr>
              <w:t>2个天然气炉窑（标准件在1#天然气炉窑烘干，较大件在2#然气炉窑烘干）</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1#天然气炉窑经低氮燃烧后燃烧废气</w:t>
            </w:r>
            <w:r>
              <w:rPr>
                <w:rFonts w:hint="default" w:ascii="Times New Roman" w:hAnsi="Times New Roman" w:eastAsia="宋体" w:cs="Times New Roman"/>
                <w:sz w:val="24"/>
                <w:szCs w:val="24"/>
              </w:rPr>
              <w:t>通过15米高排</w:t>
            </w:r>
            <w:r>
              <w:rPr>
                <w:rFonts w:hint="default" w:ascii="Times New Roman" w:hAnsi="Times New Roman" w:eastAsia="宋体" w:cs="Times New Roman"/>
                <w:sz w:val="24"/>
                <w:szCs w:val="24"/>
                <w:highlight w:val="none"/>
              </w:rPr>
              <w:t>气筒DA00</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排放</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lang w:val="en-US" w:eastAsia="zh-CN"/>
              </w:rPr>
              <w:t>天然气炉窑经低氮燃烧后燃烧废气</w:t>
            </w:r>
            <w:r>
              <w:rPr>
                <w:rFonts w:hint="default" w:ascii="Times New Roman" w:hAnsi="Times New Roman" w:eastAsia="宋体" w:cs="Times New Roman"/>
                <w:sz w:val="24"/>
                <w:szCs w:val="24"/>
                <w:highlight w:val="none"/>
              </w:rPr>
              <w:t>通过15米高排气筒DA00</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排放（</w:t>
            </w:r>
            <w:r>
              <w:rPr>
                <w:rFonts w:hint="default" w:ascii="Times New Roman" w:hAnsi="Times New Roman" w:eastAsia="宋体" w:cs="Times New Roman"/>
                <w:sz w:val="24"/>
                <w:szCs w:val="24"/>
                <w:highlight w:val="none"/>
                <w:lang w:eastAsia="zh-CN"/>
              </w:rPr>
              <w:t>低氮燃烧器氮氧化物</w:t>
            </w:r>
            <w:r>
              <w:rPr>
                <w:rFonts w:hint="default" w:ascii="Times New Roman" w:hAnsi="Times New Roman" w:eastAsia="宋体" w:cs="Times New Roman"/>
                <w:sz w:val="24"/>
                <w:szCs w:val="24"/>
                <w:highlight w:val="none"/>
              </w:rPr>
              <w:t>去除效率为</w:t>
            </w:r>
            <w:r>
              <w:rPr>
                <w:rFonts w:hint="default" w:ascii="Times New Roman" w:hAnsi="Times New Roman" w:eastAsia="宋体" w:cs="Times New Roman"/>
                <w:sz w:val="24"/>
                <w:szCs w:val="24"/>
                <w:highlight w:val="none"/>
                <w:lang w:val="en-US" w:eastAsia="zh-CN"/>
              </w:rPr>
              <w:t>50</w:t>
            </w:r>
            <w:r>
              <w:rPr>
                <w:rFonts w:hint="default" w:ascii="Times New Roman" w:hAnsi="Times New Roman" w:eastAsia="宋体" w:cs="Times New Roman"/>
                <w:sz w:val="24"/>
                <w:szCs w:val="24"/>
                <w:highlight w:val="none"/>
              </w:rPr>
              <w:t>%，2个风机风量均为</w:t>
            </w:r>
            <w:r>
              <w:rPr>
                <w:rFonts w:hint="default" w:ascii="Times New Roman" w:hAnsi="Times New Roman" w:eastAsia="宋体" w:cs="Times New Roman"/>
                <w:sz w:val="24"/>
                <w:szCs w:val="24"/>
                <w:highlight w:val="none"/>
                <w:lang w:val="en-US" w:eastAsia="zh-CN"/>
              </w:rPr>
              <w:t>7000</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/h）。</w:t>
            </w:r>
          </w:p>
          <w:p>
            <w:pPr>
              <w:pStyle w:val="2"/>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highlight w:val="none"/>
              </w:rPr>
              <w:t>本项目</w:t>
            </w:r>
            <w:r>
              <w:rPr>
                <w:rFonts w:hint="default" w:ascii="Times New Roman" w:hAnsi="Times New Roman" w:eastAsia="宋体" w:cs="Times New Roman"/>
                <w:sz w:val="24"/>
                <w:szCs w:val="24"/>
              </w:rPr>
              <w:t>LNG</w:t>
            </w:r>
            <w:r>
              <w:rPr>
                <w:rFonts w:hint="default" w:ascii="Times New Roman" w:hAnsi="Times New Roman" w:eastAsia="宋体" w:cs="Times New Roman"/>
                <w:sz w:val="24"/>
                <w:szCs w:val="24"/>
                <w:highlight w:val="none"/>
              </w:rPr>
              <w:t>用量为</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t/a</w:t>
            </w:r>
            <w:r>
              <w:rPr>
                <w:rFonts w:hint="default" w:ascii="Times New Roman" w:hAnsi="Times New Roman" w:eastAsia="宋体" w:cs="Times New Roman"/>
                <w:sz w:val="24"/>
                <w:szCs w:val="24"/>
                <w:highlight w:val="none"/>
                <w:lang w:eastAsia="zh-CN"/>
              </w:rPr>
              <w:t>，</w:t>
            </w:r>
            <w:r>
              <w:rPr>
                <w:rFonts w:hint="eastAsia" w:cs="Times New Roman"/>
                <w:sz w:val="24"/>
                <w:szCs w:val="24"/>
                <w:lang w:eastAsia="zh-CN"/>
              </w:rPr>
              <w:t>液化天然气</w:t>
            </w:r>
            <w:r>
              <w:rPr>
                <w:rFonts w:hint="default" w:ascii="Times New Roman" w:hAnsi="Times New Roman" w:eastAsia="宋体" w:cs="Times New Roman"/>
                <w:sz w:val="24"/>
                <w:szCs w:val="24"/>
                <w:highlight w:val="none"/>
                <w:lang w:eastAsia="zh-CN"/>
              </w:rPr>
              <w:t>（LNG）密度：</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lang w:eastAsia="zh-CN"/>
              </w:rPr>
              <w:t>42～</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lang w:eastAsia="zh-CN"/>
              </w:rPr>
              <w:t>46 g</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eastAsia="zh-CN"/>
              </w:rPr>
              <w:t>cm</w:t>
            </w:r>
            <w:r>
              <w:rPr>
                <w:rFonts w:hint="default" w:ascii="Times New Roman" w:hAnsi="Times New Roman" w:eastAsia="宋体" w:cs="Times New Roman"/>
                <w:sz w:val="24"/>
                <w:szCs w:val="24"/>
                <w:highlight w:val="none"/>
                <w:vertAlign w:val="superscript"/>
                <w:lang w:eastAsia="zh-CN"/>
              </w:rPr>
              <w:t>3</w:t>
            </w:r>
            <w:r>
              <w:rPr>
                <w:rFonts w:hint="default" w:ascii="Times New Roman" w:hAnsi="Times New Roman" w:eastAsia="宋体" w:cs="Times New Roman"/>
                <w:sz w:val="24"/>
                <w:szCs w:val="24"/>
                <w:highlight w:val="none"/>
                <w:lang w:eastAsia="zh-CN"/>
              </w:rPr>
              <w:t>。1</w:t>
            </w:r>
            <w:r>
              <w:rPr>
                <w:rFonts w:hint="eastAsia" w:cs="Times New Roman"/>
                <w:sz w:val="24"/>
                <w:szCs w:val="24"/>
                <w:highlight w:val="none"/>
                <w:lang w:val="en-US" w:eastAsia="zh-CN"/>
              </w:rPr>
              <w:t>m3</w:t>
            </w:r>
            <w:r>
              <w:rPr>
                <w:rFonts w:hint="default" w:ascii="Times New Roman" w:hAnsi="Times New Roman" w:eastAsia="宋体" w:cs="Times New Roman"/>
                <w:sz w:val="24"/>
                <w:szCs w:val="24"/>
                <w:highlight w:val="none"/>
                <w:lang w:eastAsia="zh-CN"/>
              </w:rPr>
              <w:t>LNG可气化成625</w:t>
            </w:r>
            <w:r>
              <w:rPr>
                <w:rFonts w:hint="eastAsia" w:cs="Times New Roman"/>
                <w:sz w:val="24"/>
                <w:szCs w:val="24"/>
                <w:highlight w:val="none"/>
                <w:lang w:val="en-US" w:eastAsia="zh-CN"/>
              </w:rPr>
              <w:t>m</w:t>
            </w:r>
            <w:r>
              <w:rPr>
                <w:rFonts w:hint="eastAsia"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eastAsia="zh-CN"/>
              </w:rPr>
              <w:t>天然气，1吨LNG可气化出天然气1400</w:t>
            </w:r>
            <w:r>
              <w:rPr>
                <w:rFonts w:hint="eastAsia" w:cs="Times New Roman"/>
                <w:sz w:val="24"/>
                <w:szCs w:val="24"/>
                <w:highlight w:val="none"/>
                <w:lang w:val="en-US" w:eastAsia="zh-CN"/>
              </w:rPr>
              <w:t>m</w:t>
            </w:r>
            <w:r>
              <w:rPr>
                <w:rFonts w:hint="eastAsia"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eastAsia="zh-CN"/>
              </w:rPr>
              <w:t>左右，所以项目天气用量为</w:t>
            </w:r>
            <w:r>
              <w:rPr>
                <w:rFonts w:hint="eastAsia" w:cs="Times New Roman"/>
                <w:sz w:val="24"/>
                <w:szCs w:val="24"/>
                <w:highlight w:val="none"/>
                <w:lang w:val="en-US" w:eastAsia="zh-CN"/>
              </w:rPr>
              <w:t>5600</w:t>
            </w:r>
            <w:r>
              <w:rPr>
                <w:rFonts w:hint="default" w:ascii="Times New Roman" w:hAnsi="Times New Roman" w:eastAsia="宋体" w:cs="Times New Roman"/>
                <w:sz w:val="24"/>
                <w:szCs w:val="24"/>
                <w:highlight w:val="none"/>
                <w:lang w:val="en-US" w:eastAsia="zh-CN"/>
              </w:rPr>
              <w:t>N</w:t>
            </w:r>
            <w:r>
              <w:rPr>
                <w:rFonts w:hint="default" w:ascii="Times New Roman" w:hAnsi="Times New Roman" w:eastAsia="宋体" w:cs="Times New Roman"/>
                <w:sz w:val="24"/>
                <w:szCs w:val="24"/>
                <w:highlight w:val="none"/>
                <w:lang w:eastAsia="zh-CN"/>
              </w:rPr>
              <w:t>m³</w:t>
            </w:r>
            <w:r>
              <w:rPr>
                <w:rFonts w:hint="default" w:ascii="Times New Roman" w:hAnsi="Times New Roman" w:eastAsia="宋体" w:cs="Times New Roman"/>
                <w:sz w:val="24"/>
                <w:szCs w:val="24"/>
                <w:highlight w:val="none"/>
              </w:rPr>
              <w:t>/a</w:t>
            </w:r>
            <w:r>
              <w:rPr>
                <w:rFonts w:hint="default" w:ascii="Times New Roman" w:hAnsi="Times New Roman" w:eastAsia="宋体" w:cs="Times New Roman"/>
                <w:sz w:val="24"/>
                <w:szCs w:val="24"/>
                <w:highlight w:val="none"/>
                <w:lang w:eastAsia="zh-CN"/>
              </w:rPr>
              <w:t>。由于金属构件中大多属于标准件，需要喷塑的较大件很少，用于供</w:t>
            </w:r>
            <w:r>
              <w:rPr>
                <w:rFonts w:hint="eastAsia" w:ascii="Times New Roman" w:hAnsi="Times New Roman" w:eastAsia="宋体" w:cs="Times New Roman"/>
                <w:sz w:val="24"/>
                <w:szCs w:val="24"/>
                <w:highlight w:val="none"/>
                <w:lang w:eastAsia="zh-CN"/>
              </w:rPr>
              <w:t>给</w:t>
            </w:r>
            <w:r>
              <w:rPr>
                <w:rFonts w:hint="default" w:ascii="Times New Roman" w:hAnsi="Times New Roman" w:eastAsia="宋体" w:cs="Times New Roman"/>
                <w:sz w:val="24"/>
                <w:szCs w:val="24"/>
                <w:highlight w:val="none"/>
                <w:lang w:eastAsia="zh-CN"/>
              </w:rPr>
              <w:t>标准件烘干热量的</w:t>
            </w:r>
            <w:r>
              <w:rPr>
                <w:rFonts w:hint="default" w:ascii="Times New Roman" w:hAnsi="Times New Roman" w:eastAsia="宋体" w:cs="Times New Roman"/>
                <w:sz w:val="24"/>
                <w:szCs w:val="24"/>
                <w:highlight w:val="none"/>
                <w:lang w:val="en-US" w:eastAsia="zh-CN"/>
              </w:rPr>
              <w:t>1#天然气炉窑运行时间为2400h/a，天然气用量为5</w:t>
            </w:r>
            <w:r>
              <w:rPr>
                <w:rFonts w:hint="eastAsia" w:cs="Times New Roman"/>
                <w:sz w:val="24"/>
                <w:szCs w:val="24"/>
                <w:highlight w:val="none"/>
                <w:lang w:val="en-US" w:eastAsia="zh-CN"/>
              </w:rPr>
              <w:t>320</w:t>
            </w:r>
            <w:r>
              <w:rPr>
                <w:rFonts w:hint="default" w:ascii="Times New Roman" w:hAnsi="Times New Roman" w:eastAsia="宋体" w:cs="Times New Roman"/>
                <w:sz w:val="24"/>
                <w:szCs w:val="24"/>
                <w:highlight w:val="none"/>
                <w:lang w:val="en-US" w:eastAsia="zh-CN"/>
              </w:rPr>
              <w:t>N</w:t>
            </w:r>
            <w:r>
              <w:rPr>
                <w:rFonts w:hint="default" w:ascii="Times New Roman" w:hAnsi="Times New Roman" w:eastAsia="宋体" w:cs="Times New Roman"/>
                <w:sz w:val="24"/>
                <w:szCs w:val="24"/>
                <w:highlight w:val="none"/>
                <w:lang w:eastAsia="zh-CN"/>
              </w:rPr>
              <w:t>m³</w:t>
            </w:r>
            <w:r>
              <w:rPr>
                <w:rFonts w:hint="default" w:ascii="Times New Roman" w:hAnsi="Times New Roman" w:eastAsia="宋体" w:cs="Times New Roman"/>
                <w:sz w:val="24"/>
                <w:szCs w:val="24"/>
                <w:highlight w:val="none"/>
              </w:rPr>
              <w:t>/a</w:t>
            </w:r>
            <w:r>
              <w:rPr>
                <w:rFonts w:hint="default" w:ascii="Times New Roman" w:hAnsi="Times New Roman" w:eastAsia="宋体" w:cs="Times New Roman"/>
                <w:sz w:val="24"/>
                <w:szCs w:val="24"/>
                <w:highlight w:val="none"/>
                <w:lang w:eastAsia="zh-CN"/>
              </w:rPr>
              <w:t>；用于供</w:t>
            </w:r>
            <w:r>
              <w:rPr>
                <w:rFonts w:hint="eastAsia" w:ascii="Times New Roman" w:hAnsi="Times New Roman" w:eastAsia="宋体" w:cs="Times New Roman"/>
                <w:sz w:val="24"/>
                <w:szCs w:val="24"/>
                <w:highlight w:val="none"/>
                <w:lang w:eastAsia="zh-CN"/>
              </w:rPr>
              <w:t>给</w:t>
            </w:r>
            <w:r>
              <w:rPr>
                <w:rFonts w:hint="default" w:ascii="Times New Roman" w:hAnsi="Times New Roman" w:eastAsia="宋体" w:cs="Times New Roman"/>
                <w:sz w:val="24"/>
                <w:szCs w:val="24"/>
                <w:highlight w:val="none"/>
                <w:lang w:eastAsia="zh-CN"/>
              </w:rPr>
              <w:t>较大件烘干热量的</w:t>
            </w:r>
            <w:r>
              <w:rPr>
                <w:rFonts w:hint="default" w:ascii="Times New Roman" w:hAnsi="Times New Roman" w:eastAsia="宋体" w:cs="Times New Roman"/>
                <w:sz w:val="24"/>
                <w:szCs w:val="24"/>
                <w:highlight w:val="none"/>
                <w:lang w:val="en-US" w:eastAsia="zh-CN"/>
              </w:rPr>
              <w:t>2#天然气炉窑运行时间为120h/a，天然气用量为</w:t>
            </w:r>
            <w:r>
              <w:rPr>
                <w:rFonts w:hint="eastAsia" w:cs="Times New Roman"/>
                <w:sz w:val="24"/>
                <w:szCs w:val="24"/>
                <w:highlight w:val="none"/>
                <w:lang w:val="en-US" w:eastAsia="zh-CN"/>
              </w:rPr>
              <w:t>280</w:t>
            </w:r>
            <w:r>
              <w:rPr>
                <w:rFonts w:hint="default" w:ascii="Times New Roman" w:hAnsi="Times New Roman" w:eastAsia="宋体" w:cs="Times New Roman"/>
                <w:sz w:val="24"/>
                <w:szCs w:val="24"/>
                <w:highlight w:val="none"/>
                <w:lang w:val="en-US" w:eastAsia="zh-CN"/>
              </w:rPr>
              <w:t>N</w:t>
            </w:r>
            <w:r>
              <w:rPr>
                <w:rFonts w:hint="default" w:ascii="Times New Roman" w:hAnsi="Times New Roman" w:eastAsia="宋体" w:cs="Times New Roman"/>
                <w:sz w:val="24"/>
                <w:szCs w:val="24"/>
                <w:highlight w:val="none"/>
                <w:lang w:eastAsia="zh-CN"/>
              </w:rPr>
              <w:t>m³</w:t>
            </w:r>
            <w:r>
              <w:rPr>
                <w:rFonts w:hint="default" w:ascii="Times New Roman" w:hAnsi="Times New Roman" w:eastAsia="宋体" w:cs="Times New Roman"/>
                <w:sz w:val="24"/>
                <w:szCs w:val="24"/>
                <w:highlight w:val="none"/>
              </w:rPr>
              <w:t>/a</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2个</w:t>
            </w:r>
            <w:r>
              <w:rPr>
                <w:rFonts w:hint="default" w:ascii="Times New Roman" w:hAnsi="Times New Roman" w:eastAsia="宋体" w:cs="Times New Roman"/>
                <w:sz w:val="24"/>
                <w:szCs w:val="24"/>
                <w:highlight w:val="none"/>
                <w:lang w:eastAsia="zh-CN"/>
              </w:rPr>
              <w:t>风机风量均为</w:t>
            </w:r>
            <w:r>
              <w:rPr>
                <w:rFonts w:hint="default" w:ascii="Times New Roman" w:hAnsi="Times New Roman" w:eastAsia="宋体" w:cs="Times New Roman"/>
                <w:sz w:val="24"/>
                <w:szCs w:val="24"/>
                <w:highlight w:val="none"/>
                <w:lang w:val="en-US" w:eastAsia="zh-CN"/>
              </w:rPr>
              <w:t>7000m³/h。</w:t>
            </w: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根据二污普系数手册中“</w:t>
            </w:r>
            <w:r>
              <w:rPr>
                <w:rFonts w:hint="eastAsia" w:cs="Times New Roman"/>
                <w:sz w:val="24"/>
                <w:szCs w:val="24"/>
                <w:lang w:eastAsia="zh-CN"/>
              </w:rPr>
              <w:t>33-37,431-434机械行业系数手册</w:t>
            </w:r>
            <w:r>
              <w:rPr>
                <w:rFonts w:hint="default" w:ascii="Times New Roman" w:hAnsi="Times New Roman" w:eastAsia="宋体" w:cs="Times New Roman"/>
                <w:sz w:val="24"/>
                <w:szCs w:val="24"/>
              </w:rPr>
              <w:t>(不包括电镀工艺)行业系数手册”-14</w:t>
            </w:r>
            <w:r>
              <w:rPr>
                <w:rFonts w:hint="default" w:ascii="Times New Roman" w:hAnsi="Times New Roman" w:eastAsia="宋体" w:cs="Times New Roman"/>
                <w:sz w:val="24"/>
                <w:szCs w:val="24"/>
                <w:lang w:val="en-US" w:eastAsia="zh-CN"/>
              </w:rPr>
              <w:t>涂装-天然气-天然气炉窑的产排污系数计算项目生产时天然气炉窑的产排污量。</w:t>
            </w: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根据系数手册得知，工业废气量</w:t>
            </w:r>
            <w:r>
              <w:rPr>
                <w:rFonts w:hint="default" w:ascii="Times New Roman" w:hAnsi="Times New Roman" w:eastAsia="宋体" w:cs="Times New Roman"/>
                <w:sz w:val="24"/>
                <w:szCs w:val="24"/>
                <w:highlight w:val="none"/>
                <w:lang w:val="en-US" w:eastAsia="zh-CN"/>
              </w:rPr>
              <w:t>13.6m³/m³原料，</w:t>
            </w:r>
            <w:r>
              <w:rPr>
                <w:rFonts w:hint="default" w:ascii="Times New Roman" w:hAnsi="Times New Roman" w:eastAsia="宋体" w:cs="Times New Roman"/>
                <w:sz w:val="24"/>
                <w:szCs w:val="24"/>
                <w:highlight w:val="none"/>
              </w:rPr>
              <w:t>氮氧化物的产生量为</w:t>
            </w:r>
            <w:r>
              <w:rPr>
                <w:rFonts w:hint="default" w:ascii="Times New Roman" w:hAnsi="Times New Roman" w:eastAsia="宋体" w:cs="Times New Roman"/>
                <w:sz w:val="24"/>
                <w:szCs w:val="24"/>
                <w:highlight w:val="none"/>
                <w:lang w:val="en-US" w:eastAsia="zh-CN"/>
              </w:rPr>
              <w:t>0.00187</w:t>
            </w:r>
            <w:r>
              <w:rPr>
                <w:rFonts w:hint="default" w:ascii="Times New Roman" w:hAnsi="Times New Roman" w:eastAsia="宋体" w:cs="Times New Roman"/>
                <w:sz w:val="24"/>
                <w:szCs w:val="24"/>
                <w:highlight w:val="none"/>
              </w:rPr>
              <w:t>kg/</w:t>
            </w:r>
            <w:r>
              <w:rPr>
                <w:rFonts w:hint="default" w:ascii="Times New Roman" w:hAnsi="Times New Roman" w:eastAsia="宋体" w:cs="Times New Roman"/>
                <w:sz w:val="24"/>
                <w:szCs w:val="24"/>
                <w:highlight w:val="none"/>
                <w:lang w:val="en-US" w:eastAsia="zh-CN"/>
              </w:rPr>
              <w:t>m³</w:t>
            </w:r>
            <w:r>
              <w:rPr>
                <w:rFonts w:hint="default" w:ascii="Times New Roman" w:hAnsi="Times New Roman" w:eastAsia="宋体" w:cs="Times New Roman"/>
                <w:sz w:val="24"/>
                <w:szCs w:val="24"/>
                <w:highlight w:val="none"/>
              </w:rPr>
              <w:t>原料；二氧化硫的产生量为0.0</w:t>
            </w:r>
            <w:r>
              <w:rPr>
                <w:rFonts w:hint="default" w:ascii="Times New Roman" w:hAnsi="Times New Roman" w:eastAsia="宋体" w:cs="Times New Roman"/>
                <w:sz w:val="24"/>
                <w:szCs w:val="24"/>
                <w:highlight w:val="none"/>
                <w:lang w:val="en-US" w:eastAsia="zh-CN"/>
              </w:rPr>
              <w:t>0000</w:t>
            </w:r>
            <w:r>
              <w:rPr>
                <w:rFonts w:hint="default" w:ascii="Times New Roman" w:hAnsi="Times New Roman" w:eastAsia="宋体" w:cs="Times New Roman"/>
                <w:sz w:val="24"/>
                <w:szCs w:val="24"/>
                <w:highlight w:val="none"/>
              </w:rPr>
              <w:t>2Skg/</w:t>
            </w:r>
            <w:r>
              <w:rPr>
                <w:rFonts w:hint="default" w:ascii="Times New Roman" w:hAnsi="Times New Roman" w:eastAsia="宋体" w:cs="Times New Roman"/>
                <w:sz w:val="24"/>
                <w:szCs w:val="24"/>
                <w:highlight w:val="none"/>
                <w:lang w:val="en-US" w:eastAsia="zh-CN"/>
              </w:rPr>
              <w:t>m³</w:t>
            </w:r>
            <w:r>
              <w:rPr>
                <w:rFonts w:hint="default" w:ascii="Times New Roman" w:hAnsi="Times New Roman" w:eastAsia="宋体" w:cs="Times New Roman"/>
                <w:sz w:val="24"/>
                <w:szCs w:val="24"/>
                <w:highlight w:val="none"/>
              </w:rPr>
              <w:t>原料</w:t>
            </w:r>
            <w:r>
              <w:rPr>
                <w:rFonts w:hint="default" w:ascii="Times New Roman" w:hAnsi="Times New Roman" w:eastAsia="宋体" w:cs="Times New Roman"/>
                <w:sz w:val="24"/>
                <w:szCs w:val="24"/>
                <w:highlight w:val="none"/>
                <w:lang w:eastAsia="zh-CN"/>
              </w:rPr>
              <w:t>（项目所用天然气为</w:t>
            </w:r>
            <w:r>
              <w:rPr>
                <w:rFonts w:hint="default" w:ascii="Times New Roman" w:hAnsi="Times New Roman" w:eastAsia="宋体" w:cs="Times New Roman"/>
                <w:sz w:val="24"/>
                <w:szCs w:val="24"/>
                <w:highlight w:val="none"/>
                <w:lang w:val="en-US" w:eastAsia="zh-CN"/>
              </w:rPr>
              <w:t>LNG</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S取20</w:t>
            </w:r>
            <w:r>
              <w:rPr>
                <w:rFonts w:hint="default" w:ascii="Times New Roman" w:hAnsi="Times New Roman" w:eastAsia="宋体" w:cs="Times New Roman"/>
                <w:sz w:val="24"/>
                <w:szCs w:val="24"/>
                <w:highlight w:val="none"/>
                <w:lang w:eastAsia="zh-CN"/>
              </w:rPr>
              <w:t>），颗粒物的产生量为</w:t>
            </w:r>
            <w:r>
              <w:rPr>
                <w:rFonts w:hint="default" w:ascii="Times New Roman" w:hAnsi="Times New Roman" w:eastAsia="宋体" w:cs="Times New Roman"/>
                <w:sz w:val="24"/>
                <w:szCs w:val="24"/>
                <w:highlight w:val="none"/>
                <w:lang w:val="en-US" w:eastAsia="zh-CN"/>
              </w:rPr>
              <w:t>0.0002868</w:t>
            </w:r>
            <w:r>
              <w:rPr>
                <w:rFonts w:hint="default" w:ascii="Times New Roman" w:hAnsi="Times New Roman" w:eastAsia="宋体" w:cs="Times New Roman"/>
                <w:sz w:val="24"/>
                <w:szCs w:val="24"/>
                <w:highlight w:val="none"/>
              </w:rPr>
              <w:t>kg/</w:t>
            </w:r>
            <w:r>
              <w:rPr>
                <w:rFonts w:hint="default" w:ascii="Times New Roman" w:hAnsi="Times New Roman" w:eastAsia="宋体" w:cs="Times New Roman"/>
                <w:sz w:val="24"/>
                <w:szCs w:val="24"/>
                <w:highlight w:val="none"/>
                <w:lang w:val="en-US" w:eastAsia="zh-CN"/>
              </w:rPr>
              <w:t>m³</w:t>
            </w:r>
            <w:r>
              <w:rPr>
                <w:rFonts w:hint="default" w:ascii="Times New Roman" w:hAnsi="Times New Roman" w:eastAsia="宋体" w:cs="Times New Roman"/>
                <w:sz w:val="24"/>
                <w:szCs w:val="24"/>
                <w:highlight w:val="none"/>
              </w:rPr>
              <w:t>原料。</w:t>
            </w: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1#天然气炉窑（标准件）</w:t>
            </w:r>
            <w:r>
              <w:rPr>
                <w:rFonts w:hint="default" w:ascii="Times New Roman" w:hAnsi="Times New Roman" w:eastAsia="宋体" w:cs="Times New Roman"/>
                <w:sz w:val="24"/>
                <w:szCs w:val="24"/>
                <w:highlight w:val="none"/>
              </w:rPr>
              <w:t>天然气用量为</w:t>
            </w:r>
            <w:r>
              <w:rPr>
                <w:rFonts w:hint="default" w:ascii="Times New Roman" w:hAnsi="Times New Roman" w:eastAsia="宋体" w:cs="Times New Roman"/>
                <w:sz w:val="24"/>
                <w:szCs w:val="24"/>
                <w:highlight w:val="none"/>
                <w:lang w:val="en-US" w:eastAsia="zh-CN"/>
              </w:rPr>
              <w:t>5</w:t>
            </w:r>
            <w:r>
              <w:rPr>
                <w:rFonts w:hint="eastAsia" w:cs="Times New Roman"/>
                <w:sz w:val="24"/>
                <w:szCs w:val="24"/>
                <w:highlight w:val="none"/>
                <w:lang w:val="en-US" w:eastAsia="zh-CN"/>
              </w:rPr>
              <w:t>320</w:t>
            </w:r>
            <w:r>
              <w:rPr>
                <w:rFonts w:hint="default" w:ascii="Times New Roman" w:hAnsi="Times New Roman" w:eastAsia="宋体" w:cs="Times New Roman"/>
                <w:sz w:val="24"/>
                <w:szCs w:val="24"/>
                <w:highlight w:val="none"/>
                <w:lang w:val="en-US" w:eastAsia="zh-CN"/>
              </w:rPr>
              <w:t>N</w:t>
            </w:r>
            <w:r>
              <w:rPr>
                <w:rFonts w:hint="default" w:ascii="Times New Roman" w:hAnsi="Times New Roman" w:eastAsia="宋体" w:cs="Times New Roman"/>
                <w:sz w:val="24"/>
                <w:szCs w:val="24"/>
                <w:highlight w:val="none"/>
                <w:lang w:eastAsia="zh-CN"/>
              </w:rPr>
              <w:t>m³</w:t>
            </w:r>
            <w:r>
              <w:rPr>
                <w:rFonts w:hint="default" w:ascii="Times New Roman" w:hAnsi="Times New Roman" w:eastAsia="宋体" w:cs="Times New Roman"/>
                <w:sz w:val="24"/>
                <w:szCs w:val="24"/>
                <w:highlight w:val="none"/>
              </w:rPr>
              <w:t>/a，则</w:t>
            </w:r>
            <w:r>
              <w:rPr>
                <w:rFonts w:hint="default" w:ascii="Times New Roman" w:hAnsi="Times New Roman" w:eastAsia="宋体" w:cs="Times New Roman"/>
                <w:sz w:val="24"/>
                <w:szCs w:val="24"/>
                <w:highlight w:val="none"/>
                <w:lang w:val="en-US" w:eastAsia="zh-CN"/>
              </w:rPr>
              <w:t>DA007排气筒</w:t>
            </w:r>
            <w:r>
              <w:rPr>
                <w:rFonts w:hint="default" w:ascii="Times New Roman" w:hAnsi="Times New Roman" w:eastAsia="宋体" w:cs="Times New Roman"/>
                <w:sz w:val="24"/>
                <w:szCs w:val="24"/>
                <w:highlight w:val="none"/>
              </w:rPr>
              <w:t>燃烧污染物产生量为NO</w:t>
            </w:r>
            <w:r>
              <w:rPr>
                <w:rFonts w:hint="default" w:ascii="Times New Roman" w:hAnsi="Times New Roman" w:eastAsia="宋体" w:cs="Times New Roman"/>
                <w:sz w:val="24"/>
                <w:szCs w:val="24"/>
                <w:highlight w:val="none"/>
                <w:vertAlign w:val="subscript"/>
              </w:rPr>
              <w:t>x</w:t>
            </w:r>
            <w:r>
              <w:rPr>
                <w:rFonts w:hint="default" w:ascii="Times New Roman" w:hAnsi="Times New Roman" w:eastAsia="宋体" w:cs="Times New Roman"/>
                <w:sz w:val="24"/>
                <w:szCs w:val="24"/>
                <w:highlight w:val="none"/>
                <w:lang w:val="en-US" w:eastAsia="zh-CN"/>
              </w:rPr>
              <w:t>0.009</w:t>
            </w:r>
            <w:r>
              <w:rPr>
                <w:rFonts w:hint="eastAsia" w:cs="Times New Roman"/>
                <w:sz w:val="24"/>
                <w:szCs w:val="24"/>
                <w:highlight w:val="none"/>
                <w:lang w:val="en-US" w:eastAsia="zh-CN"/>
              </w:rPr>
              <w:t>9484</w:t>
            </w:r>
            <w:r>
              <w:rPr>
                <w:rFonts w:hint="default" w:ascii="Times New Roman" w:hAnsi="Times New Roman" w:eastAsia="宋体" w:cs="Times New Roman"/>
                <w:sz w:val="24"/>
                <w:szCs w:val="24"/>
                <w:highlight w:val="none"/>
              </w:rPr>
              <w:t>t/a、SO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rPr>
              <w:t>0.</w:t>
            </w:r>
            <w:r>
              <w:rPr>
                <w:rFonts w:hint="default" w:ascii="Times New Roman" w:hAnsi="Times New Roman" w:eastAsia="宋体" w:cs="Times New Roman"/>
                <w:sz w:val="24"/>
                <w:szCs w:val="24"/>
                <w:highlight w:val="none"/>
                <w:lang w:val="en-US" w:eastAsia="zh-CN"/>
              </w:rPr>
              <w:t>0002</w:t>
            </w:r>
            <w:r>
              <w:rPr>
                <w:rFonts w:hint="eastAsia" w:cs="Times New Roman"/>
                <w:sz w:val="24"/>
                <w:szCs w:val="24"/>
                <w:highlight w:val="none"/>
                <w:lang w:val="en-US" w:eastAsia="zh-CN"/>
              </w:rPr>
              <w:t>128</w:t>
            </w:r>
            <w:r>
              <w:rPr>
                <w:rFonts w:hint="default" w:ascii="Times New Roman" w:hAnsi="Times New Roman" w:eastAsia="宋体" w:cs="Times New Roman"/>
                <w:sz w:val="24"/>
                <w:szCs w:val="24"/>
                <w:highlight w:val="none"/>
              </w:rPr>
              <w:t>t/a、颗粒物0.00</w:t>
            </w:r>
            <w:r>
              <w:rPr>
                <w:rFonts w:hint="eastAsia" w:cs="Times New Roman"/>
                <w:sz w:val="24"/>
                <w:szCs w:val="24"/>
                <w:highlight w:val="none"/>
                <w:lang w:val="en-US" w:eastAsia="zh-CN"/>
              </w:rPr>
              <w:t>1525776</w:t>
            </w:r>
            <w:r>
              <w:rPr>
                <w:rFonts w:hint="default" w:ascii="Times New Roman" w:hAnsi="Times New Roman" w:eastAsia="宋体" w:cs="Times New Roman"/>
                <w:sz w:val="24"/>
                <w:szCs w:val="24"/>
                <w:highlight w:val="none"/>
              </w:rPr>
              <w:t>t/a</w:t>
            </w:r>
            <w:r>
              <w:rPr>
                <w:rFonts w:hint="eastAsia" w:cs="Times New Roman"/>
                <w:sz w:val="24"/>
                <w:szCs w:val="24"/>
                <w:highlight w:val="none"/>
                <w:lang w:eastAsia="zh-CN"/>
              </w:rPr>
              <w:t>，去除量为</w:t>
            </w:r>
            <w:r>
              <w:rPr>
                <w:rFonts w:hint="default" w:ascii="Times New Roman" w:hAnsi="Times New Roman" w:eastAsia="宋体" w:cs="Times New Roman"/>
                <w:sz w:val="24"/>
                <w:szCs w:val="24"/>
                <w:highlight w:val="none"/>
              </w:rPr>
              <w:t>NO</w:t>
            </w:r>
            <w:r>
              <w:rPr>
                <w:rFonts w:hint="default" w:ascii="Times New Roman" w:hAnsi="Times New Roman" w:eastAsia="宋体" w:cs="Times New Roman"/>
                <w:sz w:val="24"/>
                <w:szCs w:val="24"/>
                <w:highlight w:val="none"/>
                <w:vertAlign w:val="subscript"/>
              </w:rPr>
              <w:t>x</w:t>
            </w:r>
            <w:r>
              <w:rPr>
                <w:rFonts w:hint="eastAsia" w:cs="Times New Roman"/>
                <w:sz w:val="24"/>
                <w:szCs w:val="24"/>
                <w:highlight w:val="none"/>
                <w:lang w:val="en-US" w:eastAsia="zh-CN"/>
              </w:rPr>
              <w:t>0.0049742</w:t>
            </w:r>
            <w:r>
              <w:rPr>
                <w:rFonts w:hint="default" w:ascii="Times New Roman" w:hAnsi="Times New Roman" w:eastAsia="宋体" w:cs="Times New Roman"/>
                <w:sz w:val="24"/>
                <w:szCs w:val="24"/>
                <w:highlight w:val="none"/>
              </w:rPr>
              <w:t>t/a</w:t>
            </w:r>
            <w:r>
              <w:rPr>
                <w:rFonts w:hint="eastAsia" w:cs="Times New Roman"/>
                <w:sz w:val="24"/>
                <w:szCs w:val="24"/>
                <w:highlight w:val="none"/>
                <w:lang w:eastAsia="zh-CN"/>
              </w:rPr>
              <w:t>，所以</w:t>
            </w:r>
            <w:r>
              <w:rPr>
                <w:rFonts w:hint="default" w:ascii="Times New Roman" w:hAnsi="Times New Roman" w:eastAsia="宋体" w:cs="Times New Roman"/>
                <w:sz w:val="24"/>
                <w:szCs w:val="24"/>
                <w:highlight w:val="none"/>
                <w:lang w:val="en-US" w:eastAsia="zh-CN"/>
              </w:rPr>
              <w:t>DA007</w:t>
            </w:r>
            <w:r>
              <w:rPr>
                <w:rFonts w:hint="eastAsia" w:cs="Times New Roman"/>
                <w:sz w:val="24"/>
                <w:szCs w:val="24"/>
                <w:highlight w:val="none"/>
                <w:lang w:val="en-US" w:eastAsia="zh-CN"/>
              </w:rPr>
              <w:t>污染物排放量为</w:t>
            </w:r>
            <w:r>
              <w:rPr>
                <w:rFonts w:hint="default" w:ascii="Times New Roman" w:hAnsi="Times New Roman" w:eastAsia="宋体" w:cs="Times New Roman"/>
                <w:sz w:val="24"/>
                <w:szCs w:val="24"/>
                <w:highlight w:val="none"/>
              </w:rPr>
              <w:t>NO</w:t>
            </w:r>
            <w:r>
              <w:rPr>
                <w:rFonts w:hint="default" w:ascii="Times New Roman" w:hAnsi="Times New Roman" w:eastAsia="宋体" w:cs="Times New Roman"/>
                <w:sz w:val="24"/>
                <w:szCs w:val="24"/>
                <w:highlight w:val="none"/>
                <w:vertAlign w:val="subscript"/>
              </w:rPr>
              <w:t>x</w:t>
            </w:r>
            <w:r>
              <w:rPr>
                <w:rFonts w:hint="eastAsia" w:cs="Times New Roman"/>
                <w:sz w:val="24"/>
                <w:szCs w:val="24"/>
                <w:highlight w:val="none"/>
                <w:lang w:val="en-US" w:eastAsia="zh-CN"/>
              </w:rPr>
              <w:t>0.0049742</w:t>
            </w:r>
            <w:r>
              <w:rPr>
                <w:rFonts w:hint="default" w:ascii="Times New Roman" w:hAnsi="Times New Roman" w:eastAsia="宋体" w:cs="Times New Roman"/>
                <w:sz w:val="24"/>
                <w:szCs w:val="24"/>
                <w:highlight w:val="none"/>
              </w:rPr>
              <w:t>t/a、SO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rPr>
              <w:t>0.</w:t>
            </w:r>
            <w:r>
              <w:rPr>
                <w:rFonts w:hint="default" w:ascii="Times New Roman" w:hAnsi="Times New Roman" w:eastAsia="宋体" w:cs="Times New Roman"/>
                <w:sz w:val="24"/>
                <w:szCs w:val="24"/>
                <w:highlight w:val="none"/>
                <w:lang w:val="en-US" w:eastAsia="zh-CN"/>
              </w:rPr>
              <w:t>0002</w:t>
            </w:r>
            <w:r>
              <w:rPr>
                <w:rFonts w:hint="eastAsia" w:cs="Times New Roman"/>
                <w:sz w:val="24"/>
                <w:szCs w:val="24"/>
                <w:highlight w:val="none"/>
                <w:lang w:val="en-US" w:eastAsia="zh-CN"/>
              </w:rPr>
              <w:t>128</w:t>
            </w:r>
            <w:r>
              <w:rPr>
                <w:rFonts w:hint="default" w:ascii="Times New Roman" w:hAnsi="Times New Roman" w:eastAsia="宋体" w:cs="Times New Roman"/>
                <w:sz w:val="24"/>
                <w:szCs w:val="24"/>
                <w:highlight w:val="none"/>
              </w:rPr>
              <w:t>t/a、颗粒物0.00</w:t>
            </w:r>
            <w:r>
              <w:rPr>
                <w:rFonts w:hint="eastAsia" w:cs="Times New Roman"/>
                <w:sz w:val="24"/>
                <w:szCs w:val="24"/>
                <w:highlight w:val="none"/>
                <w:lang w:val="en-US" w:eastAsia="zh-CN"/>
              </w:rPr>
              <w:t>1525776</w:t>
            </w:r>
            <w:r>
              <w:rPr>
                <w:rFonts w:hint="default" w:ascii="Times New Roman" w:hAnsi="Times New Roman" w:eastAsia="宋体" w:cs="Times New Roman"/>
                <w:sz w:val="24"/>
                <w:szCs w:val="24"/>
                <w:highlight w:val="none"/>
              </w:rPr>
              <w:t>t/a</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2#天然气炉窑（较大件）</w:t>
            </w:r>
            <w:r>
              <w:rPr>
                <w:rFonts w:hint="default" w:ascii="Times New Roman" w:hAnsi="Times New Roman" w:eastAsia="宋体" w:cs="Times New Roman"/>
                <w:sz w:val="24"/>
                <w:szCs w:val="24"/>
                <w:highlight w:val="none"/>
              </w:rPr>
              <w:t>天然气用量为</w:t>
            </w:r>
            <w:r>
              <w:rPr>
                <w:rFonts w:hint="eastAsia" w:cs="Times New Roman"/>
                <w:sz w:val="24"/>
                <w:szCs w:val="24"/>
                <w:highlight w:val="none"/>
                <w:lang w:val="en-US" w:eastAsia="zh-CN"/>
              </w:rPr>
              <w:t>280</w:t>
            </w:r>
            <w:r>
              <w:rPr>
                <w:rFonts w:hint="default" w:ascii="Times New Roman" w:hAnsi="Times New Roman" w:eastAsia="宋体" w:cs="Times New Roman"/>
                <w:sz w:val="24"/>
                <w:szCs w:val="24"/>
                <w:highlight w:val="none"/>
                <w:lang w:val="en-US" w:eastAsia="zh-CN"/>
              </w:rPr>
              <w:t>N</w:t>
            </w:r>
            <w:r>
              <w:rPr>
                <w:rFonts w:hint="default" w:ascii="Times New Roman" w:hAnsi="Times New Roman" w:eastAsia="宋体" w:cs="Times New Roman"/>
                <w:sz w:val="24"/>
                <w:szCs w:val="24"/>
                <w:highlight w:val="none"/>
                <w:lang w:eastAsia="zh-CN"/>
              </w:rPr>
              <w:t>m³</w:t>
            </w:r>
            <w:r>
              <w:rPr>
                <w:rFonts w:hint="default" w:ascii="Times New Roman" w:hAnsi="Times New Roman" w:eastAsia="宋体" w:cs="Times New Roman"/>
                <w:sz w:val="24"/>
                <w:szCs w:val="24"/>
                <w:highlight w:val="none"/>
              </w:rPr>
              <w:t>/a</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则</w:t>
            </w:r>
            <w:r>
              <w:rPr>
                <w:rFonts w:hint="default" w:ascii="Times New Roman" w:hAnsi="Times New Roman" w:eastAsia="宋体" w:cs="Times New Roman"/>
                <w:sz w:val="24"/>
                <w:szCs w:val="24"/>
                <w:highlight w:val="none"/>
                <w:lang w:val="en-US" w:eastAsia="zh-CN"/>
              </w:rPr>
              <w:t>DA006排气筒</w:t>
            </w:r>
            <w:r>
              <w:rPr>
                <w:rFonts w:hint="default" w:ascii="Times New Roman" w:hAnsi="Times New Roman" w:eastAsia="宋体" w:cs="Times New Roman"/>
                <w:sz w:val="24"/>
                <w:szCs w:val="24"/>
                <w:highlight w:val="none"/>
              </w:rPr>
              <w:t>燃烧污染物产生量为NO</w:t>
            </w:r>
            <w:r>
              <w:rPr>
                <w:rFonts w:hint="default" w:ascii="Times New Roman" w:hAnsi="Times New Roman" w:eastAsia="宋体" w:cs="Times New Roman"/>
                <w:sz w:val="24"/>
                <w:szCs w:val="24"/>
                <w:highlight w:val="none"/>
                <w:vertAlign w:val="subscript"/>
              </w:rPr>
              <w:t>x</w:t>
            </w:r>
            <w:r>
              <w:rPr>
                <w:rFonts w:hint="default" w:ascii="Times New Roman" w:hAnsi="Times New Roman" w:eastAsia="宋体" w:cs="Times New Roman"/>
                <w:sz w:val="24"/>
                <w:szCs w:val="24"/>
                <w:highlight w:val="none"/>
                <w:lang w:val="en-US" w:eastAsia="zh-CN"/>
              </w:rPr>
              <w:t>0.000</w:t>
            </w:r>
            <w:r>
              <w:rPr>
                <w:rFonts w:hint="eastAsia" w:cs="Times New Roman"/>
                <w:sz w:val="24"/>
                <w:szCs w:val="24"/>
                <w:highlight w:val="none"/>
                <w:lang w:val="en-US" w:eastAsia="zh-CN"/>
              </w:rPr>
              <w:t>5236</w:t>
            </w:r>
            <w:r>
              <w:rPr>
                <w:rFonts w:hint="default" w:ascii="Times New Roman" w:hAnsi="Times New Roman" w:eastAsia="宋体" w:cs="Times New Roman"/>
                <w:sz w:val="24"/>
                <w:szCs w:val="24"/>
                <w:highlight w:val="none"/>
              </w:rPr>
              <w:t>t/a、SO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rPr>
              <w:t>0.</w:t>
            </w:r>
            <w:r>
              <w:rPr>
                <w:rFonts w:hint="default" w:ascii="Times New Roman" w:hAnsi="Times New Roman" w:eastAsia="宋体" w:cs="Times New Roman"/>
                <w:sz w:val="24"/>
                <w:szCs w:val="24"/>
                <w:highlight w:val="none"/>
                <w:lang w:val="en-US" w:eastAsia="zh-CN"/>
              </w:rPr>
              <w:t>00001</w:t>
            </w:r>
            <w:r>
              <w:rPr>
                <w:rFonts w:hint="eastAsia" w:cs="Times New Roman"/>
                <w:sz w:val="24"/>
                <w:szCs w:val="24"/>
                <w:highlight w:val="none"/>
                <w:lang w:val="en-US" w:eastAsia="zh-CN"/>
              </w:rPr>
              <w:t>12</w:t>
            </w:r>
            <w:r>
              <w:rPr>
                <w:rFonts w:hint="default" w:ascii="Times New Roman" w:hAnsi="Times New Roman" w:eastAsia="宋体" w:cs="Times New Roman"/>
                <w:sz w:val="24"/>
                <w:szCs w:val="24"/>
                <w:highlight w:val="none"/>
              </w:rPr>
              <w:t>t/a、颗粒物0.00</w:t>
            </w:r>
            <w:r>
              <w:rPr>
                <w:rFonts w:hint="default" w:ascii="Times New Roman" w:hAnsi="Times New Roman" w:eastAsia="宋体" w:cs="Times New Roman"/>
                <w:sz w:val="24"/>
                <w:szCs w:val="24"/>
                <w:highlight w:val="none"/>
                <w:lang w:val="en-US" w:eastAsia="zh-CN"/>
              </w:rPr>
              <w:t>00</w:t>
            </w:r>
            <w:r>
              <w:rPr>
                <w:rFonts w:hint="eastAsia" w:cs="Times New Roman"/>
                <w:sz w:val="24"/>
                <w:szCs w:val="24"/>
                <w:highlight w:val="none"/>
                <w:lang w:val="en-US" w:eastAsia="zh-CN"/>
              </w:rPr>
              <w:t>80304</w:t>
            </w:r>
            <w:r>
              <w:rPr>
                <w:rFonts w:hint="default" w:ascii="Times New Roman" w:hAnsi="Times New Roman" w:eastAsia="宋体" w:cs="Times New Roman"/>
                <w:sz w:val="24"/>
                <w:szCs w:val="24"/>
                <w:highlight w:val="none"/>
              </w:rPr>
              <w:t>t/a</w:t>
            </w:r>
            <w:r>
              <w:rPr>
                <w:rFonts w:hint="eastAsia" w:cs="Times New Roman"/>
                <w:sz w:val="24"/>
                <w:szCs w:val="24"/>
                <w:highlight w:val="none"/>
                <w:lang w:eastAsia="zh-CN"/>
              </w:rPr>
              <w:t>，去除量为</w:t>
            </w:r>
            <w:r>
              <w:rPr>
                <w:rFonts w:hint="default" w:ascii="Times New Roman" w:hAnsi="Times New Roman" w:eastAsia="宋体" w:cs="Times New Roman"/>
                <w:sz w:val="24"/>
                <w:szCs w:val="24"/>
                <w:highlight w:val="none"/>
              </w:rPr>
              <w:t>NO</w:t>
            </w:r>
            <w:r>
              <w:rPr>
                <w:rFonts w:hint="default" w:ascii="Times New Roman" w:hAnsi="Times New Roman" w:eastAsia="宋体" w:cs="Times New Roman"/>
                <w:sz w:val="24"/>
                <w:szCs w:val="24"/>
                <w:highlight w:val="none"/>
                <w:vertAlign w:val="subscript"/>
              </w:rPr>
              <w:t>x</w:t>
            </w:r>
            <w:r>
              <w:rPr>
                <w:rFonts w:hint="eastAsia" w:cs="Times New Roman"/>
                <w:sz w:val="24"/>
                <w:szCs w:val="24"/>
                <w:highlight w:val="none"/>
                <w:lang w:val="en-US" w:eastAsia="zh-CN"/>
              </w:rPr>
              <w:t>0.0002618</w:t>
            </w:r>
            <w:r>
              <w:rPr>
                <w:rFonts w:hint="default" w:ascii="Times New Roman" w:hAnsi="Times New Roman" w:eastAsia="宋体" w:cs="Times New Roman"/>
                <w:sz w:val="24"/>
                <w:szCs w:val="24"/>
                <w:highlight w:val="none"/>
              </w:rPr>
              <w:t>t/a</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则</w:t>
            </w:r>
            <w:r>
              <w:rPr>
                <w:rFonts w:hint="default" w:ascii="Times New Roman" w:hAnsi="Times New Roman" w:eastAsia="宋体" w:cs="Times New Roman"/>
                <w:sz w:val="24"/>
                <w:szCs w:val="24"/>
                <w:highlight w:val="none"/>
                <w:lang w:val="en-US" w:eastAsia="zh-CN"/>
              </w:rPr>
              <w:t>DA006排气筒</w:t>
            </w:r>
            <w:r>
              <w:rPr>
                <w:rFonts w:hint="default" w:ascii="Times New Roman" w:hAnsi="Times New Roman" w:eastAsia="宋体" w:cs="Times New Roman"/>
                <w:sz w:val="24"/>
                <w:szCs w:val="24"/>
                <w:highlight w:val="none"/>
              </w:rPr>
              <w:t>燃烧污染物</w:t>
            </w:r>
            <w:r>
              <w:rPr>
                <w:rFonts w:hint="eastAsia" w:cs="Times New Roman"/>
                <w:sz w:val="24"/>
                <w:szCs w:val="24"/>
                <w:highlight w:val="none"/>
                <w:lang w:val="en-US" w:eastAsia="zh-CN"/>
              </w:rPr>
              <w:t>排放量为</w:t>
            </w:r>
            <w:r>
              <w:rPr>
                <w:rFonts w:hint="default" w:ascii="Times New Roman" w:hAnsi="Times New Roman" w:eastAsia="宋体" w:cs="Times New Roman"/>
                <w:sz w:val="24"/>
                <w:szCs w:val="24"/>
                <w:highlight w:val="none"/>
              </w:rPr>
              <w:t>O</w:t>
            </w:r>
            <w:r>
              <w:rPr>
                <w:rFonts w:hint="default" w:ascii="Times New Roman" w:hAnsi="Times New Roman" w:eastAsia="宋体" w:cs="Times New Roman"/>
                <w:sz w:val="24"/>
                <w:szCs w:val="24"/>
                <w:highlight w:val="none"/>
                <w:vertAlign w:val="subscript"/>
              </w:rPr>
              <w:t>x</w:t>
            </w:r>
            <w:r>
              <w:rPr>
                <w:rFonts w:hint="eastAsia" w:cs="Times New Roman"/>
                <w:sz w:val="24"/>
                <w:szCs w:val="24"/>
                <w:highlight w:val="none"/>
                <w:lang w:val="en-US" w:eastAsia="zh-CN"/>
              </w:rPr>
              <w:t>0.0002618</w:t>
            </w:r>
            <w:r>
              <w:rPr>
                <w:rFonts w:hint="default" w:ascii="Times New Roman" w:hAnsi="Times New Roman" w:eastAsia="宋体" w:cs="Times New Roman"/>
                <w:sz w:val="24"/>
                <w:szCs w:val="24"/>
                <w:highlight w:val="none"/>
              </w:rPr>
              <w:t>t/a、SO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rPr>
              <w:t>0.</w:t>
            </w:r>
            <w:r>
              <w:rPr>
                <w:rFonts w:hint="default" w:ascii="Times New Roman" w:hAnsi="Times New Roman" w:eastAsia="宋体" w:cs="Times New Roman"/>
                <w:sz w:val="24"/>
                <w:szCs w:val="24"/>
                <w:highlight w:val="none"/>
                <w:lang w:val="en-US" w:eastAsia="zh-CN"/>
              </w:rPr>
              <w:t>00001</w:t>
            </w:r>
            <w:r>
              <w:rPr>
                <w:rFonts w:hint="eastAsia" w:cs="Times New Roman"/>
                <w:sz w:val="24"/>
                <w:szCs w:val="24"/>
                <w:highlight w:val="none"/>
                <w:lang w:val="en-US" w:eastAsia="zh-CN"/>
              </w:rPr>
              <w:t>12</w:t>
            </w:r>
            <w:r>
              <w:rPr>
                <w:rFonts w:hint="default" w:ascii="Times New Roman" w:hAnsi="Times New Roman" w:eastAsia="宋体" w:cs="Times New Roman"/>
                <w:sz w:val="24"/>
                <w:szCs w:val="24"/>
                <w:highlight w:val="none"/>
              </w:rPr>
              <w:t>t/a、颗粒物0.00</w:t>
            </w:r>
            <w:r>
              <w:rPr>
                <w:rFonts w:hint="default" w:ascii="Times New Roman" w:hAnsi="Times New Roman" w:eastAsia="宋体" w:cs="Times New Roman"/>
                <w:sz w:val="24"/>
                <w:szCs w:val="24"/>
                <w:highlight w:val="none"/>
                <w:lang w:val="en-US" w:eastAsia="zh-CN"/>
              </w:rPr>
              <w:t>00</w:t>
            </w:r>
            <w:r>
              <w:rPr>
                <w:rFonts w:hint="eastAsia" w:cs="Times New Roman"/>
                <w:sz w:val="24"/>
                <w:szCs w:val="24"/>
                <w:highlight w:val="none"/>
                <w:lang w:val="en-US" w:eastAsia="zh-CN"/>
              </w:rPr>
              <w:t>80304</w:t>
            </w:r>
            <w:r>
              <w:rPr>
                <w:rFonts w:hint="default" w:ascii="Times New Roman" w:hAnsi="Times New Roman" w:eastAsia="宋体" w:cs="Times New Roman"/>
                <w:sz w:val="24"/>
                <w:szCs w:val="24"/>
                <w:highlight w:val="none"/>
              </w:rPr>
              <w:t>t/a。</w:t>
            </w: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项目天然气燃烧器在烘烤</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过程采用燃烧器直接加热，燃烧器使用</w:t>
            </w:r>
            <w:r>
              <w:rPr>
                <w:rFonts w:hint="eastAsia" w:cs="Times New Roman"/>
                <w:sz w:val="24"/>
                <w:szCs w:val="24"/>
                <w:lang w:val="en-US" w:eastAsia="zh-CN"/>
              </w:rPr>
              <w:t>LNG</w:t>
            </w:r>
            <w:r>
              <w:rPr>
                <w:rFonts w:hint="default" w:ascii="Times New Roman" w:hAnsi="Times New Roman" w:eastAsia="宋体" w:cs="Times New Roman"/>
                <w:sz w:val="24"/>
                <w:szCs w:val="24"/>
              </w:rPr>
              <w:t>作燃料</w:t>
            </w:r>
            <w:r>
              <w:rPr>
                <w:rFonts w:hint="default" w:ascii="Times New Roman" w:hAnsi="Times New Roman" w:eastAsia="宋体" w:cs="Times New Roman"/>
                <w:sz w:val="24"/>
                <w:szCs w:val="24"/>
                <w:lang w:eastAsia="zh-CN"/>
              </w:rPr>
              <w:t>，加设低氮燃烧装置</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lang w:eastAsia="zh-CN"/>
              </w:rPr>
              <w:t>氮氧化物</w:t>
            </w:r>
            <w:r>
              <w:rPr>
                <w:rFonts w:hint="default" w:ascii="Times New Roman" w:hAnsi="Times New Roman" w:eastAsia="宋体" w:cs="Times New Roman"/>
                <w:sz w:val="24"/>
                <w:szCs w:val="24"/>
                <w:highlight w:val="none"/>
              </w:rPr>
              <w:t>去除效率为</w:t>
            </w:r>
            <w:r>
              <w:rPr>
                <w:rFonts w:hint="default" w:ascii="Times New Roman" w:hAnsi="Times New Roman" w:eastAsia="宋体" w:cs="Times New Roman"/>
                <w:sz w:val="24"/>
                <w:szCs w:val="24"/>
                <w:highlight w:val="none"/>
                <w:lang w:val="en-US" w:eastAsia="zh-CN"/>
              </w:rPr>
              <w:t>50</w:t>
            </w:r>
            <w:r>
              <w:rPr>
                <w:rFonts w:hint="default" w:ascii="Times New Roman" w:hAnsi="Times New Roman" w:eastAsia="宋体" w:cs="Times New Roman"/>
                <w:sz w:val="24"/>
                <w:szCs w:val="24"/>
                <w:highlight w:val="none"/>
              </w:rPr>
              <w:t>%</w:t>
            </w:r>
            <w:r>
              <w:rPr>
                <w:rFonts w:hint="eastAsia" w:cs="Times New Roman"/>
                <w:sz w:val="24"/>
                <w:szCs w:val="24"/>
                <w:highlight w:val="none"/>
                <w:lang w:eastAsia="zh-CN"/>
              </w:rPr>
              <w:t>，</w:t>
            </w:r>
            <w:r>
              <w:rPr>
                <w:rFonts w:hint="default" w:ascii="Times New Roman" w:hAnsi="Times New Roman" w:eastAsia="宋体" w:cs="Times New Roman"/>
                <w:sz w:val="24"/>
                <w:szCs w:val="24"/>
              </w:rPr>
              <w:t>天然气燃烧废气经15m高排气筒（DA00</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和DA00</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）排放。项目天然气燃烧产生烟气情况见下表。</w:t>
            </w:r>
          </w:p>
          <w:p>
            <w:pPr>
              <w:pStyle w:val="64"/>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表4</w:t>
            </w:r>
            <w:r>
              <w:rPr>
                <w:rFonts w:hint="eastAsia" w:cs="Times New Roman"/>
                <w:sz w:val="21"/>
                <w:szCs w:val="21"/>
                <w:lang w:val="en-US" w:eastAsia="zh-CN"/>
              </w:rPr>
              <w:t>.3</w:t>
            </w:r>
            <w:r>
              <w:rPr>
                <w:rFonts w:hint="default" w:ascii="Times New Roman" w:hAnsi="Times New Roman" w:eastAsia="宋体" w:cs="Times New Roman"/>
                <w:sz w:val="21"/>
                <w:szCs w:val="21"/>
              </w:rPr>
              <w:t>天然气燃烧废气主要污染物产排情况表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62"/>
              <w:gridCol w:w="1167"/>
              <w:gridCol w:w="1224"/>
              <w:gridCol w:w="1575"/>
              <w:gridCol w:w="1488"/>
              <w:gridCol w:w="14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73" w:hRule="exact"/>
                <w:jc w:val="center"/>
              </w:trPr>
              <w:tc>
                <w:tcPr>
                  <w:tcW w:w="668" w:type="pct"/>
                  <w:vAlign w:val="center"/>
                </w:tcPr>
                <w:p>
                  <w:pPr>
                    <w:pStyle w:val="61"/>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污染源</w:t>
                  </w:r>
                </w:p>
              </w:tc>
              <w:tc>
                <w:tcPr>
                  <w:tcW w:w="734" w:type="pct"/>
                  <w:vAlign w:val="center"/>
                </w:tcPr>
                <w:p>
                  <w:pPr>
                    <w:pStyle w:val="61"/>
                    <w:spacing w:line="240" w:lineRule="auto"/>
                    <w:rPr>
                      <w:rFonts w:hint="default" w:ascii="Times New Roman" w:hAnsi="Times New Roman" w:eastAsia="宋体" w:cs="Times New Roman"/>
                      <w:b/>
                      <w:bCs/>
                      <w:sz w:val="21"/>
                      <w:szCs w:val="21"/>
                    </w:rPr>
                  </w:pPr>
                  <w:r>
                    <w:rPr>
                      <w:rFonts w:hint="eastAsia" w:ascii="Times New Roman" w:hAnsi="Times New Roman" w:cs="Times New Roman"/>
                      <w:b/>
                      <w:bCs/>
                      <w:sz w:val="21"/>
                      <w:szCs w:val="21"/>
                      <w:lang w:eastAsia="zh-CN"/>
                    </w:rPr>
                    <w:t>用气量</w:t>
                  </w:r>
                  <w:r>
                    <w:rPr>
                      <w:rFonts w:hint="default" w:ascii="Times New Roman" w:hAnsi="Times New Roman" w:eastAsia="宋体" w:cs="Times New Roman"/>
                      <w:b/>
                      <w:bCs/>
                      <w:sz w:val="21"/>
                      <w:szCs w:val="21"/>
                    </w:rPr>
                    <w:t>（m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/a）</w:t>
                  </w:r>
                </w:p>
              </w:tc>
              <w:tc>
                <w:tcPr>
                  <w:tcW w:w="770" w:type="pct"/>
                  <w:vAlign w:val="center"/>
                </w:tcPr>
                <w:p>
                  <w:pPr>
                    <w:pStyle w:val="61"/>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污染物名称</w:t>
                  </w:r>
                </w:p>
              </w:tc>
              <w:tc>
                <w:tcPr>
                  <w:tcW w:w="990" w:type="pct"/>
                  <w:vAlign w:val="center"/>
                </w:tcPr>
                <w:p>
                  <w:pPr>
                    <w:pStyle w:val="61"/>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排放浓度</w:t>
                  </w:r>
                </w:p>
                <w:p>
                  <w:pPr>
                    <w:pStyle w:val="61"/>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（mg/m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936" w:type="pct"/>
                  <w:vAlign w:val="center"/>
                </w:tcPr>
                <w:p>
                  <w:pPr>
                    <w:pStyle w:val="61"/>
                    <w:spacing w:line="240" w:lineRule="auto"/>
                    <w:rPr>
                      <w:rFonts w:hint="default" w:ascii="Times New Roman" w:hAnsi="Times New Roman" w:eastAsia="宋体" w:cs="Times New Roman"/>
                      <w:b/>
                      <w:bCs/>
                      <w:sz w:val="21"/>
                      <w:szCs w:val="21"/>
                    </w:rPr>
                  </w:pPr>
                  <w:r>
                    <w:rPr>
                      <w:rFonts w:hint="eastAsia" w:ascii="Times New Roman" w:hAnsi="Times New Roman" w:cs="Times New Roman"/>
                      <w:b/>
                      <w:bCs/>
                      <w:sz w:val="21"/>
                      <w:szCs w:val="21"/>
                      <w:lang w:eastAsia="zh-CN"/>
                    </w:rPr>
                    <w:t>排放</w:t>
                  </w:r>
                  <w:r>
                    <w:rPr>
                      <w:rFonts w:hint="default" w:ascii="Times New Roman" w:hAnsi="Times New Roman" w:eastAsia="宋体" w:cs="Times New Roman"/>
                      <w:b/>
                      <w:bCs/>
                      <w:sz w:val="21"/>
                      <w:szCs w:val="21"/>
                    </w:rPr>
                    <w:t>量</w:t>
                  </w:r>
                </w:p>
                <w:p>
                  <w:pPr>
                    <w:pStyle w:val="61"/>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（t/a）</w:t>
                  </w:r>
                </w:p>
              </w:tc>
              <w:tc>
                <w:tcPr>
                  <w:tcW w:w="900" w:type="pct"/>
                  <w:vAlign w:val="center"/>
                </w:tcPr>
                <w:p>
                  <w:pPr>
                    <w:pStyle w:val="61"/>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25" w:hRule="exact"/>
                <w:jc w:val="center"/>
              </w:trPr>
              <w:tc>
                <w:tcPr>
                  <w:tcW w:w="668" w:type="pct"/>
                  <w:vMerge w:val="restart"/>
                  <w:vAlign w:val="center"/>
                </w:tcPr>
                <w:p>
                  <w:pPr>
                    <w:pStyle w:val="61"/>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rPr>
                    <w:t>天然气</w:t>
                  </w:r>
                  <w:r>
                    <w:rPr>
                      <w:rFonts w:hint="default" w:ascii="Times New Roman" w:hAnsi="Times New Roman" w:eastAsia="宋体" w:cs="Times New Roman"/>
                      <w:sz w:val="21"/>
                      <w:szCs w:val="21"/>
                      <w:highlight w:val="none"/>
                      <w:lang w:val="en-US" w:eastAsia="zh-CN"/>
                    </w:rPr>
                    <w:t>炉窑</w:t>
                  </w:r>
                </w:p>
              </w:tc>
              <w:tc>
                <w:tcPr>
                  <w:tcW w:w="734" w:type="pct"/>
                  <w:vMerge w:val="restart"/>
                  <w:vAlign w:val="center"/>
                </w:tcPr>
                <w:p>
                  <w:pPr>
                    <w:pStyle w:val="61"/>
                    <w:spacing w:line="240" w:lineRule="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highlight w:val="none"/>
                      <w:lang w:val="en-US" w:eastAsia="zh-CN"/>
                    </w:rPr>
                    <w:t>5</w:t>
                  </w:r>
                  <w:r>
                    <w:rPr>
                      <w:rFonts w:hint="eastAsia" w:ascii="Times New Roman" w:hAnsi="Times New Roman" w:cs="Times New Roman"/>
                      <w:sz w:val="21"/>
                      <w:szCs w:val="21"/>
                      <w:highlight w:val="none"/>
                      <w:lang w:val="en-US" w:eastAsia="zh-CN"/>
                    </w:rPr>
                    <w:t>320</w:t>
                  </w:r>
                </w:p>
              </w:tc>
              <w:tc>
                <w:tcPr>
                  <w:tcW w:w="770" w:type="pct"/>
                  <w:vAlign w:val="center"/>
                </w:tcPr>
                <w:p>
                  <w:pPr>
                    <w:pStyle w:val="61"/>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990" w:type="pct"/>
                  <w:vAlign w:val="center"/>
                </w:tcPr>
                <w:p>
                  <w:pPr>
                    <w:pStyle w:val="61"/>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w:t>
                  </w:r>
                  <w:r>
                    <w:rPr>
                      <w:rFonts w:hint="eastAsia" w:ascii="Times New Roman" w:hAnsi="Times New Roman" w:cs="Times New Roman"/>
                      <w:sz w:val="21"/>
                      <w:szCs w:val="21"/>
                      <w:lang w:val="en-US" w:eastAsia="zh-CN"/>
                    </w:rPr>
                    <w:t>9082</w:t>
                  </w:r>
                </w:p>
              </w:tc>
              <w:tc>
                <w:tcPr>
                  <w:tcW w:w="936" w:type="pct"/>
                  <w:vAlign w:val="center"/>
                </w:tcPr>
                <w:p>
                  <w:pPr>
                    <w:pStyle w:val="61"/>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highlight w:val="none"/>
                      <w:lang w:val="en-US" w:eastAsia="zh-CN"/>
                    </w:rPr>
                    <w:t>0.001525776</w:t>
                  </w:r>
                </w:p>
              </w:tc>
              <w:tc>
                <w:tcPr>
                  <w:tcW w:w="900" w:type="pct"/>
                  <w:vMerge w:val="restart"/>
                  <w:vAlign w:val="center"/>
                </w:tcPr>
                <w:p>
                  <w:pPr>
                    <w:pStyle w:val="61"/>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m高排气筒</w:t>
                  </w:r>
                  <w:r>
                    <w:rPr>
                      <w:rFonts w:hint="default" w:ascii="Times New Roman" w:hAnsi="Times New Roman" w:eastAsia="宋体" w:cs="Times New Roman"/>
                      <w:sz w:val="21"/>
                      <w:szCs w:val="21"/>
                      <w:highlight w:val="none"/>
                      <w:lang w:val="en-US" w:eastAsia="zh-CN"/>
                    </w:rPr>
                    <w:t>DA007</w:t>
                  </w:r>
                  <w:r>
                    <w:rPr>
                      <w:rFonts w:hint="default" w:ascii="Times New Roman" w:hAnsi="Times New Roman" w:eastAsia="宋体" w:cs="Times New Roman"/>
                      <w:sz w:val="21"/>
                      <w:szCs w:val="21"/>
                    </w:rPr>
                    <w:t>排放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25" w:hRule="exact"/>
                <w:jc w:val="center"/>
              </w:trPr>
              <w:tc>
                <w:tcPr>
                  <w:tcW w:w="668" w:type="pct"/>
                  <w:vMerge w:val="continue"/>
                  <w:vAlign w:val="center"/>
                </w:tcPr>
                <w:p>
                  <w:pPr>
                    <w:pStyle w:val="61"/>
                    <w:spacing w:line="240" w:lineRule="auto"/>
                    <w:rPr>
                      <w:rFonts w:hint="default" w:ascii="Times New Roman" w:hAnsi="Times New Roman" w:eastAsia="宋体" w:cs="Times New Roman"/>
                      <w:sz w:val="21"/>
                      <w:szCs w:val="21"/>
                    </w:rPr>
                  </w:pPr>
                </w:p>
              </w:tc>
              <w:tc>
                <w:tcPr>
                  <w:tcW w:w="734" w:type="pct"/>
                  <w:vMerge w:val="continue"/>
                  <w:vAlign w:val="center"/>
                </w:tcPr>
                <w:p>
                  <w:pPr>
                    <w:pStyle w:val="61"/>
                    <w:spacing w:line="240" w:lineRule="auto"/>
                    <w:rPr>
                      <w:rFonts w:hint="default" w:ascii="Times New Roman" w:hAnsi="Times New Roman" w:eastAsia="宋体" w:cs="Times New Roman"/>
                      <w:sz w:val="21"/>
                      <w:szCs w:val="21"/>
                    </w:rPr>
                  </w:pPr>
                </w:p>
              </w:tc>
              <w:tc>
                <w:tcPr>
                  <w:tcW w:w="770" w:type="pct"/>
                  <w:vAlign w:val="center"/>
                </w:tcPr>
                <w:p>
                  <w:pPr>
                    <w:pStyle w:val="61"/>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二氧化硫</w:t>
                  </w:r>
                </w:p>
              </w:tc>
              <w:tc>
                <w:tcPr>
                  <w:tcW w:w="990" w:type="pct"/>
                  <w:vAlign w:val="center"/>
                </w:tcPr>
                <w:p>
                  <w:pPr>
                    <w:pStyle w:val="61"/>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0.01</w:t>
                  </w:r>
                  <w:r>
                    <w:rPr>
                      <w:rFonts w:hint="eastAsia" w:ascii="Times New Roman" w:hAnsi="Times New Roman" w:cs="Times New Roman"/>
                      <w:sz w:val="21"/>
                      <w:szCs w:val="21"/>
                      <w:lang w:val="en-US" w:eastAsia="zh-CN"/>
                    </w:rPr>
                    <w:t>267</w:t>
                  </w:r>
                </w:p>
              </w:tc>
              <w:tc>
                <w:tcPr>
                  <w:tcW w:w="936" w:type="pct"/>
                  <w:vAlign w:val="center"/>
                </w:tcPr>
                <w:p>
                  <w:pPr>
                    <w:pStyle w:val="61"/>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rPr>
                    <w:t>0.0002128</w:t>
                  </w:r>
                </w:p>
              </w:tc>
              <w:tc>
                <w:tcPr>
                  <w:tcW w:w="900" w:type="pct"/>
                  <w:vMerge w:val="continue"/>
                  <w:vAlign w:val="center"/>
                </w:tcPr>
                <w:p>
                  <w:pPr>
                    <w:pStyle w:val="61"/>
                    <w:spacing w:line="240" w:lineRule="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25" w:hRule="exact"/>
                <w:jc w:val="center"/>
              </w:trPr>
              <w:tc>
                <w:tcPr>
                  <w:tcW w:w="668" w:type="pct"/>
                  <w:vMerge w:val="continue"/>
                  <w:vAlign w:val="center"/>
                </w:tcPr>
                <w:p>
                  <w:pPr>
                    <w:pStyle w:val="61"/>
                    <w:spacing w:line="240" w:lineRule="auto"/>
                    <w:rPr>
                      <w:rFonts w:hint="default" w:ascii="Times New Roman" w:hAnsi="Times New Roman" w:eastAsia="宋体" w:cs="Times New Roman"/>
                      <w:sz w:val="21"/>
                      <w:szCs w:val="21"/>
                    </w:rPr>
                  </w:pPr>
                </w:p>
              </w:tc>
              <w:tc>
                <w:tcPr>
                  <w:tcW w:w="734" w:type="pct"/>
                  <w:vMerge w:val="continue"/>
                  <w:vAlign w:val="center"/>
                </w:tcPr>
                <w:p>
                  <w:pPr>
                    <w:pStyle w:val="61"/>
                    <w:spacing w:line="240" w:lineRule="auto"/>
                    <w:rPr>
                      <w:rFonts w:hint="default" w:ascii="Times New Roman" w:hAnsi="Times New Roman" w:eastAsia="宋体" w:cs="Times New Roman"/>
                      <w:sz w:val="21"/>
                      <w:szCs w:val="21"/>
                    </w:rPr>
                  </w:pPr>
                </w:p>
              </w:tc>
              <w:tc>
                <w:tcPr>
                  <w:tcW w:w="770" w:type="pct"/>
                  <w:vAlign w:val="center"/>
                </w:tcPr>
                <w:p>
                  <w:pPr>
                    <w:pStyle w:val="61"/>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氮氧化物</w:t>
                  </w:r>
                </w:p>
              </w:tc>
              <w:tc>
                <w:tcPr>
                  <w:tcW w:w="990" w:type="pct"/>
                  <w:vAlign w:val="center"/>
                </w:tcPr>
                <w:p>
                  <w:pPr>
                    <w:pStyle w:val="61"/>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r>
                    <w:rPr>
                      <w:rFonts w:hint="eastAsia" w:ascii="Times New Roman" w:hAnsi="Times New Roman" w:cs="Times New Roman"/>
                      <w:sz w:val="21"/>
                      <w:szCs w:val="21"/>
                      <w:lang w:val="en-US" w:eastAsia="zh-CN"/>
                    </w:rPr>
                    <w:t>29608</w:t>
                  </w:r>
                </w:p>
              </w:tc>
              <w:tc>
                <w:tcPr>
                  <w:tcW w:w="936" w:type="pct"/>
                  <w:vAlign w:val="center"/>
                </w:tcPr>
                <w:p>
                  <w:pPr>
                    <w:pStyle w:val="61"/>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lang w:val="en-US" w:eastAsia="zh-CN"/>
                    </w:rPr>
                    <w:t>0.0049742</w:t>
                  </w:r>
                </w:p>
              </w:tc>
              <w:tc>
                <w:tcPr>
                  <w:tcW w:w="900" w:type="pct"/>
                  <w:vMerge w:val="continue"/>
                  <w:vAlign w:val="center"/>
                </w:tcPr>
                <w:p>
                  <w:pPr>
                    <w:pStyle w:val="61"/>
                    <w:spacing w:line="240" w:lineRule="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25" w:hRule="exact"/>
                <w:jc w:val="center"/>
              </w:trPr>
              <w:tc>
                <w:tcPr>
                  <w:tcW w:w="668" w:type="pct"/>
                  <w:vMerge w:val="restart"/>
                  <w:vAlign w:val="center"/>
                </w:tcPr>
                <w:p>
                  <w:pPr>
                    <w:pStyle w:val="61"/>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val="en-US" w:eastAsia="zh-CN"/>
                    </w:rPr>
                    <w:t>2#天然气炉窑</w:t>
                  </w:r>
                </w:p>
              </w:tc>
              <w:tc>
                <w:tcPr>
                  <w:tcW w:w="734" w:type="pct"/>
                  <w:vMerge w:val="restart"/>
                  <w:vAlign w:val="center"/>
                </w:tcPr>
                <w:p>
                  <w:pPr>
                    <w:pStyle w:val="61"/>
                    <w:spacing w:line="240" w:lineRule="auto"/>
                    <w:rPr>
                      <w:rFonts w:hint="default" w:ascii="Times New Roman" w:hAnsi="Times New Roman" w:eastAsia="宋体" w:cs="Times New Roman"/>
                      <w:sz w:val="21"/>
                      <w:szCs w:val="21"/>
                      <w:lang w:val="en-US"/>
                    </w:rPr>
                  </w:pPr>
                  <w:r>
                    <w:rPr>
                      <w:rFonts w:hint="eastAsia" w:ascii="Times New Roman" w:hAnsi="Times New Roman" w:cs="Times New Roman"/>
                      <w:sz w:val="21"/>
                      <w:szCs w:val="21"/>
                      <w:highlight w:val="none"/>
                      <w:lang w:val="en-US" w:eastAsia="zh-CN"/>
                    </w:rPr>
                    <w:t>280</w:t>
                  </w:r>
                </w:p>
              </w:tc>
              <w:tc>
                <w:tcPr>
                  <w:tcW w:w="770" w:type="pct"/>
                  <w:vAlign w:val="center"/>
                </w:tcPr>
                <w:p>
                  <w:pPr>
                    <w:pStyle w:val="61"/>
                    <w:spacing w:line="24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颗粒物</w:t>
                  </w:r>
                </w:p>
              </w:tc>
              <w:tc>
                <w:tcPr>
                  <w:tcW w:w="990" w:type="pct"/>
                  <w:vAlign w:val="center"/>
                </w:tcPr>
                <w:p>
                  <w:pPr>
                    <w:pStyle w:val="61"/>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w:t>
                  </w:r>
                  <w:r>
                    <w:rPr>
                      <w:rFonts w:hint="eastAsia" w:ascii="Times New Roman" w:hAnsi="Times New Roman" w:cs="Times New Roman"/>
                      <w:sz w:val="21"/>
                      <w:szCs w:val="21"/>
                      <w:lang w:val="en-US" w:eastAsia="zh-CN"/>
                    </w:rPr>
                    <w:t>9560</w:t>
                  </w:r>
                </w:p>
              </w:tc>
              <w:tc>
                <w:tcPr>
                  <w:tcW w:w="936" w:type="pct"/>
                  <w:vAlign w:val="center"/>
                </w:tcPr>
                <w:p>
                  <w:pPr>
                    <w:pStyle w:val="61"/>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rPr>
                    <w:t>0.000080304</w:t>
                  </w:r>
                </w:p>
              </w:tc>
              <w:tc>
                <w:tcPr>
                  <w:tcW w:w="900" w:type="pct"/>
                  <w:vMerge w:val="restart"/>
                  <w:vAlign w:val="center"/>
                </w:tcPr>
                <w:p>
                  <w:pPr>
                    <w:pStyle w:val="61"/>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m高排气筒</w:t>
                  </w:r>
                  <w:r>
                    <w:rPr>
                      <w:rFonts w:hint="default" w:ascii="Times New Roman" w:hAnsi="Times New Roman" w:eastAsia="宋体" w:cs="Times New Roman"/>
                      <w:sz w:val="21"/>
                      <w:szCs w:val="21"/>
                      <w:highlight w:val="none"/>
                      <w:lang w:val="en-US" w:eastAsia="zh-CN"/>
                    </w:rPr>
                    <w:t>DA006</w:t>
                  </w:r>
                  <w:r>
                    <w:rPr>
                      <w:rFonts w:hint="default" w:ascii="Times New Roman" w:hAnsi="Times New Roman" w:eastAsia="宋体" w:cs="Times New Roman"/>
                      <w:sz w:val="21"/>
                      <w:szCs w:val="21"/>
                    </w:rPr>
                    <w:t>排放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25" w:hRule="exact"/>
                <w:jc w:val="center"/>
              </w:trPr>
              <w:tc>
                <w:tcPr>
                  <w:tcW w:w="668" w:type="pct"/>
                  <w:vMerge w:val="continue"/>
                  <w:vAlign w:val="center"/>
                </w:tcPr>
                <w:p>
                  <w:pPr>
                    <w:pStyle w:val="61"/>
                    <w:spacing w:line="240" w:lineRule="auto"/>
                    <w:rPr>
                      <w:rFonts w:hint="default" w:ascii="Times New Roman" w:hAnsi="Times New Roman" w:eastAsia="宋体" w:cs="Times New Roman"/>
                      <w:sz w:val="21"/>
                      <w:szCs w:val="21"/>
                    </w:rPr>
                  </w:pPr>
                </w:p>
              </w:tc>
              <w:tc>
                <w:tcPr>
                  <w:tcW w:w="734" w:type="pct"/>
                  <w:vMerge w:val="continue"/>
                  <w:vAlign w:val="center"/>
                </w:tcPr>
                <w:p>
                  <w:pPr>
                    <w:pStyle w:val="61"/>
                    <w:spacing w:line="240" w:lineRule="auto"/>
                    <w:rPr>
                      <w:rFonts w:hint="default" w:ascii="Times New Roman" w:hAnsi="Times New Roman" w:eastAsia="宋体" w:cs="Times New Roman"/>
                      <w:sz w:val="21"/>
                      <w:szCs w:val="21"/>
                    </w:rPr>
                  </w:pPr>
                </w:p>
              </w:tc>
              <w:tc>
                <w:tcPr>
                  <w:tcW w:w="770" w:type="pct"/>
                  <w:vAlign w:val="center"/>
                </w:tcPr>
                <w:p>
                  <w:pPr>
                    <w:pStyle w:val="61"/>
                    <w:spacing w:line="24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二氧化硫</w:t>
                  </w:r>
                </w:p>
              </w:tc>
              <w:tc>
                <w:tcPr>
                  <w:tcW w:w="990" w:type="pct"/>
                  <w:vAlign w:val="center"/>
                </w:tcPr>
                <w:p>
                  <w:pPr>
                    <w:pStyle w:val="61"/>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w:t>
                  </w:r>
                  <w:r>
                    <w:rPr>
                      <w:rFonts w:hint="eastAsia" w:ascii="Times New Roman" w:hAnsi="Times New Roman" w:cs="Times New Roman"/>
                      <w:sz w:val="21"/>
                      <w:szCs w:val="21"/>
                      <w:lang w:val="en-US" w:eastAsia="zh-CN"/>
                    </w:rPr>
                    <w:t>1333</w:t>
                  </w:r>
                </w:p>
              </w:tc>
              <w:tc>
                <w:tcPr>
                  <w:tcW w:w="936" w:type="pct"/>
                  <w:vAlign w:val="center"/>
                </w:tcPr>
                <w:p>
                  <w:pPr>
                    <w:pStyle w:val="61"/>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rPr>
                    <w:t>0.0000112</w:t>
                  </w:r>
                </w:p>
              </w:tc>
              <w:tc>
                <w:tcPr>
                  <w:tcW w:w="900" w:type="pct"/>
                  <w:vMerge w:val="continue"/>
                  <w:vAlign w:val="center"/>
                </w:tcPr>
                <w:p>
                  <w:pPr>
                    <w:pStyle w:val="61"/>
                    <w:spacing w:line="240" w:lineRule="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25" w:hRule="exact"/>
                <w:jc w:val="center"/>
              </w:trPr>
              <w:tc>
                <w:tcPr>
                  <w:tcW w:w="668" w:type="pct"/>
                  <w:vMerge w:val="continue"/>
                  <w:vAlign w:val="center"/>
                </w:tcPr>
                <w:p>
                  <w:pPr>
                    <w:pStyle w:val="61"/>
                    <w:spacing w:line="240" w:lineRule="auto"/>
                    <w:rPr>
                      <w:rFonts w:hint="default" w:ascii="Times New Roman" w:hAnsi="Times New Roman" w:eastAsia="宋体" w:cs="Times New Roman"/>
                      <w:sz w:val="21"/>
                      <w:szCs w:val="21"/>
                    </w:rPr>
                  </w:pPr>
                </w:p>
              </w:tc>
              <w:tc>
                <w:tcPr>
                  <w:tcW w:w="734" w:type="pct"/>
                  <w:vMerge w:val="continue"/>
                  <w:vAlign w:val="center"/>
                </w:tcPr>
                <w:p>
                  <w:pPr>
                    <w:pStyle w:val="61"/>
                    <w:spacing w:line="240" w:lineRule="auto"/>
                    <w:rPr>
                      <w:rFonts w:hint="default" w:ascii="Times New Roman" w:hAnsi="Times New Roman" w:eastAsia="宋体" w:cs="Times New Roman"/>
                      <w:sz w:val="21"/>
                      <w:szCs w:val="21"/>
                    </w:rPr>
                  </w:pPr>
                </w:p>
              </w:tc>
              <w:tc>
                <w:tcPr>
                  <w:tcW w:w="770" w:type="pct"/>
                  <w:vAlign w:val="center"/>
                </w:tcPr>
                <w:p>
                  <w:pPr>
                    <w:pStyle w:val="61"/>
                    <w:spacing w:line="24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氮氧化物</w:t>
                  </w:r>
                </w:p>
              </w:tc>
              <w:tc>
                <w:tcPr>
                  <w:tcW w:w="990" w:type="pct"/>
                  <w:vAlign w:val="center"/>
                </w:tcPr>
                <w:p>
                  <w:pPr>
                    <w:pStyle w:val="61"/>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r>
                    <w:rPr>
                      <w:rFonts w:hint="eastAsia" w:ascii="Times New Roman" w:hAnsi="Times New Roman" w:cs="Times New Roman"/>
                      <w:sz w:val="21"/>
                      <w:szCs w:val="21"/>
                      <w:lang w:val="en-US" w:eastAsia="zh-CN"/>
                    </w:rPr>
                    <w:t>31167</w:t>
                  </w:r>
                </w:p>
              </w:tc>
              <w:tc>
                <w:tcPr>
                  <w:tcW w:w="936" w:type="pct"/>
                  <w:vAlign w:val="center"/>
                </w:tcPr>
                <w:p>
                  <w:pPr>
                    <w:pStyle w:val="61"/>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lang w:val="en-US" w:eastAsia="zh-CN"/>
                    </w:rPr>
                    <w:t>0.0002618</w:t>
                  </w:r>
                </w:p>
              </w:tc>
              <w:tc>
                <w:tcPr>
                  <w:tcW w:w="900" w:type="pct"/>
                  <w:vMerge w:val="continue"/>
                  <w:vAlign w:val="center"/>
                </w:tcPr>
                <w:p>
                  <w:pPr>
                    <w:pStyle w:val="61"/>
                    <w:spacing w:line="240" w:lineRule="auto"/>
                    <w:rPr>
                      <w:rFonts w:hint="default" w:ascii="Times New Roman" w:hAnsi="Times New Roman" w:eastAsia="宋体" w:cs="Times New Roman"/>
                      <w:sz w:val="21"/>
                      <w:szCs w:val="21"/>
                    </w:rPr>
                  </w:pPr>
                </w:p>
              </w:tc>
            </w:tr>
          </w:tbl>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由上表可知，项目天然气燃烧废气排放浓度满足《工业炉窑大气污染综合治理方案》重点区域排放浓度限值。</w:t>
            </w:r>
          </w:p>
          <w:p>
            <w:p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cs="Times New Roman"/>
                <w:sz w:val="24"/>
                <w:szCs w:val="24"/>
                <w:lang w:val="en-US" w:eastAsia="zh-CN"/>
              </w:rPr>
              <w:t>3</w:t>
            </w:r>
            <w:r>
              <w:rPr>
                <w:rFonts w:hint="default" w:ascii="Times New Roman" w:hAnsi="Times New Roman" w:eastAsia="宋体" w:cs="Times New Roman"/>
                <w:sz w:val="24"/>
                <w:szCs w:val="24"/>
              </w:rPr>
              <w:t>废气环保措施可行性分析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（1）粉尘处理可行性分析</w:t>
            </w:r>
          </w:p>
          <w:p>
            <w:pPr>
              <w:autoSpaceDE w:val="0"/>
              <w:autoSpaceDN w:val="0"/>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项目喷</w:t>
            </w:r>
            <w:r>
              <w:rPr>
                <w:rFonts w:hint="default" w:ascii="Times New Roman" w:hAnsi="Times New Roman" w:eastAsia="宋体" w:cs="Times New Roman"/>
                <w:b w:val="0"/>
                <w:bCs w:val="0"/>
                <w:sz w:val="24"/>
                <w:szCs w:val="24"/>
              </w:rPr>
              <w:t>塑</w:t>
            </w:r>
            <w:r>
              <w:rPr>
                <w:rFonts w:hint="eastAsia" w:cs="Times New Roman"/>
                <w:b w:val="0"/>
                <w:bCs w:val="0"/>
                <w:sz w:val="24"/>
                <w:szCs w:val="24"/>
                <w:lang w:eastAsia="zh-CN"/>
              </w:rPr>
              <w:t>粉尘经卷帘密闭</w:t>
            </w:r>
            <w:r>
              <w:rPr>
                <w:rFonts w:hint="eastAsia" w:cs="Times New Roman"/>
                <w:b w:val="0"/>
                <w:bCs w:val="0"/>
                <w:sz w:val="24"/>
                <w:szCs w:val="24"/>
                <w:lang w:val="en-US" w:eastAsia="zh-CN"/>
              </w:rPr>
              <w:t>+</w:t>
            </w:r>
            <w:r>
              <w:rPr>
                <w:rFonts w:hint="eastAsia" w:cs="Times New Roman"/>
                <w:sz w:val="24"/>
                <w:szCs w:val="24"/>
                <w:lang w:eastAsia="zh-CN"/>
              </w:rPr>
              <w:t>二级滤芯除尘</w:t>
            </w:r>
            <w:r>
              <w:rPr>
                <w:rFonts w:hint="default" w:ascii="Times New Roman" w:hAnsi="Times New Roman" w:eastAsia="宋体" w:cs="Times New Roman"/>
                <w:sz w:val="24"/>
                <w:szCs w:val="24"/>
              </w:rPr>
              <w:t>装置</w:t>
            </w:r>
            <w:r>
              <w:rPr>
                <w:rFonts w:hint="eastAsia" w:cs="Times New Roman"/>
                <w:sz w:val="24"/>
                <w:szCs w:val="24"/>
                <w:lang w:val="en-US" w:eastAsia="zh-CN"/>
              </w:rPr>
              <w:t>+</w:t>
            </w:r>
            <w:r>
              <w:rPr>
                <w:rFonts w:hint="default" w:ascii="Times New Roman" w:hAnsi="Times New Roman" w:eastAsia="宋体" w:cs="Times New Roman"/>
                <w:sz w:val="24"/>
                <w:szCs w:val="24"/>
              </w:rPr>
              <w:t>15m高排气筒排放</w:t>
            </w:r>
            <w:r>
              <w:rPr>
                <w:rFonts w:hint="eastAsia" w:cs="Times New Roman"/>
                <w:sz w:val="24"/>
                <w:szCs w:val="24"/>
                <w:lang w:eastAsia="zh-CN"/>
              </w:rPr>
              <w:t>，</w:t>
            </w:r>
            <w:r>
              <w:rPr>
                <w:rFonts w:hint="default" w:ascii="Times New Roman" w:hAnsi="Times New Roman" w:eastAsia="宋体" w:cs="Times New Roman"/>
                <w:b w:val="0"/>
                <w:bCs w:val="0"/>
                <w:sz w:val="24"/>
                <w:szCs w:val="24"/>
                <w:lang w:eastAsia="zh-CN"/>
              </w:rPr>
              <w:t>抛丸</w:t>
            </w:r>
            <w:r>
              <w:rPr>
                <w:rFonts w:hint="default" w:ascii="Times New Roman" w:hAnsi="Times New Roman" w:eastAsia="宋体" w:cs="Times New Roman"/>
                <w:b w:val="0"/>
                <w:bCs w:val="0"/>
                <w:sz w:val="24"/>
                <w:szCs w:val="24"/>
              </w:rPr>
              <w:t>粉</w:t>
            </w:r>
            <w:r>
              <w:rPr>
                <w:rFonts w:hint="default" w:ascii="Times New Roman" w:hAnsi="Times New Roman" w:eastAsia="宋体" w:cs="Times New Roman"/>
                <w:sz w:val="24"/>
                <w:szCs w:val="24"/>
              </w:rPr>
              <w:t>尘</w:t>
            </w:r>
            <w:r>
              <w:rPr>
                <w:rFonts w:hint="eastAsia" w:cs="Times New Roman"/>
                <w:sz w:val="24"/>
                <w:szCs w:val="24"/>
                <w:lang w:eastAsia="zh-CN"/>
              </w:rPr>
              <w:t>经密闭负压收集</w:t>
            </w:r>
            <w:r>
              <w:rPr>
                <w:rFonts w:hint="eastAsia" w:cs="Times New Roman"/>
                <w:sz w:val="24"/>
                <w:szCs w:val="24"/>
                <w:lang w:val="en-US" w:eastAsia="zh-CN"/>
              </w:rPr>
              <w:t>+</w:t>
            </w:r>
            <w:r>
              <w:rPr>
                <w:rFonts w:hint="eastAsia" w:cs="Times New Roman"/>
                <w:sz w:val="24"/>
                <w:szCs w:val="24"/>
                <w:lang w:eastAsia="zh-CN"/>
              </w:rPr>
              <w:t>二级滤芯除尘</w:t>
            </w:r>
            <w:r>
              <w:rPr>
                <w:rFonts w:hint="default" w:ascii="Times New Roman" w:hAnsi="Times New Roman" w:eastAsia="宋体" w:cs="Times New Roman"/>
                <w:sz w:val="24"/>
                <w:szCs w:val="24"/>
              </w:rPr>
              <w:t>装置</w:t>
            </w:r>
            <w:r>
              <w:rPr>
                <w:rFonts w:hint="eastAsia" w:cs="Times New Roman"/>
                <w:sz w:val="24"/>
                <w:szCs w:val="24"/>
                <w:lang w:val="en-US" w:eastAsia="zh-CN"/>
              </w:rPr>
              <w:t>+</w:t>
            </w:r>
            <w:r>
              <w:rPr>
                <w:rFonts w:hint="default" w:ascii="Times New Roman" w:hAnsi="Times New Roman" w:eastAsia="宋体" w:cs="Times New Roman"/>
                <w:sz w:val="24"/>
                <w:szCs w:val="24"/>
              </w:rPr>
              <w:t>15m高排气筒排放。</w:t>
            </w:r>
          </w:p>
          <w:p>
            <w:pPr>
              <w:autoSpaceDE w:val="0"/>
              <w:autoSpaceDN w:val="0"/>
              <w:adjustRightInd w:val="0"/>
              <w:spacing w:line="360" w:lineRule="auto"/>
              <w:ind w:firstLine="480" w:firstLineChars="200"/>
              <w:rPr>
                <w:rFonts w:hint="eastAsia" w:cs="Times New Roman"/>
                <w:b w:val="0"/>
                <w:bCs w:val="0"/>
                <w:sz w:val="24"/>
                <w:szCs w:val="24"/>
                <w:lang w:val="en-US" w:eastAsia="zh-CN"/>
              </w:rPr>
            </w:pPr>
            <w:r>
              <w:rPr>
                <w:rFonts w:hint="eastAsia" w:ascii="Times New Roman" w:hAnsi="Times New Roman" w:eastAsia="宋体" w:cs="Times New Roman"/>
                <w:b w:val="0"/>
                <w:bCs w:val="0"/>
                <w:sz w:val="24"/>
                <w:szCs w:val="24"/>
                <w:lang w:eastAsia="zh-CN"/>
              </w:rPr>
              <w:t>类比同类型</w:t>
            </w:r>
            <w:r>
              <w:rPr>
                <w:rFonts w:hint="eastAsia" w:cs="Times New Roman"/>
                <w:b w:val="0"/>
                <w:bCs w:val="0"/>
                <w:sz w:val="24"/>
                <w:szCs w:val="24"/>
                <w:lang w:eastAsia="zh-CN"/>
              </w:rPr>
              <w:t>验收</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芜湖成盛涂装有限公司铝制、铁制金属表面涂覆喷塑加工项目</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滤芯收尘</w:t>
            </w:r>
            <w:r>
              <w:rPr>
                <w:rFonts w:hint="eastAsia" w:ascii="Times New Roman" w:hAnsi="Times New Roman" w:eastAsia="宋体" w:cs="Times New Roman"/>
                <w:b w:val="0"/>
                <w:bCs w:val="0"/>
                <w:sz w:val="24"/>
                <w:szCs w:val="24"/>
                <w:lang w:eastAsia="zh-CN"/>
              </w:rPr>
              <w:t>效率为</w:t>
            </w:r>
            <w:r>
              <w:rPr>
                <w:rFonts w:hint="eastAsia" w:ascii="Times New Roman" w:hAnsi="Times New Roman" w:eastAsia="宋体" w:cs="Times New Roman"/>
                <w:b w:val="0"/>
                <w:bCs w:val="0"/>
                <w:sz w:val="24"/>
                <w:szCs w:val="24"/>
                <w:lang w:val="en-US" w:eastAsia="zh-CN"/>
              </w:rPr>
              <w:t>95%，则二级</w:t>
            </w:r>
            <w:r>
              <w:rPr>
                <w:rFonts w:hint="eastAsia" w:cs="Times New Roman"/>
                <w:b w:val="0"/>
                <w:bCs w:val="0"/>
                <w:sz w:val="24"/>
                <w:szCs w:val="24"/>
                <w:lang w:val="en-US" w:eastAsia="zh-CN"/>
              </w:rPr>
              <w:t>滤芯</w:t>
            </w:r>
            <w:r>
              <w:rPr>
                <w:rFonts w:hint="eastAsia" w:ascii="Times New Roman" w:hAnsi="Times New Roman" w:eastAsia="宋体" w:cs="Times New Roman"/>
                <w:b w:val="0"/>
                <w:bCs w:val="0"/>
                <w:sz w:val="24"/>
                <w:szCs w:val="24"/>
                <w:lang w:val="en-US" w:eastAsia="zh-CN"/>
              </w:rPr>
              <w:t>除尘效率为</w:t>
            </w:r>
            <w:r>
              <w:rPr>
                <w:rFonts w:hint="eastAsia" w:cs="Times New Roman"/>
                <w:b w:val="0"/>
                <w:bCs w:val="0"/>
                <w:sz w:val="24"/>
                <w:szCs w:val="24"/>
                <w:lang w:val="en-US" w:eastAsia="zh-CN"/>
              </w:rPr>
              <w:t>&gt;92.5%。这里按不利情况计，二级滤芯除尘装置除尘效率为90%。</w:t>
            </w:r>
          </w:p>
          <w:p>
            <w:pPr>
              <w:pStyle w:val="2"/>
              <w:spacing w:line="240" w:lineRule="auto"/>
              <w:ind w:left="0" w:leftChars="0" w:firstLine="0" w:firstLineChars="0"/>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sz w:val="21"/>
                <w:szCs w:val="21"/>
              </w:rPr>
              <w:t>表4</w:t>
            </w:r>
            <w:r>
              <w:rPr>
                <w:rFonts w:hint="default" w:ascii="Times New Roman" w:hAnsi="Times New Roman" w:eastAsia="宋体" w:cs="Times New Roman"/>
                <w:b/>
                <w:bCs/>
                <w:sz w:val="21"/>
                <w:szCs w:val="21"/>
                <w:lang w:val="en-US" w:eastAsia="zh-CN"/>
              </w:rPr>
              <w:t>.</w:t>
            </w:r>
            <w:r>
              <w:rPr>
                <w:rFonts w:hint="eastAsia"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lang w:eastAsia="zh-CN"/>
              </w:rPr>
              <w:t>二级滤芯除尘效率类比</w:t>
            </w:r>
            <w:r>
              <w:rPr>
                <w:rFonts w:hint="default" w:ascii="Times New Roman" w:hAnsi="Times New Roman" w:eastAsia="宋体" w:cs="Times New Roman"/>
                <w:b/>
                <w:bCs/>
                <w:sz w:val="21"/>
                <w:szCs w:val="21"/>
              </w:rPr>
              <w:t>情况表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659"/>
              <w:gridCol w:w="669"/>
              <w:gridCol w:w="1541"/>
              <w:gridCol w:w="754"/>
              <w:gridCol w:w="959"/>
              <w:gridCol w:w="961"/>
              <w:gridCol w:w="95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68" w:type="pct"/>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2"/>
                    <w:snapToGrid w:val="0"/>
                    <w:spacing w:line="240" w:lineRule="auto"/>
                    <w:ind w:left="0" w:leftChars="0" w:firstLine="0" w:firstLineChars="0"/>
                    <w:jc w:val="center"/>
                    <mc:AlternateContent>
                      <mc:Choice Requires="wpsCustomData">
                        <wpsCustomData:diagonalParaType/>
                      </mc:Choice>
                    </mc:AlternateContent>
                    <w:rPr>
                      <w:rFonts w:hint="eastAsia"/>
                      <w:sz w:val="21"/>
                      <w:szCs w:val="21"/>
                      <w:vertAlign w:val="baseline"/>
                      <w:lang w:val="en-US" w:eastAsia="zh-CN"/>
                    </w:rPr>
                  </w:pPr>
                </w:p>
                <w:p>
                  <w:pPr>
                    <w:pStyle w:val="2"/>
                    <w:spacing w:line="240" w:lineRule="auto"/>
                    <w:ind w:left="0" w:leftChars="0" w:firstLine="0" w:firstLineChars="0"/>
                    <w:jc w:val="center"/>
                    <w:rPr>
                      <w:rFonts w:hint="eastAsia"/>
                      <w:sz w:val="21"/>
                      <w:szCs w:val="21"/>
                      <w:vertAlign w:val="baseline"/>
                      <w:lang w:val="en-US" w:eastAsia="zh-CN"/>
                    </w:rPr>
                  </w:pPr>
                </w:p>
              </w:tc>
              <w:tc>
                <w:tcPr>
                  <w:tcW w:w="414" w:type="pct"/>
                  <w:vAlign w:val="center"/>
                </w:tcPr>
                <w:p>
                  <w:pPr>
                    <w:pStyle w:val="2"/>
                    <w:spacing w:line="240" w:lineRule="auto"/>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工段</w:t>
                  </w:r>
                </w:p>
              </w:tc>
              <w:tc>
                <w:tcPr>
                  <w:tcW w:w="421"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塑粉用量(t)</w:t>
                  </w:r>
                </w:p>
              </w:tc>
              <w:tc>
                <w:tcPr>
                  <w:tcW w:w="968" w:type="pct"/>
                  <w:vAlign w:val="center"/>
                </w:tcPr>
                <w:p>
                  <w:pPr>
                    <w:pStyle w:val="2"/>
                    <w:spacing w:line="240" w:lineRule="auto"/>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环保措施</w:t>
                  </w:r>
                </w:p>
              </w:tc>
              <w:tc>
                <w:tcPr>
                  <w:tcW w:w="474"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风量(kg/h)</w:t>
                  </w:r>
                </w:p>
              </w:tc>
              <w:tc>
                <w:tcPr>
                  <w:tcW w:w="603"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排气筒内径(m)</w:t>
                  </w:r>
                </w:p>
              </w:tc>
              <w:tc>
                <w:tcPr>
                  <w:tcW w:w="604"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排放速率(kg/h)</w:t>
                  </w:r>
                </w:p>
              </w:tc>
              <w:tc>
                <w:tcPr>
                  <w:tcW w:w="598"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排放浓度(mg/m</w:t>
                  </w:r>
                  <w:r>
                    <w:rPr>
                      <w:rFonts w:hint="eastAsia"/>
                      <w:sz w:val="21"/>
                      <w:szCs w:val="21"/>
                      <w:vertAlign w:val="superscript"/>
                      <w:lang w:val="en-US" w:eastAsia="zh-CN"/>
                    </w:rPr>
                    <w:t>3</w:t>
                  </w:r>
                  <w:r>
                    <w:rPr>
                      <w:rFonts w:hint="eastAsia"/>
                      <w:sz w:val="21"/>
                      <w:szCs w:val="21"/>
                      <w:vertAlign w:val="baseline"/>
                      <w:lang w:val="en-US" w:eastAsia="zh-CN"/>
                    </w:rPr>
                    <w:t>)</w:t>
                  </w:r>
                </w:p>
              </w:tc>
              <w:tc>
                <w:tcPr>
                  <w:tcW w:w="446"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2"/>
                    <w:spacing w:line="240" w:lineRule="auto"/>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本项目</w:t>
                  </w:r>
                </w:p>
              </w:tc>
              <w:tc>
                <w:tcPr>
                  <w:tcW w:w="414" w:type="pct"/>
                  <w:vAlign w:val="center"/>
                </w:tcPr>
                <w:p>
                  <w:pPr>
                    <w:pStyle w:val="2"/>
                    <w:spacing w:line="240" w:lineRule="auto"/>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喷塑</w:t>
                  </w:r>
                </w:p>
              </w:tc>
              <w:tc>
                <w:tcPr>
                  <w:tcW w:w="421"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10</w:t>
                  </w:r>
                </w:p>
              </w:tc>
              <w:tc>
                <w:tcPr>
                  <w:tcW w:w="968" w:type="pct"/>
                  <w:vAlign w:val="center"/>
                </w:tcPr>
                <w:p>
                  <w:pPr>
                    <w:pStyle w:val="2"/>
                    <w:spacing w:line="240" w:lineRule="auto"/>
                    <w:ind w:left="0" w:leftChars="0" w:firstLine="0" w:firstLineChars="0"/>
                    <w:jc w:val="center"/>
                    <w:rPr>
                      <w:rFonts w:hint="eastAsia"/>
                      <w:sz w:val="21"/>
                      <w:szCs w:val="21"/>
                      <w:vertAlign w:val="baseline"/>
                      <w:lang w:val="en-US" w:eastAsia="zh-CN"/>
                    </w:rPr>
                  </w:pPr>
                  <w:r>
                    <w:rPr>
                      <w:rFonts w:hint="default" w:ascii="Times New Roman" w:hAnsi="Times New Roman" w:eastAsia="宋体" w:cs="Times New Roman"/>
                      <w:b w:val="0"/>
                      <w:bCs w:val="0"/>
                      <w:sz w:val="21"/>
                      <w:szCs w:val="21"/>
                      <w:lang w:eastAsia="zh-CN"/>
                    </w:rPr>
                    <w:t>卷帘密闭</w:t>
                  </w:r>
                  <w:r>
                    <w:rPr>
                      <w:rFonts w:hint="default" w:ascii="Times New Roman" w:hAnsi="Times New Roman" w:eastAsia="宋体" w:cs="Times New Roman"/>
                      <w:b w:val="0"/>
                      <w:bCs w:val="0"/>
                      <w:sz w:val="21"/>
                      <w:szCs w:val="21"/>
                      <w:lang w:val="en-US" w:eastAsia="zh-CN"/>
                    </w:rPr>
                    <w:t>+</w:t>
                  </w:r>
                  <w:r>
                    <w:rPr>
                      <w:rFonts w:hint="eastAsia" w:ascii="Times New Roman" w:hAnsi="Times New Roman" w:eastAsia="宋体" w:cs="Times New Roman"/>
                      <w:sz w:val="21"/>
                      <w:szCs w:val="21"/>
                      <w:lang w:eastAsia="zh-CN"/>
                    </w:rPr>
                    <w:t>二级滤芯除尘</w:t>
                  </w:r>
                  <w:r>
                    <w:rPr>
                      <w:rFonts w:hint="default" w:ascii="Times New Roman" w:hAnsi="Times New Roman" w:eastAsia="宋体" w:cs="Times New Roman"/>
                      <w:sz w:val="21"/>
                      <w:szCs w:val="21"/>
                    </w:rPr>
                    <w:t>装置</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15m高排气筒</w:t>
                  </w:r>
                </w:p>
              </w:tc>
              <w:tc>
                <w:tcPr>
                  <w:tcW w:w="474"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10000</w:t>
                  </w:r>
                </w:p>
              </w:tc>
              <w:tc>
                <w:tcPr>
                  <w:tcW w:w="603"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0.4</w:t>
                  </w:r>
                </w:p>
              </w:tc>
              <w:tc>
                <w:tcPr>
                  <w:tcW w:w="604"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w:t>
                  </w:r>
                </w:p>
              </w:tc>
              <w:tc>
                <w:tcPr>
                  <w:tcW w:w="598"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w:t>
                  </w:r>
                </w:p>
              </w:tc>
              <w:tc>
                <w:tcPr>
                  <w:tcW w:w="446"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pStyle w:val="2"/>
                    <w:spacing w:line="240" w:lineRule="auto"/>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类比项目</w:t>
                  </w:r>
                </w:p>
              </w:tc>
              <w:tc>
                <w:tcPr>
                  <w:tcW w:w="414" w:type="pct"/>
                  <w:vAlign w:val="center"/>
                </w:tcPr>
                <w:p>
                  <w:pPr>
                    <w:pStyle w:val="2"/>
                    <w:spacing w:line="240" w:lineRule="auto"/>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喷塑</w:t>
                  </w:r>
                </w:p>
              </w:tc>
              <w:tc>
                <w:tcPr>
                  <w:tcW w:w="421"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45</w:t>
                  </w:r>
                </w:p>
              </w:tc>
              <w:tc>
                <w:tcPr>
                  <w:tcW w:w="968" w:type="pct"/>
                  <w:vAlign w:val="center"/>
                </w:tcPr>
                <w:p>
                  <w:pPr>
                    <w:pStyle w:val="2"/>
                    <w:spacing w:line="240" w:lineRule="auto"/>
                    <w:ind w:left="0" w:leftChars="0" w:firstLine="0" w:firstLineChars="0"/>
                    <w:jc w:val="center"/>
                    <w:rPr>
                      <w:rFonts w:hint="eastAsia"/>
                      <w:sz w:val="21"/>
                      <w:szCs w:val="21"/>
                      <w:vertAlign w:val="baseline"/>
                      <w:lang w:val="en-US" w:eastAsia="zh-CN"/>
                    </w:rPr>
                  </w:pPr>
                  <w:r>
                    <w:rPr>
                      <w:rFonts w:hint="eastAsia" w:cs="Times New Roman"/>
                      <w:sz w:val="21"/>
                      <w:szCs w:val="21"/>
                      <w:lang w:eastAsia="zh-CN"/>
                    </w:rPr>
                    <w:t>二级滤芯除尘</w:t>
                  </w:r>
                  <w:r>
                    <w:rPr>
                      <w:rFonts w:hint="default" w:ascii="Times New Roman" w:hAnsi="Times New Roman" w:eastAsia="宋体" w:cs="Times New Roman"/>
                      <w:sz w:val="21"/>
                      <w:szCs w:val="21"/>
                    </w:rPr>
                    <w:t>装置</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15m高排气筒</w:t>
                  </w:r>
                </w:p>
              </w:tc>
              <w:tc>
                <w:tcPr>
                  <w:tcW w:w="474"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8000</w:t>
                  </w:r>
                </w:p>
              </w:tc>
              <w:tc>
                <w:tcPr>
                  <w:tcW w:w="603"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0.5</w:t>
                  </w:r>
                </w:p>
              </w:tc>
              <w:tc>
                <w:tcPr>
                  <w:tcW w:w="604"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&lt;0.14</w:t>
                  </w:r>
                </w:p>
              </w:tc>
              <w:tc>
                <w:tcPr>
                  <w:tcW w:w="598"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&lt;20</w:t>
                  </w:r>
                </w:p>
              </w:tc>
              <w:tc>
                <w:tcPr>
                  <w:tcW w:w="446" w:type="pct"/>
                  <w:vAlign w:val="center"/>
                </w:tcPr>
                <w:p>
                  <w:pPr>
                    <w:pStyle w:val="2"/>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&gt;92.5</w:t>
                  </w:r>
                </w:p>
              </w:tc>
            </w:tr>
          </w:tbl>
          <w:p>
            <w:pPr>
              <w:pStyle w:val="2"/>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传统袋式除尘器需要定时更换布袋，且粉尘极易附着在布袋上，不利于回收利用，二级滤芯除尘装置极大地保证了塑粉的回收率。</w:t>
            </w:r>
          </w:p>
          <w:p>
            <w:pPr>
              <w:autoSpaceDE w:val="0"/>
              <w:autoSpaceDN w:val="0"/>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滤芯</w:t>
            </w:r>
            <w:r>
              <w:rPr>
                <w:rFonts w:hint="eastAsia" w:cs="Times New Roman"/>
                <w:sz w:val="24"/>
                <w:szCs w:val="24"/>
                <w:lang w:eastAsia="zh-CN"/>
              </w:rPr>
              <w:t>收尘装置</w:t>
            </w:r>
            <w:r>
              <w:rPr>
                <w:rFonts w:hint="default" w:ascii="Times New Roman" w:hAnsi="Times New Roman" w:eastAsia="宋体" w:cs="Times New Roman"/>
                <w:sz w:val="24"/>
                <w:szCs w:val="24"/>
              </w:rPr>
              <w:t>设备正常工作时，含尘气体由进风口进入灰斗，由于气体体积的膨胀，一部分较粗的尘粒受惯性或自然沉降等原因落入灰斗，其余大部分尘粒随气流上升进入</w:t>
            </w:r>
            <w:r>
              <w:rPr>
                <w:rFonts w:hint="default" w:ascii="Times New Roman" w:hAnsi="Times New Roman" w:eastAsia="宋体" w:cs="Times New Roman"/>
                <w:sz w:val="24"/>
                <w:szCs w:val="24"/>
                <w:lang w:eastAsia="zh-CN"/>
              </w:rPr>
              <w:t>下一级滤芯</w:t>
            </w:r>
            <w:r>
              <w:rPr>
                <w:rFonts w:hint="default" w:ascii="Times New Roman" w:hAnsi="Times New Roman" w:eastAsia="宋体" w:cs="Times New Roman"/>
                <w:sz w:val="24"/>
                <w:szCs w:val="24"/>
              </w:rPr>
              <w:t>，经滤芯过滤后，尘粒被滞留在滤芯的外侧，净化后的气体由滤芯内部进入上箱体，再由阀板孔、排风口排入大气，从而达到除尘的目的。</w:t>
            </w:r>
          </w:p>
          <w:p>
            <w:pPr>
              <w:autoSpaceDE w:val="0"/>
              <w:autoSpaceDN w:val="0"/>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随着过滤的不断进行，除尘器阻力也随之上升，当阻力达到阈值时，清灰控制器发出清灰命令，先将提升阀板关闭，切断过滤气流；然后，</w:t>
            </w:r>
            <w:r>
              <w:rPr>
                <w:rFonts w:hint="default" w:ascii="Times New Roman" w:hAnsi="Times New Roman" w:eastAsia="宋体" w:cs="Times New Roman"/>
                <w:sz w:val="24"/>
                <w:szCs w:val="24"/>
                <w:lang w:eastAsia="zh-CN"/>
              </w:rPr>
              <w:t>人工换滤芯</w:t>
            </w:r>
            <w:r>
              <w:rPr>
                <w:rFonts w:hint="default" w:ascii="Times New Roman" w:hAnsi="Times New Roman" w:eastAsia="宋体" w:cs="Times New Roman"/>
                <w:sz w:val="24"/>
                <w:szCs w:val="24"/>
              </w:rPr>
              <w:t>。</w:t>
            </w:r>
          </w:p>
          <w:p>
            <w:pPr>
              <w:autoSpaceDE w:val="0"/>
              <w:autoSpaceDN w:val="0"/>
              <w:adjustRightIn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除尘器是通过滤芯对含尘气体进行过滤，当含尘气流通过滤料孔隙时粉尘被阻留下来，清洁气流穿过滤袋之后排出。沉积在滤芯上的粉尘通过机械振动，从滤料表面脱落至灰斗中。除尘器为高效率粉尘去除设备，粉尘的去除效率可达9</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w:t>
            </w:r>
          </w:p>
          <w:p>
            <w:pPr>
              <w:autoSpaceDE w:val="0"/>
              <w:autoSpaceDN w:val="0"/>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综上，粉尘的处理综合考虑，措施可行。</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eastAsia="zh-CN"/>
              </w:rPr>
              <w:t>烘干</w:t>
            </w:r>
            <w:r>
              <w:rPr>
                <w:rFonts w:hint="default" w:ascii="Times New Roman" w:hAnsi="Times New Roman" w:eastAsia="宋体" w:cs="Times New Roman"/>
                <w:sz w:val="24"/>
                <w:szCs w:val="24"/>
              </w:rPr>
              <w:t>有机废气处理措施可行性分析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本项目有机废气经收集后，采用活性炭吸附</w:t>
            </w:r>
            <w:r>
              <w:rPr>
                <w:rFonts w:hint="default" w:ascii="Times New Roman" w:hAnsi="Times New Roman" w:eastAsia="宋体" w:cs="Times New Roman"/>
                <w:sz w:val="24"/>
                <w:szCs w:val="24"/>
                <w:lang w:eastAsia="zh-CN"/>
              </w:rPr>
              <w:t>装置</w:t>
            </w:r>
            <w:r>
              <w:rPr>
                <w:rFonts w:hint="default" w:ascii="Times New Roman" w:hAnsi="Times New Roman" w:eastAsia="宋体" w:cs="Times New Roman"/>
                <w:sz w:val="24"/>
                <w:szCs w:val="24"/>
              </w:rPr>
              <w:t>处理，经15m高排气筒排放，符合推荐的有机废气污染防治技术。</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活性炭吸附</w:t>
            </w:r>
            <w:r>
              <w:rPr>
                <w:rFonts w:hint="default" w:ascii="Times New Roman" w:hAnsi="Times New Roman" w:eastAsia="宋体" w:cs="Times New Roman"/>
                <w:sz w:val="24"/>
                <w:szCs w:val="24"/>
                <w:lang w:eastAsia="zh-CN"/>
              </w:rPr>
              <w:t>装置</w:t>
            </w:r>
            <w:r>
              <w:rPr>
                <w:rFonts w:hint="default" w:ascii="Times New Roman" w:hAnsi="Times New Roman" w:eastAsia="宋体" w:cs="Times New Roman"/>
                <w:sz w:val="24"/>
                <w:szCs w:val="24"/>
              </w:rPr>
              <w:t>：活性炭是一种具有非极性表面，为疏水性和亲有机物的吸附剂，具有较大的比表面积，一般情况下活性炭比表面积在850m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/g以上，有机废气在流经活性炭层时被比表面积很大的活性炭截留，在其颗粒表面形成一层平衡的表面浓度，并将有机物等吸附到活性炭的细孔。</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本项目采用蜂窝状活性炭，该活性炭比表面积大，吸附能力强，具有较好的机械强度、</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"https://baike.sogou.com/lemma/ShowInnerLink.htm?lemmaId=1154589&amp;ss_c=ssc.citiao.link" \t "https://baike.sogou.com/_blank"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化学稳定性</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和热稳定性。采用多层吸附床，使有机废气通过与活性炭接触，废气中的</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"https://baike.sogou.com/lemma/ShowInnerLink.htm?lemmaId=3798085&amp;ss_c=ssc.citiao.link" \t "https://baike.sogou.com/_blank"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有机污染物</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被吸附在活性炭表面，从而从气流中脱离出来，达到净化效果。利用活性炭吸附低浓度有机废气是较为常见的处理方法。</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根据</w:t>
            </w:r>
            <w:r>
              <w:rPr>
                <w:rFonts w:hint="default" w:ascii="Times New Roman" w:hAnsi="Times New Roman" w:eastAsia="宋体" w:cs="Times New Roman"/>
                <w:sz w:val="24"/>
                <w:szCs w:val="24"/>
              </w:rPr>
              <w:t>《排污许可证申请与核发技术规范铁路、船舶、航空航天和其他运输设备制造业》（HJ 1124-2020）利用活性炭吸附低浓度有机废气</w:t>
            </w:r>
            <w:r>
              <w:rPr>
                <w:rFonts w:hint="eastAsia" w:ascii="Times New Roman" w:hAnsi="Times New Roman" w:eastAsia="宋体" w:cs="Times New Roman"/>
                <w:sz w:val="24"/>
                <w:szCs w:val="24"/>
              </w:rPr>
              <w:t>属于可行技术</w:t>
            </w:r>
            <w:r>
              <w:rPr>
                <w:rFonts w:hint="eastAsia" w:ascii="Times New Roman" w:hAnsi="Times New Roman" w:eastAsia="宋体" w:cs="Times New Roman"/>
                <w:sz w:val="24"/>
                <w:szCs w:val="24"/>
                <w:lang w:eastAsia="zh-CN"/>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环评建议采用活性炭每个季度更换一次，确保处置效果。</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（3）排气筒高度合理性分析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本项目各废气排气筒高度设置均为15m，根据调查了解，项目四周200m范围内建筑物高度未超过15m，故本项目排气筒高度满足排气筒高度高于周边200m范围内最高建筑物5m以上要求。</w:t>
            </w:r>
          </w:p>
          <w:p>
            <w:p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1.3废气排放口基本情况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本项目共设置5个废气排放口，排放口详情见下表。</w:t>
            </w:r>
          </w:p>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cs="Times New Roman"/>
                <w:b/>
                <w:bCs/>
                <w:sz w:val="21"/>
                <w:szCs w:val="21"/>
                <w:lang w:val="en-US" w:eastAsia="zh-CN"/>
              </w:rPr>
              <w:t>.5</w:t>
            </w:r>
            <w:r>
              <w:rPr>
                <w:rFonts w:hint="default" w:ascii="Times New Roman" w:hAnsi="Times New Roman" w:eastAsia="宋体" w:cs="Times New Roman"/>
                <w:b/>
                <w:bCs/>
                <w:sz w:val="21"/>
                <w:szCs w:val="21"/>
              </w:rPr>
              <w:t>大气排放口基本情况表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886"/>
              <w:gridCol w:w="844"/>
              <w:gridCol w:w="716"/>
              <w:gridCol w:w="661"/>
              <w:gridCol w:w="898"/>
              <w:gridCol w:w="861"/>
              <w:gridCol w:w="1127"/>
              <w:gridCol w:w="804"/>
              <w:gridCol w:w="57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67" w:hRule="atLeast"/>
                <w:tblHeader/>
                <w:jc w:val="center"/>
              </w:trPr>
              <w:tc>
                <w:tcPr>
                  <w:tcW w:w="363" w:type="pct"/>
                  <w:vMerge w:val="restart"/>
                  <w:noWrap/>
                  <w:vAlign w:val="center"/>
                </w:tcPr>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排放口编号</w:t>
                  </w:r>
                </w:p>
              </w:tc>
              <w:tc>
                <w:tcPr>
                  <w:tcW w:w="557" w:type="pct"/>
                  <w:vMerge w:val="restart"/>
                  <w:noWrap/>
                  <w:vAlign w:val="center"/>
                </w:tcPr>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w:t>
                  </w:r>
                </w:p>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530" w:type="pct"/>
                  <w:vMerge w:val="restart"/>
                  <w:noWrap/>
                  <w:vAlign w:val="center"/>
                </w:tcPr>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w:t>
                  </w:r>
                </w:p>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种类</w:t>
                  </w:r>
                </w:p>
              </w:tc>
              <w:tc>
                <w:tcPr>
                  <w:tcW w:w="865" w:type="pct"/>
                  <w:gridSpan w:val="2"/>
                  <w:noWrap/>
                  <w:vAlign w:val="center"/>
                </w:tcPr>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排放口地理坐标</w:t>
                  </w:r>
                </w:p>
              </w:tc>
              <w:tc>
                <w:tcPr>
                  <w:tcW w:w="564" w:type="pct"/>
                  <w:vMerge w:val="restart"/>
                  <w:noWrap/>
                  <w:vAlign w:val="center"/>
                </w:tcPr>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排气筒高度（m）</w:t>
                  </w:r>
                </w:p>
              </w:tc>
              <w:tc>
                <w:tcPr>
                  <w:tcW w:w="541" w:type="pct"/>
                  <w:vMerge w:val="restart"/>
                  <w:noWrap/>
                  <w:vAlign w:val="center"/>
                </w:tcPr>
                <w:p>
                  <w:pPr>
                    <w:pStyle w:val="66"/>
                    <w:adjustRightInd w:val="0"/>
                    <w:snapToGrid w:val="0"/>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烟气流速（</w:t>
                  </w:r>
                  <w:r>
                    <w:rPr>
                      <w:rFonts w:hint="default" w:ascii="Times New Roman" w:hAnsi="Times New Roman" w:eastAsia="宋体" w:cs="Times New Roman"/>
                      <w:b/>
                      <w:bCs/>
                      <w:sz w:val="21"/>
                      <w:szCs w:val="21"/>
                      <w:lang w:val="en-US" w:eastAsia="zh-CN"/>
                    </w:rPr>
                    <w:t>m/s</w:t>
                  </w:r>
                  <w:r>
                    <w:rPr>
                      <w:rFonts w:hint="default" w:ascii="Times New Roman" w:hAnsi="Times New Roman" w:eastAsia="宋体" w:cs="Times New Roman"/>
                      <w:b/>
                      <w:bCs/>
                      <w:sz w:val="21"/>
                      <w:szCs w:val="21"/>
                      <w:lang w:eastAsia="zh-CN"/>
                    </w:rPr>
                    <w:t>）</w:t>
                  </w:r>
                </w:p>
              </w:tc>
              <w:tc>
                <w:tcPr>
                  <w:tcW w:w="708" w:type="pct"/>
                  <w:vMerge w:val="restart"/>
                  <w:noWrap/>
                  <w:vAlign w:val="center"/>
                </w:tcPr>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排气筒出口内径（m）</w:t>
                  </w:r>
                </w:p>
              </w:tc>
              <w:tc>
                <w:tcPr>
                  <w:tcW w:w="505" w:type="pct"/>
                  <w:vMerge w:val="restart"/>
                  <w:noWrap/>
                  <w:vAlign w:val="center"/>
                </w:tcPr>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排气温度（℃）</w:t>
                  </w:r>
                </w:p>
              </w:tc>
              <w:tc>
                <w:tcPr>
                  <w:tcW w:w="363" w:type="pct"/>
                  <w:vMerge w:val="restart"/>
                  <w:noWrap/>
                  <w:vAlign w:val="center"/>
                </w:tcPr>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363"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c>
                <w:tcPr>
                  <w:tcW w:w="557"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c>
                <w:tcPr>
                  <w:tcW w:w="530"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c>
                <w:tcPr>
                  <w:tcW w:w="450" w:type="pct"/>
                  <w:noWrap/>
                  <w:vAlign w:val="center"/>
                </w:tcPr>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经度</w:t>
                  </w:r>
                </w:p>
              </w:tc>
              <w:tc>
                <w:tcPr>
                  <w:tcW w:w="414" w:type="pct"/>
                  <w:noWrap/>
                  <w:vAlign w:val="center"/>
                </w:tcPr>
                <w:p>
                  <w:pPr>
                    <w:pStyle w:val="66"/>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纬度</w:t>
                  </w:r>
                </w:p>
              </w:tc>
              <w:tc>
                <w:tcPr>
                  <w:tcW w:w="564"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c>
                <w:tcPr>
                  <w:tcW w:w="541"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c>
                <w:tcPr>
                  <w:tcW w:w="708"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c>
                <w:tcPr>
                  <w:tcW w:w="505"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c>
                <w:tcPr>
                  <w:tcW w:w="363"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363" w:type="pct"/>
                  <w:noWrap/>
                  <w:vAlign w:val="center"/>
                </w:tcPr>
                <w:p>
                  <w:pPr>
                    <w:pStyle w:val="66"/>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DA00</w:t>
                  </w:r>
                  <w:r>
                    <w:rPr>
                      <w:rFonts w:hint="eastAsia" w:ascii="Times New Roman" w:hAnsi="Times New Roman" w:eastAsia="宋体" w:cs="Times New Roman"/>
                      <w:sz w:val="21"/>
                      <w:szCs w:val="21"/>
                      <w:lang w:val="en-US" w:eastAsia="zh-CN"/>
                    </w:rPr>
                    <w:t>6</w:t>
                  </w:r>
                </w:p>
              </w:tc>
              <w:tc>
                <w:tcPr>
                  <w:tcW w:w="557"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燃烧</w:t>
                  </w:r>
                  <w:r>
                    <w:rPr>
                      <w:rFonts w:hint="default" w:ascii="Times New Roman" w:hAnsi="Times New Roman" w:eastAsia="宋体" w:cs="Times New Roman"/>
                      <w:sz w:val="21"/>
                      <w:szCs w:val="21"/>
                      <w:lang w:eastAsia="zh-CN"/>
                    </w:rPr>
                    <w:t>烘干</w:t>
                  </w:r>
                  <w:r>
                    <w:rPr>
                      <w:rFonts w:hint="default" w:ascii="Times New Roman" w:hAnsi="Times New Roman" w:eastAsia="宋体" w:cs="Times New Roman"/>
                      <w:sz w:val="21"/>
                      <w:szCs w:val="21"/>
                    </w:rPr>
                    <w:t>排放口1</w:t>
                  </w:r>
                </w:p>
              </w:tc>
              <w:tc>
                <w:tcPr>
                  <w:tcW w:w="530" w:type="pct"/>
                  <w:vMerge w:val="restar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烟尘、SO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x</w:t>
                  </w:r>
                </w:p>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450"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108.662781021</w:t>
                  </w:r>
                </w:p>
              </w:tc>
              <w:tc>
                <w:tcPr>
                  <w:tcW w:w="414"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34.207559151 </w:t>
                  </w:r>
                </w:p>
              </w:tc>
              <w:tc>
                <w:tcPr>
                  <w:tcW w:w="564"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541" w:type="pct"/>
                  <w:noWrap/>
                  <w:vAlign w:val="center"/>
                </w:tcPr>
                <w:p>
                  <w:pPr>
                    <w:pStyle w:val="66"/>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15.5</w:t>
                  </w:r>
                </w:p>
              </w:tc>
              <w:tc>
                <w:tcPr>
                  <w:tcW w:w="708"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w:t>
                  </w:r>
                </w:p>
              </w:tc>
              <w:tc>
                <w:tcPr>
                  <w:tcW w:w="505"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363" w:type="pct"/>
                  <w:vMerge w:val="restar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70" w:hRule="atLeast"/>
                <w:tblHeader/>
                <w:jc w:val="center"/>
              </w:trPr>
              <w:tc>
                <w:tcPr>
                  <w:tcW w:w="363" w:type="pct"/>
                  <w:noWrap/>
                  <w:vAlign w:val="center"/>
                </w:tcPr>
                <w:p>
                  <w:pPr>
                    <w:pStyle w:val="66"/>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DA00</w:t>
                  </w:r>
                  <w:r>
                    <w:rPr>
                      <w:rFonts w:hint="eastAsia" w:ascii="Times New Roman" w:hAnsi="Times New Roman" w:eastAsia="宋体" w:cs="Times New Roman"/>
                      <w:sz w:val="21"/>
                      <w:szCs w:val="21"/>
                      <w:lang w:val="en-US" w:eastAsia="zh-CN"/>
                    </w:rPr>
                    <w:t>7</w:t>
                  </w:r>
                </w:p>
              </w:tc>
              <w:tc>
                <w:tcPr>
                  <w:tcW w:w="557"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燃烧</w:t>
                  </w:r>
                  <w:r>
                    <w:rPr>
                      <w:rFonts w:hint="default" w:ascii="Times New Roman" w:hAnsi="Times New Roman" w:eastAsia="宋体" w:cs="Times New Roman"/>
                      <w:sz w:val="21"/>
                      <w:szCs w:val="21"/>
                      <w:lang w:eastAsia="zh-CN"/>
                    </w:rPr>
                    <w:t>烘干</w:t>
                  </w:r>
                  <w:r>
                    <w:rPr>
                      <w:rFonts w:hint="default" w:ascii="Times New Roman" w:hAnsi="Times New Roman" w:eastAsia="宋体" w:cs="Times New Roman"/>
                      <w:sz w:val="21"/>
                      <w:szCs w:val="21"/>
                    </w:rPr>
                    <w:t>排放口2</w:t>
                  </w:r>
                </w:p>
              </w:tc>
              <w:tc>
                <w:tcPr>
                  <w:tcW w:w="530"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c>
                <w:tcPr>
                  <w:tcW w:w="450"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108.662974140</w:t>
                  </w:r>
                </w:p>
              </w:tc>
              <w:tc>
                <w:tcPr>
                  <w:tcW w:w="414"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34.207628889 </w:t>
                  </w:r>
                </w:p>
              </w:tc>
              <w:tc>
                <w:tcPr>
                  <w:tcW w:w="564"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541" w:type="pct"/>
                  <w:noWrap/>
                  <w:vAlign w:val="center"/>
                </w:tcPr>
                <w:p>
                  <w:pPr>
                    <w:pStyle w:val="66"/>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15.5</w:t>
                  </w:r>
                </w:p>
              </w:tc>
              <w:tc>
                <w:tcPr>
                  <w:tcW w:w="708"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w:t>
                  </w:r>
                </w:p>
              </w:tc>
              <w:tc>
                <w:tcPr>
                  <w:tcW w:w="505"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363"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363" w:type="pct"/>
                  <w:noWrap/>
                  <w:vAlign w:val="center"/>
                </w:tcPr>
                <w:p>
                  <w:pPr>
                    <w:pStyle w:val="66"/>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DA00</w:t>
                  </w:r>
                  <w:r>
                    <w:rPr>
                      <w:rFonts w:hint="eastAsia" w:ascii="Times New Roman" w:hAnsi="Times New Roman" w:eastAsia="宋体" w:cs="Times New Roman"/>
                      <w:sz w:val="21"/>
                      <w:szCs w:val="21"/>
                      <w:lang w:val="en-US" w:eastAsia="zh-CN"/>
                    </w:rPr>
                    <w:t>4</w:t>
                  </w:r>
                </w:p>
              </w:tc>
              <w:tc>
                <w:tcPr>
                  <w:tcW w:w="557"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喷塑粉尘排放口1</w:t>
                  </w:r>
                </w:p>
              </w:tc>
              <w:tc>
                <w:tcPr>
                  <w:tcW w:w="530" w:type="pct"/>
                  <w:vMerge w:val="restar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450"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108.662770292</w:t>
                  </w:r>
                </w:p>
              </w:tc>
              <w:tc>
                <w:tcPr>
                  <w:tcW w:w="414"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34.207760317</w:t>
                  </w:r>
                </w:p>
              </w:tc>
              <w:tc>
                <w:tcPr>
                  <w:tcW w:w="564"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541" w:type="pct"/>
                  <w:noWrap/>
                  <w:vAlign w:val="center"/>
                </w:tcPr>
                <w:p>
                  <w:pPr>
                    <w:pStyle w:val="66"/>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22.1</w:t>
                  </w:r>
                </w:p>
              </w:tc>
              <w:tc>
                <w:tcPr>
                  <w:tcW w:w="708" w:type="pct"/>
                  <w:noWrap/>
                  <w:vAlign w:val="center"/>
                </w:tcPr>
                <w:p>
                  <w:pPr>
                    <w:pStyle w:val="66"/>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4</w:t>
                  </w:r>
                </w:p>
              </w:tc>
              <w:tc>
                <w:tcPr>
                  <w:tcW w:w="505"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363"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62" w:hRule="atLeast"/>
                <w:tblHeader/>
                <w:jc w:val="center"/>
              </w:trPr>
              <w:tc>
                <w:tcPr>
                  <w:tcW w:w="363" w:type="pct"/>
                  <w:noWrap/>
                  <w:vAlign w:val="center"/>
                </w:tcPr>
                <w:p>
                  <w:pPr>
                    <w:pStyle w:val="66"/>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5</w:t>
                  </w:r>
                </w:p>
              </w:tc>
              <w:tc>
                <w:tcPr>
                  <w:tcW w:w="557"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喷塑粉尘排放口2</w:t>
                  </w:r>
                </w:p>
              </w:tc>
              <w:tc>
                <w:tcPr>
                  <w:tcW w:w="530"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c>
                <w:tcPr>
                  <w:tcW w:w="450"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108.662893674</w:t>
                  </w:r>
                </w:p>
              </w:tc>
              <w:tc>
                <w:tcPr>
                  <w:tcW w:w="414"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34.207602066</w:t>
                  </w:r>
                </w:p>
              </w:tc>
              <w:tc>
                <w:tcPr>
                  <w:tcW w:w="564"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541" w:type="pct"/>
                  <w:noWrap/>
                  <w:vAlign w:val="center"/>
                </w:tcPr>
                <w:p>
                  <w:pPr>
                    <w:pStyle w:val="66"/>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22.1</w:t>
                  </w:r>
                </w:p>
              </w:tc>
              <w:tc>
                <w:tcPr>
                  <w:tcW w:w="708" w:type="pct"/>
                  <w:noWrap/>
                  <w:vAlign w:val="center"/>
                </w:tcPr>
                <w:p>
                  <w:pPr>
                    <w:pStyle w:val="66"/>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4</w:t>
                  </w:r>
                </w:p>
              </w:tc>
              <w:tc>
                <w:tcPr>
                  <w:tcW w:w="505"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363"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363" w:type="pct"/>
                  <w:noWrap/>
                  <w:vAlign w:val="center"/>
                </w:tcPr>
                <w:p>
                  <w:pPr>
                    <w:pStyle w:val="66"/>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DA00</w:t>
                  </w:r>
                  <w:r>
                    <w:rPr>
                      <w:rFonts w:hint="eastAsia" w:ascii="Times New Roman" w:hAnsi="Times New Roman" w:eastAsia="宋体" w:cs="Times New Roman"/>
                      <w:sz w:val="21"/>
                      <w:szCs w:val="21"/>
                      <w:lang w:val="en-US" w:eastAsia="zh-CN"/>
                    </w:rPr>
                    <w:t>8</w:t>
                  </w:r>
                </w:p>
              </w:tc>
              <w:tc>
                <w:tcPr>
                  <w:tcW w:w="557"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抛丸废气排放口</w:t>
                  </w:r>
                </w:p>
              </w:tc>
              <w:tc>
                <w:tcPr>
                  <w:tcW w:w="530"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450"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108.662939272</w:t>
                  </w:r>
                </w:p>
              </w:tc>
              <w:tc>
                <w:tcPr>
                  <w:tcW w:w="414"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34.207347257</w:t>
                  </w:r>
                </w:p>
              </w:tc>
              <w:tc>
                <w:tcPr>
                  <w:tcW w:w="564"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541" w:type="pct"/>
                  <w:noWrap/>
                  <w:vAlign w:val="center"/>
                </w:tcPr>
                <w:p>
                  <w:pPr>
                    <w:pStyle w:val="66"/>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15.5</w:t>
                  </w:r>
                </w:p>
              </w:tc>
              <w:tc>
                <w:tcPr>
                  <w:tcW w:w="708"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w:t>
                  </w:r>
                </w:p>
              </w:tc>
              <w:tc>
                <w:tcPr>
                  <w:tcW w:w="505" w:type="pct"/>
                  <w:noWrap/>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363" w:type="pct"/>
                  <w:vMerge w:val="continue"/>
                  <w:noWrap/>
                  <w:vAlign w:val="center"/>
                </w:tcPr>
                <w:p>
                  <w:pPr>
                    <w:pStyle w:val="66"/>
                    <w:adjustRightInd w:val="0"/>
                    <w:snapToGrid w:val="0"/>
                    <w:jc w:val="center"/>
                    <w:rPr>
                      <w:rFonts w:hint="default" w:ascii="Times New Roman" w:hAnsi="Times New Roman" w:eastAsia="宋体" w:cs="Times New Roman"/>
                      <w:sz w:val="21"/>
                      <w:szCs w:val="21"/>
                    </w:rPr>
                  </w:pPr>
                </w:p>
              </w:tc>
            </w:tr>
          </w:tbl>
          <w:p>
            <w:pPr>
              <w:spacing w:before="120" w:beforeLines="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根据《排污许可证申请与核发技术规范铁路、船舶、航空航天和其他运输设备制造业》（HJ</w:t>
            </w:r>
            <w:r>
              <w:rPr>
                <w:rFonts w:hint="eastAsia" w:cs="Times New Roman"/>
                <w:sz w:val="24"/>
                <w:szCs w:val="24"/>
                <w:lang w:val="en-US" w:eastAsia="zh-CN"/>
              </w:rPr>
              <w:t xml:space="preserve"> </w:t>
            </w:r>
            <w:r>
              <w:rPr>
                <w:rFonts w:hint="default" w:ascii="Times New Roman" w:hAnsi="Times New Roman" w:eastAsia="宋体" w:cs="Times New Roman"/>
                <w:sz w:val="24"/>
                <w:szCs w:val="24"/>
              </w:rPr>
              <w:t>1124-2020）</w:t>
            </w:r>
            <w:r>
              <w:rPr>
                <w:rFonts w:hint="default" w:ascii="Times New Roman" w:hAnsi="Times New Roman" w:eastAsia="宋体" w:cs="Times New Roman"/>
                <w:sz w:val="24"/>
                <w:szCs w:val="24"/>
                <w:lang w:eastAsia="zh-CN"/>
              </w:rPr>
              <w:t>和</w:t>
            </w:r>
            <w:r>
              <w:rPr>
                <w:rFonts w:hint="default" w:ascii="Times New Roman" w:hAnsi="Times New Roman" w:eastAsia="宋体" w:cs="Times New Roman"/>
                <w:sz w:val="24"/>
                <w:szCs w:val="24"/>
              </w:rPr>
              <w:t>《排污</w:t>
            </w:r>
            <w:r>
              <w:rPr>
                <w:rFonts w:hint="default" w:ascii="Times New Roman" w:hAnsi="Times New Roman" w:eastAsia="宋体" w:cs="Times New Roman"/>
                <w:sz w:val="24"/>
                <w:szCs w:val="24"/>
                <w:lang w:eastAsia="zh-CN"/>
              </w:rPr>
              <w:t>单位自行监测技术指南</w:t>
            </w:r>
            <w:r>
              <w:rPr>
                <w:rFonts w:hint="default" w:ascii="Times New Roman" w:hAnsi="Times New Roman" w:eastAsia="宋体" w:cs="Times New Roman"/>
                <w:sz w:val="24"/>
                <w:szCs w:val="24"/>
                <w:lang w:val="en-US" w:eastAsia="zh-CN"/>
              </w:rPr>
              <w:t>总则</w:t>
            </w:r>
            <w:r>
              <w:rPr>
                <w:rFonts w:hint="default" w:ascii="Times New Roman" w:hAnsi="Times New Roman" w:eastAsia="宋体" w:cs="Times New Roman"/>
                <w:sz w:val="24"/>
                <w:szCs w:val="24"/>
              </w:rPr>
              <w:t>》（HJ</w:t>
            </w:r>
            <w:r>
              <w:rPr>
                <w:rFonts w:hint="default" w:ascii="Times New Roman" w:hAnsi="Times New Roman" w:eastAsia="宋体" w:cs="Times New Roman"/>
                <w:sz w:val="24"/>
                <w:szCs w:val="24"/>
                <w:lang w:val="en-US" w:eastAsia="zh-CN"/>
              </w:rPr>
              <w:t>819</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17</w:t>
            </w:r>
            <w:r>
              <w:rPr>
                <w:rFonts w:hint="default" w:ascii="Times New Roman" w:hAnsi="Times New Roman" w:eastAsia="宋体" w:cs="Times New Roman"/>
                <w:sz w:val="24"/>
                <w:szCs w:val="24"/>
              </w:rPr>
              <w:t>），本项目废气监测要求见下表。</w:t>
            </w:r>
          </w:p>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cs="Times New Roman"/>
                <w:b/>
                <w:bCs/>
                <w:sz w:val="21"/>
                <w:szCs w:val="21"/>
                <w:lang w:val="en-US" w:eastAsia="zh-CN"/>
              </w:rPr>
              <w:t>.6</w:t>
            </w:r>
            <w:r>
              <w:rPr>
                <w:rFonts w:hint="default" w:ascii="Times New Roman" w:hAnsi="Times New Roman" w:eastAsia="宋体" w:cs="Times New Roman"/>
                <w:b/>
                <w:bCs/>
                <w:sz w:val="21"/>
                <w:szCs w:val="21"/>
              </w:rPr>
              <w:t>废气监测方案</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541"/>
              <w:gridCol w:w="1193"/>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4"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监测点位</w:t>
                  </w:r>
                </w:p>
              </w:tc>
              <w:tc>
                <w:tcPr>
                  <w:tcW w:w="969"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监测因子</w:t>
                  </w:r>
                </w:p>
              </w:tc>
              <w:tc>
                <w:tcPr>
                  <w:tcW w:w="750"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监测频次</w:t>
                  </w:r>
                </w:p>
              </w:tc>
              <w:tc>
                <w:tcPr>
                  <w:tcW w:w="2315"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64" w:type="pct"/>
                  <w:vMerge w:val="restart"/>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燃烧</w:t>
                  </w:r>
                  <w:r>
                    <w:rPr>
                      <w:rFonts w:hint="default" w:ascii="Times New Roman" w:hAnsi="Times New Roman" w:eastAsia="宋体" w:cs="Times New Roman"/>
                      <w:sz w:val="21"/>
                      <w:szCs w:val="21"/>
                      <w:lang w:eastAsia="zh-CN"/>
                    </w:rPr>
                    <w:t>烘干</w:t>
                  </w:r>
                  <w:r>
                    <w:rPr>
                      <w:rFonts w:hint="default" w:ascii="Times New Roman" w:hAnsi="Times New Roman" w:eastAsia="宋体" w:cs="Times New Roman"/>
                      <w:sz w:val="21"/>
                      <w:szCs w:val="21"/>
                    </w:rPr>
                    <w:t>排放口1DA001</w:t>
                  </w:r>
                </w:p>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燃烧</w:t>
                  </w:r>
                  <w:r>
                    <w:rPr>
                      <w:rFonts w:hint="default" w:ascii="Times New Roman" w:hAnsi="Times New Roman" w:eastAsia="宋体" w:cs="Times New Roman"/>
                      <w:sz w:val="21"/>
                      <w:szCs w:val="21"/>
                      <w:lang w:eastAsia="zh-CN"/>
                    </w:rPr>
                    <w:t>烘干</w:t>
                  </w:r>
                  <w:r>
                    <w:rPr>
                      <w:rFonts w:hint="default" w:ascii="Times New Roman" w:hAnsi="Times New Roman" w:eastAsia="宋体" w:cs="Times New Roman"/>
                      <w:sz w:val="21"/>
                      <w:szCs w:val="21"/>
                    </w:rPr>
                    <w:t>排放口2DA002</w:t>
                  </w:r>
                </w:p>
              </w:tc>
              <w:tc>
                <w:tcPr>
                  <w:tcW w:w="96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烟尘、SO</w:t>
                  </w:r>
                  <w:r>
                    <w:rPr>
                      <w:rFonts w:hint="default" w:ascii="Times New Roman" w:hAnsi="Times New Roman" w:eastAsia="宋体" w:cs="Times New Roman"/>
                      <w:sz w:val="21"/>
                      <w:szCs w:val="21"/>
                      <w:vertAlign w:val="subscript"/>
                    </w:rPr>
                    <w:t>2</w:t>
                  </w:r>
                </w:p>
              </w:tc>
              <w:tc>
                <w:tcPr>
                  <w:tcW w:w="750" w:type="pct"/>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1次/年</w:t>
                  </w:r>
                </w:p>
              </w:tc>
              <w:tc>
                <w:tcPr>
                  <w:tcW w:w="2315" w:type="pct"/>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《工业炉窑大气污染综合治理方案》重点区域排放浓度限值</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《挥发性有机物排放控制标准》（DB61/T1061-2017）表面涂装标准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64" w:type="pct"/>
                  <w:vMerge w:val="continue"/>
                  <w:vAlign w:val="center"/>
                </w:tcPr>
                <w:p>
                  <w:pPr>
                    <w:jc w:val="center"/>
                    <w:rPr>
                      <w:rFonts w:hint="default" w:ascii="Times New Roman" w:hAnsi="Times New Roman" w:eastAsia="宋体" w:cs="Times New Roman"/>
                      <w:sz w:val="21"/>
                      <w:szCs w:val="21"/>
                    </w:rPr>
                  </w:pPr>
                </w:p>
              </w:tc>
              <w:tc>
                <w:tcPr>
                  <w:tcW w:w="96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x</w:t>
                  </w:r>
                </w:p>
              </w:tc>
              <w:tc>
                <w:tcPr>
                  <w:tcW w:w="750" w:type="pct"/>
                  <w:vMerge w:val="continue"/>
                  <w:vAlign w:val="center"/>
                </w:tcPr>
                <w:p>
                  <w:pPr>
                    <w:jc w:val="center"/>
                    <w:rPr>
                      <w:rFonts w:hint="default" w:ascii="Times New Roman" w:hAnsi="Times New Roman" w:eastAsia="宋体" w:cs="Times New Roman"/>
                      <w:sz w:val="21"/>
                      <w:szCs w:val="21"/>
                    </w:rPr>
                  </w:pPr>
                </w:p>
              </w:tc>
              <w:tc>
                <w:tcPr>
                  <w:tcW w:w="2315" w:type="pct"/>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4" w:type="pct"/>
                  <w:vMerge w:val="continue"/>
                  <w:vAlign w:val="center"/>
                </w:tcPr>
                <w:p>
                  <w:pPr>
                    <w:pStyle w:val="66"/>
                    <w:adjustRightInd w:val="0"/>
                    <w:snapToGrid w:val="0"/>
                    <w:jc w:val="center"/>
                    <w:rPr>
                      <w:rFonts w:hint="default" w:ascii="Times New Roman" w:hAnsi="Times New Roman" w:eastAsia="宋体" w:cs="Times New Roman"/>
                      <w:sz w:val="21"/>
                      <w:szCs w:val="21"/>
                    </w:rPr>
                  </w:pPr>
                </w:p>
              </w:tc>
              <w:tc>
                <w:tcPr>
                  <w:tcW w:w="969" w:type="pct"/>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750" w:type="pct"/>
                  <w:vMerge w:val="continue"/>
                  <w:vAlign w:val="center"/>
                </w:tcPr>
                <w:p>
                  <w:pPr>
                    <w:jc w:val="center"/>
                    <w:rPr>
                      <w:rFonts w:hint="default" w:ascii="Times New Roman" w:hAnsi="Times New Roman" w:eastAsia="宋体" w:cs="Times New Roman"/>
                      <w:sz w:val="21"/>
                      <w:szCs w:val="21"/>
                    </w:rPr>
                  </w:pPr>
                </w:p>
              </w:tc>
              <w:tc>
                <w:tcPr>
                  <w:tcW w:w="2315" w:type="pct"/>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4" w:type="pct"/>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喷塑粉尘排放口1DA003</w:t>
                  </w:r>
                </w:p>
              </w:tc>
              <w:tc>
                <w:tcPr>
                  <w:tcW w:w="969" w:type="pct"/>
                  <w:vMerge w:val="restart"/>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750" w:type="pct"/>
                  <w:vMerge w:val="continue"/>
                  <w:vAlign w:val="center"/>
                </w:tcPr>
                <w:p>
                  <w:pPr>
                    <w:jc w:val="center"/>
                    <w:rPr>
                      <w:rFonts w:hint="default" w:ascii="Times New Roman" w:hAnsi="Times New Roman" w:eastAsia="宋体" w:cs="Times New Roman"/>
                      <w:sz w:val="21"/>
                      <w:szCs w:val="21"/>
                    </w:rPr>
                  </w:pPr>
                </w:p>
              </w:tc>
              <w:tc>
                <w:tcPr>
                  <w:tcW w:w="2315" w:type="pct"/>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4" w:type="pct"/>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喷塑粉尘排放口2DA004</w:t>
                  </w:r>
                </w:p>
              </w:tc>
              <w:tc>
                <w:tcPr>
                  <w:tcW w:w="969" w:type="pct"/>
                  <w:vMerge w:val="continue"/>
                  <w:vAlign w:val="center"/>
                </w:tcPr>
                <w:p>
                  <w:pPr>
                    <w:pStyle w:val="66"/>
                    <w:adjustRightInd w:val="0"/>
                    <w:snapToGrid w:val="0"/>
                    <w:jc w:val="center"/>
                    <w:rPr>
                      <w:rFonts w:hint="default" w:ascii="Times New Roman" w:hAnsi="Times New Roman" w:eastAsia="宋体" w:cs="Times New Roman"/>
                      <w:sz w:val="21"/>
                      <w:szCs w:val="21"/>
                    </w:rPr>
                  </w:pPr>
                </w:p>
              </w:tc>
              <w:tc>
                <w:tcPr>
                  <w:tcW w:w="750" w:type="pct"/>
                  <w:vMerge w:val="continue"/>
                  <w:vAlign w:val="center"/>
                </w:tcPr>
                <w:p>
                  <w:pPr>
                    <w:jc w:val="center"/>
                    <w:rPr>
                      <w:rFonts w:hint="default" w:ascii="Times New Roman" w:hAnsi="Times New Roman" w:eastAsia="宋体" w:cs="Times New Roman"/>
                      <w:sz w:val="21"/>
                      <w:szCs w:val="21"/>
                    </w:rPr>
                  </w:pPr>
                </w:p>
              </w:tc>
              <w:tc>
                <w:tcPr>
                  <w:tcW w:w="2315" w:type="pct"/>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4" w:type="pct"/>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抛丸废气排放口DA005</w:t>
                  </w:r>
                </w:p>
              </w:tc>
              <w:tc>
                <w:tcPr>
                  <w:tcW w:w="969" w:type="pct"/>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750" w:type="pct"/>
                  <w:vMerge w:val="continue"/>
                  <w:vAlign w:val="center"/>
                </w:tcPr>
                <w:p>
                  <w:pPr>
                    <w:jc w:val="center"/>
                    <w:rPr>
                      <w:rFonts w:hint="default" w:ascii="Times New Roman" w:hAnsi="Times New Roman" w:eastAsia="宋体" w:cs="Times New Roman"/>
                      <w:sz w:val="21"/>
                      <w:szCs w:val="21"/>
                    </w:rPr>
                  </w:pPr>
                </w:p>
              </w:tc>
              <w:tc>
                <w:tcPr>
                  <w:tcW w:w="231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64" w:type="pct"/>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w:t>
                  </w:r>
                </w:p>
              </w:tc>
              <w:tc>
                <w:tcPr>
                  <w:tcW w:w="96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750" w:type="pct"/>
                  <w:vMerge w:val="continue"/>
                  <w:vAlign w:val="center"/>
                </w:tcPr>
                <w:p>
                  <w:pPr>
                    <w:jc w:val="center"/>
                    <w:rPr>
                      <w:rFonts w:hint="default" w:ascii="Times New Roman" w:hAnsi="Times New Roman" w:eastAsia="宋体" w:cs="Times New Roman"/>
                      <w:sz w:val="21"/>
                      <w:szCs w:val="21"/>
                    </w:rPr>
                  </w:pPr>
                </w:p>
              </w:tc>
              <w:tc>
                <w:tcPr>
                  <w:tcW w:w="231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《大气污染物综合排放标准》（GB16297-1996）表2中无组织排放监控浓度限值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4" w:type="pct"/>
                  <w:vMerge w:val="continue"/>
                  <w:vAlign w:val="center"/>
                </w:tcPr>
                <w:p>
                  <w:pPr>
                    <w:jc w:val="center"/>
                    <w:rPr>
                      <w:rFonts w:hint="default" w:ascii="Times New Roman" w:hAnsi="Times New Roman" w:eastAsia="宋体" w:cs="Times New Roman"/>
                      <w:sz w:val="21"/>
                      <w:szCs w:val="21"/>
                    </w:rPr>
                  </w:pPr>
                </w:p>
              </w:tc>
              <w:tc>
                <w:tcPr>
                  <w:tcW w:w="969" w:type="pct"/>
                  <w:vAlign w:val="center"/>
                </w:tcPr>
                <w:p>
                  <w:pPr>
                    <w:pStyle w:val="66"/>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750" w:type="pct"/>
                  <w:vMerge w:val="continue"/>
                  <w:vAlign w:val="center"/>
                </w:tcPr>
                <w:p>
                  <w:pPr>
                    <w:jc w:val="center"/>
                    <w:rPr>
                      <w:rFonts w:hint="default" w:ascii="Times New Roman" w:hAnsi="Times New Roman" w:eastAsia="宋体" w:cs="Times New Roman"/>
                      <w:sz w:val="21"/>
                      <w:szCs w:val="21"/>
                    </w:rPr>
                  </w:pPr>
                </w:p>
              </w:tc>
              <w:tc>
                <w:tcPr>
                  <w:tcW w:w="2315" w:type="pct"/>
                  <w:vAlign w:val="center"/>
                </w:tcPr>
                <w:p>
                  <w:pPr>
                    <w:jc w:val="center"/>
                    <w:rPr>
                      <w:rFonts w:hint="default" w:ascii="Times New Roman" w:hAnsi="Times New Roman" w:eastAsia="宋体" w:cs="Times New Roman"/>
                      <w:sz w:val="21"/>
                      <w:szCs w:val="21"/>
                      <w:lang w:eastAsia="zh-CN"/>
                    </w:rPr>
                  </w:pPr>
                  <w:r>
                    <w:rPr>
                      <w:rFonts w:hint="eastAsia" w:cs="Times New Roman"/>
                      <w:sz w:val="21"/>
                      <w:szCs w:val="21"/>
                      <w:lang w:eastAsia="zh-CN"/>
                    </w:rPr>
                    <w:t>《挥发性有机物排放控制标准》（DB61/T1061-2017）</w:t>
                  </w:r>
                  <w:r>
                    <w:rPr>
                      <w:rFonts w:hint="default" w:ascii="Times New Roman" w:hAnsi="Times New Roman" w:eastAsia="宋体" w:cs="Times New Roman"/>
                      <w:sz w:val="21"/>
                      <w:szCs w:val="21"/>
                      <w:lang w:eastAsia="zh-CN"/>
                    </w:rPr>
                    <w:t>表面涂装标准中无组织排放浓度限值</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2、废水环境影响及保护措施</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本项目营运期</w:t>
            </w:r>
            <w:r>
              <w:rPr>
                <w:rFonts w:hint="eastAsia" w:cs="Times New Roman"/>
                <w:sz w:val="24"/>
                <w:szCs w:val="24"/>
                <w:lang w:eastAsia="zh-CN"/>
              </w:rPr>
              <w:t>清洗工序用的四合一</w:t>
            </w:r>
            <w:r>
              <w:rPr>
                <w:rFonts w:hint="eastAsia" w:ascii="宋体" w:hAnsi="宋体" w:eastAsia="宋体" w:cs="宋体"/>
                <w:color w:val="000000"/>
                <w:kern w:val="0"/>
                <w:sz w:val="24"/>
                <w:szCs w:val="24"/>
                <w:lang w:val="en-US" w:eastAsia="zh-CN" w:bidi="ar"/>
              </w:rPr>
              <w:t>磷化液循环使用，槽液不排放，定期补充磷化液，该工序会产生废槽渣，</w:t>
            </w:r>
            <w:r>
              <w:rPr>
                <w:rFonts w:hint="default" w:ascii="Times New Roman" w:hAnsi="Times New Roman" w:eastAsia="宋体" w:cs="Times New Roman"/>
                <w:sz w:val="24"/>
                <w:szCs w:val="24"/>
              </w:rPr>
              <w:t>产生的废渣</w:t>
            </w:r>
            <w:r>
              <w:rPr>
                <w:rFonts w:hint="eastAsia" w:cs="Times New Roman"/>
                <w:sz w:val="24"/>
                <w:szCs w:val="24"/>
                <w:lang w:eastAsia="zh-CN"/>
              </w:rPr>
              <w:t>捞出</w:t>
            </w:r>
            <w:r>
              <w:rPr>
                <w:rFonts w:hint="default" w:ascii="Times New Roman" w:hAnsi="Times New Roman" w:eastAsia="宋体" w:cs="Times New Roman"/>
                <w:sz w:val="24"/>
                <w:szCs w:val="24"/>
              </w:rPr>
              <w:t>后和沾染</w:t>
            </w:r>
            <w:r>
              <w:rPr>
                <w:rFonts w:hint="eastAsia" w:cs="Times New Roman"/>
                <w:sz w:val="24"/>
                <w:szCs w:val="24"/>
                <w:lang w:eastAsia="zh-CN"/>
              </w:rPr>
              <w:t>溶剂</w:t>
            </w:r>
            <w:r>
              <w:rPr>
                <w:rFonts w:hint="default" w:ascii="Times New Roman" w:hAnsi="Times New Roman" w:eastAsia="宋体" w:cs="Times New Roman"/>
                <w:sz w:val="24"/>
                <w:szCs w:val="24"/>
              </w:rPr>
              <w:t>的毛巾收集暂存后交由有资质单位处理</w:t>
            </w:r>
            <w:r>
              <w:rPr>
                <w:rFonts w:hint="default" w:ascii="Times New Roman" w:hAnsi="Times New Roman" w:eastAsia="宋体" w:cs="Times New Roman"/>
                <w:sz w:val="24"/>
                <w:szCs w:val="24"/>
                <w:lang w:eastAsia="zh-CN"/>
              </w:rPr>
              <w:t>；</w:t>
            </w:r>
            <w:r>
              <w:rPr>
                <w:rFonts w:hint="eastAsia" w:cs="Times New Roman"/>
                <w:sz w:val="24"/>
                <w:szCs w:val="24"/>
                <w:lang w:eastAsia="zh-CN"/>
              </w:rPr>
              <w:t>无</w:t>
            </w:r>
            <w:r>
              <w:rPr>
                <w:rFonts w:hint="default" w:ascii="Times New Roman" w:hAnsi="Times New Roman" w:eastAsia="宋体" w:cs="Times New Roman"/>
                <w:sz w:val="24"/>
                <w:szCs w:val="24"/>
              </w:rPr>
              <w:t>生产废水。</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项目不新增人员，本次扩建生产线依托厂内劳动定员10人，均在厂区内食宿，生活污水经化粪池处理后，定期清掏，用于堆肥。</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3、噪声环境影响及保护措施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3.1噪声源强分布</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本项目噪声来源主要有抛丸机、喷枪、风机等设备噪声、车辆噪声及装卸操作噪声等，噪声值在65~85dB(A)之间。建设项目所有设备全部安置于厂房内，设备经</w:t>
            </w:r>
            <w:r>
              <w:rPr>
                <w:rFonts w:hint="eastAsia" w:cs="Times New Roman"/>
                <w:sz w:val="24"/>
                <w:szCs w:val="24"/>
                <w:lang w:eastAsia="zh-CN"/>
              </w:rPr>
              <w:t>采用</w:t>
            </w:r>
            <w:r>
              <w:rPr>
                <w:rFonts w:hint="default" w:ascii="Times New Roman" w:hAnsi="Times New Roman" w:eastAsia="宋体" w:cs="Times New Roman"/>
                <w:sz w:val="24"/>
                <w:szCs w:val="24"/>
              </w:rPr>
              <w:t>低噪声设备，采取减振垫等措施，预计隔声效果可达</w:t>
            </w:r>
            <w:r>
              <w:rPr>
                <w:rFonts w:hint="eastAsia" w:cs="Times New Roman"/>
                <w:sz w:val="24"/>
                <w:szCs w:val="24"/>
                <w:lang w:val="en-US" w:eastAsia="zh-CN"/>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dB（A）以上。本项目噪声情况统计见下表。</w:t>
            </w:r>
          </w:p>
          <w:p>
            <w:pPr>
              <w:spacing w:line="240" w:lineRule="auto"/>
              <w:ind w:firstLine="422"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表4</w:t>
            </w:r>
            <w:r>
              <w:rPr>
                <w:rFonts w:hint="eastAsia" w:cs="Times New Roman"/>
                <w:b/>
                <w:bCs/>
                <w:sz w:val="21"/>
                <w:szCs w:val="21"/>
                <w:lang w:val="en-US" w:eastAsia="zh-CN"/>
              </w:rPr>
              <w:t>.7</w:t>
            </w:r>
            <w:r>
              <w:rPr>
                <w:rFonts w:hint="default" w:ascii="Times New Roman" w:hAnsi="Times New Roman" w:eastAsia="宋体" w:cs="Times New Roman"/>
                <w:b/>
                <w:bCs/>
                <w:sz w:val="21"/>
                <w:szCs w:val="21"/>
              </w:rPr>
              <w:t>主要生产设备噪声源强一览表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302"/>
              <w:gridCol w:w="975"/>
              <w:gridCol w:w="1139"/>
              <w:gridCol w:w="1602"/>
              <w:gridCol w:w="118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Align w:val="center"/>
                </w:tcPr>
                <w:p>
                  <w:pPr>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818"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噪声源</w:t>
                  </w:r>
                </w:p>
              </w:tc>
              <w:tc>
                <w:tcPr>
                  <w:tcW w:w="613"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（台）</w:t>
                  </w:r>
                </w:p>
              </w:tc>
              <w:tc>
                <w:tcPr>
                  <w:tcW w:w="716"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产生强度dB(A)</w:t>
                  </w:r>
                </w:p>
              </w:tc>
              <w:tc>
                <w:tcPr>
                  <w:tcW w:w="1007"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降噪</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措施</w:t>
                  </w:r>
                </w:p>
              </w:tc>
              <w:tc>
                <w:tcPr>
                  <w:tcW w:w="743"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排放强度dB(A)</w:t>
                  </w:r>
                </w:p>
              </w:tc>
              <w:tc>
                <w:tcPr>
                  <w:tcW w:w="743"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持续</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w:t>
                  </w:r>
                </w:p>
              </w:tc>
              <w:tc>
                <w:tcPr>
                  <w:tcW w:w="818"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静电喷粉机</w:t>
                  </w:r>
                </w:p>
              </w:tc>
              <w:tc>
                <w:tcPr>
                  <w:tcW w:w="61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716"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~70</w:t>
                  </w:r>
                </w:p>
              </w:tc>
              <w:tc>
                <w:tcPr>
                  <w:tcW w:w="1007" w:type="pct"/>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采用低噪声设备，采取减振垫等</w:t>
                  </w:r>
                </w:p>
              </w:tc>
              <w:tc>
                <w:tcPr>
                  <w:tcW w:w="743" w:type="pct"/>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60</w:t>
                  </w:r>
                </w:p>
              </w:tc>
              <w:tc>
                <w:tcPr>
                  <w:tcW w:w="74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w:t>
                  </w:r>
                </w:p>
              </w:tc>
              <w:tc>
                <w:tcPr>
                  <w:tcW w:w="818" w:type="pct"/>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天然气炉窑</w:t>
                  </w:r>
                </w:p>
              </w:tc>
              <w:tc>
                <w:tcPr>
                  <w:tcW w:w="61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16"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70~80</w:t>
                  </w:r>
                </w:p>
              </w:tc>
              <w:tc>
                <w:tcPr>
                  <w:tcW w:w="1007" w:type="pct"/>
                  <w:vMerge w:val="continue"/>
                  <w:vAlign w:val="center"/>
                </w:tcPr>
                <w:p>
                  <w:pPr>
                    <w:spacing w:line="240" w:lineRule="auto"/>
                    <w:jc w:val="center"/>
                    <w:rPr>
                      <w:rFonts w:hint="default" w:ascii="Times New Roman" w:hAnsi="Times New Roman" w:eastAsia="宋体" w:cs="Times New Roman"/>
                      <w:sz w:val="21"/>
                      <w:szCs w:val="21"/>
                    </w:rPr>
                  </w:pPr>
                </w:p>
              </w:tc>
              <w:tc>
                <w:tcPr>
                  <w:tcW w:w="743" w:type="pct"/>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70</w:t>
                  </w:r>
                </w:p>
              </w:tc>
              <w:tc>
                <w:tcPr>
                  <w:tcW w:w="74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w:t>
                  </w:r>
                </w:p>
              </w:tc>
              <w:tc>
                <w:tcPr>
                  <w:tcW w:w="818"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抛丸机</w:t>
                  </w:r>
                </w:p>
              </w:tc>
              <w:tc>
                <w:tcPr>
                  <w:tcW w:w="61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716"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75~85</w:t>
                  </w:r>
                </w:p>
              </w:tc>
              <w:tc>
                <w:tcPr>
                  <w:tcW w:w="1007" w:type="pct"/>
                  <w:vMerge w:val="continue"/>
                  <w:vAlign w:val="center"/>
                </w:tcPr>
                <w:p>
                  <w:pPr>
                    <w:spacing w:line="240" w:lineRule="auto"/>
                    <w:jc w:val="center"/>
                    <w:rPr>
                      <w:rFonts w:hint="default" w:ascii="Times New Roman" w:hAnsi="Times New Roman" w:eastAsia="宋体" w:cs="Times New Roman"/>
                      <w:sz w:val="21"/>
                      <w:szCs w:val="21"/>
                    </w:rPr>
                  </w:pPr>
                </w:p>
              </w:tc>
              <w:tc>
                <w:tcPr>
                  <w:tcW w:w="743" w:type="pct"/>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75</w:t>
                  </w:r>
                </w:p>
              </w:tc>
              <w:tc>
                <w:tcPr>
                  <w:tcW w:w="74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tc>
              <w:tc>
                <w:tcPr>
                  <w:tcW w:w="818"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风机</w:t>
                  </w:r>
                </w:p>
              </w:tc>
              <w:tc>
                <w:tcPr>
                  <w:tcW w:w="61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16" w:type="pct"/>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70</w:t>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lang w:val="en-US" w:eastAsia="zh-CN"/>
                    </w:rPr>
                    <w:t>5</w:t>
                  </w:r>
                </w:p>
              </w:tc>
              <w:tc>
                <w:tcPr>
                  <w:tcW w:w="1007" w:type="pct"/>
                  <w:vMerge w:val="continue"/>
                  <w:vAlign w:val="center"/>
                </w:tcPr>
                <w:p>
                  <w:pPr>
                    <w:spacing w:line="240" w:lineRule="auto"/>
                    <w:jc w:val="center"/>
                    <w:rPr>
                      <w:rFonts w:hint="default" w:ascii="Times New Roman" w:hAnsi="Times New Roman" w:eastAsia="宋体" w:cs="Times New Roman"/>
                      <w:sz w:val="21"/>
                      <w:szCs w:val="21"/>
                    </w:rPr>
                  </w:pPr>
                </w:p>
              </w:tc>
              <w:tc>
                <w:tcPr>
                  <w:tcW w:w="743" w:type="pct"/>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75</w:t>
                  </w:r>
                </w:p>
              </w:tc>
              <w:tc>
                <w:tcPr>
                  <w:tcW w:w="74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w:t>
                  </w:r>
                </w:p>
              </w:tc>
              <w:tc>
                <w:tcPr>
                  <w:tcW w:w="818"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运输车辆</w:t>
                  </w:r>
                </w:p>
              </w:tc>
              <w:tc>
                <w:tcPr>
                  <w:tcW w:w="61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16"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65~75</w:t>
                  </w:r>
                </w:p>
              </w:tc>
              <w:tc>
                <w:tcPr>
                  <w:tcW w:w="1007"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文明驾驶</w:t>
                  </w:r>
                </w:p>
              </w:tc>
              <w:tc>
                <w:tcPr>
                  <w:tcW w:w="743" w:type="pct"/>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65</w:t>
                  </w:r>
                </w:p>
              </w:tc>
              <w:tc>
                <w:tcPr>
                  <w:tcW w:w="74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6</w:t>
                  </w:r>
                </w:p>
              </w:tc>
              <w:tc>
                <w:tcPr>
                  <w:tcW w:w="818"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装卸操作</w:t>
                  </w:r>
                </w:p>
              </w:tc>
              <w:tc>
                <w:tcPr>
                  <w:tcW w:w="61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16"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65~80</w:t>
                  </w:r>
                </w:p>
              </w:tc>
              <w:tc>
                <w:tcPr>
                  <w:tcW w:w="1007"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文明操作</w:t>
                  </w:r>
                </w:p>
              </w:tc>
              <w:tc>
                <w:tcPr>
                  <w:tcW w:w="743" w:type="pct"/>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70</w:t>
                  </w:r>
                </w:p>
              </w:tc>
              <w:tc>
                <w:tcPr>
                  <w:tcW w:w="743"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r>
          </w:tbl>
          <w:p>
            <w:pPr>
              <w:pStyle w:val="6"/>
              <w:tabs>
                <w:tab w:val="left" w:pos="1021"/>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3.2噪声预测</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w:t>
            </w:r>
            <w:r>
              <w:rPr>
                <w:rFonts w:hint="default" w:ascii="Times New Roman" w:hAnsi="Times New Roman" w:eastAsia="宋体" w:cs="Times New Roman"/>
                <w:sz w:val="24"/>
                <w:szCs w:val="24"/>
                <w:lang w:eastAsia="zh-CN"/>
              </w:rPr>
              <w:t>《环境影响评价技术导则 声环境》</w:t>
            </w:r>
            <w:r>
              <w:rPr>
                <w:rFonts w:hint="default" w:ascii="Times New Roman" w:hAnsi="Times New Roman" w:eastAsia="宋体" w:cs="Times New Roman"/>
                <w:sz w:val="24"/>
                <w:szCs w:val="24"/>
              </w:rPr>
              <w:t>（HJ2.4-2021）的规定，选取预测模式，应用过程中将根据具体情况作必要简化，计算过程如下：</w:t>
            </w:r>
          </w:p>
          <w:p>
            <w:pPr>
              <w:spacing w:line="360" w:lineRule="auto"/>
              <w:ind w:firstLine="439" w:firstLineChars="18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（1）预测模式</w:t>
            </w:r>
          </w:p>
          <w:p>
            <w:pPr>
              <w:spacing w:line="360" w:lineRule="auto"/>
              <w:ind w:firstLine="439" w:firstLineChars="18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①室外声源：</w:t>
            </w:r>
          </w:p>
          <w:p>
            <w:pPr>
              <w:adjustRightInd w:val="0"/>
              <w:snapToGrid w:val="0"/>
              <w:spacing w:line="360" w:lineRule="auto"/>
              <w:ind w:firstLine="480" w:firstLineChars="2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rPr>
              <w:object>
                <v:shape id="_x0000_i1025" o:spt="75" type="#_x0000_t75" style="height:19.25pt;width:135.05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p>
          <w:p>
            <w:pPr>
              <w:adjustRightInd w:val="0"/>
              <w:snapToGrid w:val="0"/>
              <w:spacing w:line="360" w:lineRule="auto"/>
              <w:ind w:firstLine="480" w:firstLineChars="200"/>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rPr>
              <w:t>式中：</w:t>
            </w:r>
            <w:r>
              <w:rPr>
                <w:rFonts w:hint="default" w:ascii="Times New Roman" w:hAnsi="Times New Roman" w:eastAsia="宋体" w:cs="Times New Roman"/>
                <w:sz w:val="24"/>
                <w:szCs w:val="24"/>
                <w:lang w:val="zh-TW"/>
              </w:rPr>
              <w:object>
                <v:shape id="_x0000_i1026" o:spt="75" type="#_x0000_t75" style="height:18.8pt;width:30.0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default" w:ascii="Times New Roman" w:hAnsi="Times New Roman" w:eastAsia="宋体" w:cs="Times New Roman"/>
                <w:sz w:val="24"/>
                <w:szCs w:val="24"/>
                <w:lang w:val="zh-TW"/>
              </w:rPr>
              <w:t>——噪声源在预测点产生的声压级，dB(A)；</w:t>
            </w:r>
          </w:p>
          <w:p>
            <w:pPr>
              <w:adjustRightInd w:val="0"/>
              <w:snapToGrid w:val="0"/>
              <w:spacing w:line="360" w:lineRule="auto"/>
              <w:ind w:firstLine="480" w:firstLineChars="200"/>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rPr>
              <w:object>
                <v:shape id="_x0000_i1027" o:spt="75" type="#_x0000_t75" style="height:18.8pt;width:35.0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default" w:ascii="Times New Roman" w:hAnsi="Times New Roman" w:eastAsia="宋体" w:cs="Times New Roman"/>
                <w:sz w:val="24"/>
                <w:szCs w:val="24"/>
                <w:lang w:val="zh-TW"/>
              </w:rPr>
              <w:t>——参考位置</w:t>
            </w:r>
            <w:r>
              <w:rPr>
                <w:rFonts w:hint="default" w:ascii="Times New Roman" w:hAnsi="Times New Roman" w:eastAsia="宋体" w:cs="Times New Roman"/>
                <w:sz w:val="24"/>
                <w:szCs w:val="24"/>
                <w:lang w:val="zh-TW"/>
              </w:rPr>
              <w:object>
                <v:shape id="_x0000_i1028" o:spt="75" type="#_x0000_t75" style="height:18.15pt;width:11.2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default" w:ascii="Times New Roman" w:hAnsi="Times New Roman" w:eastAsia="宋体" w:cs="Times New Roman"/>
                <w:sz w:val="24"/>
                <w:szCs w:val="24"/>
                <w:lang w:val="zh-TW"/>
              </w:rPr>
              <w:t>处的声压级，dB(A)；</w:t>
            </w:r>
          </w:p>
          <w:p>
            <w:pPr>
              <w:adjustRightInd w:val="0"/>
              <w:snapToGrid w:val="0"/>
              <w:spacing w:line="360" w:lineRule="auto"/>
              <w:ind w:firstLine="480" w:firstLineChars="200"/>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rPr>
              <w:object>
                <v:shape id="_x0000_i1029" o:spt="75" type="#_x0000_t75" style="height:18.15pt;width:11.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8">
                  <o:LockedField>false</o:LockedField>
                </o:OLEObject>
              </w:object>
            </w:r>
            <w:r>
              <w:rPr>
                <w:rFonts w:hint="default" w:ascii="Times New Roman" w:hAnsi="Times New Roman" w:eastAsia="宋体" w:cs="Times New Roman"/>
                <w:sz w:val="24"/>
                <w:szCs w:val="24"/>
                <w:lang w:val="zh-TW"/>
              </w:rPr>
              <w:t>——参考位置距声源中心的位置，m；</w:t>
            </w:r>
          </w:p>
          <w:p>
            <w:pPr>
              <w:adjustRightInd w:val="0"/>
              <w:snapToGrid w:val="0"/>
              <w:spacing w:line="360" w:lineRule="auto"/>
              <w:ind w:firstLine="480" w:firstLineChars="200"/>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rPr>
              <w:object>
                <v:shape id="_x0000_i1030" o:spt="75" type="#_x0000_t75" style="height:10pt;width:8.7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default" w:ascii="Times New Roman" w:hAnsi="Times New Roman" w:eastAsia="宋体" w:cs="Times New Roman"/>
                <w:sz w:val="24"/>
                <w:szCs w:val="24"/>
                <w:lang w:val="zh-TW"/>
              </w:rPr>
              <w:t>——声源中心至预测点的距离，m；</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②室内声源</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等效室外点源的声传播衰减公式为：</w:t>
            </w:r>
          </w:p>
          <w:p>
            <w:pPr>
              <w:spacing w:line="360" w:lineRule="auto"/>
              <w:ind w:firstLine="2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object>
                <v:shape id="_x0000_i1031" o:spt="75" type="#_x0000_t75" style="height:38.6pt;width:212.35pt;" o:ole="t" filled="f" o:preferrelative="t" stroked="f" coordsize="21600,21600">
                  <v:path/>
                  <v:fill on="f" focussize="0,0"/>
                  <v:stroke on="f"/>
                  <v:imagedata r:id="rId22" o:title=""/>
                  <o:lock v:ext="edit" aspectratio="t"/>
                  <w10:wrap type="none"/>
                  <w10:anchorlock/>
                </v:shape>
                <o:OLEObject Type="Embed" ProgID="Equation.3" ShapeID="_x0000_i1031" DrawAspect="Content" ObjectID="_1468075731" r:id="rId21">
                  <o:LockedField>false</o:LockedField>
                </o:OLEObject>
              </w:objec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rPr>
              <w:t>式中：</w:t>
            </w:r>
            <w:r>
              <w:rPr>
                <w:rFonts w:hint="default" w:ascii="Times New Roman" w:hAnsi="Times New Roman" w:eastAsia="宋体" w:cs="Times New Roman"/>
                <w:sz w:val="24"/>
                <w:szCs w:val="24"/>
              </w:rPr>
              <w:t>式中：Lp0—室内声源的声压级，dB(A)；</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TL—厂房围护结构(墙、窗)的平均隔声量，dB(A)；</w:t>
            </w:r>
          </w:p>
          <w:p>
            <w:pPr>
              <w:widowControl/>
              <w:spacing w:line="360" w:lineRule="auto"/>
              <w:ind w:firstLine="480" w:firstLineChars="20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R—车间的房间常数，m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object>
                <v:shape id="_x0000_i1032" o:spt="75" type="#_x0000_t75" style="height:32.35pt;width:34.55pt;" o:ole="t" filled="f" o:preferrelative="t" stroked="f" coordsize="21600,21600">
                  <v:path/>
                  <v:fill on="f" focussize="0,0"/>
                  <v:stroke on="f"/>
                  <v:imagedata r:id="rId24" o:title=""/>
                  <o:lock v:ext="edit" aspectratio="t"/>
                  <w10:wrap type="none"/>
                  <w10:anchorlock/>
                </v:shape>
                <o:OLEObject Type="Embed" ProgID="Equation.3" ShapeID="_x0000_i1032" DrawAspect="Content" ObjectID="_1468075732" r:id="rId23">
                  <o:LockedField>false</o:LockedField>
                </o:OLEObject>
              </w:object>
            </w:r>
            <w:r>
              <w:rPr>
                <w:rFonts w:hint="default" w:ascii="Times New Roman" w:hAnsi="Times New Roman" w:eastAsia="宋体" w:cs="Times New Roman"/>
                <w:sz w:val="24"/>
                <w:szCs w:val="24"/>
              </w:rPr>
              <w:t>，S</w:t>
            </w:r>
            <w:r>
              <w:rPr>
                <w:rFonts w:hint="default" w:ascii="Times New Roman" w:hAnsi="Times New Roman" w:eastAsia="宋体" w:cs="Times New Roman"/>
                <w:sz w:val="24"/>
                <w:szCs w:val="24"/>
                <w:vertAlign w:val="subscript"/>
              </w:rPr>
              <w:t>t</w:t>
            </w:r>
            <w:r>
              <w:rPr>
                <w:rFonts w:hint="default" w:ascii="Times New Roman" w:hAnsi="Times New Roman" w:eastAsia="宋体" w:cs="Times New Roman"/>
                <w:sz w:val="24"/>
                <w:szCs w:val="24"/>
              </w:rPr>
              <w:t>为车间总面积；</w:t>
            </w:r>
            <w:r>
              <w:rPr>
                <w:rFonts w:hint="default" w:ascii="Times New Roman" w:hAnsi="Times New Roman" w:eastAsia="宋体" w:cs="Times New Roman"/>
                <w:sz w:val="24"/>
                <w:szCs w:val="24"/>
                <w:vertAlign w:val="subscript"/>
              </w:rPr>
              <w:object>
                <v:shape id="_x0000_i1033" o:spt="75" type="#_x0000_t75" style="height:16.9pt;width:7.7pt;" o:ole="t" filled="f" o:preferrelative="t" stroked="f" coordsize="21600,21600">
                  <v:path/>
                  <v:fill on="f" focussize="0,0"/>
                  <v:stroke on="f"/>
                  <v:imagedata r:id="rId26" o:title=""/>
                  <o:lock v:ext="edit" aspectratio="t"/>
                  <w10:wrap type="none"/>
                  <w10:anchorlock/>
                </v:shape>
                <o:OLEObject Type="Embed" ProgID="Equation.3" ShapeID="_x0000_i1033" DrawAspect="Content" ObjectID="_1468075733" r:id="rId25">
                  <o:LockedField>false</o:LockedField>
                </o:OLEObject>
              </w:object>
            </w:r>
            <w:r>
              <w:rPr>
                <w:rFonts w:hint="default" w:ascii="Times New Roman" w:hAnsi="Times New Roman" w:eastAsia="宋体" w:cs="Times New Roman"/>
                <w:sz w:val="24"/>
                <w:szCs w:val="24"/>
              </w:rPr>
              <w:t>为房间的平均吸声系数；</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S—为面对预测点的墙体面积，m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r—车间中心距预测点的距离，m；</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w:t>
            </w:r>
            <w:r>
              <w:rPr>
                <w:rFonts w:hint="default" w:ascii="Times New Roman" w:hAnsi="Times New Roman" w:eastAsia="宋体" w:cs="Times New Roman"/>
                <w:sz w:val="24"/>
                <w:szCs w:val="24"/>
                <w:vertAlign w:val="subscript"/>
              </w:rPr>
              <w:t>0</w:t>
            </w:r>
            <w:r>
              <w:rPr>
                <w:rFonts w:hint="default" w:ascii="Times New Roman" w:hAnsi="Times New Roman" w:eastAsia="宋体" w:cs="Times New Roman"/>
                <w:sz w:val="24"/>
                <w:szCs w:val="24"/>
              </w:rPr>
              <w:t>—测L</w:t>
            </w:r>
            <w:r>
              <w:rPr>
                <w:rFonts w:hint="default" w:ascii="Times New Roman" w:hAnsi="Times New Roman" w:eastAsia="宋体" w:cs="Times New Roman"/>
                <w:sz w:val="24"/>
                <w:szCs w:val="24"/>
                <w:vertAlign w:val="subscript"/>
              </w:rPr>
              <w:t>p0</w:t>
            </w:r>
            <w:r>
              <w:rPr>
                <w:rFonts w:hint="default" w:ascii="Times New Roman" w:hAnsi="Times New Roman" w:eastAsia="宋体" w:cs="Times New Roman"/>
                <w:sz w:val="24"/>
                <w:szCs w:val="24"/>
              </w:rPr>
              <w:t>时距设备中心距离，m。</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③建设项目声源在预测点产生的等效声级贡献值（Leqg）计算公式：</w:t>
            </w:r>
          </w:p>
          <w:p>
            <w:pPr>
              <w:spacing w:line="360" w:lineRule="auto"/>
              <w:ind w:firstLine="480" w:firstLineChars="2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object>
                <v:shape id="_x0000_i1034" o:spt="75" type="#_x0000_t75" style="height:38.35pt;width:150.65pt;" o:ole="t" filled="f" o:preferrelative="t" stroked="f" coordsize="21600,21600">
                  <v:path/>
                  <v:fill on="f" focussize="0,0"/>
                  <v:stroke on="f"/>
                  <v:imagedata r:id="rId28" o:title=""/>
                  <o:lock v:ext="edit" aspectratio="t"/>
                  <w10:wrap type="none"/>
                  <w10:anchorlock/>
                </v:shape>
                <o:OLEObject Type="Embed" ProgID="Equation.3" ShapeID="_x0000_i1034" DrawAspect="Content" ObjectID="_1468075734" r:id="rId27">
                  <o:LockedField>false</o:LockedField>
                </o:OLEObject>
              </w:objec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式中：L</w:t>
            </w:r>
            <w:r>
              <w:rPr>
                <w:rFonts w:hint="default" w:ascii="Times New Roman" w:hAnsi="Times New Roman" w:eastAsia="宋体" w:cs="Times New Roman"/>
                <w:sz w:val="24"/>
                <w:szCs w:val="24"/>
                <w:vertAlign w:val="subscript"/>
              </w:rPr>
              <w:t>eqg</w:t>
            </w:r>
            <w:r>
              <w:rPr>
                <w:rFonts w:hint="default" w:ascii="Times New Roman" w:hAnsi="Times New Roman" w:eastAsia="宋体" w:cs="Times New Roman"/>
                <w:sz w:val="24"/>
                <w:szCs w:val="24"/>
              </w:rPr>
              <w:t>—建设项目声源在预测点产生的等效声级贡献值，dB(A)；</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Ai</w:t>
            </w:r>
            <w:r>
              <w:rPr>
                <w:rFonts w:hint="default" w:ascii="Times New Roman" w:hAnsi="Times New Roman" w:eastAsia="宋体" w:cs="Times New Roman"/>
                <w:sz w:val="24"/>
                <w:szCs w:val="24"/>
              </w:rPr>
              <w:t>—i声源在预测点产生的A声级，dB(A)；</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T—预测计算的时间段，s；</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—i声源在T时段内的运行时间，s；</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④预测点的预测等效声级（Leq）计算公式：</w:t>
            </w:r>
          </w:p>
          <w:p>
            <w:pPr>
              <w:spacing w:line="360" w:lineRule="auto"/>
              <w:ind w:firstLine="480" w:firstLineChars="2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object>
                <v:shape id="_x0000_i1035" o:spt="75" type="#_x0000_t75" style="height:25.45pt;width:169.9pt;" o:ole="t" filled="f" o:preferrelative="t" stroked="f" coordsize="21600,21600">
                  <v:path/>
                  <v:fill on="f" focussize="0,0"/>
                  <v:stroke on="f"/>
                  <v:imagedata r:id="rId30" o:title=""/>
                  <o:lock v:ext="edit" aspectratio="t"/>
                  <w10:wrap type="none"/>
                  <w10:anchorlock/>
                </v:shape>
                <o:OLEObject Type="Embed" ProgID="Equation.3" ShapeID="_x0000_i1035" DrawAspect="Content" ObjectID="_1468075735" r:id="rId29">
                  <o:LockedField>false</o:LockedField>
                </o:OLEObject>
              </w:objec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式中：L</w:t>
            </w:r>
            <w:r>
              <w:rPr>
                <w:rFonts w:hint="default" w:ascii="Times New Roman" w:hAnsi="Times New Roman" w:eastAsia="宋体" w:cs="Times New Roman"/>
                <w:sz w:val="24"/>
                <w:szCs w:val="24"/>
                <w:vertAlign w:val="subscript"/>
              </w:rPr>
              <w:t>eqg</w:t>
            </w:r>
            <w:r>
              <w:rPr>
                <w:rFonts w:hint="default" w:ascii="Times New Roman" w:hAnsi="Times New Roman" w:eastAsia="宋体" w:cs="Times New Roman"/>
                <w:sz w:val="24"/>
                <w:szCs w:val="24"/>
              </w:rPr>
              <w:t>—建设项目声源在预测点的等效声级贡献值，dB(A)；</w:t>
            </w:r>
          </w:p>
          <w:p>
            <w:pPr>
              <w:spacing w:line="360" w:lineRule="auto"/>
              <w:ind w:firstLine="1200" w:firstLineChars="500"/>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eqb</w:t>
            </w:r>
            <w:r>
              <w:rPr>
                <w:rFonts w:hint="default" w:ascii="Times New Roman" w:hAnsi="Times New Roman" w:eastAsia="宋体" w:cs="Times New Roman"/>
                <w:sz w:val="24"/>
                <w:szCs w:val="24"/>
              </w:rPr>
              <w:t>—预测点的背景值，dB(A)。</w:t>
            </w:r>
          </w:p>
          <w:p>
            <w:pPr>
              <w:autoSpaceDE w:val="0"/>
              <w:autoSpaceDN w:val="0"/>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（2）预测结果</w:t>
            </w:r>
          </w:p>
          <w:p>
            <w:pPr>
              <w:autoSpaceDE w:val="0"/>
              <w:autoSpaceDN w:val="0"/>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项目主要噪声源位置分布见表。</w:t>
            </w:r>
          </w:p>
          <w:p>
            <w:pPr>
              <w:spacing w:line="240" w:lineRule="auto"/>
              <w:ind w:firstLine="422"/>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cs="Times New Roman"/>
                <w:b/>
                <w:bCs/>
                <w:sz w:val="21"/>
                <w:szCs w:val="21"/>
                <w:lang w:val="en-US" w:eastAsia="zh-CN"/>
              </w:rPr>
              <w:t>.8</w:t>
            </w:r>
            <w:r>
              <w:rPr>
                <w:rFonts w:hint="default" w:ascii="Times New Roman" w:hAnsi="Times New Roman" w:eastAsia="宋体" w:cs="Times New Roman"/>
                <w:b/>
                <w:bCs/>
                <w:sz w:val="21"/>
                <w:szCs w:val="21"/>
              </w:rPr>
              <w:t>噪声预测结果一览表（单位：dB(A)）</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1373"/>
              <w:gridCol w:w="1071"/>
              <w:gridCol w:w="1222"/>
              <w:gridCol w:w="1071"/>
              <w:gridCol w:w="1068"/>
              <w:gridCol w:w="135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1" w:type="pct"/>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862" w:type="pct"/>
                  <w:tcBorders>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噪声源</w:t>
                  </w:r>
                </w:p>
              </w:tc>
              <w:tc>
                <w:tcPr>
                  <w:tcW w:w="673" w:type="pct"/>
                  <w:tcBorders>
                    <w:left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昼间背景值</w:t>
                  </w:r>
                </w:p>
              </w:tc>
              <w:tc>
                <w:tcPr>
                  <w:tcW w:w="768" w:type="pct"/>
                  <w:tcBorders>
                    <w:left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昼间贡献值</w:t>
                  </w:r>
                </w:p>
              </w:tc>
              <w:tc>
                <w:tcPr>
                  <w:tcW w:w="673" w:type="pct"/>
                  <w:tcBorders>
                    <w:lef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昼间预测值</w:t>
                  </w:r>
                </w:p>
              </w:tc>
              <w:tc>
                <w:tcPr>
                  <w:tcW w:w="671" w:type="pct"/>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昼间标准值</w:t>
                  </w:r>
                </w:p>
              </w:tc>
              <w:tc>
                <w:tcPr>
                  <w:tcW w:w="848" w:type="pct"/>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昼间达标情况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1" w:type="pct"/>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w:t>
                  </w:r>
                </w:p>
              </w:tc>
              <w:tc>
                <w:tcPr>
                  <w:tcW w:w="862" w:type="pct"/>
                  <w:tcBorders>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东厂界</w:t>
                  </w:r>
                </w:p>
              </w:tc>
              <w:tc>
                <w:tcPr>
                  <w:tcW w:w="673" w:type="pct"/>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768" w:type="pct"/>
                  <w:tcBorders>
                    <w:left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673" w:type="pct"/>
                  <w:tcBorders>
                    <w:lef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671" w:type="pct"/>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70</w:t>
                  </w:r>
                </w:p>
              </w:tc>
              <w:tc>
                <w:tcPr>
                  <w:tcW w:w="848" w:type="pct"/>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501" w:type="pct"/>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w:t>
                  </w:r>
                </w:p>
              </w:tc>
              <w:tc>
                <w:tcPr>
                  <w:tcW w:w="862" w:type="pct"/>
                  <w:tcBorders>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南厂界</w:t>
                  </w:r>
                </w:p>
              </w:tc>
              <w:tc>
                <w:tcPr>
                  <w:tcW w:w="673" w:type="pct"/>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w:t>
                  </w:r>
                </w:p>
              </w:tc>
              <w:tc>
                <w:tcPr>
                  <w:tcW w:w="768" w:type="pct"/>
                  <w:tcBorders>
                    <w:left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c>
                <w:tcPr>
                  <w:tcW w:w="673" w:type="pct"/>
                  <w:tcBorders>
                    <w:lef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w:t>
                  </w:r>
                </w:p>
              </w:tc>
              <w:tc>
                <w:tcPr>
                  <w:tcW w:w="671" w:type="pct"/>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848" w:type="pct"/>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501" w:type="pct"/>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w:t>
                  </w:r>
                </w:p>
              </w:tc>
              <w:tc>
                <w:tcPr>
                  <w:tcW w:w="862" w:type="pct"/>
                  <w:tcBorders>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西厂界</w:t>
                  </w:r>
                </w:p>
              </w:tc>
              <w:tc>
                <w:tcPr>
                  <w:tcW w:w="673" w:type="pct"/>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768" w:type="pct"/>
                  <w:tcBorders>
                    <w:left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673" w:type="pct"/>
                  <w:tcBorders>
                    <w:lef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671" w:type="pct"/>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848" w:type="pct"/>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4" w:hRule="atLeast"/>
              </w:trPr>
              <w:tc>
                <w:tcPr>
                  <w:tcW w:w="501" w:type="pct"/>
                  <w:vAlign w:val="center"/>
                </w:tcPr>
                <w:p>
                  <w:pPr>
                    <w:autoSpaceDE w:val="0"/>
                    <w:autoSpaceDN w:val="0"/>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tc>
              <w:tc>
                <w:tcPr>
                  <w:tcW w:w="862" w:type="pct"/>
                  <w:tcBorders>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北厂界</w:t>
                  </w:r>
                </w:p>
              </w:tc>
              <w:tc>
                <w:tcPr>
                  <w:tcW w:w="673" w:type="pct"/>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768" w:type="pct"/>
                  <w:tcBorders>
                    <w:left w:val="single" w:color="auto" w:sz="4" w:space="0"/>
                    <w:righ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673" w:type="pct"/>
                  <w:tcBorders>
                    <w:left w:val="single" w:color="auto" w:sz="4" w:space="0"/>
                  </w:tcBorders>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671" w:type="pct"/>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848" w:type="pct"/>
                  <w:vAlign w:val="center"/>
                </w:tcPr>
                <w:p>
                  <w:pPr>
                    <w:autoSpaceDE w:val="0"/>
                    <w:autoSpaceDN w:val="0"/>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adjustRightInd w:val="0"/>
              <w:snapToGrid w:val="0"/>
              <w:spacing w:line="360" w:lineRule="auto"/>
              <w:ind w:firstLine="42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注：项目夜间不生产。</w:t>
            </w:r>
          </w:p>
          <w:p>
            <w:pPr>
              <w:autoSpaceDE w:val="0"/>
              <w:autoSpaceDN w:val="0"/>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夜间不生产，由上表可知，建设单位在做到采用低噪声的设备、厂房采取全部封闭、设备采取隔声、减振等降噪措施后，项目厂界昼间产生的噪声贡献值可满足《工业企业厂界环境噪声排放标准》(GB12348-2008)中的2、4类标准（昼间60dB、70dB（A））。根据现场勘查，本项目生产厂区周边50m范围内无声环境保护目标，四周邻近均为工业企业和公路荒地，项目运行对周边声环境影响很小，基本不会对周边声环境保护目标造成影响。</w:t>
            </w:r>
          </w:p>
          <w:p>
            <w:pPr>
              <w:pStyle w:val="6"/>
              <w:tabs>
                <w:tab w:val="left" w:pos="1021"/>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3.3噪声防治措施</w:t>
            </w:r>
          </w:p>
          <w:p>
            <w:pPr>
              <w:widowControl/>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为进一步减小项目运营期噪声对周围环境的影响，环评建议企业采取以下措施：</w:t>
            </w:r>
          </w:p>
          <w:p>
            <w:pPr>
              <w:tabs>
                <w:tab w:val="left" w:pos="170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1）合理布局，优化平面平面布置；</w:t>
            </w:r>
          </w:p>
          <w:p>
            <w:pPr>
              <w:tabs>
                <w:tab w:val="left" w:pos="170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2）在设备选型过程中优先选择环保低噪型设备，从源头上削减噪声源；</w:t>
            </w:r>
          </w:p>
          <w:p>
            <w:pPr>
              <w:tabs>
                <w:tab w:val="left" w:pos="1700"/>
              </w:tabs>
              <w:spacing w:line="360" w:lineRule="auto"/>
              <w:ind w:firstLine="480" w:firstLineChars="200"/>
              <w:rPr>
                <w:rFonts w:hint="default" w:ascii="Times New Roman" w:hAnsi="Times New Roman" w:eastAsia="宋体" w:cs="Times New Roman"/>
                <w:sz w:val="24"/>
                <w:szCs w:val="24"/>
                <w:lang w:val="en-GB"/>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GB"/>
              </w:rPr>
              <w:t>）</w:t>
            </w:r>
            <w:r>
              <w:rPr>
                <w:rFonts w:hint="default" w:ascii="Times New Roman" w:hAnsi="Times New Roman" w:eastAsia="宋体" w:cs="Times New Roman"/>
                <w:sz w:val="24"/>
                <w:szCs w:val="24"/>
              </w:rPr>
              <w:t>运转时产生震动噪声的设备，设备基础做好隔振、减振措施；风机置于专用风机房内，墙板采用隔音材料，并安装减振措施；</w:t>
            </w:r>
          </w:p>
          <w:p>
            <w:pPr>
              <w:tabs>
                <w:tab w:val="left" w:pos="1700"/>
              </w:tabs>
              <w:spacing w:line="360" w:lineRule="auto"/>
              <w:ind w:firstLine="480" w:firstLineChars="200"/>
              <w:rPr>
                <w:rFonts w:hint="default" w:ascii="Times New Roman" w:hAnsi="Times New Roman" w:eastAsia="宋体" w:cs="Times New Roman"/>
                <w:sz w:val="24"/>
                <w:szCs w:val="24"/>
                <w:lang w:val="en-GB"/>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GB"/>
              </w:rPr>
              <w:t>）定期维护检修设备，以避免因设备运转不正常产生的噪声；</w:t>
            </w:r>
          </w:p>
          <w:p>
            <w:pPr>
              <w:tabs>
                <w:tab w:val="left" w:pos="1700"/>
              </w:tabs>
              <w:spacing w:line="360" w:lineRule="auto"/>
              <w:ind w:firstLine="480" w:firstLineChars="200"/>
              <w:rPr>
                <w:rFonts w:hint="default" w:ascii="Times New Roman" w:hAnsi="Times New Roman" w:eastAsia="宋体" w:cs="Times New Roman"/>
                <w:sz w:val="24"/>
                <w:szCs w:val="24"/>
                <w:lang w:val="en-GB"/>
              </w:rPr>
            </w:pPr>
            <w:r>
              <w:rPr>
                <w:rFonts w:hint="default" w:ascii="Times New Roman" w:hAnsi="Times New Roman" w:eastAsia="宋体" w:cs="Times New Roman"/>
                <w:sz w:val="24"/>
                <w:szCs w:val="24"/>
              </w:rPr>
              <w:t>5）加强管理，培养员工环保意识，文明操作，尽量避免在生产及货物装卸过程中产生大的噪声</w:t>
            </w:r>
            <w:r>
              <w:rPr>
                <w:rFonts w:hint="default" w:ascii="Times New Roman" w:hAnsi="Times New Roman" w:eastAsia="宋体" w:cs="Times New Roman"/>
                <w:sz w:val="24"/>
                <w:szCs w:val="24"/>
                <w:lang w:val="en-GB"/>
              </w:rPr>
              <w:t>；</w:t>
            </w:r>
          </w:p>
          <w:p>
            <w:pPr>
              <w:tabs>
                <w:tab w:val="left" w:pos="170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6）加大车辆行驶管理力度，如限制鸣笛和车速来降低交通噪声。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3.4监测要求</w:t>
            </w:r>
          </w:p>
          <w:p>
            <w:pPr>
              <w:autoSpaceDE w:val="0"/>
              <w:autoSpaceDN w:val="0"/>
              <w:adjustRightIn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参照《排污单位自行监测技术指南 总则》（HJ819-2017）中规定的要求，本项目噪声监测计划见下表。</w:t>
            </w:r>
          </w:p>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表4</w:t>
            </w:r>
            <w:r>
              <w:rPr>
                <w:rFonts w:hint="eastAsia" w:cs="Times New Roman"/>
                <w:sz w:val="21"/>
                <w:szCs w:val="21"/>
                <w:lang w:val="en-US" w:eastAsia="zh-CN"/>
              </w:rPr>
              <w:t>.9</w:t>
            </w:r>
            <w:r>
              <w:rPr>
                <w:rFonts w:hint="default" w:ascii="Times New Roman" w:hAnsi="Times New Roman" w:eastAsia="宋体" w:cs="Times New Roman"/>
                <w:sz w:val="21"/>
                <w:szCs w:val="21"/>
              </w:rPr>
              <w:t>噪声监测要求</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20"/>
              <w:gridCol w:w="1858"/>
              <w:gridCol w:w="1129"/>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0"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类别</w:t>
                  </w:r>
                </w:p>
              </w:tc>
              <w:tc>
                <w:tcPr>
                  <w:tcW w:w="1207" w:type="pct"/>
                  <w:vAlign w:val="center"/>
                </w:tcPr>
                <w:p>
                  <w:pPr>
                    <w:pStyle w:val="11"/>
                    <w:pBdr>
                      <w:bottom w:val="none" w:color="auto" w:sz="0" w:space="0"/>
                    </w:pBdr>
                    <w:tabs>
                      <w:tab w:val="left" w:pos="420"/>
                    </w:tabs>
                    <w:snapToGrid/>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监测项目</w:t>
                  </w:r>
                </w:p>
              </w:tc>
              <w:tc>
                <w:tcPr>
                  <w:tcW w:w="1168"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监测点位</w:t>
                  </w:r>
                </w:p>
              </w:tc>
              <w:tc>
                <w:tcPr>
                  <w:tcW w:w="710"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监测频次</w:t>
                  </w:r>
                </w:p>
              </w:tc>
              <w:tc>
                <w:tcPr>
                  <w:tcW w:w="1393"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0"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1207"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等效连续A声级</w:t>
                  </w:r>
                </w:p>
              </w:tc>
              <w:tc>
                <w:tcPr>
                  <w:tcW w:w="116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w:t>
                  </w:r>
                  <w:r>
                    <w:rPr>
                      <w:rFonts w:hint="eastAsia" w:cs="Times New Roman"/>
                      <w:sz w:val="21"/>
                      <w:szCs w:val="21"/>
                      <w:lang w:eastAsia="zh-CN"/>
                    </w:rPr>
                    <w:t>周</w:t>
                  </w:r>
                  <w:r>
                    <w:rPr>
                      <w:rFonts w:hint="default" w:ascii="Times New Roman" w:hAnsi="Times New Roman" w:eastAsia="宋体" w:cs="Times New Roman"/>
                      <w:sz w:val="21"/>
                      <w:szCs w:val="21"/>
                    </w:rPr>
                    <w:t>厂界外1m</w:t>
                  </w:r>
                </w:p>
              </w:tc>
              <w:tc>
                <w:tcPr>
                  <w:tcW w:w="710"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1次/季度</w:t>
                  </w:r>
                </w:p>
              </w:tc>
              <w:tc>
                <w:tcPr>
                  <w:tcW w:w="139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12348-2008 2、4类</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4、固体废物环境影响及保护措施</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4.1固体废物产生情况</w:t>
            </w:r>
          </w:p>
          <w:p>
            <w:pPr>
              <w:widowControl/>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本项目营运期固体废物主要为可回用塑粉、废包装物、钢丸废料、</w:t>
            </w:r>
            <w:r>
              <w:rPr>
                <w:rFonts w:hint="default" w:ascii="Times New Roman" w:hAnsi="Times New Roman" w:eastAsia="宋体" w:cs="Times New Roman"/>
                <w:sz w:val="24"/>
                <w:szCs w:val="24"/>
                <w:lang w:eastAsia="zh-CN"/>
              </w:rPr>
              <w:t>废润滑油</w:t>
            </w:r>
            <w:r>
              <w:rPr>
                <w:rFonts w:hint="default" w:ascii="Times New Roman" w:hAnsi="Times New Roman" w:eastAsia="宋体" w:cs="Times New Roman"/>
                <w:sz w:val="24"/>
                <w:szCs w:val="24"/>
              </w:rPr>
              <w:t>、废活性炭、废渣、废毛巾和员工生活垃圾。</w:t>
            </w:r>
          </w:p>
          <w:p>
            <w:pPr>
              <w:widowControl/>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①可回用塑粉：项目采用</w:t>
            </w:r>
            <w:r>
              <w:rPr>
                <w:rFonts w:hint="eastAsia" w:cs="Times New Roman"/>
                <w:sz w:val="24"/>
                <w:szCs w:val="24"/>
                <w:lang w:eastAsia="zh-CN"/>
              </w:rPr>
              <w:t>二级滤芯除尘</w:t>
            </w:r>
            <w:r>
              <w:rPr>
                <w:rFonts w:hint="default" w:ascii="Times New Roman" w:hAnsi="Times New Roman" w:eastAsia="宋体" w:cs="Times New Roman"/>
                <w:sz w:val="24"/>
                <w:szCs w:val="24"/>
              </w:rPr>
              <w:t>装置收集喷塑粉尘，根据废气工程分析，项目喷塑粉尘收集量为0.2t/a，收集后回用于生产作为原料。</w:t>
            </w:r>
          </w:p>
          <w:p>
            <w:pPr>
              <w:widowControl/>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②废包装物：项目塑粉原料采用PVC袋包装，根据项目使用量核算，年产生废包装袋约0.02t，所用的包装袋在原料倾倒完成后进行折叠回收，收集后交由废品回收单位回收处理。</w:t>
            </w:r>
          </w:p>
          <w:p>
            <w:pPr>
              <w:widowControl/>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③钢丸废料：项目在抛丸工序产生的抛丸废料</w:t>
            </w:r>
            <w:r>
              <w:rPr>
                <w:rFonts w:hint="eastAsia" w:cs="Times New Roman"/>
                <w:sz w:val="24"/>
                <w:szCs w:val="24"/>
                <w:lang w:val="en-US" w:eastAsia="zh-CN"/>
              </w:rPr>
              <w:t>0.1t/a</w:t>
            </w:r>
            <w:r>
              <w:rPr>
                <w:rFonts w:hint="default" w:ascii="Times New Roman" w:hAnsi="Times New Roman" w:eastAsia="宋体" w:cs="Times New Roman"/>
                <w:sz w:val="24"/>
                <w:szCs w:val="24"/>
              </w:rPr>
              <w:t>，不能回用于生产，全部收集后售卖给废品站。</w:t>
            </w:r>
          </w:p>
          <w:p>
            <w:pPr>
              <w:widowControl/>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w:t>
            </w:r>
            <w:r>
              <w:rPr>
                <w:rFonts w:hint="default" w:ascii="Times New Roman" w:hAnsi="Times New Roman" w:eastAsia="宋体" w:cs="Times New Roman"/>
                <w:sz w:val="24"/>
                <w:szCs w:val="24"/>
                <w:lang w:eastAsia="zh-CN"/>
              </w:rPr>
              <w:t>润滑油</w:t>
            </w:r>
            <w:r>
              <w:rPr>
                <w:rFonts w:hint="eastAsia" w:cs="Times New Roman"/>
                <w:sz w:val="24"/>
                <w:szCs w:val="24"/>
                <w:lang w:eastAsia="zh-CN"/>
              </w:rPr>
              <w:t>（</w:t>
            </w:r>
            <w:r>
              <w:rPr>
                <w:rFonts w:hint="eastAsia" w:cs="Times New Roman"/>
                <w:sz w:val="24"/>
                <w:szCs w:val="24"/>
                <w:lang w:val="en-US" w:eastAsia="zh-CN"/>
              </w:rPr>
              <w:t>HW08-900-214-08</w:t>
            </w:r>
            <w:r>
              <w:rPr>
                <w:rFonts w:hint="eastAsia" w:cs="Times New Roman"/>
                <w:sz w:val="24"/>
                <w:szCs w:val="24"/>
                <w:lang w:eastAsia="zh-CN"/>
              </w:rPr>
              <w:t>）</w:t>
            </w:r>
            <w:r>
              <w:rPr>
                <w:rFonts w:hint="default" w:ascii="Times New Roman" w:hAnsi="Times New Roman" w:eastAsia="宋体" w:cs="Times New Roman"/>
                <w:sz w:val="24"/>
                <w:szCs w:val="24"/>
              </w:rPr>
              <w:t>：项目悬挂输送装置等润滑油定期更换，据建设单位提供的资料，更换下的废</w:t>
            </w:r>
            <w:r>
              <w:rPr>
                <w:rFonts w:hint="default" w:ascii="Times New Roman" w:hAnsi="Times New Roman" w:eastAsia="宋体" w:cs="Times New Roman"/>
                <w:sz w:val="24"/>
                <w:szCs w:val="24"/>
                <w:lang w:eastAsia="zh-CN"/>
              </w:rPr>
              <w:t>润滑</w:t>
            </w:r>
            <w:r>
              <w:rPr>
                <w:rFonts w:hint="default" w:ascii="Times New Roman" w:hAnsi="Times New Roman" w:eastAsia="宋体" w:cs="Times New Roman"/>
                <w:sz w:val="24"/>
                <w:szCs w:val="24"/>
              </w:rPr>
              <w:t>产生量约为0.001t/a；</w:t>
            </w:r>
            <w:r>
              <w:rPr>
                <w:rFonts w:hint="default" w:ascii="Times New Roman" w:hAnsi="Times New Roman" w:eastAsia="宋体" w:cs="Times New Roman"/>
                <w:sz w:val="24"/>
                <w:szCs w:val="24"/>
                <w:lang w:eastAsia="zh-CN"/>
              </w:rPr>
              <w:t>废润滑</w:t>
            </w:r>
            <w:r>
              <w:rPr>
                <w:rFonts w:hint="default" w:ascii="Times New Roman" w:hAnsi="Times New Roman" w:eastAsia="宋体" w:cs="Times New Roman"/>
                <w:sz w:val="24"/>
                <w:szCs w:val="24"/>
              </w:rPr>
              <w:t>油属于危险废物，废物类别为HW08（900-214-08），桶装暂存于危险暂存间，由</w:t>
            </w:r>
            <w:r>
              <w:rPr>
                <w:rFonts w:hint="default" w:ascii="Times New Roman" w:hAnsi="Times New Roman" w:eastAsia="宋体" w:cs="Times New Roman"/>
                <w:sz w:val="24"/>
                <w:szCs w:val="24"/>
                <w:lang w:eastAsia="zh-CN"/>
              </w:rPr>
              <w:t>厂家回收</w:t>
            </w:r>
            <w:r>
              <w:rPr>
                <w:rFonts w:hint="default" w:ascii="Times New Roman" w:hAnsi="Times New Roman" w:eastAsia="宋体" w:cs="Times New Roman"/>
                <w:sz w:val="24"/>
                <w:szCs w:val="24"/>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⑤废活性炭</w:t>
            </w:r>
            <w:r>
              <w:rPr>
                <w:rFonts w:hint="eastAsia" w:cs="Times New Roman"/>
                <w:sz w:val="24"/>
                <w:szCs w:val="24"/>
                <w:lang w:eastAsia="zh-CN"/>
              </w:rPr>
              <w:t>（</w:t>
            </w:r>
            <w:r>
              <w:rPr>
                <w:rFonts w:hint="eastAsia" w:cs="Times New Roman"/>
                <w:sz w:val="24"/>
                <w:szCs w:val="24"/>
                <w:lang w:val="en-US" w:eastAsia="zh-CN"/>
              </w:rPr>
              <w:t>HW49-900-039-49</w:t>
            </w:r>
            <w:r>
              <w:rPr>
                <w:rFonts w:hint="eastAsia" w:cs="Times New Roman"/>
                <w:sz w:val="24"/>
                <w:szCs w:val="24"/>
                <w:lang w:eastAsia="zh-CN"/>
              </w:rPr>
              <w:t>）</w:t>
            </w:r>
            <w:r>
              <w:rPr>
                <w:rFonts w:hint="default" w:ascii="Times New Roman" w:hAnsi="Times New Roman" w:eastAsia="宋体" w:cs="Times New Roman"/>
                <w:sz w:val="24"/>
                <w:szCs w:val="24"/>
              </w:rPr>
              <w:t>：项目的废气处理设施的活性炭需要定期更换，对照《国家危险废物名录》（2021年版），废活性炭属于危险废物，编号为HW49 其他废物，代码为900-039-49。根据《现代涂装手册》（化学工业出版社，2010 年出版）P815页，活性炭对有机废气的吸附量约为0.25g废气/g活性炭。根据前文分析，项目VOC产生量约为0.0</w:t>
            </w:r>
            <w:r>
              <w:rPr>
                <w:rFonts w:hint="default" w:ascii="Times New Roman" w:hAnsi="Times New Roman" w:eastAsia="宋体" w:cs="Times New Roman"/>
                <w:sz w:val="24"/>
                <w:szCs w:val="24"/>
                <w:lang w:val="en-US" w:eastAsia="zh-CN"/>
              </w:rPr>
              <w:t>0</w:t>
            </w:r>
            <w:r>
              <w:rPr>
                <w:rFonts w:hint="eastAsia" w:cs="Times New Roman"/>
                <w:sz w:val="24"/>
                <w:szCs w:val="24"/>
                <w:lang w:val="en-US" w:eastAsia="zh-CN"/>
              </w:rPr>
              <w:t>2</w:t>
            </w:r>
            <w:r>
              <w:rPr>
                <w:rFonts w:hint="default" w:ascii="Times New Roman" w:hAnsi="Times New Roman" w:eastAsia="宋体" w:cs="Times New Roman"/>
                <w:sz w:val="24"/>
                <w:szCs w:val="24"/>
              </w:rPr>
              <w:t>t/a，</w:t>
            </w:r>
            <w:r>
              <w:rPr>
                <w:rFonts w:hint="eastAsia" w:cs="Times New Roman"/>
                <w:sz w:val="24"/>
                <w:szCs w:val="24"/>
                <w:lang w:eastAsia="zh-CN"/>
              </w:rPr>
              <w:t>收集效率为</w:t>
            </w:r>
            <w:r>
              <w:rPr>
                <w:rFonts w:hint="default" w:ascii="Times New Roman" w:hAnsi="Times New Roman" w:eastAsia="宋体" w:cs="Times New Roman"/>
                <w:sz w:val="24"/>
                <w:szCs w:val="24"/>
                <w:lang w:val="en-US" w:eastAsia="zh-CN"/>
              </w:rPr>
              <w:t>80</w:t>
            </w:r>
            <w:r>
              <w:rPr>
                <w:rFonts w:hint="default" w:ascii="Times New Roman" w:hAnsi="Times New Roman" w:eastAsia="宋体" w:cs="Times New Roman"/>
                <w:sz w:val="24"/>
                <w:szCs w:val="24"/>
              </w:rPr>
              <w:t>%</w:t>
            </w:r>
            <w:r>
              <w:rPr>
                <w:rFonts w:hint="eastAsia" w:cs="Times New Roman"/>
                <w:sz w:val="24"/>
                <w:szCs w:val="24"/>
                <w:lang w:eastAsia="zh-CN"/>
              </w:rPr>
              <w:t>，</w:t>
            </w:r>
            <w:r>
              <w:rPr>
                <w:rFonts w:hint="default" w:ascii="Times New Roman" w:hAnsi="Times New Roman" w:eastAsia="宋体" w:cs="Times New Roman"/>
                <w:sz w:val="24"/>
                <w:szCs w:val="24"/>
              </w:rPr>
              <w:t>其中活性炭吸附效率为</w:t>
            </w:r>
            <w:r>
              <w:rPr>
                <w:rFonts w:hint="default" w:ascii="Times New Roman" w:hAnsi="Times New Roman" w:eastAsia="宋体" w:cs="Times New Roman"/>
                <w:sz w:val="24"/>
                <w:szCs w:val="24"/>
                <w:lang w:val="en-US" w:eastAsia="zh-CN"/>
              </w:rPr>
              <w:t>80</w:t>
            </w:r>
            <w:r>
              <w:rPr>
                <w:rFonts w:hint="default" w:ascii="Times New Roman" w:hAnsi="Times New Roman" w:eastAsia="宋体" w:cs="Times New Roman"/>
                <w:sz w:val="24"/>
                <w:szCs w:val="24"/>
              </w:rPr>
              <w:t>%，则本项目经活性炭吸附的VOC量为0.0</w:t>
            </w:r>
            <w:r>
              <w:rPr>
                <w:rFonts w:hint="default" w:ascii="Times New Roman" w:hAnsi="Times New Roman" w:eastAsia="宋体" w:cs="Times New Roman"/>
                <w:sz w:val="24"/>
                <w:szCs w:val="24"/>
                <w:lang w:val="en-US" w:eastAsia="zh-CN"/>
              </w:rPr>
              <w:t>0</w:t>
            </w:r>
            <w:r>
              <w:rPr>
                <w:rFonts w:hint="eastAsia" w:cs="Times New Roman"/>
                <w:sz w:val="24"/>
                <w:szCs w:val="24"/>
                <w:lang w:val="en-US" w:eastAsia="zh-CN"/>
              </w:rPr>
              <w:t>128</w:t>
            </w:r>
            <w:r>
              <w:rPr>
                <w:rFonts w:hint="default" w:ascii="Times New Roman" w:hAnsi="Times New Roman" w:eastAsia="宋体" w:cs="Times New Roman"/>
                <w:sz w:val="24"/>
                <w:szCs w:val="24"/>
              </w:rPr>
              <w:t>t/a，故项目吸附废气理论所需的活性炭用量约为0.</w:t>
            </w:r>
            <w:r>
              <w:rPr>
                <w:rFonts w:hint="eastAsia" w:cs="Times New Roman"/>
                <w:sz w:val="24"/>
                <w:szCs w:val="24"/>
                <w:lang w:val="en-US" w:eastAsia="zh-CN"/>
              </w:rPr>
              <w:t>00512</w:t>
            </w:r>
            <w:r>
              <w:rPr>
                <w:rFonts w:hint="default" w:ascii="Times New Roman" w:hAnsi="Times New Roman" w:eastAsia="宋体" w:cs="Times New Roman"/>
                <w:sz w:val="24"/>
                <w:szCs w:val="24"/>
              </w:rPr>
              <w:t>t/a，则废活性炭产生量为</w:t>
            </w:r>
            <w:r>
              <w:rPr>
                <w:rFonts w:hint="default" w:ascii="Times New Roman" w:hAnsi="Times New Roman" w:eastAsia="宋体" w:cs="Times New Roman"/>
                <w:sz w:val="24"/>
                <w:szCs w:val="24"/>
                <w:lang w:val="en-US" w:eastAsia="zh-CN"/>
              </w:rPr>
              <w:t>0.0</w:t>
            </w:r>
            <w:r>
              <w:rPr>
                <w:rFonts w:hint="eastAsia" w:cs="Times New Roman"/>
                <w:sz w:val="24"/>
                <w:szCs w:val="24"/>
                <w:lang w:val="en-US" w:eastAsia="zh-CN"/>
              </w:rPr>
              <w:t>064</w:t>
            </w:r>
            <w:r>
              <w:rPr>
                <w:rFonts w:hint="default" w:ascii="Times New Roman" w:hAnsi="Times New Roman" w:eastAsia="宋体" w:cs="Times New Roman"/>
                <w:sz w:val="24"/>
                <w:szCs w:val="24"/>
              </w:rPr>
              <w:t>t/a。</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⑥废渣和废毛巾</w:t>
            </w:r>
            <w:r>
              <w:rPr>
                <w:rFonts w:hint="eastAsia" w:cs="Times New Roman"/>
                <w:sz w:val="24"/>
                <w:szCs w:val="24"/>
                <w:lang w:eastAsia="zh-CN"/>
              </w:rPr>
              <w:t>（</w:t>
            </w:r>
            <w:r>
              <w:rPr>
                <w:rFonts w:hint="eastAsia" w:cs="Times New Roman"/>
                <w:sz w:val="24"/>
                <w:szCs w:val="24"/>
                <w:lang w:val="en-US" w:eastAsia="zh-CN"/>
              </w:rPr>
              <w:t>HW17-336-064-17</w:t>
            </w:r>
            <w:r>
              <w:rPr>
                <w:rFonts w:hint="eastAsia" w:cs="Times New Roman"/>
                <w:sz w:val="24"/>
                <w:szCs w:val="24"/>
                <w:lang w:eastAsia="zh-CN"/>
              </w:rPr>
              <w:t>）</w:t>
            </w:r>
            <w:r>
              <w:rPr>
                <w:rFonts w:hint="default" w:ascii="Times New Roman" w:hAnsi="Times New Roman" w:eastAsia="宋体" w:cs="Times New Roman"/>
                <w:sz w:val="24"/>
                <w:szCs w:val="24"/>
              </w:rPr>
              <w:t>：</w:t>
            </w:r>
            <w:r>
              <w:rPr>
                <w:rFonts w:hint="eastAsia" w:cs="Times New Roman"/>
                <w:sz w:val="24"/>
                <w:szCs w:val="24"/>
                <w:lang w:eastAsia="zh-CN"/>
              </w:rPr>
              <w:t>四合一水洗</w:t>
            </w:r>
            <w:r>
              <w:rPr>
                <w:rFonts w:hint="default" w:ascii="Times New Roman" w:hAnsi="Times New Roman" w:eastAsia="宋体" w:cs="Times New Roman"/>
                <w:sz w:val="24"/>
                <w:szCs w:val="24"/>
              </w:rPr>
              <w:t>工序产生的废渣</w:t>
            </w:r>
            <w:r>
              <w:rPr>
                <w:rFonts w:hint="eastAsia" w:cs="Times New Roman"/>
                <w:sz w:val="24"/>
                <w:szCs w:val="24"/>
                <w:lang w:val="en-US" w:eastAsia="zh-CN"/>
              </w:rPr>
              <w:t>0.015t/a</w:t>
            </w:r>
            <w:r>
              <w:rPr>
                <w:rFonts w:hint="default" w:ascii="Times New Roman" w:hAnsi="Times New Roman" w:eastAsia="宋体" w:cs="Times New Roman"/>
                <w:sz w:val="24"/>
                <w:szCs w:val="24"/>
              </w:rPr>
              <w:t>和沾染</w:t>
            </w:r>
            <w:r>
              <w:rPr>
                <w:rFonts w:hint="eastAsia" w:cs="Times New Roman"/>
                <w:sz w:val="24"/>
                <w:szCs w:val="24"/>
                <w:lang w:eastAsia="zh-CN"/>
              </w:rPr>
              <w:t>溶</w:t>
            </w:r>
            <w:r>
              <w:rPr>
                <w:rFonts w:hint="default" w:ascii="Times New Roman" w:hAnsi="Times New Roman" w:eastAsia="宋体" w:cs="Times New Roman"/>
                <w:sz w:val="24"/>
                <w:szCs w:val="24"/>
              </w:rPr>
              <w:t>剂的废毛巾</w:t>
            </w:r>
            <w:r>
              <w:rPr>
                <w:rFonts w:hint="eastAsia" w:cs="Times New Roman"/>
                <w:sz w:val="24"/>
                <w:szCs w:val="24"/>
                <w:lang w:val="en-US" w:eastAsia="zh-CN"/>
              </w:rPr>
              <w:t>0.01t/a</w:t>
            </w:r>
            <w:r>
              <w:rPr>
                <w:rFonts w:hint="default" w:ascii="Times New Roman" w:hAnsi="Times New Roman" w:eastAsia="宋体" w:cs="Times New Roman"/>
                <w:sz w:val="24"/>
                <w:szCs w:val="24"/>
              </w:rPr>
              <w:t>收集暂存危废间，定期交由有资质单位处置。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⑦员工生活垃圾：本项目不新增劳动人员，所以生活垃圾不新增，交由环卫部门统一处理。</w:t>
            </w:r>
          </w:p>
          <w:p>
            <w:pPr>
              <w:widowControl/>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综上所述，本项目营运期固废汇总情况见下表。</w:t>
            </w:r>
          </w:p>
          <w:p>
            <w:pPr>
              <w:spacing w:line="240" w:lineRule="auto"/>
              <w:ind w:firstLine="422"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cs="Times New Roman"/>
                <w:b/>
                <w:bCs/>
                <w:sz w:val="21"/>
                <w:szCs w:val="21"/>
                <w:lang w:val="en-US" w:eastAsia="zh-CN"/>
              </w:rPr>
              <w:t>.10</w:t>
            </w:r>
            <w:r>
              <w:rPr>
                <w:rFonts w:hint="default" w:ascii="Times New Roman" w:hAnsi="Times New Roman" w:eastAsia="宋体" w:cs="Times New Roman"/>
                <w:b/>
                <w:bCs/>
                <w:sz w:val="21"/>
                <w:szCs w:val="21"/>
              </w:rPr>
              <w:t>固体废物产生及处置情况</w:t>
            </w:r>
          </w:p>
          <w:tbl>
            <w:tblPr>
              <w:tblStyle w:val="2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908"/>
              <w:gridCol w:w="884"/>
              <w:gridCol w:w="1821"/>
              <w:gridCol w:w="480"/>
              <w:gridCol w:w="970"/>
              <w:gridCol w:w="1399"/>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64"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571"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556"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产生环节</w:t>
                  </w:r>
                </w:p>
              </w:tc>
              <w:tc>
                <w:tcPr>
                  <w:tcW w:w="1447" w:type="pct"/>
                  <w:gridSpan w:val="2"/>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属性</w:t>
                  </w:r>
                </w:p>
              </w:tc>
              <w:tc>
                <w:tcPr>
                  <w:tcW w:w="610"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产生量（t/a）</w:t>
                  </w:r>
                </w:p>
              </w:tc>
              <w:tc>
                <w:tcPr>
                  <w:tcW w:w="880"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利用处置方式</w:t>
                  </w:r>
                </w:p>
              </w:tc>
              <w:tc>
                <w:tcPr>
                  <w:tcW w:w="568"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利用处置单位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64"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w:t>
                  </w:r>
                </w:p>
              </w:tc>
              <w:tc>
                <w:tcPr>
                  <w:tcW w:w="571" w:type="pc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可回用塑粉</w:t>
                  </w:r>
                </w:p>
              </w:tc>
              <w:tc>
                <w:tcPr>
                  <w:tcW w:w="556" w:type="pc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废气净化</w:t>
                  </w:r>
                </w:p>
              </w:tc>
              <w:tc>
                <w:tcPr>
                  <w:tcW w:w="1447" w:type="pct"/>
                  <w:gridSpan w:val="2"/>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一般工业固废</w:t>
                  </w:r>
                </w:p>
              </w:tc>
              <w:tc>
                <w:tcPr>
                  <w:tcW w:w="61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w:t>
                  </w:r>
                </w:p>
              </w:tc>
              <w:tc>
                <w:tcPr>
                  <w:tcW w:w="88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回用于生产</w:t>
                  </w:r>
                </w:p>
              </w:tc>
              <w:tc>
                <w:tcPr>
                  <w:tcW w:w="568"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64" w:type="pct"/>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w:t>
                  </w:r>
                </w:p>
              </w:tc>
              <w:tc>
                <w:tcPr>
                  <w:tcW w:w="571" w:type="pc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废包装袋</w:t>
                  </w:r>
                </w:p>
              </w:tc>
              <w:tc>
                <w:tcPr>
                  <w:tcW w:w="556" w:type="pc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备料</w:t>
                  </w:r>
                </w:p>
              </w:tc>
              <w:tc>
                <w:tcPr>
                  <w:tcW w:w="1447" w:type="pct"/>
                  <w:gridSpan w:val="2"/>
                  <w:vMerge w:val="continue"/>
                  <w:vAlign w:val="center"/>
                </w:tcPr>
                <w:p>
                  <w:pPr>
                    <w:spacing w:line="240" w:lineRule="auto"/>
                    <w:jc w:val="center"/>
                    <w:rPr>
                      <w:rFonts w:hint="default" w:ascii="Times New Roman" w:hAnsi="Times New Roman" w:eastAsia="宋体" w:cs="Times New Roman"/>
                      <w:sz w:val="21"/>
                      <w:szCs w:val="21"/>
                    </w:rPr>
                  </w:pPr>
                </w:p>
              </w:tc>
              <w:tc>
                <w:tcPr>
                  <w:tcW w:w="61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0.02</w:t>
                  </w:r>
                </w:p>
              </w:tc>
              <w:tc>
                <w:tcPr>
                  <w:tcW w:w="880" w:type="pct"/>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收集外卖</w:t>
                  </w:r>
                </w:p>
              </w:tc>
              <w:tc>
                <w:tcPr>
                  <w:tcW w:w="568" w:type="pct"/>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64" w:type="pct"/>
                  <w:vAlign w:val="center"/>
                </w:tcPr>
                <w:p>
                  <w:pPr>
                    <w:spacing w:line="240" w:lineRule="auto"/>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3</w:t>
                  </w:r>
                </w:p>
              </w:tc>
              <w:tc>
                <w:tcPr>
                  <w:tcW w:w="571" w:type="pc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钢丸废料</w:t>
                  </w:r>
                </w:p>
              </w:tc>
              <w:tc>
                <w:tcPr>
                  <w:tcW w:w="556" w:type="pct"/>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抛丸</w:t>
                  </w:r>
                </w:p>
              </w:tc>
              <w:tc>
                <w:tcPr>
                  <w:tcW w:w="1447" w:type="pct"/>
                  <w:gridSpan w:val="2"/>
                  <w:vMerge w:val="continue"/>
                  <w:vAlign w:val="center"/>
                </w:tcPr>
                <w:p>
                  <w:pPr>
                    <w:spacing w:line="240" w:lineRule="auto"/>
                    <w:jc w:val="center"/>
                    <w:rPr>
                      <w:rFonts w:hint="default" w:ascii="Times New Roman" w:hAnsi="Times New Roman" w:eastAsia="宋体" w:cs="Times New Roman"/>
                      <w:sz w:val="21"/>
                      <w:szCs w:val="21"/>
                    </w:rPr>
                  </w:pPr>
                </w:p>
              </w:tc>
              <w:tc>
                <w:tcPr>
                  <w:tcW w:w="61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w:t>
                  </w:r>
                </w:p>
              </w:tc>
              <w:tc>
                <w:tcPr>
                  <w:tcW w:w="880" w:type="pct"/>
                  <w:vMerge w:val="continue"/>
                  <w:vAlign w:val="center"/>
                </w:tcPr>
                <w:p>
                  <w:pPr>
                    <w:spacing w:line="240" w:lineRule="auto"/>
                    <w:jc w:val="center"/>
                    <w:rPr>
                      <w:rFonts w:hint="default" w:ascii="Times New Roman" w:hAnsi="Times New Roman" w:eastAsia="宋体" w:cs="Times New Roman"/>
                      <w:sz w:val="21"/>
                      <w:szCs w:val="21"/>
                    </w:rPr>
                  </w:pPr>
                </w:p>
              </w:tc>
              <w:tc>
                <w:tcPr>
                  <w:tcW w:w="5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64" w:type="pct"/>
                  <w:vAlign w:val="center"/>
                </w:tcPr>
                <w:p>
                  <w:pPr>
                    <w:spacing w:line="240" w:lineRule="auto"/>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4</w:t>
                  </w:r>
                </w:p>
              </w:tc>
              <w:tc>
                <w:tcPr>
                  <w:tcW w:w="571" w:type="pc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废润滑油</w:t>
                  </w:r>
                </w:p>
              </w:tc>
              <w:tc>
                <w:tcPr>
                  <w:tcW w:w="556" w:type="pc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设备维护</w:t>
                  </w:r>
                </w:p>
              </w:tc>
              <w:tc>
                <w:tcPr>
                  <w:tcW w:w="1145" w:type="pct"/>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HW08-900-214-08</w:t>
                  </w:r>
                </w:p>
              </w:tc>
              <w:tc>
                <w:tcPr>
                  <w:tcW w:w="302" w:type="pct"/>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w:t>
                  </w:r>
                </w:p>
                <w:p>
                  <w:pPr>
                    <w:spacing w:line="240" w:lineRule="auto"/>
                    <w:jc w:val="center"/>
                    <w:rPr>
                      <w:rFonts w:hint="eastAsia" w:ascii="Times New Roman" w:hAnsi="Times New Roman" w:eastAsia="宋体" w:cs="Times New Roman"/>
                      <w:sz w:val="21"/>
                      <w:szCs w:val="21"/>
                      <w:lang w:eastAsia="zh-CN"/>
                    </w:rPr>
                  </w:pPr>
                  <w:r>
                    <w:rPr>
                      <w:rFonts w:hint="eastAsia" w:cs="Times New Roman"/>
                      <w:sz w:val="21"/>
                      <w:szCs w:val="21"/>
                      <w:lang w:eastAsia="zh-CN"/>
                    </w:rPr>
                    <w:t>废物</w:t>
                  </w:r>
                </w:p>
              </w:tc>
              <w:tc>
                <w:tcPr>
                  <w:tcW w:w="61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w:t>
                  </w:r>
                </w:p>
              </w:tc>
              <w:tc>
                <w:tcPr>
                  <w:tcW w:w="880" w:type="pct"/>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厂家回收</w:t>
                  </w:r>
                </w:p>
              </w:tc>
              <w:tc>
                <w:tcPr>
                  <w:tcW w:w="568" w:type="pct"/>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有危废资质的单位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64" w:type="pct"/>
                  <w:vAlign w:val="center"/>
                </w:tcPr>
                <w:p>
                  <w:pPr>
                    <w:spacing w:line="240" w:lineRule="auto"/>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5</w:t>
                  </w:r>
                </w:p>
              </w:tc>
              <w:tc>
                <w:tcPr>
                  <w:tcW w:w="571" w:type="pc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废活性炭</w:t>
                  </w:r>
                </w:p>
              </w:tc>
              <w:tc>
                <w:tcPr>
                  <w:tcW w:w="556" w:type="pc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废气净化</w:t>
                  </w:r>
                </w:p>
              </w:tc>
              <w:tc>
                <w:tcPr>
                  <w:tcW w:w="1145" w:type="pct"/>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HW49-900-039-49</w:t>
                  </w:r>
                </w:p>
              </w:tc>
              <w:tc>
                <w:tcPr>
                  <w:tcW w:w="302" w:type="pct"/>
                  <w:vMerge w:val="continue"/>
                  <w:vAlign w:val="center"/>
                </w:tcPr>
                <w:p>
                  <w:pPr>
                    <w:spacing w:line="240" w:lineRule="auto"/>
                    <w:jc w:val="center"/>
                    <w:rPr>
                      <w:rFonts w:hint="default" w:ascii="Times New Roman" w:hAnsi="Times New Roman" w:eastAsia="宋体" w:cs="Times New Roman"/>
                      <w:sz w:val="21"/>
                      <w:szCs w:val="21"/>
                    </w:rPr>
                  </w:pPr>
                </w:p>
              </w:tc>
              <w:tc>
                <w:tcPr>
                  <w:tcW w:w="610" w:type="pct"/>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0.0</w:t>
                  </w:r>
                  <w:r>
                    <w:rPr>
                      <w:rFonts w:hint="eastAsia" w:cs="Times New Roman"/>
                      <w:sz w:val="21"/>
                      <w:szCs w:val="21"/>
                      <w:lang w:val="en-US" w:eastAsia="zh-CN"/>
                    </w:rPr>
                    <w:t>064</w:t>
                  </w:r>
                </w:p>
              </w:tc>
              <w:tc>
                <w:tcPr>
                  <w:tcW w:w="880" w:type="pct"/>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交由有资质单位处理</w:t>
                  </w:r>
                </w:p>
              </w:tc>
              <w:tc>
                <w:tcPr>
                  <w:tcW w:w="5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64" w:type="pct"/>
                  <w:vAlign w:val="center"/>
                </w:tcPr>
                <w:p>
                  <w:pPr>
                    <w:spacing w:line="240" w:lineRule="auto"/>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6</w:t>
                  </w:r>
                </w:p>
              </w:tc>
              <w:tc>
                <w:tcPr>
                  <w:tcW w:w="571" w:type="pc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废毛巾</w:t>
                  </w:r>
                </w:p>
              </w:tc>
              <w:tc>
                <w:tcPr>
                  <w:tcW w:w="556" w:type="pct"/>
                  <w:vMerge w:val="restar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四合一水洗</w:t>
                  </w:r>
                </w:p>
              </w:tc>
              <w:tc>
                <w:tcPr>
                  <w:tcW w:w="1145" w:type="pct"/>
                  <w:vMerge w:val="restart"/>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HW17-336-064-17</w:t>
                  </w:r>
                </w:p>
              </w:tc>
              <w:tc>
                <w:tcPr>
                  <w:tcW w:w="302" w:type="pct"/>
                  <w:vMerge w:val="continue"/>
                  <w:vAlign w:val="center"/>
                </w:tcPr>
                <w:p>
                  <w:pPr>
                    <w:spacing w:line="240" w:lineRule="auto"/>
                    <w:jc w:val="center"/>
                    <w:rPr>
                      <w:rFonts w:hint="default" w:ascii="Times New Roman" w:hAnsi="Times New Roman" w:eastAsia="宋体" w:cs="Times New Roman"/>
                      <w:sz w:val="21"/>
                      <w:szCs w:val="21"/>
                    </w:rPr>
                  </w:pPr>
                </w:p>
              </w:tc>
              <w:tc>
                <w:tcPr>
                  <w:tcW w:w="61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w:t>
                  </w:r>
                </w:p>
              </w:tc>
              <w:tc>
                <w:tcPr>
                  <w:tcW w:w="880" w:type="pct"/>
                  <w:vMerge w:val="continue"/>
                  <w:vAlign w:val="center"/>
                </w:tcPr>
                <w:p>
                  <w:pPr>
                    <w:spacing w:line="240" w:lineRule="auto"/>
                    <w:jc w:val="center"/>
                    <w:rPr>
                      <w:rFonts w:hint="default" w:ascii="Times New Roman" w:hAnsi="Times New Roman" w:eastAsia="宋体" w:cs="Times New Roman"/>
                      <w:sz w:val="21"/>
                      <w:szCs w:val="21"/>
                    </w:rPr>
                  </w:pPr>
                </w:p>
              </w:tc>
              <w:tc>
                <w:tcPr>
                  <w:tcW w:w="5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64" w:type="pct"/>
                  <w:vAlign w:val="center"/>
                </w:tcPr>
                <w:p>
                  <w:pPr>
                    <w:spacing w:line="240" w:lineRule="auto"/>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7</w:t>
                  </w:r>
                </w:p>
              </w:tc>
              <w:tc>
                <w:tcPr>
                  <w:tcW w:w="571" w:type="pct"/>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废渣</w:t>
                  </w:r>
                </w:p>
              </w:tc>
              <w:tc>
                <w:tcPr>
                  <w:tcW w:w="556" w:type="pct"/>
                  <w:vMerge w:val="continue"/>
                  <w:vAlign w:val="center"/>
                </w:tcPr>
                <w:p>
                  <w:pPr>
                    <w:pStyle w:val="49"/>
                    <w:kinsoku w:val="0"/>
                    <w:overflowPunct w:val="0"/>
                    <w:spacing w:line="240" w:lineRule="auto"/>
                    <w:jc w:val="center"/>
                    <w:rPr>
                      <w:rFonts w:hint="default" w:ascii="Times New Roman" w:hAnsi="Times New Roman" w:eastAsia="宋体" w:cs="Times New Roman"/>
                      <w:sz w:val="21"/>
                      <w:szCs w:val="21"/>
                      <w:lang w:eastAsia="zh-CN"/>
                    </w:rPr>
                  </w:pPr>
                </w:p>
              </w:tc>
              <w:tc>
                <w:tcPr>
                  <w:tcW w:w="1145" w:type="pct"/>
                  <w:vMerge w:val="continue"/>
                  <w:vAlign w:val="center"/>
                </w:tcPr>
                <w:p>
                  <w:pPr>
                    <w:spacing w:line="240" w:lineRule="auto"/>
                    <w:jc w:val="center"/>
                    <w:rPr>
                      <w:rFonts w:hint="default" w:ascii="Times New Roman" w:hAnsi="Times New Roman" w:eastAsia="宋体" w:cs="Times New Roman"/>
                      <w:sz w:val="21"/>
                      <w:szCs w:val="21"/>
                    </w:rPr>
                  </w:pPr>
                </w:p>
              </w:tc>
              <w:tc>
                <w:tcPr>
                  <w:tcW w:w="302" w:type="pct"/>
                  <w:vMerge w:val="continue"/>
                  <w:vAlign w:val="center"/>
                </w:tcPr>
                <w:p>
                  <w:pPr>
                    <w:spacing w:line="240" w:lineRule="auto"/>
                    <w:jc w:val="center"/>
                    <w:rPr>
                      <w:rFonts w:hint="default" w:ascii="Times New Roman" w:hAnsi="Times New Roman" w:eastAsia="宋体" w:cs="Times New Roman"/>
                      <w:sz w:val="21"/>
                      <w:szCs w:val="21"/>
                    </w:rPr>
                  </w:pPr>
                </w:p>
              </w:tc>
              <w:tc>
                <w:tcPr>
                  <w:tcW w:w="61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0.015</w:t>
                  </w:r>
                </w:p>
              </w:tc>
              <w:tc>
                <w:tcPr>
                  <w:tcW w:w="880" w:type="pct"/>
                  <w:vMerge w:val="continue"/>
                  <w:vAlign w:val="center"/>
                </w:tcPr>
                <w:p>
                  <w:pPr>
                    <w:spacing w:line="240" w:lineRule="auto"/>
                    <w:jc w:val="center"/>
                    <w:rPr>
                      <w:rFonts w:hint="default" w:ascii="Times New Roman" w:hAnsi="Times New Roman" w:eastAsia="宋体" w:cs="Times New Roman"/>
                      <w:sz w:val="21"/>
                      <w:szCs w:val="21"/>
                    </w:rPr>
                  </w:pPr>
                </w:p>
              </w:tc>
              <w:tc>
                <w:tcPr>
                  <w:tcW w:w="568" w:type="pct"/>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64" w:type="pct"/>
                  <w:vAlign w:val="center"/>
                </w:tcPr>
                <w:p>
                  <w:pPr>
                    <w:spacing w:line="240" w:lineRule="auto"/>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8</w:t>
                  </w:r>
                </w:p>
              </w:tc>
              <w:tc>
                <w:tcPr>
                  <w:tcW w:w="571"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556"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办公生活</w:t>
                  </w:r>
                </w:p>
              </w:tc>
              <w:tc>
                <w:tcPr>
                  <w:tcW w:w="1447" w:type="pct"/>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61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w:t>
                  </w:r>
                </w:p>
              </w:tc>
              <w:tc>
                <w:tcPr>
                  <w:tcW w:w="88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环卫部门处理</w:t>
                  </w:r>
                </w:p>
              </w:tc>
              <w:tc>
                <w:tcPr>
                  <w:tcW w:w="568"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环卫部门</w:t>
                  </w:r>
                </w:p>
              </w:tc>
            </w:tr>
          </w:tbl>
          <w:p>
            <w:pPr>
              <w:spacing w:before="120" w:beforeLines="5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4.2一般固废影响分析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本项目可回用塑粉直接回用于生产，废包装物</w:t>
            </w:r>
            <w:r>
              <w:rPr>
                <w:rFonts w:hint="eastAsia" w:cs="Times New Roman"/>
                <w:sz w:val="24"/>
                <w:szCs w:val="24"/>
                <w:lang w:eastAsia="zh-CN"/>
              </w:rPr>
              <w:t>和</w:t>
            </w:r>
            <w:r>
              <w:rPr>
                <w:rFonts w:hint="default" w:ascii="Times New Roman" w:hAnsi="Times New Roman" w:eastAsia="宋体" w:cs="Times New Roman"/>
                <w:sz w:val="24"/>
                <w:szCs w:val="24"/>
              </w:rPr>
              <w:t>钢丸废料暂存在厂区内设一般固废暂存区，定期收集外卖，对环境基本无影响；一般固废暂存区位于</w:t>
            </w:r>
            <w:r>
              <w:rPr>
                <w:rFonts w:hint="default" w:ascii="Times New Roman" w:hAnsi="Times New Roman" w:eastAsia="宋体" w:cs="Times New Roman"/>
                <w:sz w:val="24"/>
                <w:szCs w:val="24"/>
                <w:lang w:eastAsia="zh-CN"/>
              </w:rPr>
              <w:t>现有项目热镀锌生产车间西南侧</w:t>
            </w:r>
            <w:r>
              <w:rPr>
                <w:rFonts w:hint="default" w:ascii="Times New Roman" w:hAnsi="Times New Roman" w:eastAsia="宋体" w:cs="Times New Roman"/>
                <w:sz w:val="24"/>
                <w:szCs w:val="24"/>
              </w:rPr>
              <w:t>，堆放场所远离办公区和周围环境敏感点，为室内单独的暂存区，可减少雨水侵蚀造成的二次污染，满足一般工业固废暂存的要求。生活垃圾交由环卫部门统一处理，对环境不会造成明显影响。</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4.3危险废物影响分析</w:t>
            </w:r>
          </w:p>
          <w:p>
            <w:pPr>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废润滑油暂存于危废</w:t>
            </w:r>
            <w:r>
              <w:rPr>
                <w:rFonts w:hint="default" w:ascii="Times New Roman" w:hAnsi="Times New Roman" w:eastAsia="宋体" w:cs="Times New Roman"/>
                <w:sz w:val="24"/>
                <w:szCs w:val="24"/>
                <w:lang w:val="zh-TW"/>
              </w:rPr>
              <w:t>暂存</w:t>
            </w:r>
            <w:r>
              <w:rPr>
                <w:rFonts w:hint="default" w:ascii="Times New Roman" w:hAnsi="Times New Roman" w:eastAsia="宋体" w:cs="Times New Roman"/>
                <w:sz w:val="24"/>
                <w:szCs w:val="24"/>
                <w:lang w:eastAsia="zh-CN"/>
              </w:rPr>
              <w:t>间，由厂家回收；</w:t>
            </w:r>
            <w:r>
              <w:rPr>
                <w:rFonts w:hint="default" w:ascii="Times New Roman" w:hAnsi="Times New Roman" w:eastAsia="宋体" w:cs="Times New Roman"/>
                <w:sz w:val="24"/>
                <w:szCs w:val="24"/>
              </w:rPr>
              <w:t>废活性炭、废渣、废毛巾分别</w:t>
            </w:r>
            <w:r>
              <w:rPr>
                <w:rFonts w:hint="default" w:ascii="Times New Roman" w:hAnsi="Times New Roman" w:eastAsia="宋体" w:cs="Times New Roman"/>
                <w:sz w:val="24"/>
                <w:szCs w:val="24"/>
                <w:lang w:val="zh-TW"/>
              </w:rPr>
              <w:t>储存于</w:t>
            </w:r>
            <w:r>
              <w:rPr>
                <w:rFonts w:hint="default" w:ascii="Times New Roman" w:hAnsi="Times New Roman" w:eastAsia="宋体" w:cs="Times New Roman"/>
                <w:sz w:val="24"/>
                <w:szCs w:val="24"/>
              </w:rPr>
              <w:t>专用</w:t>
            </w:r>
            <w:r>
              <w:rPr>
                <w:rFonts w:hint="default" w:ascii="Times New Roman" w:hAnsi="Times New Roman" w:eastAsia="宋体" w:cs="Times New Roman"/>
                <w:sz w:val="24"/>
                <w:szCs w:val="24"/>
                <w:lang w:val="zh-TW"/>
              </w:rPr>
              <w:t>密闭容器内，存放于危废暂存间，在做好密闭暂存、危废暂存间的防渗措施后，危险废物对环境空气、地表水、地下水、土壤等基本不造成影响。</w:t>
            </w:r>
            <w:r>
              <w:rPr>
                <w:rFonts w:hint="default" w:ascii="Times New Roman" w:hAnsi="Times New Roman" w:eastAsia="宋体" w:cs="Times New Roman"/>
                <w:sz w:val="24"/>
                <w:szCs w:val="24"/>
                <w:lang w:val="zh-TW" w:eastAsia="zh-CN"/>
              </w:rPr>
              <w:t>危废暂存间位于扩建项目生产车间的东南侧，见附图</w:t>
            </w:r>
            <w:r>
              <w:rPr>
                <w:rFonts w:hint="default" w:ascii="Times New Roman" w:hAnsi="Times New Roman" w:eastAsia="宋体" w:cs="Times New Roman"/>
                <w:sz w:val="24"/>
                <w:szCs w:val="24"/>
                <w:lang w:val="en-US" w:eastAsia="zh-CN"/>
              </w:rPr>
              <w:t>3。</w:t>
            </w:r>
          </w:p>
          <w:p>
            <w:pPr>
              <w:pStyle w:val="2"/>
              <w:spacing w:line="360" w:lineRule="auto"/>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4.3.1危废暂存间建设情况</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根据现场勘查，目前馆内危废暂存间不符合要求，需按照《危险废物贮存污染控制标准》（GB18597-2001）标准及其 2013 修改单中的相关要求进行整改，具体要求如下：</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①对所有的危险废物应建造专用的危险废物暂存设施，无法装入常用容器的危险废物可用防漏胶袋等盛装。</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②危险废物贮存设施必须按GB15562.2的规定设置警示标志，安装双锁，双人管理。危险废物贮存设施应配备通讯设备、照明设施、安全防护服装及工具，并设有应急防护设施。危险废物贮存设施内清理出来的泄漏物，一律按危险废物处理。</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③危废暂存间位于生产车间东南侧，面积为5m</w:t>
            </w:r>
            <w:r>
              <w:rPr>
                <w:rFonts w:hint="default" w:ascii="Times New Roman" w:hAnsi="Times New Roman" w:eastAsia="宋体" w:cs="Times New Roman"/>
                <w:sz w:val="24"/>
                <w:szCs w:val="24"/>
                <w:vertAlign w:val="superscript"/>
                <w:lang w:eastAsia="zh-CN"/>
              </w:rPr>
              <w:t>2</w:t>
            </w:r>
            <w:r>
              <w:rPr>
                <w:rFonts w:hint="default" w:ascii="Times New Roman" w:hAnsi="Times New Roman" w:eastAsia="宋体" w:cs="Times New Roman"/>
                <w:sz w:val="24"/>
                <w:szCs w:val="24"/>
                <w:lang w:eastAsia="zh-CN"/>
              </w:rPr>
              <w:t>，危废暂存间基础按照《危险废物贮存污染控制标准》（GB18597-2019）的要求进行防腐防渗，防渗措施最基本的应该地面采用基础防渗，防渗层至少为1m厚黏土层，或2mm厚高密度聚乙烯，或至少2mm厚的其他人工材料，渗透系数Mb≥6.0m，K≤10cm/s。以满足污染防渗区要求。</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④危险废物的处置与转运：项目产生的危险废物应委托有资质的危险废物处置单位处置，并建立危废转移联单制度，记录上须注明危险废物的名称、来源、数量、特征和包装容器的类别、入库时间、存放库位、废物出库日期及接受单位名称。同时危险废物转移必须遵从《危险废物转移联单管理办法》及其他有关规定的要求，以便管理部门对危险废物的流向进行有效控制，防止在转移过程中将危险废物排放至环境中。</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如运营过程中现有危险废物贮存场所空间不足以容纳产生的危险废物，项目应通过增加危险废物清运次数保证危险废物得以安全贮存，或按《危险废物贮存污染控制标准》（GB18597-2001）的要求新增符合要求的危险废物贮存场所。</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在切实采取以上固废暂存、处理及管理措施后，可有效防止本项目产生的固废对环境的污染和危害，对环境影响较小。</w:t>
            </w:r>
          </w:p>
          <w:p>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4.4危险废物环保</w:t>
            </w:r>
            <w:r>
              <w:rPr>
                <w:rFonts w:hint="default" w:ascii="Times New Roman" w:hAnsi="Times New Roman" w:eastAsia="宋体" w:cs="Times New Roman"/>
                <w:sz w:val="24"/>
                <w:szCs w:val="24"/>
                <w:lang w:eastAsia="zh-CN"/>
              </w:rPr>
              <w:t>管理要求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（1）分类收集</w:t>
            </w:r>
          </w:p>
          <w:p>
            <w:pPr>
              <w:pStyle w:val="6"/>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建设单位按要求将各类危险废物分类收集，分开处理。</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（2）危险废物贮存</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厂区设置有专用的危险废物贮存场所，贮存场所应满足下列要求：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①贮存场所需符合《危险废物贮存污染控制标准》（GB18597-2001）及修改单中有关规定，有符合《环境保护图形标志-固体废物贮存（处置）场》（GB15562.2-1995）的专用标志；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②存放危险废物时，不相容的危险废物必分开存放，并设有隔离间隔隔；</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③设有堵截泄漏的裙角，地面与裙角要用兼顾防渗的材料建造，建筑材料必须与危险废物相容；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④设有安全照明观察窗口，并应设有应急防护设施；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⑤设有隔离设施、报警装置和防风、防晒、防雨、防渗漏设施以及消防设施；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⑥用于存放装载液体、半固体危险废物容器的地方，采用耐腐蚀的硬化地面，且表面无裂隙；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⑦贮存库容量的设计考虑工艺运行的要求并应满足设备大修（一般以15天为宜）；</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⑧危废暂存间釆取重点防渗措施措施，等效黏土防渗层Mb≥6.0m，K≤10-7cm/s，或参照《危险废物填埋污染控制标准》（GB18597-2001）及修改单。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本项目危险废物产生量较少，清运周期为6个月一次，设定的危废暂存库能满足半年的暂存需求。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（3）危险废物运行管理措施</w:t>
            </w:r>
          </w:p>
          <w:p>
            <w:pPr>
              <w:pStyle w:val="6"/>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①须做好危险废物情况的纪录，记录上须注明危险废物的名称、来源、数量、特性和包装容器的类别、入库日期、堆放库位、废物出库日期及接收单位名称。</w:t>
            </w:r>
          </w:p>
          <w:p>
            <w:pPr>
              <w:pStyle w:val="6"/>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②加强固废在厂内和厂外的转运管理，严格危废转运通道，尽量减少危废撒落，对撒落的固废进行及时清扫，避免二次污染。</w:t>
            </w:r>
          </w:p>
          <w:p>
            <w:pPr>
              <w:pStyle w:val="6"/>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③定期对危废暂存间贮存设施进行检查，发现破损，应及时进行修理</w:t>
            </w:r>
          </w:p>
          <w:p>
            <w:pPr>
              <w:pStyle w:val="6"/>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④危废库必须按GB15562.2的规定设置警示标志。</w:t>
            </w:r>
          </w:p>
          <w:p>
            <w:pPr>
              <w:pStyle w:val="6"/>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⑤危废库内清理出来的泄漏物，一律按危险废物处理。</w:t>
            </w:r>
          </w:p>
          <w:p>
            <w:pPr>
              <w:pStyle w:val="6"/>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加强对危险固废的日常管理，并按国家有关危险废物管理办法，办理好危险废物的贮存、转移手续。根据环境保护部环函[2005]203号文《关于企业回收利用自身产生危险废物是否属于危险废物经营活动的复函》中明确：“回收利用企业内部产生的危险废物，不属于利用危险废物的经营活动。因此，对于回收利用内部产生的危险废物的企业，不需求领取危险废物经营许可证，但必须按照危险废物申报等级、转移联单制度，将危险废物的产生、转移、利用及处置情况向环境保护主管部门进行申报和登记，并保证危险废物回收利用更符合相应的环保标准，得到妥善无害化处置。”</w:t>
            </w:r>
          </w:p>
          <w:p>
            <w:pPr>
              <w:pStyle w:val="6"/>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⑦及时清扫包装和装卸过程中散落的危险废物，严禁将危险废物随意散堆，避免刮风产生大量扬尘及雨水冲刷造成二次污染。</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（4）危险废物运输</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危险废物的运输由处置单位负责，但应符合下列要求：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①危险废物全过程的管理制度：转移联单管理制度；职业健康、安全、环保管理体系（HSE），处置厂（场）的管理人员应参加环保管理部门的岗位培训，合格后上岗；档案管理制度。</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②危险废物运输车辆须经过主管单位检查，并持有关单位签发的许可证，负责运输的司机应通过培训，持有证明文件。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③载有危险废物的车辆必须有明显的标志或适当的危险符号，以引起注意。</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④载有危险废物的车辆在公路上行驶时，需持有运输许可证，其上应注明废物来源、性质及运往地点，必要时须有专门单位人员负责押运。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⑤组织危险废物的运输单位，在事先需作出周密的运输计划和行驶路线，其中包括废物泄漏情况下的有效应急措施。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⑥各类固体废物避免在装载、搬移或运输途中出现渗漏、溢出、抛洒造成的二次污染，同时应注意收集后尽量压实以减少固体废物体积、提高固体废物装载的效率。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（5）危险废物处置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本项目建成运行后，建设单位将与有资质单位签订危废处置协议，危险废物可得到妥善处置。</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5、地下水、土壤环境影响及保护措施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本项目位于</w:t>
            </w:r>
            <w:r>
              <w:rPr>
                <w:rFonts w:hint="default" w:ascii="Times New Roman" w:hAnsi="Times New Roman" w:eastAsia="宋体" w:cs="Times New Roman"/>
                <w:sz w:val="24"/>
                <w:szCs w:val="24"/>
                <w:lang w:eastAsia="zh-CN"/>
              </w:rPr>
              <w:t>陕西省西咸新区沣西新城大王收费站口东</w:t>
            </w:r>
            <w:r>
              <w:rPr>
                <w:rFonts w:hint="default" w:ascii="Times New Roman" w:hAnsi="Times New Roman" w:eastAsia="宋体" w:cs="Times New Roman"/>
                <w:sz w:val="24"/>
                <w:szCs w:val="24"/>
                <w:lang w:val="en-US" w:eastAsia="zh-CN"/>
              </w:rPr>
              <w:t>300m</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依托</w:t>
            </w:r>
            <w:r>
              <w:rPr>
                <w:rFonts w:hint="default" w:ascii="Times New Roman" w:hAnsi="Times New Roman" w:eastAsia="宋体" w:cs="Times New Roman"/>
                <w:sz w:val="24"/>
                <w:szCs w:val="24"/>
              </w:rPr>
              <w:t>已建厂房，周边近距离范围主要为已建成厂房及硬化路面；项目排放的废气污染物主要为少量的颗粒物、挥发性有机物等，废活性炭、</w:t>
            </w:r>
            <w:r>
              <w:rPr>
                <w:rFonts w:hint="default" w:ascii="Times New Roman" w:hAnsi="Times New Roman" w:eastAsia="宋体" w:cs="Times New Roman"/>
                <w:sz w:val="24"/>
                <w:szCs w:val="24"/>
                <w:lang w:eastAsia="zh-CN"/>
              </w:rPr>
              <w:t>废润滑油</w:t>
            </w:r>
            <w:r>
              <w:rPr>
                <w:rFonts w:hint="default" w:ascii="Times New Roman" w:hAnsi="Times New Roman" w:eastAsia="宋体" w:cs="Times New Roman"/>
                <w:sz w:val="24"/>
                <w:szCs w:val="24"/>
              </w:rPr>
              <w:t>等采用专用储存容器暂存，危废暂存间采取防渗措施，并设置防泄漏围堰，在落实防护措施后，项目基本不存在污染土壤及地下水环境途径，不会对土壤及地下水环境产生影响。</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为杜绝污染物泄漏下渗，建设单位拟采取以下防治措施：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①仓库和生产区的地面铺设水泥进行硬化和防渗处理，贮存场所必须符合规范</w:t>
            </w: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般防渗技术要求：等效粘土防渗层 Mb≥1.5m，K≤10-</w:t>
            </w:r>
            <w:r>
              <w:rPr>
                <w:rFonts w:hint="default" w:ascii="Times New Roman" w:hAnsi="Times New Roman" w:eastAsia="宋体" w:cs="Times New Roman"/>
                <w:sz w:val="24"/>
                <w:szCs w:val="24"/>
                <w:vertAlign w:val="superscript"/>
              </w:rPr>
              <w:t>7</w:t>
            </w:r>
            <w:r>
              <w:rPr>
                <w:rFonts w:hint="default" w:ascii="Times New Roman" w:hAnsi="Times New Roman" w:eastAsia="宋体" w:cs="Times New Roman"/>
                <w:sz w:val="24"/>
                <w:szCs w:val="24"/>
              </w:rPr>
              <w:t>cm/s</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要求；</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②加强危险物品、危险废物及一般固废的管理，确保贮存和使用过程中无渗漏</w:t>
            </w:r>
            <w:r>
              <w:rPr>
                <w:rFonts w:hint="default" w:ascii="Times New Roman" w:hAnsi="Times New Roman" w:eastAsia="宋体" w:cs="Times New Roman"/>
                <w:sz w:val="24"/>
                <w:szCs w:val="24"/>
                <w:lang w:eastAsia="zh-CN"/>
              </w:rPr>
              <w:t>；</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③按照固体废物属性，分别根据《一般工业固体废物贮存、处置场污染控制标准》（GB18599-2020）和《危险废物贮存污染控制标准》（GB18597-2001）及修改单的要求，</w:t>
            </w:r>
            <w:r>
              <w:rPr>
                <w:rFonts w:hint="default" w:ascii="Times New Roman" w:hAnsi="Times New Roman" w:eastAsia="宋体" w:cs="Times New Roman"/>
                <w:sz w:val="24"/>
                <w:szCs w:val="24"/>
                <w:lang w:eastAsia="zh-CN"/>
              </w:rPr>
              <w:t>对产生的固体废物分类收集</w:t>
            </w:r>
            <w:r>
              <w:rPr>
                <w:rFonts w:hint="default" w:ascii="Times New Roman" w:hAnsi="Times New Roman" w:eastAsia="宋体" w:cs="Times New Roman"/>
                <w:sz w:val="24"/>
                <w:szCs w:val="24"/>
              </w:rPr>
              <w:t>。</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本项目无需进行跟踪监测。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6、生态环境影响及保护措施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本项目位于陕西省西安市沣西新城大王收费站向东300米处，不涉及生态保护目标，生态环境影响很小，故不考虑生态保护措施。</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7、环境风险分析</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7.1环境风险识别</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根据《有毒有害大气污染物名录》、《有毒有害水污染物名录》及《建设项目环境风险评价技术导则》（HJ/T169-2018）附录B中表B.1和表B.2中的环境风险物质，本项目涉及的风险物质主要为天然气</w:t>
            </w:r>
            <w:r>
              <w:rPr>
                <w:rFonts w:hint="eastAsia" w:cs="Times New Roman"/>
                <w:sz w:val="24"/>
                <w:szCs w:val="24"/>
                <w:lang w:eastAsia="zh-CN"/>
              </w:rPr>
              <w:t>、</w:t>
            </w:r>
            <w:r>
              <w:rPr>
                <w:rFonts w:hint="default" w:ascii="Times New Roman" w:hAnsi="Times New Roman" w:eastAsia="宋体" w:cs="Times New Roman"/>
                <w:sz w:val="24"/>
                <w:szCs w:val="24"/>
                <w:lang w:eastAsia="zh-CN"/>
              </w:rPr>
              <w:t>废润滑油</w:t>
            </w:r>
            <w:r>
              <w:rPr>
                <w:rFonts w:hint="eastAsia" w:cs="Times New Roman"/>
                <w:sz w:val="24"/>
                <w:szCs w:val="24"/>
                <w:lang w:eastAsia="zh-CN"/>
              </w:rPr>
              <w:t>和四合一磷化液（</w:t>
            </w:r>
            <w:r>
              <w:rPr>
                <w:rFonts w:hint="eastAsia" w:cs="Times New Roman"/>
                <w:sz w:val="24"/>
                <w:szCs w:val="24"/>
                <w:lang w:val="en-US" w:eastAsia="zh-CN"/>
              </w:rPr>
              <w:t>35%的磷酸盐</w:t>
            </w:r>
            <w:r>
              <w:rPr>
                <w:rFonts w:hint="eastAsia" w:cs="Times New Roman"/>
                <w:sz w:val="24"/>
                <w:szCs w:val="24"/>
                <w:lang w:eastAsia="zh-CN"/>
              </w:rPr>
              <w:t>）</w:t>
            </w:r>
            <w:r>
              <w:rPr>
                <w:rFonts w:hint="default" w:ascii="Times New Roman" w:hAnsi="Times New Roman" w:eastAsia="宋体" w:cs="Times New Roman"/>
                <w:sz w:val="24"/>
                <w:szCs w:val="24"/>
              </w:rPr>
              <w:t>。</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根据《建设项目环境风险评价技术导则》（HJ169-2018）附录B重点关注的危险物质及临界量，矿物油临界量为2500</w:t>
            </w:r>
            <w:r>
              <w:rPr>
                <w:rFonts w:hint="eastAsia" w:cs="Times New Roman"/>
                <w:sz w:val="24"/>
                <w:szCs w:val="24"/>
                <w:lang w:val="en-US" w:eastAsia="zh-CN"/>
              </w:rPr>
              <w:t>t；</w:t>
            </w:r>
            <w:r>
              <w:rPr>
                <w:sz w:val="24"/>
                <w:szCs w:val="24"/>
              </w:rPr>
              <w:t>天然气临界量应该为</w:t>
            </w:r>
            <w:r>
              <w:rPr>
                <w:rFonts w:hint="eastAsia"/>
                <w:sz w:val="24"/>
                <w:szCs w:val="24"/>
              </w:rPr>
              <w:t>10</w:t>
            </w:r>
            <w:r>
              <w:rPr>
                <w:rFonts w:hint="eastAsia"/>
                <w:sz w:val="24"/>
                <w:szCs w:val="24"/>
                <w:lang w:val="en-US" w:eastAsia="zh-CN"/>
              </w:rPr>
              <w:t>t，磷酸</w:t>
            </w:r>
            <w:r>
              <w:rPr>
                <w:sz w:val="24"/>
                <w:szCs w:val="24"/>
              </w:rPr>
              <w:t>临界量应该为</w:t>
            </w:r>
            <w:r>
              <w:rPr>
                <w:rFonts w:hint="eastAsia"/>
                <w:sz w:val="24"/>
                <w:szCs w:val="24"/>
              </w:rPr>
              <w:t>10</w:t>
            </w:r>
            <w:r>
              <w:rPr>
                <w:rFonts w:hint="eastAsia"/>
                <w:sz w:val="24"/>
                <w:szCs w:val="24"/>
                <w:lang w:val="en-US" w:eastAsia="zh-CN"/>
              </w:rPr>
              <w:t>t。</w:t>
            </w:r>
            <w:r>
              <w:rPr>
                <w:rFonts w:hint="default" w:ascii="Times New Roman" w:hAnsi="Times New Roman" w:eastAsia="宋体" w:cs="Times New Roman"/>
                <w:sz w:val="24"/>
                <w:szCs w:val="24"/>
              </w:rPr>
              <w:t>本项目</w:t>
            </w:r>
            <w:r>
              <w:rPr>
                <w:rFonts w:hint="default" w:ascii="Times New Roman" w:hAnsi="Times New Roman" w:eastAsia="宋体" w:cs="Times New Roman"/>
                <w:sz w:val="24"/>
                <w:szCs w:val="24"/>
                <w:lang w:eastAsia="zh-CN"/>
              </w:rPr>
              <w:t>润滑油</w:t>
            </w:r>
            <w:r>
              <w:rPr>
                <w:rFonts w:hint="default" w:ascii="Times New Roman" w:hAnsi="Times New Roman" w:eastAsia="宋体" w:cs="Times New Roman"/>
                <w:sz w:val="24"/>
                <w:szCs w:val="24"/>
              </w:rPr>
              <w:t>的最大贮存量为0.01t，</w:t>
            </w:r>
            <w:r>
              <w:rPr>
                <w:rFonts w:hint="eastAsia" w:cs="Times New Roman"/>
                <w:sz w:val="24"/>
                <w:szCs w:val="24"/>
                <w:lang w:val="en-US" w:eastAsia="zh-CN"/>
              </w:rPr>
              <w:t>LNG</w:t>
            </w:r>
            <w:r>
              <w:rPr>
                <w:rFonts w:hint="default" w:ascii="Times New Roman" w:hAnsi="Times New Roman" w:eastAsia="宋体" w:cs="Times New Roman"/>
                <w:sz w:val="24"/>
                <w:szCs w:val="24"/>
              </w:rPr>
              <w:t>最大贮存量为</w:t>
            </w:r>
            <w:r>
              <w:rPr>
                <w:rFonts w:hint="eastAsia" w:cs="Times New Roman"/>
                <w:sz w:val="24"/>
                <w:szCs w:val="24"/>
                <w:lang w:val="en-US" w:eastAsia="zh-CN"/>
              </w:rPr>
              <w:t>0.16t，磷酸的</w:t>
            </w:r>
            <w:r>
              <w:rPr>
                <w:rFonts w:hint="default" w:ascii="Times New Roman" w:hAnsi="Times New Roman" w:eastAsia="宋体" w:cs="Times New Roman"/>
                <w:sz w:val="24"/>
                <w:szCs w:val="24"/>
              </w:rPr>
              <w:t>最大贮存量为</w:t>
            </w:r>
            <w:r>
              <w:rPr>
                <w:rFonts w:hint="eastAsia" w:cs="Times New Roman"/>
                <w:sz w:val="24"/>
                <w:szCs w:val="24"/>
                <w:lang w:val="en-US" w:eastAsia="zh-CN"/>
              </w:rPr>
              <w:t>0.0175t，</w:t>
            </w:r>
            <w:r>
              <w:rPr>
                <w:rFonts w:hint="default" w:ascii="Times New Roman" w:hAnsi="Times New Roman" w:eastAsia="宋体" w:cs="Times New Roman"/>
                <w:sz w:val="24"/>
                <w:szCs w:val="24"/>
              </w:rPr>
              <w:t>则危险物质与临界量比值Q</w:t>
            </w:r>
            <w:r>
              <w:rPr>
                <w:rFonts w:hint="eastAsia" w:cs="Times New Roman"/>
                <w:sz w:val="24"/>
                <w:szCs w:val="24"/>
                <w:vertAlign w:val="subscript"/>
                <w:lang w:val="en-US" w:eastAsia="zh-CN"/>
              </w:rPr>
              <w:t>1</w:t>
            </w:r>
            <w:r>
              <w:rPr>
                <w:rFonts w:hint="default" w:ascii="Times New Roman" w:hAnsi="Times New Roman" w:eastAsia="宋体" w:cs="Times New Roman"/>
                <w:sz w:val="24"/>
                <w:szCs w:val="24"/>
              </w:rPr>
              <w:t>=0.01/2500=0.020004＜1</w:t>
            </w:r>
            <w:r>
              <w:rPr>
                <w:rFonts w:hint="eastAsia" w:cs="Times New Roman"/>
                <w:sz w:val="24"/>
                <w:szCs w:val="24"/>
                <w:lang w:eastAsia="zh-CN"/>
              </w:rPr>
              <w:t>；</w:t>
            </w:r>
            <w:r>
              <w:rPr>
                <w:rFonts w:hint="default" w:ascii="Times New Roman" w:hAnsi="Times New Roman" w:eastAsia="宋体" w:cs="Times New Roman"/>
                <w:sz w:val="24"/>
                <w:szCs w:val="24"/>
              </w:rPr>
              <w:t>Q</w:t>
            </w:r>
            <w:r>
              <w:rPr>
                <w:rFonts w:hint="eastAsia" w:cs="Times New Roman"/>
                <w:sz w:val="24"/>
                <w:szCs w:val="24"/>
                <w:vertAlign w:val="subscript"/>
                <w:lang w:val="en-US" w:eastAsia="zh-CN"/>
              </w:rPr>
              <w:t>2</w:t>
            </w:r>
            <w:r>
              <w:rPr>
                <w:rFonts w:hint="default" w:ascii="Times New Roman" w:hAnsi="Times New Roman" w:eastAsia="宋体" w:cs="Times New Roman"/>
                <w:sz w:val="24"/>
                <w:szCs w:val="24"/>
              </w:rPr>
              <w:t>=0.</w:t>
            </w:r>
            <w:r>
              <w:rPr>
                <w:rFonts w:hint="eastAsia" w:cs="Times New Roman"/>
                <w:sz w:val="24"/>
                <w:szCs w:val="24"/>
                <w:lang w:val="en-US" w:eastAsia="zh-CN"/>
              </w:rPr>
              <w:t>16</w:t>
            </w:r>
            <w:r>
              <w:rPr>
                <w:rFonts w:hint="default" w:ascii="Times New Roman" w:hAnsi="Times New Roman" w:eastAsia="宋体" w:cs="Times New Roman"/>
                <w:sz w:val="24"/>
                <w:szCs w:val="24"/>
              </w:rPr>
              <w:t>/</w:t>
            </w:r>
            <w:r>
              <w:rPr>
                <w:rFonts w:hint="eastAsia" w:cs="Times New Roman"/>
                <w:sz w:val="24"/>
                <w:szCs w:val="24"/>
                <w:lang w:val="en-US" w:eastAsia="zh-CN"/>
              </w:rPr>
              <w:t>10</w:t>
            </w:r>
            <w:r>
              <w:rPr>
                <w:rFonts w:hint="default" w:ascii="Times New Roman" w:hAnsi="Times New Roman" w:eastAsia="宋体" w:cs="Times New Roman"/>
                <w:sz w:val="24"/>
                <w:szCs w:val="24"/>
              </w:rPr>
              <w:t>=0.0</w:t>
            </w:r>
            <w:r>
              <w:rPr>
                <w:rFonts w:hint="eastAsia" w:cs="Times New Roman"/>
                <w:sz w:val="24"/>
                <w:szCs w:val="24"/>
                <w:lang w:val="en-US" w:eastAsia="zh-CN"/>
              </w:rPr>
              <w:t>16</w:t>
            </w:r>
            <w:r>
              <w:rPr>
                <w:rFonts w:hint="default" w:ascii="Times New Roman" w:hAnsi="Times New Roman" w:eastAsia="宋体" w:cs="Times New Roman"/>
                <w:sz w:val="24"/>
                <w:szCs w:val="24"/>
              </w:rPr>
              <w:t>＜1</w:t>
            </w:r>
            <w:r>
              <w:rPr>
                <w:rFonts w:hint="eastAsia" w:cs="Times New Roman"/>
                <w:sz w:val="24"/>
                <w:szCs w:val="24"/>
                <w:lang w:eastAsia="zh-CN"/>
              </w:rPr>
              <w:t>；</w:t>
            </w:r>
            <w:r>
              <w:rPr>
                <w:rFonts w:hint="default" w:ascii="Times New Roman" w:hAnsi="Times New Roman" w:eastAsia="宋体" w:cs="Times New Roman"/>
                <w:sz w:val="24"/>
                <w:szCs w:val="24"/>
              </w:rPr>
              <w:t>Q</w:t>
            </w:r>
            <w:r>
              <w:rPr>
                <w:rFonts w:hint="eastAsia" w:cs="Times New Roman"/>
                <w:sz w:val="24"/>
                <w:szCs w:val="24"/>
                <w:vertAlign w:val="subscript"/>
                <w:lang w:val="en-US" w:eastAsia="zh-CN"/>
              </w:rPr>
              <w:t>3</w:t>
            </w:r>
            <w:r>
              <w:rPr>
                <w:rFonts w:hint="default" w:ascii="Times New Roman" w:hAnsi="Times New Roman" w:eastAsia="宋体" w:cs="Times New Roman"/>
                <w:sz w:val="24"/>
                <w:szCs w:val="24"/>
              </w:rPr>
              <w:t>=0.</w:t>
            </w:r>
            <w:r>
              <w:rPr>
                <w:rFonts w:hint="eastAsia" w:cs="Times New Roman"/>
                <w:sz w:val="24"/>
                <w:szCs w:val="24"/>
                <w:lang w:val="en-US" w:eastAsia="zh-CN"/>
              </w:rPr>
              <w:t>0175</w:t>
            </w:r>
            <w:r>
              <w:rPr>
                <w:rFonts w:hint="default" w:ascii="Times New Roman" w:hAnsi="Times New Roman" w:eastAsia="宋体" w:cs="Times New Roman"/>
                <w:sz w:val="24"/>
                <w:szCs w:val="24"/>
              </w:rPr>
              <w:t>/</w:t>
            </w:r>
            <w:r>
              <w:rPr>
                <w:rFonts w:hint="eastAsia" w:cs="Times New Roman"/>
                <w:sz w:val="24"/>
                <w:szCs w:val="24"/>
                <w:lang w:val="en-US" w:eastAsia="zh-CN"/>
              </w:rPr>
              <w:t>10</w:t>
            </w:r>
            <w:r>
              <w:rPr>
                <w:rFonts w:hint="default" w:ascii="Times New Roman" w:hAnsi="Times New Roman" w:eastAsia="宋体" w:cs="Times New Roman"/>
                <w:sz w:val="24"/>
                <w:szCs w:val="24"/>
              </w:rPr>
              <w:t>=0.0</w:t>
            </w:r>
            <w:r>
              <w:rPr>
                <w:rFonts w:hint="eastAsia" w:cs="Times New Roman"/>
                <w:sz w:val="24"/>
                <w:szCs w:val="24"/>
                <w:lang w:val="en-US" w:eastAsia="zh-CN"/>
              </w:rPr>
              <w:t>0175</w:t>
            </w:r>
            <w:r>
              <w:rPr>
                <w:rFonts w:hint="default" w:ascii="Times New Roman" w:hAnsi="Times New Roman" w:eastAsia="宋体" w:cs="Times New Roman"/>
                <w:sz w:val="24"/>
                <w:szCs w:val="24"/>
              </w:rPr>
              <w:t>＜1</w:t>
            </w:r>
            <w:r>
              <w:rPr>
                <w:rFonts w:hint="eastAsia" w:cs="Times New Roman"/>
                <w:sz w:val="24"/>
                <w:szCs w:val="24"/>
                <w:lang w:eastAsia="zh-CN"/>
              </w:rPr>
              <w:t>；</w:t>
            </w:r>
            <w:r>
              <w:rPr>
                <w:rFonts w:hint="default" w:ascii="Times New Roman" w:hAnsi="Times New Roman" w:eastAsia="宋体" w:cs="Times New Roman"/>
                <w:sz w:val="24"/>
                <w:szCs w:val="24"/>
              </w:rPr>
              <w:t>Q</w:t>
            </w:r>
            <w:r>
              <w:rPr>
                <w:rFonts w:hint="eastAsia" w:cs="Times New Roman"/>
                <w:sz w:val="24"/>
                <w:szCs w:val="24"/>
                <w:lang w:val="en-US" w:eastAsia="zh-CN"/>
              </w:rPr>
              <w:t>=0.037754。</w:t>
            </w:r>
            <w:r>
              <w:rPr>
                <w:rFonts w:hint="default" w:ascii="Times New Roman" w:hAnsi="Times New Roman" w:eastAsia="宋体" w:cs="Times New Roman"/>
                <w:sz w:val="24"/>
                <w:szCs w:val="24"/>
              </w:rPr>
              <w:t>根据（HJ169-2018），当Q＜1，项目环境风险潜势为Ⅰ，简单分析即可。</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本项目风险源识别见下表。</w:t>
            </w:r>
          </w:p>
          <w:p>
            <w:pPr>
              <w:spacing w:line="240" w:lineRule="auto"/>
              <w:ind w:firstLine="482"/>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cs="Times New Roman"/>
                <w:b/>
                <w:bCs/>
                <w:sz w:val="21"/>
                <w:szCs w:val="21"/>
                <w:lang w:val="en-US" w:eastAsia="zh-CN"/>
              </w:rPr>
              <w:t>.11</w:t>
            </w:r>
            <w:r>
              <w:rPr>
                <w:rFonts w:hint="default" w:ascii="Times New Roman" w:hAnsi="Times New Roman" w:eastAsia="宋体" w:cs="Times New Roman"/>
                <w:b/>
                <w:bCs/>
                <w:sz w:val="21"/>
                <w:szCs w:val="21"/>
              </w:rPr>
              <w:t>生产过程风险源识别</w:t>
            </w:r>
          </w:p>
          <w:tbl>
            <w:tblPr>
              <w:tblStyle w:val="68"/>
              <w:tblW w:w="5000" w:type="pct"/>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972"/>
              <w:gridCol w:w="1195"/>
              <w:gridCol w:w="1165"/>
              <w:gridCol w:w="1849"/>
              <w:gridCol w:w="1202"/>
              <w:gridCol w:w="15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0" w:hRule="atLeast"/>
              </w:trPr>
              <w:tc>
                <w:tcPr>
                  <w:tcW w:w="611" w:type="pct"/>
                  <w:vAlign w:val="center"/>
                </w:tcPr>
                <w:p>
                  <w:pPr>
                    <w:pStyle w:val="61"/>
                    <w:tabs>
                      <w:tab w:val="left" w:pos="-2848"/>
                    </w:tabs>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功能单元</w:t>
                  </w:r>
                </w:p>
              </w:tc>
              <w:tc>
                <w:tcPr>
                  <w:tcW w:w="751" w:type="pct"/>
                  <w:vAlign w:val="center"/>
                </w:tcPr>
                <w:p>
                  <w:pPr>
                    <w:pStyle w:val="61"/>
                    <w:tabs>
                      <w:tab w:val="left" w:pos="-2848"/>
                    </w:tabs>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风险物质</w:t>
                  </w:r>
                </w:p>
              </w:tc>
              <w:tc>
                <w:tcPr>
                  <w:tcW w:w="732" w:type="pct"/>
                  <w:vAlign w:val="center"/>
                </w:tcPr>
                <w:p>
                  <w:pPr>
                    <w:pStyle w:val="61"/>
                    <w:tabs>
                      <w:tab w:val="left" w:pos="-2848"/>
                    </w:tabs>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风险类型</w:t>
                  </w:r>
                </w:p>
              </w:tc>
              <w:tc>
                <w:tcPr>
                  <w:tcW w:w="1162" w:type="pct"/>
                  <w:vAlign w:val="center"/>
                </w:tcPr>
                <w:p>
                  <w:pPr>
                    <w:pStyle w:val="61"/>
                    <w:tabs>
                      <w:tab w:val="left" w:pos="-2848"/>
                    </w:tabs>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发生的可能原因</w:t>
                  </w:r>
                </w:p>
              </w:tc>
              <w:tc>
                <w:tcPr>
                  <w:tcW w:w="755" w:type="pct"/>
                  <w:vAlign w:val="center"/>
                </w:tcPr>
                <w:p>
                  <w:pPr>
                    <w:pStyle w:val="61"/>
                    <w:tabs>
                      <w:tab w:val="left" w:pos="-2848"/>
                    </w:tabs>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影响途径</w:t>
                  </w:r>
                </w:p>
              </w:tc>
              <w:tc>
                <w:tcPr>
                  <w:tcW w:w="986" w:type="pct"/>
                  <w:vAlign w:val="center"/>
                </w:tcPr>
                <w:p>
                  <w:pPr>
                    <w:pStyle w:val="61"/>
                    <w:tabs>
                      <w:tab w:val="left" w:pos="-2848"/>
                    </w:tabs>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对周围环境的影响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731" w:hRule="atLeast"/>
              </w:trPr>
              <w:tc>
                <w:tcPr>
                  <w:tcW w:w="611" w:type="pct"/>
                  <w:vAlign w:val="center"/>
                </w:tcPr>
                <w:p>
                  <w:pPr>
                    <w:pStyle w:val="61"/>
                    <w:tabs>
                      <w:tab w:val="left" w:pos="-2848"/>
                    </w:tabs>
                    <w:spacing w:line="240" w:lineRule="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LNG储罐</w:t>
                  </w:r>
                </w:p>
              </w:tc>
              <w:tc>
                <w:tcPr>
                  <w:tcW w:w="751"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天然气</w:t>
                  </w:r>
                </w:p>
              </w:tc>
              <w:tc>
                <w:tcPr>
                  <w:tcW w:w="732"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泄漏、火灾、爆炸</w:t>
                  </w:r>
                </w:p>
              </w:tc>
              <w:tc>
                <w:tcPr>
                  <w:tcW w:w="1162"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罐体破裂，物料泄露，管理不严</w:t>
                  </w:r>
                </w:p>
              </w:tc>
              <w:tc>
                <w:tcPr>
                  <w:tcW w:w="755"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大气、地表水、地下水</w:t>
                  </w:r>
                </w:p>
              </w:tc>
              <w:tc>
                <w:tcPr>
                  <w:tcW w:w="986"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影响大气、地表水及地下水环境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731" w:hRule="atLeast"/>
              </w:trPr>
              <w:tc>
                <w:tcPr>
                  <w:tcW w:w="611" w:type="pct"/>
                  <w:vAlign w:val="center"/>
                </w:tcPr>
                <w:p>
                  <w:pPr>
                    <w:pStyle w:val="61"/>
                    <w:tabs>
                      <w:tab w:val="left" w:pos="-2848"/>
                    </w:tabs>
                    <w:spacing w:line="240" w:lineRule="auto"/>
                    <w:rPr>
                      <w:rFonts w:hint="default" w:ascii="Times New Roman" w:hAnsi="Times New Roman" w:eastAsia="宋体" w:cs="Times New Roman"/>
                      <w:b/>
                      <w:bCs/>
                      <w:sz w:val="21"/>
                      <w:szCs w:val="21"/>
                    </w:rPr>
                  </w:pPr>
                  <w:r>
                    <w:rPr>
                      <w:rFonts w:hint="eastAsia" w:ascii="Times New Roman" w:hAnsi="Times New Roman" w:cs="Times New Roman"/>
                      <w:b/>
                      <w:bCs/>
                      <w:sz w:val="21"/>
                      <w:szCs w:val="21"/>
                      <w:lang w:eastAsia="zh-CN"/>
                    </w:rPr>
                    <w:t>危</w:t>
                  </w:r>
                  <w:r>
                    <w:rPr>
                      <w:rFonts w:hint="default" w:ascii="Times New Roman" w:hAnsi="Times New Roman" w:eastAsia="宋体" w:cs="Times New Roman"/>
                      <w:b/>
                      <w:bCs/>
                      <w:sz w:val="21"/>
                      <w:szCs w:val="21"/>
                    </w:rPr>
                    <w:t>废收集暂存系统</w:t>
                  </w:r>
                </w:p>
              </w:tc>
              <w:tc>
                <w:tcPr>
                  <w:tcW w:w="751" w:type="pct"/>
                  <w:vAlign w:val="center"/>
                </w:tcPr>
                <w:p>
                  <w:pPr>
                    <w:pStyle w:val="61"/>
                    <w:tabs>
                      <w:tab w:val="left" w:pos="-2848"/>
                    </w:tabs>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废润滑油</w:t>
                  </w:r>
                </w:p>
              </w:tc>
              <w:tc>
                <w:tcPr>
                  <w:tcW w:w="732"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泄漏</w:t>
                  </w:r>
                </w:p>
              </w:tc>
              <w:tc>
                <w:tcPr>
                  <w:tcW w:w="1162"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固废收集、暂存容器破裂</w:t>
                  </w:r>
                </w:p>
              </w:tc>
              <w:tc>
                <w:tcPr>
                  <w:tcW w:w="755"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土壤、地下水</w:t>
                  </w:r>
                </w:p>
              </w:tc>
              <w:tc>
                <w:tcPr>
                  <w:tcW w:w="986"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影响土壤、地下水环境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692" w:hRule="atLeast"/>
              </w:trPr>
              <w:tc>
                <w:tcPr>
                  <w:tcW w:w="611" w:type="pct"/>
                  <w:vAlign w:val="center"/>
                </w:tcPr>
                <w:p>
                  <w:pPr>
                    <w:pStyle w:val="61"/>
                    <w:tabs>
                      <w:tab w:val="left" w:pos="-2848"/>
                    </w:tabs>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废气处理系统</w:t>
                  </w:r>
                </w:p>
              </w:tc>
              <w:tc>
                <w:tcPr>
                  <w:tcW w:w="751"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有机废气</w:t>
                  </w:r>
                </w:p>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732"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污染物超标排放</w:t>
                  </w:r>
                </w:p>
              </w:tc>
              <w:tc>
                <w:tcPr>
                  <w:tcW w:w="1162"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废气处理系统发生故障</w:t>
                  </w:r>
                </w:p>
              </w:tc>
              <w:tc>
                <w:tcPr>
                  <w:tcW w:w="755"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w:t>
                  </w:r>
                </w:p>
              </w:tc>
              <w:tc>
                <w:tcPr>
                  <w:tcW w:w="986"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影响大气环境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692" w:hRule="atLeast"/>
              </w:trPr>
              <w:tc>
                <w:tcPr>
                  <w:tcW w:w="611" w:type="pct"/>
                  <w:vAlign w:val="center"/>
                </w:tcPr>
                <w:p>
                  <w:pPr>
                    <w:pStyle w:val="61"/>
                    <w:tabs>
                      <w:tab w:val="left" w:pos="-2848"/>
                    </w:tabs>
                    <w:spacing w:line="240" w:lineRule="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原辅料储存</w:t>
                  </w:r>
                </w:p>
              </w:tc>
              <w:tc>
                <w:tcPr>
                  <w:tcW w:w="751" w:type="pct"/>
                  <w:vAlign w:val="center"/>
                </w:tcPr>
                <w:p>
                  <w:pPr>
                    <w:pStyle w:val="61"/>
                    <w:tabs>
                      <w:tab w:val="left" w:pos="-2848"/>
                    </w:tabs>
                    <w:spacing w:line="240" w:lineRule="auto"/>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四合一磷化液</w:t>
                  </w:r>
                </w:p>
              </w:tc>
              <w:tc>
                <w:tcPr>
                  <w:tcW w:w="732"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泄漏</w:t>
                  </w:r>
                </w:p>
              </w:tc>
              <w:tc>
                <w:tcPr>
                  <w:tcW w:w="1162"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物料泄露，管理不严</w:t>
                  </w:r>
                </w:p>
              </w:tc>
              <w:tc>
                <w:tcPr>
                  <w:tcW w:w="755"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土壤、地下水</w:t>
                  </w:r>
                </w:p>
              </w:tc>
              <w:tc>
                <w:tcPr>
                  <w:tcW w:w="986" w:type="pct"/>
                  <w:vAlign w:val="center"/>
                </w:tcPr>
                <w:p>
                  <w:pPr>
                    <w:pStyle w:val="61"/>
                    <w:tabs>
                      <w:tab w:val="left" w:pos="-2848"/>
                    </w:tabs>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影响土壤、地下水环境</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7.2环境风险防范措施</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（1）危废暂存间泄漏防范措施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①危废暂存间按照《危险废物贮存污染控制标准》（GB18597-2001）及修改单中有关规定进行建设，并设置符合《环境保护图形标志-固体废物贮存（处置）场》（GB15562.2-1995）的专用标志；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②废活性炭、</w:t>
            </w:r>
            <w:r>
              <w:rPr>
                <w:rFonts w:hint="default" w:ascii="Times New Roman" w:hAnsi="Times New Roman" w:eastAsia="宋体" w:cs="Times New Roman"/>
                <w:sz w:val="24"/>
                <w:szCs w:val="24"/>
                <w:lang w:eastAsia="zh-CN"/>
              </w:rPr>
              <w:t>废润滑油</w:t>
            </w:r>
            <w:r>
              <w:rPr>
                <w:rFonts w:hint="default" w:ascii="Times New Roman" w:hAnsi="Times New Roman" w:eastAsia="宋体" w:cs="Times New Roman"/>
                <w:sz w:val="24"/>
                <w:szCs w:val="24"/>
              </w:rPr>
              <w:t>采用专用储存容器分开存放，并设有隔离间隔；</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③设置隔离设施、报警装置和防风、防晒、防雨、防渗漏设施以及消防设施；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④加强巡视管理，进行定期检查，配以不定期检查，发现问题，应立即进行维修，如不能维修，应及时更换运输设备或容器。</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（2）火灾事故引起次生污染分析</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①仓库内各原料分类贮存，</w:t>
            </w:r>
            <w:r>
              <w:rPr>
                <w:rFonts w:hint="eastAsia" w:cs="Times New Roman"/>
                <w:sz w:val="24"/>
                <w:szCs w:val="24"/>
                <w:lang w:eastAsia="zh-CN"/>
              </w:rPr>
              <w:t>润滑油等</w:t>
            </w:r>
            <w:r>
              <w:rPr>
                <w:rFonts w:hint="default" w:ascii="Times New Roman" w:hAnsi="Times New Roman" w:eastAsia="宋体" w:cs="Times New Roman"/>
                <w:sz w:val="24"/>
                <w:szCs w:val="24"/>
              </w:rPr>
              <w:t>分开存放。</w:t>
            </w:r>
            <w:r>
              <w:rPr>
                <w:rFonts w:hint="eastAsia" w:cs="Times New Roman"/>
                <w:sz w:val="24"/>
                <w:szCs w:val="24"/>
                <w:lang w:eastAsia="zh-CN"/>
              </w:rPr>
              <w:t>固废间和危废间</w:t>
            </w:r>
            <w:r>
              <w:rPr>
                <w:rFonts w:hint="default" w:ascii="Times New Roman" w:hAnsi="Times New Roman" w:eastAsia="宋体" w:cs="Times New Roman"/>
                <w:sz w:val="24"/>
                <w:szCs w:val="24"/>
              </w:rPr>
              <w:t>远离火种、热源，保证阴凉、通风，采用防爆型照明、通风设施。禁止使用易产生火花的机械设备和工具。保证</w:t>
            </w:r>
            <w:r>
              <w:rPr>
                <w:rFonts w:hint="eastAsia" w:cs="Times New Roman"/>
                <w:sz w:val="24"/>
                <w:szCs w:val="24"/>
                <w:lang w:eastAsia="zh-CN"/>
              </w:rPr>
              <w:t>存放危废和固废的</w:t>
            </w:r>
            <w:r>
              <w:rPr>
                <w:rFonts w:hint="default" w:ascii="Times New Roman" w:hAnsi="Times New Roman" w:eastAsia="宋体" w:cs="Times New Roman"/>
                <w:sz w:val="24"/>
                <w:szCs w:val="24"/>
              </w:rPr>
              <w:t>容器密封。物料应备有泄漏应急处理设备和合适的收容材料。如物料存放点设置托盘，地面和裙角防渗。</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根据《工业场所职业病危害警示标识》（GBZ158-2003）的规定，在喷房、天然气燃烧器等使用有毒有害物品作业场所设置黄色区域警示线、警示标识和中文警示说明，警示说明应当载明产生风险事故及职业病危害因素的种类、后果、预防以及应急救治措施等内容。</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坚持岗位培训和持证上岗制度，严格执行安全规章制度和操作规程，对所有重要设备（危险源）需作出清晰的警戒标示，并加强操作工人个人防护，上岗穿戴工作服和防护用具（眼镜、手套、工作帽、面罩等）。</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④做好日常检查工作，发现容器发生破损、损坏现象，应及时采取有效措施，预防泄露，如发现设备漏气应立即查明原因并及时处理。</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⑤按照有关企业设计防火规范的要求，工程的安全卫生设计实施规范化管理，满足企业设计防火规范的要求。在防爆区内杜绝布置可能产生火源的设备和建筑物。</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建立专职消防与义务消防相结合的消防体制，根据有关规范和标准配备消防设施。主要包括：消防水池、消防泵房、消防水管道、消火栓、水炮、固定及半固定式泡沫灭火系统。并设有室外消火栓箱、小型灭火器、火灾报警器等。同时，统一规划消防水的供给来源，确保消防水用量，建立完善的消防管网系统和泡沫管网系统</w:t>
            </w:r>
          </w:p>
          <w:p>
            <w:pPr>
              <w:numPr>
                <w:ilvl w:val="0"/>
                <w:numId w:val="5"/>
              </w:numPr>
              <w:snapToGrid w:val="0"/>
              <w:spacing w:line="360" w:lineRule="auto"/>
              <w:ind w:left="570" w:leftChars="0" w:hanging="150" w:firstLineChars="0"/>
              <w:rPr>
                <w:rFonts w:hint="default" w:ascii="Times New Roman" w:hAnsi="Times New Roman" w:eastAsia="宋体" w:cs="Times New Roman"/>
                <w:sz w:val="24"/>
                <w:szCs w:val="24"/>
              </w:rPr>
            </w:pPr>
            <w:r>
              <w:rPr>
                <w:rFonts w:hint="eastAsia" w:cs="Times New Roman"/>
                <w:sz w:val="24"/>
                <w:szCs w:val="24"/>
                <w:lang w:eastAsia="zh-CN"/>
              </w:rPr>
              <w:t>四合一磷化液</w:t>
            </w:r>
            <w:r>
              <w:rPr>
                <w:rFonts w:hint="default" w:ascii="Times New Roman" w:hAnsi="Times New Roman" w:eastAsia="宋体" w:cs="Times New Roman"/>
                <w:sz w:val="24"/>
                <w:szCs w:val="24"/>
              </w:rPr>
              <w:t>泄漏事故的防范措</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w:t>
            </w:r>
            <w:r>
              <w:rPr>
                <w:rFonts w:hint="default" w:ascii="Times New Roman" w:hAnsi="Times New Roman" w:eastAsia="宋体" w:cs="Times New Roman"/>
                <w:sz w:val="24"/>
                <w:szCs w:val="24"/>
                <w:lang w:eastAsia="zh-CN"/>
              </w:rPr>
              <w:t>原辅材料区</w:t>
            </w:r>
            <w:r>
              <w:rPr>
                <w:rFonts w:hint="default" w:ascii="Times New Roman" w:hAnsi="Times New Roman" w:eastAsia="宋体" w:cs="Times New Roman"/>
                <w:sz w:val="24"/>
                <w:szCs w:val="24"/>
              </w:rPr>
              <w:t>设置隔离设施、报警装置和防风、防晒、防雨、防渗漏设施以及消防设施；</w:t>
            </w:r>
          </w:p>
          <w:p>
            <w:p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②加强管理，进行定期检查，配以不定期检查，发现问题，应立即进行</w:t>
            </w:r>
            <w:r>
              <w:rPr>
                <w:rFonts w:hint="default" w:ascii="Times New Roman" w:hAnsi="Times New Roman" w:eastAsia="宋体" w:cs="Times New Roman"/>
                <w:sz w:val="24"/>
                <w:szCs w:val="24"/>
                <w:lang w:eastAsia="zh-CN"/>
              </w:rPr>
              <w:t>通知全厂人员并进行</w:t>
            </w:r>
            <w:r>
              <w:rPr>
                <w:rFonts w:hint="default" w:ascii="Times New Roman" w:hAnsi="Times New Roman" w:eastAsia="宋体" w:cs="Times New Roman"/>
                <w:sz w:val="24"/>
                <w:szCs w:val="24"/>
              </w:rPr>
              <w:t>维修，如不能维修，应及时更换运输设备或容器</w:t>
            </w:r>
            <w:r>
              <w:rPr>
                <w:rFonts w:hint="eastAsia" w:ascii="Times New Roman" w:hAnsi="Times New Roman" w:eastAsia="宋体" w:cs="Times New Roman"/>
                <w:sz w:val="24"/>
                <w:szCs w:val="24"/>
                <w:lang w:eastAsia="zh-CN"/>
              </w:rPr>
              <w:t>。</w:t>
            </w:r>
          </w:p>
          <w:p>
            <w:pPr>
              <w:numPr>
                <w:ilvl w:val="0"/>
                <w:numId w:val="5"/>
              </w:numPr>
              <w:snapToGrid w:val="0"/>
              <w:spacing w:line="360" w:lineRule="auto"/>
              <w:ind w:left="570" w:leftChars="0" w:hanging="15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LNG储罐的风险防范措施</w:t>
            </w:r>
          </w:p>
          <w:p>
            <w:pPr>
              <w:numPr>
                <w:ilvl w:val="0"/>
                <w:numId w:val="0"/>
              </w:numPr>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①装卸LNG槽车时，运行人员应穿戴面罩、防静电工作服和防冻手套等</w:t>
            </w:r>
            <w:r>
              <w:rPr>
                <w:rFonts w:hint="eastAsia" w:cs="Times New Roman"/>
                <w:sz w:val="24"/>
                <w:szCs w:val="24"/>
                <w:lang w:eastAsia="zh-CN"/>
              </w:rPr>
              <w:t>；</w:t>
            </w:r>
            <w:r>
              <w:rPr>
                <w:rFonts w:hint="default" w:ascii="Times New Roman" w:hAnsi="Times New Roman" w:eastAsia="宋体" w:cs="Times New Roman"/>
                <w:sz w:val="24"/>
                <w:szCs w:val="24"/>
              </w:rPr>
              <w:t>LNG槽车卸车时，严禁车辆移动，以免拉断装卸软管，造成大量LNG泄漏</w:t>
            </w:r>
            <w:r>
              <w:rPr>
                <w:rFonts w:hint="eastAsia" w:cs="Times New Roman"/>
                <w:sz w:val="24"/>
                <w:szCs w:val="24"/>
                <w:lang w:eastAsia="zh-CN"/>
              </w:rPr>
              <w:t>；</w:t>
            </w:r>
          </w:p>
          <w:p>
            <w:pPr>
              <w:numPr>
                <w:ilvl w:val="0"/>
                <w:numId w:val="0"/>
              </w:numPr>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②管道内有LNG时，其两端阀门不能同时关闭</w:t>
            </w:r>
            <w:r>
              <w:rPr>
                <w:rFonts w:hint="eastAsia" w:cs="Times New Roman"/>
                <w:sz w:val="24"/>
                <w:szCs w:val="24"/>
                <w:lang w:eastAsia="zh-CN"/>
              </w:rPr>
              <w:t>；</w:t>
            </w:r>
            <w:r>
              <w:rPr>
                <w:rFonts w:hint="default" w:ascii="Times New Roman" w:hAnsi="Times New Roman" w:eastAsia="宋体" w:cs="Times New Roman"/>
                <w:sz w:val="24"/>
                <w:szCs w:val="24"/>
              </w:rPr>
              <w:t>严禁触摸、踩踏低温管道及设施</w:t>
            </w:r>
            <w:r>
              <w:rPr>
                <w:rFonts w:hint="eastAsia" w:cs="Times New Roman"/>
                <w:sz w:val="24"/>
                <w:szCs w:val="24"/>
                <w:lang w:eastAsia="zh-CN"/>
              </w:rPr>
              <w:t>；</w:t>
            </w:r>
            <w:r>
              <w:rPr>
                <w:rFonts w:hint="default" w:ascii="Times New Roman" w:hAnsi="Times New Roman" w:eastAsia="宋体" w:cs="Times New Roman"/>
                <w:sz w:val="24"/>
                <w:szCs w:val="24"/>
              </w:rPr>
              <w:t>严禁敲打、用火烘烤和用水喷淋冷冻部位。</w:t>
            </w:r>
          </w:p>
          <w:p>
            <w:pPr>
              <w:numPr>
                <w:ilvl w:val="0"/>
                <w:numId w:val="0"/>
              </w:numPr>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③任何情况下，严禁水分、油份、机械杂质等进入管路，以免堵塞管路</w:t>
            </w:r>
            <w:r>
              <w:rPr>
                <w:rFonts w:hint="eastAsia" w:cs="Times New Roman"/>
                <w:sz w:val="24"/>
                <w:szCs w:val="24"/>
                <w:lang w:eastAsia="zh-CN"/>
              </w:rPr>
              <w:t>；</w:t>
            </w:r>
          </w:p>
          <w:p>
            <w:pPr>
              <w:numPr>
                <w:ilvl w:val="0"/>
                <w:numId w:val="0"/>
              </w:numPr>
              <w:snapToGrid w:val="0"/>
              <w:spacing w:line="360" w:lineRule="auto"/>
              <w:ind w:firstLine="480" w:firstLineChars="200"/>
              <w:rPr>
                <w:rFonts w:hint="default" w:eastAsia="宋体" w:cs="Times New Roman"/>
                <w:sz w:val="24"/>
                <w:szCs w:val="24"/>
                <w:lang w:val="en-US" w:eastAsia="zh-CN"/>
              </w:rPr>
            </w:pPr>
            <w:r>
              <w:rPr>
                <w:rFonts w:hint="default" w:ascii="Times New Roman" w:hAnsi="Times New Roman" w:eastAsia="宋体" w:cs="Times New Roman"/>
                <w:sz w:val="24"/>
                <w:szCs w:val="24"/>
              </w:rPr>
              <w:t>④为保证作业环境的安全性，操作工要穿戴好劳保用品，进站前要消除</w:t>
            </w:r>
            <w:r>
              <w:rPr>
                <w:rFonts w:hint="eastAsia" w:cs="Times New Roman"/>
                <w:sz w:val="24"/>
                <w:szCs w:val="24"/>
                <w:lang w:val="en-US" w:eastAsia="zh-CN"/>
              </w:rPr>
              <w:t xml:space="preserve">  </w:t>
            </w:r>
          </w:p>
          <w:p>
            <w:pPr>
              <w:numPr>
                <w:ilvl w:val="0"/>
                <w:numId w:val="0"/>
              </w:num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⑤操作前进行安全教育，落实好现场安全防范措施，一旦发生危险，知道如何逃生，如何控制险情。</w:t>
            </w:r>
          </w:p>
          <w:p>
            <w:pPr>
              <w:numPr>
                <w:ilvl w:val="0"/>
                <w:numId w:val="0"/>
              </w:num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⑥LNG储罐运行时，必须保证其液位高限为≤90%，低限液位为≥15%</w:t>
            </w:r>
            <w:r>
              <w:rPr>
                <w:rFonts w:hint="eastAsia" w:cs="Times New Roman"/>
                <w:sz w:val="24"/>
                <w:szCs w:val="24"/>
                <w:lang w:eastAsia="zh-CN"/>
              </w:rPr>
              <w:t>；</w:t>
            </w:r>
            <w:r>
              <w:rPr>
                <w:rFonts w:hint="default" w:ascii="Times New Roman" w:hAnsi="Times New Roman" w:eastAsia="宋体" w:cs="Times New Roman"/>
                <w:sz w:val="24"/>
                <w:szCs w:val="24"/>
              </w:rPr>
              <w:t>自增压系统手动操作时，现场严禁离人</w:t>
            </w:r>
            <w:r>
              <w:rPr>
                <w:rFonts w:hint="eastAsia" w:cs="Times New Roman"/>
                <w:sz w:val="24"/>
                <w:szCs w:val="24"/>
                <w:lang w:eastAsia="zh-CN"/>
              </w:rPr>
              <w:t>；</w:t>
            </w:r>
            <w:r>
              <w:rPr>
                <w:rFonts w:hint="default" w:ascii="Times New Roman" w:hAnsi="Times New Roman" w:eastAsia="宋体" w:cs="Times New Roman"/>
                <w:sz w:val="24"/>
                <w:szCs w:val="24"/>
              </w:rPr>
              <w:t>自增压系统投入运行时，减压系统应处于关闭状态。</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⑦装置、储罐或者管道因易燃易爆气体泄漏形成爆炸混合物</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尤其是在高压状态下泄漏的物质在高流速下能产生静电，或者遇到火源极易发生火灾爆炸,导致伤及人员、损坏设备,装置停产、污染环境</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电气设备超负荷使用容易发生火灾爆炸。严重时,烧损设备，造成人员伤害。配电装置、电动机以及各种照明设备等存在电气火灾的危险</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液化气装车现场因可燃气积聚达到爆炸极限，可能遇车辆打火、排气管火星以及产品液流静电、人体静电和其他明火而闪爆起火</w:t>
            </w:r>
            <w:r>
              <w:rPr>
                <w:rFonts w:hint="eastAsia" w:cs="Times New Roman"/>
                <w:sz w:val="24"/>
                <w:szCs w:val="24"/>
                <w:lang w:eastAsia="zh-CN"/>
              </w:rPr>
              <w:t>；</w:t>
            </w:r>
            <w:r>
              <w:rPr>
                <w:rFonts w:hint="default" w:ascii="Times New Roman" w:hAnsi="Times New Roman" w:eastAsia="宋体" w:cs="Times New Roman"/>
                <w:sz w:val="24"/>
                <w:szCs w:val="24"/>
              </w:rPr>
              <w:t>在夏季的雷雨季节，由于雷电等自然灾害，可能引燃可燃物而导致火灾事故的发生。</w:t>
            </w:r>
            <w:r>
              <w:rPr>
                <w:rFonts w:hint="eastAsia" w:cs="Times New Roman"/>
                <w:sz w:val="24"/>
                <w:szCs w:val="24"/>
                <w:lang w:eastAsia="zh-CN"/>
              </w:rPr>
              <w:t>设置</w:t>
            </w:r>
            <w:r>
              <w:rPr>
                <w:rFonts w:hint="default" w:ascii="Times New Roman" w:hAnsi="Times New Roman" w:eastAsia="宋体" w:cs="Times New Roman"/>
                <w:sz w:val="24"/>
                <w:szCs w:val="24"/>
              </w:rPr>
              <w:t>火灾报警按钮</w:t>
            </w:r>
            <w:r>
              <w:rPr>
                <w:rFonts w:hint="eastAsia" w:cs="Times New Roman"/>
                <w:sz w:val="24"/>
                <w:szCs w:val="24"/>
                <w:lang w:eastAsia="zh-CN"/>
              </w:rPr>
              <w:t>、</w:t>
            </w:r>
            <w:r>
              <w:rPr>
                <w:rFonts w:hint="default" w:ascii="Times New Roman" w:hAnsi="Times New Roman" w:eastAsia="宋体" w:cs="Times New Roman"/>
                <w:sz w:val="24"/>
                <w:szCs w:val="24"/>
              </w:rPr>
              <w:t>消防水系统、移动式消防器材</w:t>
            </w:r>
            <w:r>
              <w:rPr>
                <w:rFonts w:hint="eastAsia" w:cs="Times New Roman"/>
                <w:sz w:val="24"/>
                <w:szCs w:val="24"/>
                <w:lang w:eastAsia="zh-CN"/>
              </w:rPr>
              <w:t>。</w:t>
            </w:r>
          </w:p>
          <w:p>
            <w:pPr>
              <w:spacing w:line="360" w:lineRule="auto"/>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⑧储罐内设置液位计及液位-温度-密度等参数连续监测仪表,通过实时监测储罐内 LNG 的密度差、温差，监测 LNG 蒸发速率，有效防止分层及翻滚现象发生。一旦储罐内发生翻滚现象,巡检人员及时通过储罐的安全阀、火炬排放系统等防止事故发生。中控室人员立即按下紧急停车按钮;运行班组按照作业指导书进行紧急停车后的处理;当班兼职安全员对泄漏现场及周边进行甲烷浓度检测。</w:t>
            </w:r>
          </w:p>
          <w:p>
            <w:pPr>
              <w:pStyle w:val="9"/>
              <w:kinsoku w:val="0"/>
              <w:overflowPunct w:val="0"/>
              <w:spacing w:after="0" w:line="360" w:lineRule="auto"/>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⑨安全保卫及疏散组立即组织人员封锁事故现场,疏散、清点人员，严格控制火源,严禁一切与抢险无关的车辆和人员进入;应急抢险组切断储罐区电源后,佩戴劳动保护用品及长管呼吸器后,进入围堰进行搜救人员,若发现受伤人员立即由后勤救护组进行抢救;如果是阀门泄漏用浸湿的棉被包裹泄漏部位;消防组启动消防泵用泡沫发生器对泄漏的 LNG 进行覆盖,并用消防</w:t>
            </w:r>
          </w:p>
          <w:p>
            <w:pPr>
              <w:pStyle w:val="9"/>
              <w:kinsoku w:val="0"/>
              <w:overflowPunct w:val="0"/>
              <w:spacing w:after="0" w:line="360" w:lineRule="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水带向棉被喷水;消防组打开消防炮和喷淋,对罐体进行降温,若发生着火事故,及时开启干粉灭火系统；泄漏停止后,指挥部根据现场实际情况,制定堵漏抢险方案；设备抢修组对泄漏点进行抢修;故障处理完毕后,按开车步骤进行开车；抢险人员、检测人员要穿戴抢险防护服,佩戴呼吸器。在天然气泄漏现场,严禁携带和使用一切火源,严禁使用非防爆电气设备和设施。</w:t>
            </w:r>
          </w:p>
          <w:p>
            <w:pPr>
              <w:numPr>
                <w:ilvl w:val="0"/>
                <w:numId w:val="5"/>
              </w:numPr>
              <w:snapToGrid w:val="0"/>
              <w:spacing w:line="360" w:lineRule="auto"/>
              <w:ind w:left="640" w:leftChars="0" w:hanging="42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废气处理事故风险防范措施</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①及时更换活性炭确保废气处理效率。</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②定期检修设备，加强日常维护保养，避免或减少故障发生，确保设备处于正常的工作状态。</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③加强对操作工人的培训，培养员工的安全和环境意识，提高操作工人的技术水平和责任感，降低操作失误而造成的事故。</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④废气净化系统必须由有资质的单位进行设计，配套双电源保护系统，确保其处理效率和稳定运行。</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⑤注重除尘设施的维护，使其长期保持最佳工作状况。在定期检修工程主体设备时，同时检查和维护各主要废气净化系统，以确保除尘器的正常运行。</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制订详细的除尘系统运行、操作、管理规程，加强对除尘系统的日常检查工作；此外，在计划停机检查时间要对袋式除尘器的所有阀门、花板、检修门、脉冲清灰控制装置以及管道进行检查；每年要将所有压力传感器重新校准一次并大修清灰的气源设备。</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⑦一旦发现废气净化系统设施运行不正常，应立即对废气净化设施进行检修，若该设施一时难以修复，应立即采取紧急措施使主体设备停止生产，待净化设施检修完毕能够正常投入使用时，再共同投入使用。</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⑧对废气净化设施的易损易耗件应注重备用品的储存，确保设备发生故障时能得到及时的更换。</w:t>
            </w:r>
          </w:p>
          <w:p>
            <w:pPr>
              <w:pStyle w:val="9"/>
              <w:kinsoku w:val="0"/>
              <w:overflowPunct w:val="0"/>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⑨制定一套科学、完整和严格的故障处理制度和应急措施，责任到人，以便发生故障时及时处理。</w:t>
            </w:r>
          </w:p>
          <w:p>
            <w:pPr>
              <w:numPr>
                <w:ilvl w:val="0"/>
                <w:numId w:val="6"/>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环保投资一览表</w:t>
            </w:r>
          </w:p>
          <w:p>
            <w:pPr>
              <w:spacing w:line="240" w:lineRule="auto"/>
              <w:ind w:firstLine="482"/>
              <w:jc w:val="center"/>
              <w:rPr>
                <w:rFonts w:hint="eastAsia" w:eastAsia="宋体"/>
                <w:lang w:val="en-US" w:eastAsia="zh-CN"/>
              </w:rPr>
            </w:pPr>
            <w:r>
              <w:rPr>
                <w:rFonts w:hint="default" w:ascii="Times New Roman" w:hAnsi="Times New Roman" w:eastAsia="宋体" w:cs="Times New Roman"/>
                <w:b/>
                <w:bCs/>
                <w:sz w:val="21"/>
                <w:szCs w:val="21"/>
              </w:rPr>
              <w:t>表4</w:t>
            </w:r>
            <w:r>
              <w:rPr>
                <w:rFonts w:hint="eastAsia" w:cs="Times New Roman"/>
                <w:b/>
                <w:bCs/>
                <w:sz w:val="21"/>
                <w:szCs w:val="21"/>
                <w:lang w:val="en-US" w:eastAsia="zh-CN"/>
              </w:rPr>
              <w:t>.12</w:t>
            </w:r>
            <w:r>
              <w:rPr>
                <w:rFonts w:hint="eastAsia" w:cs="Times New Roman"/>
                <w:b/>
                <w:bCs/>
                <w:sz w:val="21"/>
                <w:szCs w:val="21"/>
                <w:lang w:eastAsia="zh-CN"/>
              </w:rPr>
              <w:t>环保投资一览表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72"/>
              <w:gridCol w:w="2548"/>
              <w:gridCol w:w="1361"/>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pStyle w:val="2"/>
                    <w:numPr>
                      <w:ilvl w:val="0"/>
                      <w:numId w:val="0"/>
                    </w:numPr>
                    <w:spacing w:line="24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序号</w:t>
                  </w:r>
                </w:p>
              </w:tc>
              <w:tc>
                <w:tcPr>
                  <w:tcW w:w="548" w:type="pct"/>
                  <w:vAlign w:val="center"/>
                </w:tcPr>
                <w:p>
                  <w:pPr>
                    <w:pStyle w:val="2"/>
                    <w:numPr>
                      <w:ilvl w:val="0"/>
                      <w:numId w:val="0"/>
                    </w:numPr>
                    <w:spacing w:line="24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项目</w:t>
                  </w:r>
                </w:p>
              </w:tc>
              <w:tc>
                <w:tcPr>
                  <w:tcW w:w="1602" w:type="pct"/>
                  <w:vAlign w:val="center"/>
                </w:tcPr>
                <w:p>
                  <w:pPr>
                    <w:pStyle w:val="2"/>
                    <w:numPr>
                      <w:ilvl w:val="0"/>
                      <w:numId w:val="0"/>
                    </w:numPr>
                    <w:spacing w:line="24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投资内容</w:t>
                  </w:r>
                </w:p>
              </w:tc>
              <w:tc>
                <w:tcPr>
                  <w:tcW w:w="856" w:type="pct"/>
                  <w:vAlign w:val="center"/>
                </w:tcPr>
                <w:p>
                  <w:pPr>
                    <w:pStyle w:val="2"/>
                    <w:numPr>
                      <w:ilvl w:val="0"/>
                      <w:numId w:val="0"/>
                    </w:numPr>
                    <w:spacing w:line="24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金额（万元）</w:t>
                  </w:r>
                </w:p>
              </w:tc>
              <w:tc>
                <w:tcPr>
                  <w:tcW w:w="1575" w:type="pct"/>
                  <w:vAlign w:val="center"/>
                </w:tcPr>
                <w:p>
                  <w:pPr>
                    <w:pStyle w:val="2"/>
                    <w:numPr>
                      <w:ilvl w:val="0"/>
                      <w:numId w:val="0"/>
                    </w:numPr>
                    <w:spacing w:line="24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占环保投资比例（%）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pStyle w:val="2"/>
                    <w:numPr>
                      <w:ilvl w:val="0"/>
                      <w:numId w:val="0"/>
                    </w:numPr>
                    <w:spacing w:line="24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1</w:t>
                  </w:r>
                </w:p>
              </w:tc>
              <w:tc>
                <w:tcPr>
                  <w:tcW w:w="548" w:type="pct"/>
                  <w:vMerge w:val="restar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废气</w:t>
                  </w:r>
                </w:p>
              </w:tc>
              <w:tc>
                <w:tcPr>
                  <w:tcW w:w="1602"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集气罩+</w:t>
                  </w:r>
                  <w:r>
                    <w:rPr>
                      <w:rFonts w:hint="default" w:ascii="Times New Roman" w:hAnsi="Times New Roman" w:eastAsia="宋体" w:cs="Times New Roman"/>
                      <w:sz w:val="21"/>
                      <w:szCs w:val="21"/>
                      <w:vertAlign w:val="baseline"/>
                      <w:lang w:val="en-US" w:eastAsia="zh-CN"/>
                    </w:rPr>
                    <w:t>2套活性炭吸附设备</w:t>
                  </w:r>
                  <w:r>
                    <w:rPr>
                      <w:rFonts w:hint="eastAsia" w:cs="Times New Roman"/>
                      <w:sz w:val="21"/>
                      <w:szCs w:val="21"/>
                      <w:vertAlign w:val="baseline"/>
                      <w:lang w:val="en-US" w:eastAsia="zh-CN"/>
                    </w:rPr>
                    <w:t>+2根15m高排气筒</w:t>
                  </w:r>
                </w:p>
              </w:tc>
              <w:tc>
                <w:tcPr>
                  <w:tcW w:w="856"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10</w:t>
                  </w:r>
                </w:p>
              </w:tc>
              <w:tc>
                <w:tcPr>
                  <w:tcW w:w="1575"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pStyle w:val="2"/>
                    <w:numPr>
                      <w:ilvl w:val="0"/>
                      <w:numId w:val="0"/>
                    </w:numPr>
                    <w:spacing w:line="24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2</w:t>
                  </w:r>
                </w:p>
              </w:tc>
              <w:tc>
                <w:tcPr>
                  <w:tcW w:w="548" w:type="pct"/>
                  <w:vMerge w:val="continue"/>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p>
              </w:tc>
              <w:tc>
                <w:tcPr>
                  <w:tcW w:w="1602"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卷帘密闭+</w:t>
                  </w:r>
                  <w:r>
                    <w:rPr>
                      <w:rFonts w:hint="default" w:ascii="Times New Roman" w:hAnsi="Times New Roman" w:eastAsia="宋体" w:cs="Times New Roman"/>
                      <w:sz w:val="21"/>
                      <w:szCs w:val="21"/>
                      <w:vertAlign w:val="baseline"/>
                      <w:lang w:val="en-US" w:eastAsia="zh-CN"/>
                    </w:rPr>
                    <w:t>3套</w:t>
                  </w:r>
                  <w:r>
                    <w:rPr>
                      <w:rFonts w:hint="eastAsia" w:cs="Times New Roman"/>
                      <w:bCs/>
                      <w:sz w:val="21"/>
                      <w:szCs w:val="21"/>
                      <w:lang w:eastAsia="zh-CN"/>
                    </w:rPr>
                    <w:t>二级滤芯除尘</w:t>
                  </w:r>
                  <w:r>
                    <w:rPr>
                      <w:rFonts w:hint="default" w:ascii="Times New Roman" w:hAnsi="Times New Roman" w:eastAsia="宋体" w:cs="Times New Roman"/>
                      <w:bCs/>
                      <w:sz w:val="21"/>
                      <w:szCs w:val="21"/>
                      <w:lang w:eastAsia="zh-CN"/>
                    </w:rPr>
                    <w:t>设备</w:t>
                  </w:r>
                  <w:r>
                    <w:rPr>
                      <w:rFonts w:hint="eastAsia" w:cs="Times New Roman"/>
                      <w:bCs/>
                      <w:sz w:val="21"/>
                      <w:szCs w:val="21"/>
                      <w:lang w:val="en-US" w:eastAsia="zh-CN"/>
                    </w:rPr>
                    <w:t>+</w:t>
                  </w:r>
                  <w:r>
                    <w:rPr>
                      <w:rFonts w:hint="eastAsia" w:cs="Times New Roman"/>
                      <w:sz w:val="21"/>
                      <w:szCs w:val="21"/>
                      <w:vertAlign w:val="baseline"/>
                      <w:lang w:val="en-US" w:eastAsia="zh-CN"/>
                    </w:rPr>
                    <w:t>3根15m高排气筒</w:t>
                  </w:r>
                </w:p>
              </w:tc>
              <w:tc>
                <w:tcPr>
                  <w:tcW w:w="856"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5</w:t>
                  </w:r>
                </w:p>
              </w:tc>
              <w:tc>
                <w:tcPr>
                  <w:tcW w:w="1575"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pStyle w:val="2"/>
                    <w:numPr>
                      <w:ilvl w:val="0"/>
                      <w:numId w:val="0"/>
                    </w:numPr>
                    <w:spacing w:line="240" w:lineRule="auto"/>
                    <w:ind w:left="0" w:leftChars="0" w:firstLine="0" w:firstLineChars="0"/>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3</w:t>
                  </w:r>
                </w:p>
              </w:tc>
              <w:tc>
                <w:tcPr>
                  <w:tcW w:w="548" w:type="pct"/>
                  <w:vMerge w:val="continue"/>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p>
              </w:tc>
              <w:tc>
                <w:tcPr>
                  <w:tcW w:w="1602"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2套低氮燃烧器</w:t>
                  </w:r>
                </w:p>
              </w:tc>
              <w:tc>
                <w:tcPr>
                  <w:tcW w:w="856"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w:t>
                  </w:r>
                </w:p>
              </w:tc>
              <w:tc>
                <w:tcPr>
                  <w:tcW w:w="1575"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pStyle w:val="2"/>
                    <w:numPr>
                      <w:ilvl w:val="0"/>
                      <w:numId w:val="0"/>
                    </w:numPr>
                    <w:spacing w:line="240" w:lineRule="auto"/>
                    <w:ind w:left="0" w:leftChars="0" w:firstLine="0" w:firstLineChars="0"/>
                    <w:jc w:val="center"/>
                    <w:rPr>
                      <w:rFonts w:hint="default" w:ascii="Times New Roman" w:hAnsi="Times New Roman" w:eastAsia="宋体" w:cs="Times New Roman"/>
                      <w:b/>
                      <w:bCs/>
                      <w:kern w:val="2"/>
                      <w:sz w:val="21"/>
                      <w:szCs w:val="21"/>
                      <w:vertAlign w:val="baseline"/>
                      <w:lang w:val="en-US" w:eastAsia="zh-CN" w:bidi="ar-SA"/>
                    </w:rPr>
                  </w:pPr>
                  <w:r>
                    <w:rPr>
                      <w:rFonts w:hint="eastAsia" w:cs="Times New Roman"/>
                      <w:b/>
                      <w:bCs/>
                      <w:kern w:val="2"/>
                      <w:sz w:val="21"/>
                      <w:szCs w:val="21"/>
                      <w:vertAlign w:val="baseline"/>
                      <w:lang w:val="en-US" w:eastAsia="zh-CN" w:bidi="ar-SA"/>
                    </w:rPr>
                    <w:t>4</w:t>
                  </w:r>
                </w:p>
              </w:tc>
              <w:tc>
                <w:tcPr>
                  <w:tcW w:w="548" w:type="pct"/>
                  <w:vMerge w:val="restar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固废</w:t>
                  </w:r>
                </w:p>
              </w:tc>
              <w:tc>
                <w:tcPr>
                  <w:tcW w:w="1602"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设置一般固废暂存区</w:t>
                  </w:r>
                </w:p>
              </w:tc>
              <w:tc>
                <w:tcPr>
                  <w:tcW w:w="856"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w:t>
                  </w:r>
                </w:p>
              </w:tc>
              <w:tc>
                <w:tcPr>
                  <w:tcW w:w="1575"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pStyle w:val="2"/>
                    <w:numPr>
                      <w:ilvl w:val="0"/>
                      <w:numId w:val="0"/>
                    </w:numPr>
                    <w:spacing w:line="240" w:lineRule="auto"/>
                    <w:ind w:left="0" w:leftChars="0" w:firstLine="0" w:firstLineChars="0"/>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5</w:t>
                  </w:r>
                </w:p>
              </w:tc>
              <w:tc>
                <w:tcPr>
                  <w:tcW w:w="548" w:type="pct"/>
                  <w:vMerge w:val="continue"/>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p>
              </w:tc>
              <w:tc>
                <w:tcPr>
                  <w:tcW w:w="1602"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危废暂存间设置符合标准的托盘和标志</w:t>
                  </w:r>
                </w:p>
              </w:tc>
              <w:tc>
                <w:tcPr>
                  <w:tcW w:w="856"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w:t>
                  </w:r>
                </w:p>
              </w:tc>
              <w:tc>
                <w:tcPr>
                  <w:tcW w:w="1575"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pStyle w:val="2"/>
                    <w:numPr>
                      <w:ilvl w:val="0"/>
                      <w:numId w:val="0"/>
                    </w:numPr>
                    <w:spacing w:line="240" w:lineRule="auto"/>
                    <w:ind w:left="0" w:leftChars="0" w:firstLine="0" w:firstLineChars="0"/>
                    <w:jc w:val="center"/>
                    <w:rPr>
                      <w:rFonts w:hint="default" w:ascii="Times New Roman" w:hAnsi="Times New Roman" w:eastAsia="宋体" w:cs="Times New Roman"/>
                      <w:b/>
                      <w:bCs/>
                      <w:kern w:val="2"/>
                      <w:sz w:val="21"/>
                      <w:szCs w:val="21"/>
                      <w:vertAlign w:val="baseline"/>
                      <w:lang w:val="en-US" w:eastAsia="zh-CN" w:bidi="ar-SA"/>
                    </w:rPr>
                  </w:pPr>
                  <w:r>
                    <w:rPr>
                      <w:rFonts w:hint="eastAsia" w:cs="Times New Roman"/>
                      <w:b/>
                      <w:bCs/>
                      <w:kern w:val="2"/>
                      <w:sz w:val="21"/>
                      <w:szCs w:val="21"/>
                      <w:vertAlign w:val="baseline"/>
                      <w:lang w:val="en-US" w:eastAsia="zh-CN" w:bidi="ar-SA"/>
                    </w:rPr>
                    <w:t>6</w:t>
                  </w:r>
                </w:p>
              </w:tc>
              <w:tc>
                <w:tcPr>
                  <w:tcW w:w="548"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1602"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选用低噪声设备</w:t>
                  </w:r>
                </w:p>
              </w:tc>
              <w:tc>
                <w:tcPr>
                  <w:tcW w:w="856"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8</w:t>
                  </w:r>
                </w:p>
              </w:tc>
              <w:tc>
                <w:tcPr>
                  <w:tcW w:w="1575"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pStyle w:val="2"/>
                    <w:numPr>
                      <w:ilvl w:val="0"/>
                      <w:numId w:val="0"/>
                    </w:numPr>
                    <w:spacing w:line="240" w:lineRule="auto"/>
                    <w:ind w:left="0" w:leftChars="0" w:firstLine="0" w:firstLineChars="0"/>
                    <w:jc w:val="center"/>
                    <w:rPr>
                      <w:rFonts w:hint="default" w:cs="Times New Roman"/>
                      <w:b/>
                      <w:bCs/>
                      <w:kern w:val="2"/>
                      <w:sz w:val="21"/>
                      <w:szCs w:val="21"/>
                      <w:vertAlign w:val="baseline"/>
                      <w:lang w:val="en-US" w:eastAsia="zh-CN" w:bidi="ar-SA"/>
                    </w:rPr>
                  </w:pPr>
                  <w:r>
                    <w:rPr>
                      <w:rFonts w:hint="eastAsia" w:cs="Times New Roman"/>
                      <w:b/>
                      <w:bCs/>
                      <w:kern w:val="2"/>
                      <w:sz w:val="21"/>
                      <w:szCs w:val="21"/>
                      <w:vertAlign w:val="baseline"/>
                      <w:lang w:val="en-US" w:eastAsia="zh-CN" w:bidi="ar-SA"/>
                    </w:rPr>
                    <w:t>7</w:t>
                  </w:r>
                </w:p>
              </w:tc>
              <w:tc>
                <w:tcPr>
                  <w:tcW w:w="548"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风险防范</w:t>
                  </w:r>
                </w:p>
              </w:tc>
              <w:tc>
                <w:tcPr>
                  <w:tcW w:w="1602" w:type="pct"/>
                  <w:vAlign w:val="center"/>
                </w:tcPr>
                <w:p>
                  <w:pPr>
                    <w:pStyle w:val="2"/>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应急物资（手套、灭火器、消防用品）</w:t>
                  </w:r>
                </w:p>
              </w:tc>
              <w:tc>
                <w:tcPr>
                  <w:tcW w:w="856" w:type="pct"/>
                  <w:vAlign w:val="center"/>
                </w:tcPr>
                <w:p>
                  <w:pPr>
                    <w:pStyle w:val="2"/>
                    <w:numPr>
                      <w:ilvl w:val="0"/>
                      <w:numId w:val="0"/>
                    </w:numPr>
                    <w:spacing w:line="240" w:lineRule="auto"/>
                    <w:jc w:val="center"/>
                    <w:rPr>
                      <w:rFonts w:hint="default" w:cs="Times New Roman"/>
                      <w:sz w:val="21"/>
                      <w:szCs w:val="21"/>
                      <w:vertAlign w:val="baseline"/>
                      <w:lang w:val="en-US" w:eastAsia="zh-CN"/>
                    </w:rPr>
                  </w:pPr>
                  <w:r>
                    <w:rPr>
                      <w:rFonts w:hint="eastAsia" w:cs="Times New Roman"/>
                      <w:sz w:val="21"/>
                      <w:szCs w:val="21"/>
                      <w:vertAlign w:val="baseline"/>
                      <w:lang w:val="en-US" w:eastAsia="zh-CN"/>
                    </w:rPr>
                    <w:t>2</w:t>
                  </w:r>
                </w:p>
              </w:tc>
              <w:tc>
                <w:tcPr>
                  <w:tcW w:w="1575" w:type="pct"/>
                  <w:vAlign w:val="center"/>
                </w:tcPr>
                <w:p>
                  <w:pPr>
                    <w:pStyle w:val="2"/>
                    <w:numPr>
                      <w:ilvl w:val="0"/>
                      <w:numId w:val="0"/>
                    </w:numPr>
                    <w:spacing w:line="240" w:lineRule="auto"/>
                    <w:jc w:val="center"/>
                    <w:rPr>
                      <w:rFonts w:hint="default" w:cs="Times New Roman"/>
                      <w:sz w:val="21"/>
                      <w:szCs w:val="21"/>
                      <w:vertAlign w:val="baseline"/>
                      <w:lang w:val="en-US" w:eastAsia="zh-CN"/>
                    </w:rPr>
                  </w:pPr>
                  <w:r>
                    <w:rPr>
                      <w:rFonts w:hint="eastAsia" w:cs="Times New Roman"/>
                      <w:sz w:val="21"/>
                      <w:szCs w:val="21"/>
                      <w:vertAlign w:val="baseline"/>
                      <w:lang w:val="en-US" w:eastAsia="zh-CN"/>
                    </w:rPr>
                    <w:t>6</w:t>
                  </w:r>
                </w:p>
              </w:tc>
            </w:tr>
          </w:tbl>
          <w:p>
            <w:pPr>
              <w:pStyle w:val="2"/>
              <w:numPr>
                <w:ilvl w:val="0"/>
                <w:numId w:val="0"/>
              </w:numPr>
              <w:rPr>
                <w:rFonts w:hint="default" w:ascii="Times New Roman" w:hAnsi="Times New Roman" w:eastAsia="宋体" w:cs="Times New Roman"/>
                <w:sz w:val="24"/>
                <w:szCs w:val="24"/>
                <w:lang w:val="en-US" w:eastAsia="zh-CN"/>
              </w:rPr>
            </w:pPr>
          </w:p>
        </w:tc>
      </w:tr>
    </w:tbl>
    <w:p>
      <w:pPr>
        <w:adjustRightInd w:val="0"/>
        <w:snapToGrid w:val="0"/>
        <w:spacing w:line="360" w:lineRule="auto"/>
        <w:rPr>
          <w:b/>
          <w:kern w:val="0"/>
          <w:sz w:val="28"/>
          <w:szCs w:val="28"/>
        </w:rPr>
        <w:sectPr>
          <w:pgSz w:w="11907" w:h="16840"/>
          <w:pgMar w:top="1701" w:right="1531" w:bottom="2127" w:left="1531" w:header="851" w:footer="851" w:gutter="0"/>
          <w:cols w:space="720" w:num="1"/>
          <w:docGrid w:linePitch="312" w:charSpace="0"/>
        </w:sectPr>
      </w:pPr>
    </w:p>
    <w:p>
      <w:pPr>
        <w:pStyle w:val="3"/>
        <w:bidi w:val="0"/>
        <w:jc w:val="center"/>
        <w:rPr>
          <w:rFonts w:ascii="Times New Roman" w:hAnsi="Times New Roman"/>
          <w:snapToGrid w:val="0"/>
          <w:szCs w:val="30"/>
        </w:rPr>
      </w:pPr>
      <w:r>
        <w:t>五、</w:t>
      </w:r>
      <w:bookmarkStart w:id="7" w:name="_Hlk54167917"/>
      <w:r>
        <w:t>环境保护措施监督检查清单</w:t>
      </w:r>
      <w:bookmarkEnd w:id="7"/>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032"/>
        <w:gridCol w:w="1057"/>
        <w:gridCol w:w="2074"/>
        <w:gridCol w:w="26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tcBorders>
              <w:tl2br w:val="single" w:color="auto" w:sz="4" w:space="0"/>
            </w:tcBorders>
          </w:tcPr>
          <w:p>
            <w:pPr>
              <w:adjustRightInd w:val="0"/>
              <w:snapToGrid w:val="0"/>
              <w:spacing w:line="240" w:lineRule="auto"/>
              <w:jc w:val="righ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内容</w:t>
            </w:r>
          </w:p>
          <w:p>
            <w:pPr>
              <w:adjustRightInd w:val="0"/>
              <w:snapToGrid w:val="0"/>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要素</w:t>
            </w:r>
          </w:p>
        </w:tc>
        <w:tc>
          <w:tcPr>
            <w:tcW w:w="2032" w:type="dxa"/>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排放口(编号、名称)/污染源</w:t>
            </w:r>
          </w:p>
        </w:tc>
        <w:tc>
          <w:tcPr>
            <w:tcW w:w="1057" w:type="dxa"/>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w:t>
            </w:r>
          </w:p>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2074" w:type="dxa"/>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环境保护措施</w:t>
            </w:r>
          </w:p>
        </w:tc>
        <w:tc>
          <w:tcPr>
            <w:tcW w:w="2684" w:type="dxa"/>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53" w:type="dxa"/>
            <w:vMerge w:val="restart"/>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大气环境</w:t>
            </w:r>
          </w:p>
        </w:tc>
        <w:tc>
          <w:tcPr>
            <w:tcW w:w="2032" w:type="dxa"/>
            <w:vAlign w:val="center"/>
          </w:tcPr>
          <w:p>
            <w:pPr>
              <w:pStyle w:val="66"/>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燃烧</w:t>
            </w:r>
            <w:r>
              <w:rPr>
                <w:rFonts w:hint="default" w:ascii="Times New Roman" w:hAnsi="Times New Roman" w:eastAsia="宋体" w:cs="Times New Roman"/>
                <w:sz w:val="21"/>
                <w:szCs w:val="21"/>
                <w:lang w:eastAsia="zh-CN"/>
              </w:rPr>
              <w:t>烘干</w:t>
            </w:r>
            <w:r>
              <w:rPr>
                <w:rFonts w:hint="default" w:ascii="Times New Roman" w:hAnsi="Times New Roman" w:eastAsia="宋体" w:cs="Times New Roman"/>
                <w:sz w:val="21"/>
                <w:szCs w:val="21"/>
              </w:rPr>
              <w:t>排放口1</w:t>
            </w:r>
          </w:p>
          <w:p>
            <w:pPr>
              <w:pStyle w:val="66"/>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6</w:t>
            </w:r>
          </w:p>
        </w:tc>
        <w:tc>
          <w:tcPr>
            <w:tcW w:w="1057"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烟尘、烟气黑度、SO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x</w:t>
            </w:r>
          </w:p>
          <w:p>
            <w:pPr>
              <w:pStyle w:val="66"/>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2074" w:type="dxa"/>
            <w:vMerge w:val="restar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废气经集气罩+</w:t>
            </w:r>
            <w:r>
              <w:rPr>
                <w:rFonts w:hint="default" w:ascii="Times New Roman" w:hAnsi="Times New Roman" w:eastAsia="宋体" w:cs="Times New Roman"/>
                <w:sz w:val="21"/>
                <w:szCs w:val="21"/>
                <w:lang w:val="en-US" w:eastAsia="zh-CN"/>
              </w:rPr>
              <w:t>2套</w:t>
            </w:r>
            <w:r>
              <w:rPr>
                <w:rFonts w:hint="default" w:ascii="Times New Roman" w:hAnsi="Times New Roman" w:eastAsia="宋体" w:cs="Times New Roman"/>
                <w:sz w:val="21"/>
                <w:szCs w:val="21"/>
              </w:rPr>
              <w:t>活性炭吸附装置+15m高排气筒排放</w:t>
            </w:r>
          </w:p>
        </w:tc>
        <w:tc>
          <w:tcPr>
            <w:tcW w:w="2684"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《工业炉窑大气污染综合治理方案》重点区域排放浓度限值</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《挥发性有机物排放控制标准》（DB61/T1061-2017）表面涂装标准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vMerge w:val="continue"/>
            <w:vAlign w:val="center"/>
          </w:tcPr>
          <w:p>
            <w:pPr>
              <w:adjustRightInd w:val="0"/>
              <w:snapToGrid w:val="0"/>
              <w:spacing w:line="240" w:lineRule="auto"/>
              <w:jc w:val="center"/>
              <w:rPr>
                <w:rFonts w:hint="default" w:ascii="Times New Roman" w:hAnsi="Times New Roman" w:eastAsia="宋体" w:cs="Times New Roman"/>
                <w:b/>
                <w:bCs/>
                <w:sz w:val="21"/>
                <w:szCs w:val="21"/>
              </w:rPr>
            </w:pPr>
          </w:p>
        </w:tc>
        <w:tc>
          <w:tcPr>
            <w:tcW w:w="2032" w:type="dxa"/>
            <w:vAlign w:val="center"/>
          </w:tcPr>
          <w:p>
            <w:pPr>
              <w:pStyle w:val="66"/>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燃烧</w:t>
            </w:r>
            <w:r>
              <w:rPr>
                <w:rFonts w:hint="default" w:ascii="Times New Roman" w:hAnsi="Times New Roman" w:eastAsia="宋体" w:cs="Times New Roman"/>
                <w:sz w:val="21"/>
                <w:szCs w:val="21"/>
                <w:lang w:eastAsia="zh-CN"/>
              </w:rPr>
              <w:t>烘干</w:t>
            </w:r>
            <w:r>
              <w:rPr>
                <w:rFonts w:hint="default" w:ascii="Times New Roman" w:hAnsi="Times New Roman" w:eastAsia="宋体" w:cs="Times New Roman"/>
                <w:sz w:val="21"/>
                <w:szCs w:val="21"/>
              </w:rPr>
              <w:t>排放口2</w:t>
            </w:r>
          </w:p>
          <w:p>
            <w:pPr>
              <w:pStyle w:val="66"/>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7</w:t>
            </w:r>
          </w:p>
        </w:tc>
        <w:tc>
          <w:tcPr>
            <w:tcW w:w="1057" w:type="dxa"/>
            <w:vMerge w:val="continue"/>
            <w:vAlign w:val="center"/>
          </w:tcPr>
          <w:p>
            <w:pPr>
              <w:pStyle w:val="66"/>
              <w:adjustRightInd w:val="0"/>
              <w:snapToGrid w:val="0"/>
              <w:spacing w:line="240" w:lineRule="auto"/>
              <w:jc w:val="center"/>
              <w:rPr>
                <w:rFonts w:hint="default" w:ascii="Times New Roman" w:hAnsi="Times New Roman" w:eastAsia="宋体" w:cs="Times New Roman"/>
                <w:sz w:val="21"/>
                <w:szCs w:val="21"/>
              </w:rPr>
            </w:pPr>
          </w:p>
        </w:tc>
        <w:tc>
          <w:tcPr>
            <w:tcW w:w="2074" w:type="dxa"/>
            <w:vMerge w:val="continue"/>
            <w:vAlign w:val="center"/>
          </w:tcPr>
          <w:p>
            <w:pPr>
              <w:adjustRightInd w:val="0"/>
              <w:snapToGrid w:val="0"/>
              <w:spacing w:line="240" w:lineRule="auto"/>
              <w:jc w:val="center"/>
              <w:rPr>
                <w:rFonts w:hint="default" w:ascii="Times New Roman" w:hAnsi="Times New Roman" w:eastAsia="宋体" w:cs="Times New Roman"/>
                <w:sz w:val="21"/>
                <w:szCs w:val="21"/>
              </w:rPr>
            </w:pPr>
          </w:p>
        </w:tc>
        <w:tc>
          <w:tcPr>
            <w:tcW w:w="2684" w:type="dxa"/>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53" w:type="dxa"/>
            <w:vMerge w:val="continue"/>
            <w:vAlign w:val="center"/>
          </w:tcPr>
          <w:p>
            <w:pPr>
              <w:adjustRightInd w:val="0"/>
              <w:snapToGrid w:val="0"/>
              <w:spacing w:line="240" w:lineRule="auto"/>
              <w:jc w:val="center"/>
              <w:rPr>
                <w:rFonts w:hint="default" w:ascii="Times New Roman" w:hAnsi="Times New Roman" w:eastAsia="宋体" w:cs="Times New Roman"/>
                <w:b/>
                <w:bCs/>
                <w:sz w:val="21"/>
                <w:szCs w:val="21"/>
              </w:rPr>
            </w:pPr>
          </w:p>
        </w:tc>
        <w:tc>
          <w:tcPr>
            <w:tcW w:w="2032" w:type="dxa"/>
            <w:vAlign w:val="center"/>
          </w:tcPr>
          <w:p>
            <w:pPr>
              <w:pStyle w:val="66"/>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喷塑粉尘排放口1</w:t>
            </w:r>
          </w:p>
          <w:p>
            <w:pPr>
              <w:pStyle w:val="66"/>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4</w:t>
            </w:r>
          </w:p>
        </w:tc>
        <w:tc>
          <w:tcPr>
            <w:tcW w:w="1057" w:type="dxa"/>
            <w:vMerge w:val="restart"/>
            <w:vAlign w:val="center"/>
          </w:tcPr>
          <w:p>
            <w:pPr>
              <w:pStyle w:val="66"/>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2074" w:type="dxa"/>
            <w:vMerge w:val="restar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eastAsia" w:cs="Times New Roman"/>
                <w:bCs/>
                <w:sz w:val="21"/>
                <w:szCs w:val="21"/>
                <w:lang w:eastAsia="zh-CN"/>
              </w:rPr>
              <w:t>密闭卷帘</w:t>
            </w:r>
            <w:r>
              <w:rPr>
                <w:rFonts w:hint="eastAsia" w:cs="Times New Roman"/>
                <w:bCs/>
                <w:sz w:val="21"/>
                <w:szCs w:val="21"/>
                <w:lang w:val="en-US" w:eastAsia="zh-CN"/>
              </w:rPr>
              <w:t>+3套一级</w:t>
            </w:r>
            <w:r>
              <w:rPr>
                <w:rFonts w:hint="eastAsia" w:cs="Times New Roman"/>
                <w:bCs/>
                <w:sz w:val="21"/>
                <w:szCs w:val="21"/>
                <w:lang w:eastAsia="zh-CN"/>
              </w:rPr>
              <w:t>滤芯除尘</w:t>
            </w:r>
            <w:r>
              <w:rPr>
                <w:rFonts w:hint="eastAsia" w:cs="Times New Roman"/>
                <w:bCs/>
                <w:sz w:val="21"/>
                <w:szCs w:val="21"/>
                <w:lang w:val="en-US" w:eastAsia="zh-CN"/>
              </w:rPr>
              <w:t>+2套</w:t>
            </w:r>
            <w:r>
              <w:rPr>
                <w:rFonts w:hint="eastAsia" w:cs="Times New Roman"/>
                <w:bCs/>
                <w:sz w:val="21"/>
                <w:szCs w:val="21"/>
                <w:lang w:eastAsia="zh-CN"/>
              </w:rPr>
              <w:t>二级滤芯除尘</w:t>
            </w:r>
            <w:r>
              <w:rPr>
                <w:rFonts w:hint="default" w:ascii="Times New Roman" w:hAnsi="Times New Roman" w:eastAsia="宋体" w:cs="Times New Roman"/>
                <w:bCs/>
                <w:sz w:val="21"/>
                <w:szCs w:val="21"/>
              </w:rPr>
              <w:t>+15m高排气排放</w:t>
            </w:r>
          </w:p>
        </w:tc>
        <w:tc>
          <w:tcPr>
            <w:tcW w:w="2684"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《大气污染物综合排放标准》（GB16297-1996）表2中二级标准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vMerge w:val="continue"/>
            <w:vAlign w:val="center"/>
          </w:tcPr>
          <w:p>
            <w:pPr>
              <w:adjustRightInd w:val="0"/>
              <w:snapToGrid w:val="0"/>
              <w:spacing w:line="240" w:lineRule="auto"/>
              <w:jc w:val="center"/>
              <w:rPr>
                <w:rFonts w:hint="default" w:ascii="Times New Roman" w:hAnsi="Times New Roman" w:eastAsia="宋体" w:cs="Times New Roman"/>
                <w:b/>
                <w:bCs/>
                <w:sz w:val="21"/>
                <w:szCs w:val="21"/>
              </w:rPr>
            </w:pPr>
          </w:p>
        </w:tc>
        <w:tc>
          <w:tcPr>
            <w:tcW w:w="2032" w:type="dxa"/>
            <w:vAlign w:val="center"/>
          </w:tcPr>
          <w:p>
            <w:pPr>
              <w:pStyle w:val="66"/>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喷塑粉尘排放口2</w:t>
            </w:r>
          </w:p>
          <w:p>
            <w:pPr>
              <w:pStyle w:val="66"/>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5</w:t>
            </w:r>
          </w:p>
        </w:tc>
        <w:tc>
          <w:tcPr>
            <w:tcW w:w="1057" w:type="dxa"/>
            <w:vMerge w:val="continue"/>
            <w:vAlign w:val="center"/>
          </w:tcPr>
          <w:p>
            <w:pPr>
              <w:pStyle w:val="66"/>
              <w:adjustRightInd w:val="0"/>
              <w:snapToGrid w:val="0"/>
              <w:spacing w:line="240" w:lineRule="auto"/>
              <w:jc w:val="center"/>
              <w:rPr>
                <w:rFonts w:hint="default" w:ascii="Times New Roman" w:hAnsi="Times New Roman" w:eastAsia="宋体" w:cs="Times New Roman"/>
                <w:sz w:val="21"/>
                <w:szCs w:val="21"/>
              </w:rPr>
            </w:pPr>
          </w:p>
        </w:tc>
        <w:tc>
          <w:tcPr>
            <w:tcW w:w="2074" w:type="dxa"/>
            <w:vMerge w:val="continue"/>
            <w:vAlign w:val="center"/>
          </w:tcPr>
          <w:p>
            <w:pPr>
              <w:adjustRightInd w:val="0"/>
              <w:snapToGrid w:val="0"/>
              <w:spacing w:line="240" w:lineRule="auto"/>
              <w:jc w:val="center"/>
              <w:rPr>
                <w:rFonts w:hint="default" w:ascii="Times New Roman" w:hAnsi="Times New Roman" w:eastAsia="宋体" w:cs="Times New Roman"/>
                <w:sz w:val="21"/>
                <w:szCs w:val="21"/>
              </w:rPr>
            </w:pPr>
          </w:p>
        </w:tc>
        <w:tc>
          <w:tcPr>
            <w:tcW w:w="2684" w:type="dxa"/>
            <w:vMerge w:val="continue"/>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vMerge w:val="continue"/>
            <w:vAlign w:val="center"/>
          </w:tcPr>
          <w:p>
            <w:pPr>
              <w:adjustRightInd w:val="0"/>
              <w:snapToGrid w:val="0"/>
              <w:spacing w:line="240" w:lineRule="auto"/>
              <w:jc w:val="center"/>
              <w:rPr>
                <w:rFonts w:hint="default" w:ascii="Times New Roman" w:hAnsi="Times New Roman" w:eastAsia="宋体" w:cs="Times New Roman"/>
                <w:b/>
                <w:bCs/>
                <w:sz w:val="21"/>
                <w:szCs w:val="21"/>
              </w:rPr>
            </w:pPr>
          </w:p>
        </w:tc>
        <w:tc>
          <w:tcPr>
            <w:tcW w:w="2032" w:type="dxa"/>
            <w:vAlign w:val="center"/>
          </w:tcPr>
          <w:p>
            <w:pPr>
              <w:pStyle w:val="66"/>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抛丸废气排放口</w:t>
            </w:r>
          </w:p>
          <w:p>
            <w:pPr>
              <w:pStyle w:val="66"/>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8</w:t>
            </w:r>
          </w:p>
        </w:tc>
        <w:tc>
          <w:tcPr>
            <w:tcW w:w="1057" w:type="dxa"/>
            <w:vAlign w:val="center"/>
          </w:tcPr>
          <w:p>
            <w:pPr>
              <w:pStyle w:val="66"/>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2074" w:type="dxa"/>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eastAsia" w:cs="Times New Roman"/>
                <w:bCs/>
                <w:sz w:val="21"/>
                <w:szCs w:val="21"/>
                <w:lang w:val="en-US" w:eastAsia="zh-CN"/>
              </w:rPr>
              <w:t>1套</w:t>
            </w:r>
            <w:r>
              <w:rPr>
                <w:rFonts w:hint="eastAsia" w:cs="Times New Roman"/>
                <w:bCs/>
                <w:sz w:val="21"/>
                <w:szCs w:val="21"/>
                <w:lang w:eastAsia="zh-CN"/>
              </w:rPr>
              <w:t>二级滤芯除尘</w:t>
            </w:r>
            <w:r>
              <w:rPr>
                <w:rFonts w:hint="default" w:ascii="Times New Roman" w:hAnsi="Times New Roman" w:eastAsia="宋体" w:cs="Times New Roman"/>
                <w:bCs/>
                <w:sz w:val="21"/>
                <w:szCs w:val="21"/>
              </w:rPr>
              <w:t>+15m高排气排放</w:t>
            </w:r>
          </w:p>
        </w:tc>
        <w:tc>
          <w:tcPr>
            <w:tcW w:w="2684" w:type="dxa"/>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《大气污染物综合排放标准》（GB16297-1996）表2中二级标准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地表水环境</w:t>
            </w:r>
          </w:p>
        </w:tc>
        <w:tc>
          <w:tcPr>
            <w:tcW w:w="2032" w:type="dxa"/>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1057" w:type="dxa"/>
            <w:vAlign w:val="center"/>
          </w:tcPr>
          <w:p>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074" w:type="dxa"/>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依托化粪池处理后，定期清掏，用于堆肥</w:t>
            </w:r>
          </w:p>
        </w:tc>
        <w:tc>
          <w:tcPr>
            <w:tcW w:w="2684" w:type="dxa"/>
            <w:vAlign w:val="center"/>
          </w:tcPr>
          <w:p>
            <w:pPr>
              <w:pStyle w:val="30"/>
              <w:spacing w:line="24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3" w:type="dxa"/>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声环境</w:t>
            </w:r>
          </w:p>
        </w:tc>
        <w:tc>
          <w:tcPr>
            <w:tcW w:w="2032" w:type="dxa"/>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设备噪声</w:t>
            </w:r>
          </w:p>
        </w:tc>
        <w:tc>
          <w:tcPr>
            <w:tcW w:w="1057" w:type="dxa"/>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等效A声级</w:t>
            </w:r>
          </w:p>
        </w:tc>
        <w:tc>
          <w:tcPr>
            <w:tcW w:w="2074" w:type="dxa"/>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采用低噪声设备、合理布局，采取隔声罩、减振垫、厂房隔声等措施</w:t>
            </w:r>
          </w:p>
        </w:tc>
        <w:tc>
          <w:tcPr>
            <w:tcW w:w="2684" w:type="dxa"/>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《工业企业厂界环境噪声排放标准》（GB12348-2008）中2、4类标准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3" w:type="dxa"/>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电磁辐射</w:t>
            </w:r>
          </w:p>
        </w:tc>
        <w:tc>
          <w:tcPr>
            <w:tcW w:w="7847" w:type="dxa"/>
            <w:gridSpan w:val="4"/>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53" w:type="dxa"/>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固体废物</w:t>
            </w:r>
          </w:p>
        </w:tc>
        <w:tc>
          <w:tcPr>
            <w:tcW w:w="7847" w:type="dxa"/>
            <w:gridSpan w:val="4"/>
            <w:vAlign w:val="center"/>
          </w:tcPr>
          <w:p>
            <w:pPr>
              <w:adjustRightInd w:val="0"/>
              <w:snapToGrid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①仓库和生产区的地面铺设水泥进行硬化和防渗处理，贮存场所必须符合规范要求；</w:t>
            </w:r>
          </w:p>
          <w:p>
            <w:pPr>
              <w:adjustRightInd w:val="0"/>
              <w:snapToGrid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②加强危险物品、危险废物及一般固废的管理，确保贮存和使用过程中无渗漏。</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③按照固体废物属性，分别根据《一般工业固体废物贮存、处置场污染控制标准》（GB18599-2020）和《危险废物贮存污染控制标准》（GB18597-2001）及修改单</w:t>
            </w:r>
          </w:p>
          <w:p>
            <w:pPr>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的要求，在厂区生产车间内设置一般固废及危废暂存场所。</w:t>
            </w:r>
          </w:p>
          <w:p>
            <w:pPr>
              <w:widowControl/>
              <w:spacing w:line="24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本项目营运期固体废物主要为可回用塑粉、废包装物、钢丸废料、</w:t>
            </w:r>
            <w:r>
              <w:rPr>
                <w:rFonts w:hint="default" w:ascii="Times New Roman" w:hAnsi="Times New Roman" w:eastAsia="宋体" w:cs="Times New Roman"/>
                <w:sz w:val="21"/>
                <w:szCs w:val="21"/>
                <w:lang w:eastAsia="zh-CN"/>
              </w:rPr>
              <w:t>废润滑油</w:t>
            </w:r>
            <w:r>
              <w:rPr>
                <w:rFonts w:hint="default" w:ascii="Times New Roman" w:hAnsi="Times New Roman" w:eastAsia="宋体" w:cs="Times New Roman"/>
                <w:sz w:val="21"/>
                <w:szCs w:val="21"/>
              </w:rPr>
              <w:t>、废活性炭、废渣、废毛巾和员工生活垃圾。其中可回用塑粉直接回用于生产，废包装物</w:t>
            </w:r>
            <w:r>
              <w:rPr>
                <w:rFonts w:hint="eastAsia" w:cs="Times New Roman"/>
                <w:sz w:val="21"/>
                <w:szCs w:val="21"/>
                <w:lang w:eastAsia="zh-CN"/>
              </w:rPr>
              <w:t>和</w:t>
            </w:r>
            <w:r>
              <w:rPr>
                <w:rFonts w:hint="default" w:ascii="Times New Roman" w:hAnsi="Times New Roman" w:eastAsia="宋体" w:cs="Times New Roman"/>
                <w:sz w:val="21"/>
                <w:szCs w:val="21"/>
              </w:rPr>
              <w:t>钢丸废料暂存在厂区内设一般固废暂存区，定期收集外卖，</w:t>
            </w:r>
            <w:r>
              <w:rPr>
                <w:rFonts w:hint="default" w:ascii="Times New Roman" w:hAnsi="Times New Roman" w:eastAsia="宋体" w:cs="Times New Roman"/>
                <w:sz w:val="21"/>
                <w:szCs w:val="21"/>
                <w:lang w:eastAsia="zh-CN"/>
              </w:rPr>
              <w:t>废润滑油由厂家定期回收，</w:t>
            </w:r>
            <w:r>
              <w:rPr>
                <w:rFonts w:hint="default" w:ascii="Times New Roman" w:hAnsi="Times New Roman" w:eastAsia="宋体" w:cs="Times New Roman"/>
                <w:sz w:val="21"/>
                <w:szCs w:val="21"/>
              </w:rPr>
              <w:t>废渣</w:t>
            </w:r>
            <w:r>
              <w:rPr>
                <w:rFonts w:hint="default" w:ascii="Times New Roman" w:hAnsi="Times New Roman" w:eastAsia="宋体" w:cs="Times New Roman"/>
                <w:sz w:val="21"/>
                <w:szCs w:val="21"/>
                <w:lang w:eastAsia="zh-CN"/>
              </w:rPr>
              <w:t>经与</w:t>
            </w:r>
            <w:r>
              <w:rPr>
                <w:rFonts w:hint="default" w:ascii="Times New Roman" w:hAnsi="Times New Roman" w:eastAsia="宋体" w:cs="Times New Roman"/>
                <w:sz w:val="21"/>
                <w:szCs w:val="21"/>
              </w:rPr>
              <w:t>废活性炭、废毛巾分别</w:t>
            </w:r>
            <w:r>
              <w:rPr>
                <w:rFonts w:hint="default" w:ascii="Times New Roman" w:hAnsi="Times New Roman" w:eastAsia="宋体" w:cs="Times New Roman"/>
                <w:sz w:val="21"/>
                <w:szCs w:val="21"/>
                <w:lang w:val="zh-TW"/>
              </w:rPr>
              <w:t>储存于</w:t>
            </w:r>
            <w:r>
              <w:rPr>
                <w:rFonts w:hint="default" w:ascii="Times New Roman" w:hAnsi="Times New Roman" w:eastAsia="宋体" w:cs="Times New Roman"/>
                <w:sz w:val="21"/>
                <w:szCs w:val="21"/>
              </w:rPr>
              <w:t>专用</w:t>
            </w:r>
            <w:r>
              <w:rPr>
                <w:rFonts w:hint="default" w:ascii="Times New Roman" w:hAnsi="Times New Roman" w:eastAsia="宋体" w:cs="Times New Roman"/>
                <w:sz w:val="21"/>
                <w:szCs w:val="21"/>
                <w:lang w:val="zh-TW"/>
              </w:rPr>
              <w:t>密闭容器内，存放于危废暂存间，定期交由有资质单位处理。</w:t>
            </w:r>
            <w:r>
              <w:rPr>
                <w:rFonts w:hint="default" w:ascii="Times New Roman" w:hAnsi="Times New Roman" w:eastAsia="宋体" w:cs="Times New Roman"/>
                <w:sz w:val="21"/>
                <w:szCs w:val="21"/>
              </w:rPr>
              <w:t>生活垃圾交由环卫部门统一处理。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53" w:type="dxa"/>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土壤及地下水污染防治措施</w:t>
            </w:r>
          </w:p>
        </w:tc>
        <w:tc>
          <w:tcPr>
            <w:tcW w:w="7847" w:type="dxa"/>
            <w:gridSpan w:val="4"/>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3" w:type="dxa"/>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生态保护措施</w:t>
            </w:r>
          </w:p>
        </w:tc>
        <w:tc>
          <w:tcPr>
            <w:tcW w:w="7847" w:type="dxa"/>
            <w:gridSpan w:val="4"/>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53" w:type="dxa"/>
            <w:vAlign w:val="bottom"/>
          </w:tcPr>
          <w:p>
            <w:pPr>
              <w:adjustRightInd w:val="0"/>
              <w:snapToGrid w:val="0"/>
              <w:spacing w:line="240" w:lineRule="auto"/>
              <w:jc w:val="center"/>
              <w:rPr>
                <w:rFonts w:hint="default" w:ascii="Times New Roman" w:hAnsi="Times New Roman" w:eastAsia="宋体" w:cs="Times New Roman"/>
                <w:b/>
                <w:bCs/>
                <w:spacing w:val="-8"/>
                <w:sz w:val="21"/>
                <w:szCs w:val="21"/>
              </w:rPr>
            </w:pPr>
            <w:r>
              <w:rPr>
                <w:rFonts w:hint="default" w:ascii="Times New Roman" w:hAnsi="Times New Roman" w:eastAsia="宋体" w:cs="Times New Roman"/>
                <w:b/>
                <w:bCs/>
                <w:spacing w:val="-8"/>
                <w:sz w:val="21"/>
                <w:szCs w:val="21"/>
              </w:rPr>
              <w:t>环境风险防范措施</w:t>
            </w:r>
          </w:p>
        </w:tc>
        <w:tc>
          <w:tcPr>
            <w:tcW w:w="7847" w:type="dxa"/>
            <w:gridSpan w:val="4"/>
            <w:vAlign w:val="center"/>
          </w:tcPr>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（1）危废暂存间泄漏防范措施</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①危废暂存间按照《危险废物贮存污染控制标准》（GB18597-2001）及修改单中有关规定进行建设，并设置符合《环境保护图形标志-固体废物贮存（处置）场》（GB15562.2-1995）的专用标志；</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②废活性炭、废润滑油采用专用储存容器分开存放，并设有隔离间隔；</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③设置隔离设施、报警装置和防风、防晒、防雨、防渗漏设施以及消防设施；</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④加强巡视管理，进行定期检查，配以不定期检查，发现问题，应立即进行维修，如不能维修，应及时更换运输设备或容器。</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（2）火灾事故引起次生污染分析</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仓库内各原料分类贮存，润滑油等分开存放。固废间和危废间远离火种、热源，保证阴凉、通风，采用防爆型照明、通风设施。禁止使用易产生火花的机械设备和工具。保证存放危废和固废的容器密封。物料应备有泄漏应急处理设备和合适的收容材料。如物料存放点设置托盘，地面和裙角防渗。</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根据《工业场所职业病危害警示标识》（GBZ158-2003）的规定，在喷房、天然气燃烧器等使用有毒有害物品作业场所设置黄色区域警示线、警示标识和中文警示说明，警示说明应当载明产生风险事故及职业病危害因素的种类、后果、预防以及应急救治措施等内容。</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坚持岗位培训和持证上岗制度，严格执行安全规章制度和操作规程，对所有重要设备（危险源）需作出清晰的警戒标示，并加强操作工人个人防护，上岗穿戴工作服和防护用具（眼镜、手套、工作帽、面罩等）。</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④做好日常检查工作，发现容器发生破损、损坏现象，应及时采取有效措施，预防泄露，如发现设备漏气应立即查明原因并及时处理。</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⑤按照有关企业设计防火规范的要求，工程的安全卫生设计实施规范化管理，满足企业设计防火规范的要求。在防爆区内杜绝布置可能产生火源的设备和建筑物。</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⑥建立专职消防与义务消防相结合的消防体制，根据有关规范和标准配备消防设施。主要包括：消防水池、消防泵房、消防水管道、消火栓、水炮、固定及半固定式泡沫灭火系统。并设有室外消火栓箱、小型灭火器、火灾报警器等。同时，统一规划消防水的供给来源，确保消防水用量，建立完善的消防管网系统和泡沫管网系统</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eastAsia" w:cs="Times New Roman"/>
                <w:sz w:val="21"/>
                <w:szCs w:val="21"/>
                <w:lang w:eastAsia="zh-CN"/>
              </w:rPr>
              <w:t>四合一磷化液</w:t>
            </w:r>
            <w:r>
              <w:rPr>
                <w:rFonts w:hint="default" w:ascii="Times New Roman" w:hAnsi="Times New Roman" w:eastAsia="宋体" w:cs="Times New Roman"/>
                <w:sz w:val="21"/>
                <w:szCs w:val="21"/>
              </w:rPr>
              <w:t>泄漏事故的防范措</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①原辅材料区设置隔离设施、报警装置和防风、防晒、防雨、防渗漏设施以及消防设施；</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②加强管理，进行定期检查，配以不定期检查，发现问题，应立即进行通知全厂人员并进行维修，如不能维修，应及时更换运输设备或容器。</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（4）LNG储罐的风险防范措施</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①装卸LNG槽车时，运行人员应穿戴面罩、防静电工作服和防冻手套等；LNG槽车卸车时，严禁车辆移动，以免拉断装卸软管，造成大量LNG泄漏；</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②管道内有LNG时，其两端阀门不能同时关闭；严禁触摸、踩踏低温管道及设施；严禁敲打、用火烘烤和用水喷淋冷冻部位。</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③任何情况下，严禁水分、油份、机械杂质等进入管路，以免堵塞管路；</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④为保证作业环境的安全性，操作工要穿戴好劳保用品，进站前要消除  </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⑤操作前进行安全教育，落实好现场安全防范措施，一旦发生危险，知道如何逃生，如何控制险情。</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⑥LNG储罐运行时，必须保证其液位高限为≤90%，低限液位为≥15%；自增压系统手动操作时，现场严禁离人；自增压系统投入运行时，减压系统应处于关闭状态。</w:t>
            </w:r>
          </w:p>
          <w:p>
            <w:pPr>
              <w:pStyle w:val="2"/>
              <w:ind w:left="0" w:leftChars="0" w:firstLine="0" w:firstLineChars="0"/>
              <w:rPr>
                <w:rFonts w:hint="default"/>
              </w:rPr>
            </w:pPr>
            <w:r>
              <w:rPr>
                <w:rFonts w:hint="default"/>
              </w:rPr>
              <w:t>⑦装置、储罐或者管道因易燃易爆气体泄漏形成爆炸混合物，尤其是在高压状态下泄漏的物质在高流速下能产生静电，或者遇到火源极易发生火灾爆炸,导致伤及人员、损坏设备,装置停产、污染环境；电气设备超负荷使用容易发生火灾爆炸。严重时,烧损设备，造成人员伤害。配电装置、电动机以及各种照明设备等存在电气火灾的危险；液化气装车现场因可燃气积聚达到爆炸极限，可能遇车辆打火、排气管火星以及产品液流静电、人体静电和其他明火而闪爆起火；在夏季的雷雨季节，由于雷电等自然灾害，可能引燃可燃物而导致火灾事故的发生。设置火灾报警按钮、消防水系统、移动式消防器材。</w:t>
            </w:r>
          </w:p>
          <w:p>
            <w:pPr>
              <w:pStyle w:val="2"/>
              <w:ind w:left="0" w:leftChars="0" w:firstLine="0" w:firstLineChars="0"/>
              <w:rPr>
                <w:rFonts w:hint="default"/>
              </w:rPr>
            </w:pPr>
            <w:r>
              <w:rPr>
                <w:rFonts w:hint="default"/>
              </w:rPr>
              <w:t>⑧储罐内设置液位计及液位-温度-密度等参数连续监测仪表,通过实时监测储罐内 LNG 的密度差、温差，监测 LNG 蒸发速率，有效防止分层及翻滚现象发生。一旦储罐内发生翻滚现象,巡检人员及时通过储罐的安全阀、火炬排放系统等防止事故发生。中控室人员立即按下紧急停车按钮;运行班组按照作业指导书进行紧急停车后的处理;当班兼职安全员对泄漏现场及周边进行甲烷浓度检测。</w:t>
            </w:r>
          </w:p>
          <w:p>
            <w:pPr>
              <w:pStyle w:val="2"/>
              <w:ind w:left="0" w:leftChars="0" w:firstLine="0" w:firstLineChars="0"/>
              <w:rPr>
                <w:rFonts w:hint="default"/>
              </w:rPr>
            </w:pPr>
            <w:r>
              <w:rPr>
                <w:rFonts w:hint="default"/>
              </w:rPr>
              <w:t>⑨安全保卫及疏散组立即组织人员封锁事故现场,疏散、清点人员，严格控制火源,严禁一切与抢险无关的车辆和人员进入;应急抢险组切断储罐区电源后,佩戴劳动保护用品及长管呼吸器后,进入围堰进行搜救人员,若发现受伤人员立即由后勤救护组进行抢救;如果是阀门泄漏用浸湿的棉被包裹泄漏部位;消防组启动消防泵用泡沫发生器对泄漏的 LNG 进行覆盖,并用消防水带向棉被喷水;消防组打开消防炮和喷淋,对罐体进行降温,若发生着火事故,及时开启干粉灭火系统；泄漏停止后,指挥部根据现场实际情况,制定堵漏抢险方案；设备抢修组对泄漏点进行抢修;故障处理完毕后,按开车步骤进行开车；抢险人员、检测人员要穿戴抢险防护服,佩戴呼吸器。在天然气泄漏现场,严禁携带和使用一切火源,严禁使用非防爆电气设备和设施。</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（5）废气处理事故风险防范措施</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①及时更换活性炭确保废气处理效率。</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②定期检修设备，加强日常维护保养，避免或减少故障发生，确保设备处于正常的工作状态。</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③加强对操作工人的培训，培养员工的安全和环境意识，提高操作工人的技术水平和责任感，降低操作失误而造成的事故。</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④废气净化系统必须由有资质的单位进行设计，配套双电源保护系统，确保其处理效率和稳定运行。</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⑤注重除尘设施的维护，使其长期保持最佳工作状况。在定期检修工程主体设备时，同时检查和维护各主要废气净化系统，以确保除尘器的正常运行。</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⑥制订详细的除尘系统运行、操作、管理规程，加强对除尘系统的日常检查工作；此外，在计划停机检查时间要对袋式除尘器的所有阀门、花板、检修门、脉冲清灰控制装置以及管道进行检查；每年要将所有压力传感器重新校准一次并大修清灰的气源设备。</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⑦一旦发现废气净化系统设施运行不正常，应立即对废气净化设施进行检修，若该设施一时难以修复，应立即采取紧急措施使主体设备停止生产，待净化设施检修完毕能够正常投入使用时，再共同投入使用。</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⑧对废气净化设施的易损易耗件应注重备用品的储存，确保设备发生故障时能得到及时的更换。</w:t>
            </w:r>
          </w:p>
          <w:p>
            <w:pPr>
              <w:adjustRightInd w:val="0"/>
              <w:snapToGrid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⑨制定一套科学、完整和严格的故障处理制度和应急措施，责任到人，以便发生故障时及时处理。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53" w:type="dxa"/>
            <w:vAlign w:val="center"/>
          </w:tcPr>
          <w:p>
            <w:pPr>
              <w:adjustRightInd w:val="0"/>
              <w:snapToGrid w:val="0"/>
              <w:spacing w:line="240" w:lineRule="auto"/>
              <w:jc w:val="center"/>
              <w:rPr>
                <w:rFonts w:hint="default" w:ascii="Times New Roman" w:hAnsi="Times New Roman" w:eastAsia="宋体" w:cs="Times New Roman"/>
                <w:b/>
                <w:bCs/>
                <w:spacing w:val="-8"/>
                <w:sz w:val="21"/>
                <w:szCs w:val="21"/>
              </w:rPr>
            </w:pPr>
            <w:r>
              <w:rPr>
                <w:rFonts w:hint="default" w:ascii="Times New Roman" w:hAnsi="Times New Roman" w:eastAsia="宋体" w:cs="Times New Roman"/>
                <w:b/>
                <w:bCs/>
                <w:spacing w:val="-8"/>
                <w:sz w:val="21"/>
                <w:szCs w:val="21"/>
              </w:rPr>
              <w:t>其他环境管理要求</w:t>
            </w:r>
          </w:p>
        </w:tc>
        <w:tc>
          <w:tcPr>
            <w:tcW w:w="7847" w:type="dxa"/>
            <w:gridSpan w:val="4"/>
            <w:vAlign w:val="center"/>
          </w:tcPr>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（1）环境管理</w:t>
            </w:r>
          </w:p>
          <w:p>
            <w:pPr>
              <w:pStyle w:val="43"/>
              <w:spacing w:beforeLines="0" w:afterLines="0" w:line="24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1）环境管理原则</w:t>
            </w:r>
          </w:p>
          <w:p>
            <w:pPr>
              <w:pStyle w:val="43"/>
              <w:spacing w:beforeLines="0" w:afterLines="0" w:line="24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项目建成运行后，应将环境管理纳入日常管理中，根据环境保护的有关规定和企业自身特点，制定环境管理的具体内容。环境管理应遵循以下基本原则：</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①严格执行各项国家和地方的环保法律、法规。</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②正确处理经营和保护环境的关系，把经济效益和环境效益统一起来。</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③环境管理应贯穿于运营全过程，将环境指标纳入管理指标，同时进行考核和检查。</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④加强员工环境保护意识，开展经常性的培训和教育活动。</w:t>
            </w:r>
          </w:p>
          <w:p>
            <w:pPr>
              <w:pStyle w:val="43"/>
              <w:spacing w:beforeLines="0" w:afterLines="0" w:line="24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2）环境管理内容</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①加强原料管理，所用原材料需满足低毒要求，并通过正规渠道采购，且与原料供应商签订供销协议，禁止使用无质量保障的供货商的原料。</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②加强清洁生产管理，尽量减少污染物的产生量，降低生产成本。加强对设备的维修和管理，保证设备的正常运行，避免事故排放；保持厂区整洁干净，物流畅通，不能将废物随意堆放。</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③建设方应该加强管理，建立健全环境保护管理制度，加强环境管理，从生产工艺，污染防治措施等方面全面控制，确保各项污染物达标水平排放。</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④在车间内采取抑尘措施和通风处理，确保车间内环境质量可达到《工业企业设计卫生标准》（TJ36-79）中的要求。</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⑤建立完善的环保设施运行、维护、维修等技术档案，对环保设备实施定期检修。</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⑥提高员工环保意识和专业技术水平</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（2）排污口规范化建设及管理</w:t>
            </w:r>
          </w:p>
          <w:p>
            <w:pPr>
              <w:pStyle w:val="43"/>
              <w:spacing w:beforeLines="0" w:afterLines="0" w:line="24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1）排污口规范化建设</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①按照《排污口规范化整治技术要求（试行）》（国家环保局 环监〔1996〕470号），规范化设置废水、废气排放口，预留采样口，以便于采样和日常监测检查。</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②按《环境保护图形标志—排放口（源）》（GB15562.1~1995）规定的图形，在各气、水、声排污口（源）挂牌标识，做到各排污口（源）的环保标志明显，便于企业管理和公众监督。</w:t>
            </w:r>
          </w:p>
          <w:p>
            <w:pPr>
              <w:pStyle w:val="43"/>
              <w:spacing w:beforeLines="0" w:afterLines="0" w:line="24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2）排污口规范化管理</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①企业须使用国家环保局统一印制的《中华人民共和国环保图形标志登记证》并按要求填写有关内容；</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②根据排污口管理档案内容要求，项目建成投产后，应将主要污染物质类、数量、浓度、排放去向、立标情况及设施运行情况记录于档案。</w:t>
            </w:r>
          </w:p>
          <w:p>
            <w:pPr>
              <w:pStyle w:val="43"/>
              <w:spacing w:beforeLines="0" w:afterLines="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（3）排污许可证申请</w:t>
            </w:r>
          </w:p>
          <w:p>
            <w:pPr>
              <w:pStyle w:val="43"/>
              <w:spacing w:beforeLines="0" w:afterLines="0"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w:t>
            </w:r>
            <w:r>
              <w:rPr>
                <w:rFonts w:hint="default" w:ascii="Times New Roman" w:hAnsi="Times New Roman" w:eastAsia="宋体" w:cs="Times New Roman"/>
                <w:sz w:val="21"/>
                <w:szCs w:val="21"/>
                <w:highlight w:val="none"/>
              </w:rPr>
              <w:t>照《固定污染源排污许可分类管理名录（2019年版）》，项目为简化管理。建设单位应当在项目</w:t>
            </w:r>
            <w:r>
              <w:rPr>
                <w:rFonts w:hint="default" w:ascii="Times New Roman" w:hAnsi="Times New Roman" w:eastAsia="宋体" w:cs="Times New Roman"/>
                <w:sz w:val="21"/>
                <w:szCs w:val="21"/>
                <w:highlight w:val="none"/>
                <w:lang w:eastAsia="zh-CN"/>
              </w:rPr>
              <w:t>验收</w:t>
            </w:r>
            <w:r>
              <w:rPr>
                <w:rFonts w:hint="default" w:ascii="Times New Roman" w:hAnsi="Times New Roman" w:eastAsia="宋体" w:cs="Times New Roman"/>
                <w:sz w:val="21"/>
                <w:szCs w:val="21"/>
                <w:highlight w:val="none"/>
              </w:rPr>
              <w:t>前</w:t>
            </w:r>
            <w:r>
              <w:rPr>
                <w:rFonts w:hint="default" w:ascii="Times New Roman" w:hAnsi="Times New Roman" w:eastAsia="宋体" w:cs="Times New Roman"/>
                <w:sz w:val="21"/>
                <w:szCs w:val="21"/>
                <w:highlight w:val="none"/>
                <w:lang w:eastAsia="zh-CN"/>
              </w:rPr>
              <w:t>变更</w:t>
            </w:r>
            <w:r>
              <w:rPr>
                <w:rFonts w:hint="default" w:ascii="Times New Roman" w:hAnsi="Times New Roman" w:eastAsia="宋体" w:cs="Times New Roman"/>
                <w:sz w:val="21"/>
                <w:szCs w:val="21"/>
                <w:highlight w:val="none"/>
              </w:rPr>
              <w:t>排污许可证申请表，申请排污许可证，在取得排污许可证后方可</w:t>
            </w:r>
            <w:r>
              <w:rPr>
                <w:rFonts w:hint="default" w:ascii="Times New Roman" w:hAnsi="Times New Roman" w:eastAsia="宋体" w:cs="Times New Roman"/>
                <w:sz w:val="21"/>
                <w:szCs w:val="21"/>
                <w:highlight w:val="none"/>
                <w:lang w:eastAsia="zh-CN"/>
              </w:rPr>
              <w:t>验收</w:t>
            </w:r>
            <w:r>
              <w:rPr>
                <w:rFonts w:hint="default" w:ascii="Times New Roman" w:hAnsi="Times New Roman" w:eastAsia="宋体" w:cs="Times New Roman"/>
                <w:sz w:val="21"/>
                <w:szCs w:val="21"/>
                <w:highlight w:val="none"/>
              </w:rPr>
              <w:t>。</w:t>
            </w:r>
          </w:p>
          <w:p>
            <w:pPr>
              <w:pStyle w:val="43"/>
              <w:spacing w:beforeLines="0" w:afterLines="0"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（4）竣工环保验收</w:t>
            </w:r>
          </w:p>
          <w:p>
            <w:pPr>
              <w:pStyle w:val="43"/>
              <w:spacing w:beforeLines="0" w:afterLines="0"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建设项目竣工环境保护验收暂行办法》（国环规环评[2017]4号第十二条：除需要取得排污许可证的水和大气污染防治设施外，其他环境保护设施的验收期限一般不超过3个月。需要对该类环境保护设施进行调试或者整改的，验收期限可以适当延期，但最长不超过12个月。验收期限是指自建设项目环境保护设施竣工之日起至建设单位向社会公开验收报告之日止的时间。</w:t>
            </w:r>
          </w:p>
          <w:p>
            <w:pPr>
              <w:pStyle w:val="43"/>
              <w:spacing w:beforeLines="0" w:afterLines="0"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建设项目竣工环境保护企业自行验收工作程序：</w:t>
            </w:r>
          </w:p>
          <w:p>
            <w:pPr>
              <w:pStyle w:val="43"/>
              <w:spacing w:beforeLines="0" w:afterLines="0"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①在建设项目竣工后、正式投入生产或运行前，企业按照环境影响报告表及其批复文件要求，对与主体工程配套建设的环境保护设施落实情况进行查验。</w:t>
            </w:r>
          </w:p>
          <w:p>
            <w:pPr>
              <w:pStyle w:val="43"/>
              <w:spacing w:beforeLines="0" w:afterLines="0"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构及其相关人员对验收调查（监测）报告结论终身负责。</w:t>
            </w:r>
          </w:p>
          <w:p>
            <w:pPr>
              <w:pStyle w:val="43"/>
              <w:spacing w:beforeLines="0" w:afterLines="0"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③验收调查（监测）报告编制完成后，由企业法人组织对建设项目环境保护设施和环境保护措施进行验收，形成书面报告备查，并向社会公开。</w:t>
            </w:r>
          </w:p>
          <w:p>
            <w:pPr>
              <w:pStyle w:val="43"/>
              <w:spacing w:beforeLines="0" w:afterLines="0"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④企业自行组织竣工环境保护验收时，应成立验收组，对建设项目环境保护设施及其他环境保护措施进行资料审查、现场踏勘，形成验收意见，验收组成员名单附后。验收意见应经三分之二以上验收组成员同意。</w:t>
            </w:r>
          </w:p>
          <w:p>
            <w:pPr>
              <w:pStyle w:val="43"/>
              <w:spacing w:beforeLines="0" w:afterLines="0"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验收组应由项目法人、设计单位、施工单位、环境监理单位、环境监测单位、环境影响报告表编制单位、变更环境影响报告表编制单位、验收调查（监测）报告编制单位代表，以及不少于5名行业专家组成。</w:t>
            </w:r>
          </w:p>
          <w:p>
            <w:pPr>
              <w:pStyle w:val="43"/>
              <w:spacing w:beforeLines="0" w:afterLines="0"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⑤企业应对验收意见中提出的环保问题进行整改。环境保护设施未经验收或者验收不合格的，建设项目主体工程不得投入生产或者使用。</w:t>
            </w:r>
          </w:p>
          <w:p>
            <w:pPr>
              <w:adjustRightInd w:val="0"/>
              <w:snapToGrid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⑥企业应自验收通过之日起30个工作日内，制作竣工环境保护验收意见书，并将验收意见书、验收调查（监测）报告和“三同时”验收登记表上传至建设项目竣工环境保护企业自行验收信息平台，并如实向社会公开。</w:t>
            </w:r>
          </w:p>
        </w:tc>
      </w:tr>
    </w:tbl>
    <w:p>
      <w:pPr>
        <w:pStyle w:val="20"/>
        <w:jc w:val="center"/>
        <w:outlineLvl w:val="0"/>
        <w:rPr>
          <w:rFonts w:ascii="Times New Roman" w:hAnsi="Times New Roman"/>
          <w:snapToGrid w:val="0"/>
          <w:sz w:val="30"/>
          <w:szCs w:val="30"/>
        </w:rPr>
      </w:pPr>
      <w:r>
        <w:rPr>
          <w:rFonts w:ascii="Times New Roman" w:hAnsi="Times New Roman"/>
          <w:snapToGrid w:val="0"/>
        </w:rPr>
        <w:br w:type="page"/>
      </w:r>
      <w:r>
        <w:rPr>
          <w:rStyle w:val="77"/>
        </w:rPr>
        <w:t>六、结论</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spacing w:line="360" w:lineRule="auto"/>
              <w:ind w:firstLine="480" w:firstLineChars="200"/>
              <w:jc w:val="both"/>
              <w:rPr>
                <w:bCs/>
                <w:sz w:val="24"/>
              </w:rPr>
            </w:pPr>
            <w:r>
              <w:rPr>
                <w:bCs/>
                <w:sz w:val="24"/>
              </w:rPr>
              <w:t>从环境</w:t>
            </w:r>
            <w:r>
              <w:rPr>
                <w:rFonts w:hint="eastAsia"/>
                <w:bCs/>
                <w:sz w:val="24"/>
                <w:lang w:eastAsia="zh-CN"/>
              </w:rPr>
              <w:t>保护</w:t>
            </w:r>
            <w:r>
              <w:rPr>
                <w:bCs/>
                <w:sz w:val="24"/>
              </w:rPr>
              <w:t>角度，</w:t>
            </w:r>
            <w:r>
              <w:rPr>
                <w:rFonts w:hint="eastAsia"/>
                <w:bCs/>
                <w:sz w:val="24"/>
                <w:lang w:eastAsia="zh-CN"/>
              </w:rPr>
              <w:t>明确建设</w:t>
            </w:r>
            <w:r>
              <w:rPr>
                <w:bCs/>
                <w:sz w:val="24"/>
              </w:rPr>
              <w:t>项目</w:t>
            </w:r>
            <w:r>
              <w:rPr>
                <w:rFonts w:hint="eastAsia"/>
                <w:bCs/>
                <w:sz w:val="24"/>
                <w:lang w:eastAsia="zh-CN"/>
              </w:rPr>
              <w:t>环境影响</w:t>
            </w:r>
            <w:r>
              <w:rPr>
                <w:bCs/>
                <w:sz w:val="24"/>
              </w:rPr>
              <w:t>可行。</w:t>
            </w:r>
          </w:p>
          <w:p>
            <w:pPr>
              <w:spacing w:line="360" w:lineRule="auto"/>
              <w:jc w:val="both"/>
              <w:rPr>
                <w:sz w:val="24"/>
              </w:rPr>
            </w:pPr>
          </w:p>
        </w:tc>
      </w:tr>
    </w:tbl>
    <w:p>
      <w:pPr>
        <w:pStyle w:val="20"/>
        <w:adjustRightInd w:val="0"/>
        <w:snapToGrid w:val="0"/>
        <w:spacing w:before="0" w:beforeAutospacing="0" w:after="0" w:afterAutospacing="0"/>
        <w:outlineLvl w:val="0"/>
        <w:rPr>
          <w:rFonts w:ascii="Times New Roman" w:hAnsi="Times New Roman"/>
          <w:snapToGrid w:val="0"/>
          <w:kern w:val="2"/>
          <w:sz w:val="32"/>
          <w:szCs w:val="32"/>
        </w:rPr>
        <w:sectPr>
          <w:footerReference r:id="rId6" w:type="default"/>
          <w:pgSz w:w="11906" w:h="16838"/>
          <w:pgMar w:top="1701" w:right="1531" w:bottom="1701" w:left="1531" w:header="851" w:footer="851" w:gutter="0"/>
          <w:cols w:space="720" w:num="1"/>
          <w:docGrid w:linePitch="312" w:charSpace="0"/>
        </w:sectPr>
      </w:pPr>
    </w:p>
    <w:p>
      <w:pPr>
        <w:pStyle w:val="20"/>
        <w:adjustRightInd w:val="0"/>
        <w:snapToGrid w:val="0"/>
        <w:spacing w:before="0" w:beforeAutospacing="0" w:after="0" w:afterAutospacing="0"/>
        <w:outlineLvl w:val="0"/>
        <w:rPr>
          <w:rFonts w:ascii="Times New Roman" w:hAnsi="Times New Roman"/>
          <w:snapToGrid w:val="0"/>
          <w:kern w:val="2"/>
          <w:sz w:val="32"/>
          <w:szCs w:val="32"/>
        </w:rPr>
      </w:pPr>
      <w:r>
        <w:rPr>
          <w:rFonts w:ascii="Times New Roman" w:hAnsi="Times New Roman"/>
          <w:snapToGrid w:val="0"/>
          <w:kern w:val="2"/>
          <w:sz w:val="32"/>
          <w:szCs w:val="32"/>
        </w:rPr>
        <w:t>附表</w:t>
      </w:r>
    </w:p>
    <w:p>
      <w:pPr>
        <w:pStyle w:val="3"/>
        <w:bidi w:val="0"/>
        <w:jc w:val="center"/>
      </w:pPr>
      <w:r>
        <w:t>建设项目污染物排放量汇总表</w:t>
      </w:r>
    </w:p>
    <w:tbl>
      <w:tblPr>
        <w:tblStyle w:val="23"/>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688"/>
        <w:gridCol w:w="1409"/>
        <w:gridCol w:w="1571"/>
        <w:gridCol w:w="1676"/>
        <w:gridCol w:w="1511"/>
        <w:gridCol w:w="1779"/>
        <w:gridCol w:w="1717"/>
        <w:gridCol w:w="14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2" w:type="dxa"/>
            <w:tcBorders>
              <w:tl2br w:val="single" w:color="auto" w:sz="4" w:space="0"/>
            </w:tcBorders>
            <w:tcMar>
              <w:left w:w="28" w:type="dxa"/>
              <w:right w:w="28" w:type="dxa"/>
            </w:tcMar>
            <w:vAlign w:val="center"/>
          </w:tcPr>
          <w:p>
            <w:pPr>
              <w:pStyle w:val="43"/>
              <w:spacing w:beforeLines="0" w:afterLines="0" w:line="240" w:lineRule="auto"/>
              <w:jc w:val="right"/>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项目</w:t>
            </w:r>
          </w:p>
          <w:p>
            <w:pPr>
              <w:pStyle w:val="43"/>
              <w:spacing w:beforeLines="0" w:afterLines="0" w:line="240" w:lineRule="auto"/>
              <w:jc w:val="left"/>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分类</w:t>
            </w:r>
          </w:p>
        </w:tc>
        <w:tc>
          <w:tcPr>
            <w:tcW w:w="1688" w:type="dxa"/>
            <w:tcMar>
              <w:left w:w="28" w:type="dxa"/>
              <w:right w:w="28" w:type="dxa"/>
            </w:tcMar>
            <w:vAlign w:val="center"/>
          </w:tcPr>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污染物名称</w:t>
            </w:r>
          </w:p>
        </w:tc>
        <w:tc>
          <w:tcPr>
            <w:tcW w:w="1409" w:type="dxa"/>
            <w:tcMar>
              <w:left w:w="28" w:type="dxa"/>
              <w:right w:w="28" w:type="dxa"/>
            </w:tcMar>
            <w:vAlign w:val="center"/>
          </w:tcPr>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现有工程</w:t>
            </w:r>
          </w:p>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1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①</w:t>
            </w:r>
            <w:r>
              <w:rPr>
                <w:rFonts w:hint="default" w:ascii="Times New Roman" w:hAnsi="Times New Roman" w:eastAsia="宋体" w:cs="Times New Roman"/>
                <w:b/>
                <w:bCs/>
                <w:snapToGrid w:val="0"/>
                <w:color w:val="auto"/>
                <w:spacing w:val="-6"/>
                <w:kern w:val="21"/>
                <w:sz w:val="21"/>
                <w:szCs w:val="21"/>
              </w:rPr>
              <w:fldChar w:fldCharType="end"/>
            </w:r>
          </w:p>
        </w:tc>
        <w:tc>
          <w:tcPr>
            <w:tcW w:w="1571" w:type="dxa"/>
            <w:tcMar>
              <w:left w:w="28" w:type="dxa"/>
              <w:right w:w="28" w:type="dxa"/>
            </w:tcMar>
            <w:vAlign w:val="center"/>
          </w:tcPr>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现有工程</w:t>
            </w:r>
          </w:p>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许可排放量</w:t>
            </w:r>
          </w:p>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2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snapToGrid w:val="0"/>
                <w:color w:val="auto"/>
                <w:spacing w:val="-6"/>
                <w:kern w:val="21"/>
                <w:sz w:val="21"/>
                <w:szCs w:val="21"/>
              </w:rPr>
              <w:t>②</w:t>
            </w:r>
            <w:r>
              <w:rPr>
                <w:rFonts w:hint="default" w:ascii="Times New Roman" w:hAnsi="Times New Roman" w:eastAsia="宋体" w:cs="Times New Roman"/>
                <w:b/>
                <w:bCs/>
                <w:snapToGrid w:val="0"/>
                <w:color w:val="auto"/>
                <w:spacing w:val="-6"/>
                <w:kern w:val="21"/>
                <w:sz w:val="21"/>
                <w:szCs w:val="21"/>
              </w:rPr>
              <w:fldChar w:fldCharType="end"/>
            </w:r>
          </w:p>
        </w:tc>
        <w:tc>
          <w:tcPr>
            <w:tcW w:w="1676" w:type="dxa"/>
            <w:tcMar>
              <w:left w:w="28" w:type="dxa"/>
              <w:right w:w="28" w:type="dxa"/>
            </w:tcMar>
            <w:vAlign w:val="center"/>
          </w:tcPr>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在建工程</w:t>
            </w:r>
          </w:p>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3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③</w:t>
            </w:r>
            <w:r>
              <w:rPr>
                <w:rFonts w:hint="default" w:ascii="Times New Roman" w:hAnsi="Times New Roman" w:eastAsia="宋体" w:cs="Times New Roman"/>
                <w:b/>
                <w:bCs/>
                <w:snapToGrid w:val="0"/>
                <w:color w:val="auto"/>
                <w:spacing w:val="-6"/>
                <w:kern w:val="21"/>
                <w:sz w:val="21"/>
                <w:szCs w:val="21"/>
              </w:rPr>
              <w:fldChar w:fldCharType="end"/>
            </w:r>
          </w:p>
        </w:tc>
        <w:tc>
          <w:tcPr>
            <w:tcW w:w="1511" w:type="dxa"/>
            <w:tcMar>
              <w:left w:w="28" w:type="dxa"/>
              <w:right w:w="28" w:type="dxa"/>
            </w:tcMar>
            <w:vAlign w:val="center"/>
          </w:tcPr>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本项目</w:t>
            </w:r>
          </w:p>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4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④</w:t>
            </w:r>
            <w:r>
              <w:rPr>
                <w:rFonts w:hint="default" w:ascii="Times New Roman" w:hAnsi="Times New Roman" w:eastAsia="宋体" w:cs="Times New Roman"/>
                <w:b/>
                <w:bCs/>
                <w:snapToGrid w:val="0"/>
                <w:color w:val="auto"/>
                <w:spacing w:val="-6"/>
                <w:kern w:val="21"/>
                <w:sz w:val="21"/>
                <w:szCs w:val="21"/>
              </w:rPr>
              <w:fldChar w:fldCharType="end"/>
            </w:r>
          </w:p>
        </w:tc>
        <w:tc>
          <w:tcPr>
            <w:tcW w:w="1779" w:type="dxa"/>
            <w:tcMar>
              <w:left w:w="28" w:type="dxa"/>
              <w:right w:w="28" w:type="dxa"/>
            </w:tcMar>
            <w:vAlign w:val="center"/>
          </w:tcPr>
          <w:p>
            <w:pPr>
              <w:pStyle w:val="43"/>
              <w:spacing w:beforeLines="0" w:afterLines="0" w:line="240" w:lineRule="auto"/>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以新带老削减量</w:t>
            </w:r>
          </w:p>
          <w:p>
            <w:pPr>
              <w:pStyle w:val="43"/>
              <w:spacing w:beforeLines="0" w:afterLines="0" w:line="240" w:lineRule="auto"/>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（新建项目不填）</w:t>
            </w:r>
            <w:r>
              <w:rPr>
                <w:rFonts w:hint="default" w:ascii="Times New Roman" w:hAnsi="Times New Roman" w:eastAsia="宋体" w:cs="Times New Roman"/>
                <w:b/>
                <w:bCs/>
                <w:snapToGrid w:val="0"/>
                <w:color w:val="auto"/>
                <w:spacing w:val="-16"/>
                <w:kern w:val="21"/>
                <w:sz w:val="21"/>
                <w:szCs w:val="21"/>
              </w:rPr>
              <w:fldChar w:fldCharType="begin"/>
            </w:r>
            <w:r>
              <w:rPr>
                <w:rFonts w:hint="default" w:ascii="Times New Roman" w:hAnsi="Times New Roman" w:eastAsia="宋体" w:cs="Times New Roman"/>
                <w:b/>
                <w:bCs/>
                <w:snapToGrid w:val="0"/>
                <w:color w:val="auto"/>
                <w:spacing w:val="-16"/>
                <w:kern w:val="21"/>
                <w:sz w:val="21"/>
                <w:szCs w:val="21"/>
              </w:rPr>
              <w:instrText xml:space="preserve"> = 5 \* GB3 \* MERGEFORMAT </w:instrText>
            </w:r>
            <w:r>
              <w:rPr>
                <w:rFonts w:hint="default" w:ascii="Times New Roman" w:hAnsi="Times New Roman" w:eastAsia="宋体" w:cs="Times New Roman"/>
                <w:b/>
                <w:bCs/>
                <w:snapToGrid w:val="0"/>
                <w:color w:val="auto"/>
                <w:spacing w:val="-16"/>
                <w:kern w:val="21"/>
                <w:sz w:val="21"/>
                <w:szCs w:val="21"/>
              </w:rPr>
              <w:fldChar w:fldCharType="separate"/>
            </w:r>
            <w:r>
              <w:rPr>
                <w:rFonts w:hint="default" w:ascii="Times New Roman" w:hAnsi="Times New Roman" w:eastAsia="宋体" w:cs="Times New Roman"/>
                <w:b/>
                <w:bCs/>
                <w:color w:val="auto"/>
                <w:kern w:val="2"/>
                <w:sz w:val="21"/>
                <w:szCs w:val="21"/>
              </w:rPr>
              <w:t>⑤</w:t>
            </w:r>
            <w:r>
              <w:rPr>
                <w:rFonts w:hint="default" w:ascii="Times New Roman" w:hAnsi="Times New Roman" w:eastAsia="宋体" w:cs="Times New Roman"/>
                <w:b/>
                <w:bCs/>
                <w:snapToGrid w:val="0"/>
                <w:color w:val="auto"/>
                <w:spacing w:val="-16"/>
                <w:kern w:val="21"/>
                <w:sz w:val="21"/>
                <w:szCs w:val="21"/>
              </w:rPr>
              <w:fldChar w:fldCharType="end"/>
            </w:r>
          </w:p>
        </w:tc>
        <w:tc>
          <w:tcPr>
            <w:tcW w:w="1717" w:type="dxa"/>
            <w:tcMar>
              <w:left w:w="28" w:type="dxa"/>
              <w:right w:w="28" w:type="dxa"/>
            </w:tcMar>
            <w:vAlign w:val="center"/>
          </w:tcPr>
          <w:p>
            <w:pPr>
              <w:pStyle w:val="43"/>
              <w:spacing w:beforeLines="0" w:afterLines="0" w:line="240" w:lineRule="auto"/>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本项目建成后</w:t>
            </w:r>
          </w:p>
          <w:p>
            <w:pPr>
              <w:pStyle w:val="43"/>
              <w:spacing w:beforeLines="0" w:afterLines="0" w:line="240" w:lineRule="auto"/>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全厂排放量（固体废物产生量）</w:t>
            </w:r>
            <w:r>
              <w:rPr>
                <w:rFonts w:hint="default" w:ascii="Times New Roman" w:hAnsi="Times New Roman" w:eastAsia="宋体" w:cs="Times New Roman"/>
                <w:b/>
                <w:bCs/>
                <w:snapToGrid w:val="0"/>
                <w:color w:val="auto"/>
                <w:spacing w:val="-16"/>
                <w:kern w:val="21"/>
                <w:sz w:val="21"/>
                <w:szCs w:val="21"/>
              </w:rPr>
              <w:fldChar w:fldCharType="begin"/>
            </w:r>
            <w:r>
              <w:rPr>
                <w:rFonts w:hint="default" w:ascii="Times New Roman" w:hAnsi="Times New Roman" w:eastAsia="宋体" w:cs="Times New Roman"/>
                <w:b/>
                <w:bCs/>
                <w:snapToGrid w:val="0"/>
                <w:color w:val="auto"/>
                <w:spacing w:val="-16"/>
                <w:kern w:val="21"/>
                <w:sz w:val="21"/>
                <w:szCs w:val="21"/>
              </w:rPr>
              <w:instrText xml:space="preserve"> = 6 \* GB3 \* MERGEFORMAT </w:instrText>
            </w:r>
            <w:r>
              <w:rPr>
                <w:rFonts w:hint="default" w:ascii="Times New Roman" w:hAnsi="Times New Roman" w:eastAsia="宋体" w:cs="Times New Roman"/>
                <w:b/>
                <w:bCs/>
                <w:snapToGrid w:val="0"/>
                <w:color w:val="auto"/>
                <w:spacing w:val="-16"/>
                <w:kern w:val="21"/>
                <w:sz w:val="21"/>
                <w:szCs w:val="21"/>
              </w:rPr>
              <w:fldChar w:fldCharType="separate"/>
            </w:r>
            <w:r>
              <w:rPr>
                <w:rFonts w:hint="default" w:ascii="Times New Roman" w:hAnsi="Times New Roman" w:eastAsia="宋体" w:cs="Times New Roman"/>
                <w:b/>
                <w:bCs/>
                <w:color w:val="auto"/>
                <w:kern w:val="2"/>
                <w:sz w:val="21"/>
                <w:szCs w:val="21"/>
              </w:rPr>
              <w:t>⑥</w:t>
            </w:r>
            <w:r>
              <w:rPr>
                <w:rFonts w:hint="default" w:ascii="Times New Roman" w:hAnsi="Times New Roman" w:eastAsia="宋体" w:cs="Times New Roman"/>
                <w:b/>
                <w:bCs/>
                <w:snapToGrid w:val="0"/>
                <w:color w:val="auto"/>
                <w:spacing w:val="-16"/>
                <w:kern w:val="21"/>
                <w:sz w:val="21"/>
                <w:szCs w:val="21"/>
              </w:rPr>
              <w:fldChar w:fldCharType="end"/>
            </w:r>
          </w:p>
        </w:tc>
        <w:tc>
          <w:tcPr>
            <w:tcW w:w="1445" w:type="dxa"/>
            <w:tcMar>
              <w:left w:w="28" w:type="dxa"/>
              <w:right w:w="28" w:type="dxa"/>
            </w:tcMar>
            <w:vAlign w:val="center"/>
          </w:tcPr>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变化量</w:t>
            </w:r>
          </w:p>
          <w:p>
            <w:pPr>
              <w:pStyle w:val="43"/>
              <w:spacing w:beforeLines="0" w:afterLines="0" w:line="240" w:lineRule="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7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⑦</w:t>
            </w:r>
            <w:r>
              <w:rPr>
                <w:rFonts w:hint="default" w:ascii="Times New Roman" w:hAnsi="Times New Roman" w:eastAsia="宋体" w:cs="Times New Roman"/>
                <w:b/>
                <w:bCs/>
                <w:snapToGrid w:val="0"/>
                <w:color w:val="auto"/>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92" w:type="dxa"/>
            <w:vMerge w:val="restart"/>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r>
              <w:rPr>
                <w:rFonts w:hint="default" w:ascii="Times New Roman" w:hAnsi="Times New Roman" w:eastAsia="宋体" w:cs="Times New Roman"/>
                <w:b/>
                <w:bCs/>
                <w:snapToGrid w:val="0"/>
                <w:color w:val="auto"/>
                <w:kern w:val="21"/>
                <w:sz w:val="21"/>
                <w:szCs w:val="21"/>
              </w:rPr>
              <w:t>废气</w:t>
            </w:r>
          </w:p>
        </w:tc>
        <w:tc>
          <w:tcPr>
            <w:tcW w:w="1688"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409" w:type="dxa"/>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571" w:type="dxa"/>
          </w:tcPr>
          <w:p>
            <w:pPr>
              <w:spacing w:line="240"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0.02928</w:t>
            </w:r>
            <w:r>
              <w:rPr>
                <w:rFonts w:hint="default" w:ascii="Times New Roman" w:hAnsi="Times New Roman" w:eastAsia="宋体" w:cs="Times New Roman"/>
                <w:color w:val="auto"/>
                <w:sz w:val="21"/>
                <w:szCs w:val="21"/>
              </w:rPr>
              <w:t>t/a</w:t>
            </w:r>
          </w:p>
        </w:tc>
        <w:tc>
          <w:tcPr>
            <w:tcW w:w="1676"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color w:val="auto"/>
                <w:sz w:val="21"/>
                <w:szCs w:val="21"/>
                <w:lang w:val="en-US" w:eastAsia="zh-CN"/>
              </w:rPr>
              <w:t>1.14907608</w:t>
            </w:r>
            <w:r>
              <w:rPr>
                <w:rFonts w:hint="default" w:ascii="Times New Roman" w:hAnsi="Times New Roman" w:eastAsia="宋体" w:cs="Times New Roman"/>
                <w:color w:val="auto"/>
                <w:sz w:val="21"/>
                <w:szCs w:val="21"/>
              </w:rPr>
              <w:t>t/a</w:t>
            </w:r>
          </w:p>
        </w:tc>
        <w:tc>
          <w:tcPr>
            <w:tcW w:w="177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1.17835608</w:t>
            </w:r>
            <w:r>
              <w:rPr>
                <w:rFonts w:hint="default" w:ascii="Times New Roman" w:hAnsi="Times New Roman" w:eastAsia="宋体" w:cs="Times New Roman"/>
                <w:color w:val="auto"/>
                <w:sz w:val="21"/>
                <w:szCs w:val="21"/>
              </w:rPr>
              <w:t xml:space="preserve"> t/a</w:t>
            </w:r>
          </w:p>
        </w:tc>
        <w:tc>
          <w:tcPr>
            <w:tcW w:w="1445" w:type="dxa"/>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rPr>
              <w:t>+</w:t>
            </w:r>
            <w:r>
              <w:rPr>
                <w:rFonts w:hint="eastAsia" w:ascii="Times New Roman" w:cs="Times New Roman"/>
                <w:color w:val="auto"/>
                <w:sz w:val="21"/>
                <w:szCs w:val="21"/>
                <w:lang w:val="en-US" w:eastAsia="zh-CN"/>
              </w:rPr>
              <w:t>1.14907608</w:t>
            </w:r>
            <w:r>
              <w:rPr>
                <w:rFonts w:hint="default" w:ascii="Times New Roman" w:hAnsi="Times New Roman" w:eastAsia="宋体"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2" w:type="dxa"/>
            <w:vMerge w:val="continue"/>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p>
        </w:tc>
        <w:tc>
          <w:tcPr>
            <w:tcW w:w="1688"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氯化氢</w:t>
            </w:r>
          </w:p>
        </w:tc>
        <w:tc>
          <w:tcPr>
            <w:tcW w:w="1409" w:type="dxa"/>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571" w:type="dxa"/>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0.1128t/a</w:t>
            </w:r>
          </w:p>
        </w:tc>
        <w:tc>
          <w:tcPr>
            <w:tcW w:w="1676"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spacing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177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0.</w:t>
            </w:r>
            <w:r>
              <w:rPr>
                <w:rFonts w:hint="eastAsia" w:ascii="Times New Roman" w:cs="Times New Roman"/>
                <w:color w:val="auto"/>
                <w:sz w:val="21"/>
                <w:szCs w:val="21"/>
                <w:lang w:val="en-US" w:eastAsia="zh-CN"/>
              </w:rPr>
              <w:t>1128</w:t>
            </w:r>
            <w:r>
              <w:rPr>
                <w:rFonts w:hint="default" w:ascii="Times New Roman" w:hAnsi="Times New Roman" w:eastAsia="宋体" w:cs="Times New Roman"/>
                <w:color w:val="auto"/>
                <w:sz w:val="21"/>
                <w:szCs w:val="21"/>
              </w:rPr>
              <w:t>t/a</w:t>
            </w:r>
          </w:p>
        </w:tc>
        <w:tc>
          <w:tcPr>
            <w:tcW w:w="1445" w:type="dxa"/>
            <w:vAlign w:val="center"/>
          </w:tcPr>
          <w:p>
            <w:pPr>
              <w:spacing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2" w:type="dxa"/>
            <w:vMerge w:val="continue"/>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p>
        </w:tc>
        <w:tc>
          <w:tcPr>
            <w:tcW w:w="1688"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409" w:type="dxa"/>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571" w:type="dxa"/>
          </w:tcPr>
          <w:p>
            <w:pPr>
              <w:spacing w:line="240" w:lineRule="auto"/>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&lt;0.011628t/a</w:t>
            </w:r>
          </w:p>
        </w:tc>
        <w:tc>
          <w:tcPr>
            <w:tcW w:w="1676"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0.0002</w:t>
            </w:r>
            <w:r>
              <w:rPr>
                <w:rFonts w:hint="eastAsia" w:ascii="Times New Roman" w:cs="Times New Roman"/>
                <w:color w:val="auto"/>
                <w:sz w:val="21"/>
                <w:szCs w:val="21"/>
                <w:lang w:val="en-US" w:eastAsia="zh-CN"/>
              </w:rPr>
              <w:t>24</w:t>
            </w:r>
            <w:r>
              <w:rPr>
                <w:rFonts w:hint="default" w:ascii="Times New Roman" w:hAnsi="Times New Roman" w:eastAsia="宋体" w:cs="Times New Roman"/>
                <w:color w:val="auto"/>
                <w:sz w:val="21"/>
                <w:szCs w:val="21"/>
              </w:rPr>
              <w:t>t/a</w:t>
            </w:r>
          </w:p>
        </w:tc>
        <w:tc>
          <w:tcPr>
            <w:tcW w:w="177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&lt;0.011852</w:t>
            </w:r>
            <w:r>
              <w:rPr>
                <w:rFonts w:hint="default" w:ascii="Times New Roman" w:hAnsi="Times New Roman" w:eastAsia="宋体" w:cs="Times New Roman"/>
                <w:color w:val="auto"/>
                <w:sz w:val="21"/>
                <w:szCs w:val="21"/>
              </w:rPr>
              <w:t>t/a</w:t>
            </w:r>
          </w:p>
        </w:tc>
        <w:tc>
          <w:tcPr>
            <w:tcW w:w="1445" w:type="dxa"/>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rPr>
              <w:t>+0.0002</w:t>
            </w:r>
            <w:r>
              <w:rPr>
                <w:rFonts w:hint="eastAsia" w:ascii="Times New Roman" w:cs="Times New Roman"/>
                <w:color w:val="auto"/>
                <w:sz w:val="21"/>
                <w:szCs w:val="21"/>
                <w:lang w:val="en-US" w:eastAsia="zh-CN"/>
              </w:rPr>
              <w:t>24</w:t>
            </w:r>
            <w:r>
              <w:rPr>
                <w:rFonts w:hint="default" w:ascii="Times New Roman" w:hAnsi="Times New Roman" w:eastAsia="宋体"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2" w:type="dxa"/>
            <w:vMerge w:val="continue"/>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p>
        </w:tc>
        <w:tc>
          <w:tcPr>
            <w:tcW w:w="1688"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NOx</w:t>
            </w:r>
          </w:p>
        </w:tc>
        <w:tc>
          <w:tcPr>
            <w:tcW w:w="1409" w:type="dxa"/>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571" w:type="dxa"/>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r>
              <w:rPr>
                <w:rFonts w:hint="eastAsia" w:cs="Times New Roman"/>
                <w:color w:val="auto"/>
                <w:sz w:val="21"/>
                <w:szCs w:val="21"/>
                <w:lang w:val="en-US" w:eastAsia="zh-CN"/>
              </w:rPr>
              <w:t>24</w:t>
            </w:r>
            <w:r>
              <w:rPr>
                <w:rFonts w:hint="default" w:ascii="Times New Roman" w:hAnsi="Times New Roman" w:eastAsia="宋体" w:cs="Times New Roman"/>
                <w:color w:val="auto"/>
                <w:sz w:val="21"/>
                <w:szCs w:val="21"/>
              </w:rPr>
              <w:t>t/a</w:t>
            </w:r>
          </w:p>
        </w:tc>
        <w:tc>
          <w:tcPr>
            <w:tcW w:w="1676"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0.00</w:t>
            </w:r>
            <w:r>
              <w:rPr>
                <w:rFonts w:hint="eastAsia" w:ascii="Times New Roman" w:cs="Times New Roman"/>
                <w:color w:val="auto"/>
                <w:sz w:val="21"/>
                <w:szCs w:val="21"/>
                <w:lang w:val="en-US" w:eastAsia="zh-CN"/>
              </w:rPr>
              <w:t>5236</w:t>
            </w:r>
            <w:r>
              <w:rPr>
                <w:rFonts w:hint="default" w:ascii="Times New Roman" w:hAnsi="Times New Roman" w:eastAsia="宋体" w:cs="Times New Roman"/>
                <w:color w:val="auto"/>
                <w:sz w:val="21"/>
                <w:szCs w:val="21"/>
              </w:rPr>
              <w:t>t/a</w:t>
            </w:r>
          </w:p>
        </w:tc>
        <w:tc>
          <w:tcPr>
            <w:tcW w:w="177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pStyle w:val="43"/>
              <w:spacing w:beforeLines="0" w:afterLines="0" w:line="240" w:lineRule="auto"/>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0.</w:t>
            </w:r>
            <w:r>
              <w:rPr>
                <w:rFonts w:hint="eastAsia" w:ascii="Times New Roman" w:cs="Times New Roman"/>
                <w:color w:val="auto"/>
                <w:sz w:val="21"/>
                <w:szCs w:val="21"/>
                <w:lang w:val="en-US" w:eastAsia="zh-CN"/>
              </w:rPr>
              <w:t>245236</w:t>
            </w:r>
            <w:r>
              <w:rPr>
                <w:rFonts w:hint="default" w:ascii="Times New Roman" w:hAnsi="Times New Roman" w:eastAsia="宋体" w:cs="Times New Roman"/>
                <w:color w:val="auto"/>
                <w:sz w:val="21"/>
                <w:szCs w:val="21"/>
              </w:rPr>
              <w:t>t/a</w:t>
            </w:r>
          </w:p>
        </w:tc>
        <w:tc>
          <w:tcPr>
            <w:tcW w:w="1445" w:type="dxa"/>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rPr>
              <w:t>+0.</w:t>
            </w:r>
            <w:r>
              <w:rPr>
                <w:rFonts w:hint="eastAsia" w:ascii="Times New Roman" w:cs="Times New Roman"/>
                <w:color w:val="auto"/>
                <w:sz w:val="21"/>
                <w:szCs w:val="21"/>
                <w:lang w:val="en-US" w:eastAsia="zh-CN"/>
              </w:rPr>
              <w:t>005236</w:t>
            </w:r>
            <w:r>
              <w:rPr>
                <w:rFonts w:hint="default" w:ascii="Times New Roman" w:hAnsi="Times New Roman" w:eastAsia="宋体"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92" w:type="dxa"/>
            <w:vMerge w:val="continue"/>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p>
        </w:tc>
        <w:tc>
          <w:tcPr>
            <w:tcW w:w="1688" w:type="dxa"/>
            <w:vAlign w:val="center"/>
          </w:tcPr>
          <w:p>
            <w:pPr>
              <w:pStyle w:val="69"/>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非甲烷总烃</w:t>
            </w:r>
          </w:p>
        </w:tc>
        <w:tc>
          <w:tcPr>
            <w:tcW w:w="140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71"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676"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0.00</w:t>
            </w:r>
            <w:r>
              <w:rPr>
                <w:rFonts w:hint="eastAsia" w:ascii="Times New Roman" w:cs="Times New Roman"/>
                <w:snapToGrid w:val="0"/>
                <w:color w:val="auto"/>
                <w:kern w:val="21"/>
                <w:sz w:val="21"/>
                <w:szCs w:val="21"/>
                <w:lang w:val="en-US" w:eastAsia="zh-CN"/>
              </w:rPr>
              <w:t>032</w:t>
            </w:r>
            <w:r>
              <w:rPr>
                <w:rFonts w:hint="default" w:ascii="Times New Roman" w:hAnsi="Times New Roman" w:eastAsia="宋体" w:cs="Times New Roman"/>
                <w:color w:val="auto"/>
                <w:sz w:val="21"/>
                <w:szCs w:val="21"/>
              </w:rPr>
              <w:t>t/a</w:t>
            </w:r>
          </w:p>
        </w:tc>
        <w:tc>
          <w:tcPr>
            <w:tcW w:w="177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0.00</w:t>
            </w:r>
            <w:r>
              <w:rPr>
                <w:rFonts w:hint="eastAsia" w:ascii="Times New Roman" w:cs="Times New Roman"/>
                <w:snapToGrid w:val="0"/>
                <w:color w:val="auto"/>
                <w:kern w:val="21"/>
                <w:sz w:val="21"/>
                <w:szCs w:val="21"/>
                <w:lang w:val="en-US" w:eastAsia="zh-CN"/>
              </w:rPr>
              <w:t>032</w:t>
            </w:r>
            <w:r>
              <w:rPr>
                <w:rFonts w:hint="default" w:ascii="Times New Roman" w:hAnsi="Times New Roman" w:eastAsia="宋体" w:cs="Times New Roman"/>
                <w:snapToGrid w:val="0"/>
                <w:color w:val="auto"/>
                <w:kern w:val="21"/>
                <w:sz w:val="21"/>
                <w:szCs w:val="21"/>
              </w:rPr>
              <w:t>t/a</w:t>
            </w:r>
          </w:p>
        </w:tc>
        <w:tc>
          <w:tcPr>
            <w:tcW w:w="1445" w:type="dxa"/>
            <w:vAlign w:val="center"/>
          </w:tcPr>
          <w:p>
            <w:pPr>
              <w:pStyle w:val="43"/>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+0.00</w:t>
            </w:r>
            <w:r>
              <w:rPr>
                <w:rFonts w:hint="eastAsia" w:ascii="Times New Roman" w:cs="Times New Roman"/>
                <w:snapToGrid w:val="0"/>
                <w:color w:val="auto"/>
                <w:kern w:val="21"/>
                <w:sz w:val="21"/>
                <w:szCs w:val="21"/>
                <w:lang w:val="en-US" w:eastAsia="zh-CN"/>
              </w:rPr>
              <w:t>032</w:t>
            </w:r>
            <w:r>
              <w:rPr>
                <w:rFonts w:hint="default" w:ascii="Times New Roman" w:hAnsi="Times New Roman" w:eastAsia="宋体"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restart"/>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r>
              <w:rPr>
                <w:rFonts w:hint="default" w:ascii="Times New Roman" w:hAnsi="Times New Roman" w:eastAsia="宋体" w:cs="Times New Roman"/>
                <w:b/>
                <w:bCs/>
                <w:snapToGrid w:val="0"/>
                <w:color w:val="auto"/>
                <w:kern w:val="21"/>
                <w:sz w:val="21"/>
                <w:szCs w:val="21"/>
              </w:rPr>
              <w:t>废水</w:t>
            </w:r>
          </w:p>
        </w:tc>
        <w:tc>
          <w:tcPr>
            <w:tcW w:w="1688" w:type="dxa"/>
            <w:vMerge w:val="restart"/>
            <w:vAlign w:val="center"/>
          </w:tcPr>
          <w:p>
            <w:pPr>
              <w:pStyle w:val="49"/>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生活污水</w:t>
            </w:r>
          </w:p>
        </w:tc>
        <w:tc>
          <w:tcPr>
            <w:tcW w:w="1409" w:type="dxa"/>
            <w:vMerge w:val="restart"/>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71" w:type="dxa"/>
            <w:vMerge w:val="restart"/>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676" w:type="dxa"/>
            <w:vMerge w:val="restart"/>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Merge w:val="restart"/>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779" w:type="dxa"/>
            <w:vMerge w:val="restart"/>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717" w:type="dxa"/>
            <w:vMerge w:val="restart"/>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445" w:type="dxa"/>
            <w:vMerge w:val="restart"/>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p>
        </w:tc>
        <w:tc>
          <w:tcPr>
            <w:tcW w:w="1688" w:type="dxa"/>
            <w:vMerge w:val="continue"/>
            <w:vAlign w:val="center"/>
          </w:tcPr>
          <w:p>
            <w:pPr>
              <w:pStyle w:val="49"/>
              <w:spacing w:line="240" w:lineRule="auto"/>
              <w:jc w:val="center"/>
              <w:rPr>
                <w:rFonts w:hint="default" w:ascii="Times New Roman" w:hAnsi="Times New Roman" w:eastAsia="宋体" w:cs="Times New Roman"/>
                <w:color w:val="auto"/>
                <w:sz w:val="21"/>
                <w:szCs w:val="21"/>
              </w:rPr>
            </w:pPr>
          </w:p>
        </w:tc>
        <w:tc>
          <w:tcPr>
            <w:tcW w:w="1409"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71"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676"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779"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717"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445"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p>
        </w:tc>
        <w:tc>
          <w:tcPr>
            <w:tcW w:w="1688" w:type="dxa"/>
            <w:vMerge w:val="continue"/>
            <w:vAlign w:val="center"/>
          </w:tcPr>
          <w:p>
            <w:pPr>
              <w:pStyle w:val="49"/>
              <w:spacing w:line="240" w:lineRule="auto"/>
              <w:jc w:val="center"/>
              <w:rPr>
                <w:rFonts w:hint="default" w:ascii="Times New Roman" w:hAnsi="Times New Roman" w:eastAsia="宋体" w:cs="Times New Roman"/>
                <w:color w:val="auto"/>
                <w:sz w:val="21"/>
                <w:szCs w:val="21"/>
              </w:rPr>
            </w:pPr>
          </w:p>
        </w:tc>
        <w:tc>
          <w:tcPr>
            <w:tcW w:w="1409"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71"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676"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779"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717"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445"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p>
        </w:tc>
        <w:tc>
          <w:tcPr>
            <w:tcW w:w="1688" w:type="dxa"/>
            <w:vMerge w:val="continue"/>
            <w:vAlign w:val="center"/>
          </w:tcPr>
          <w:p>
            <w:pPr>
              <w:pStyle w:val="49"/>
              <w:spacing w:line="240" w:lineRule="auto"/>
              <w:jc w:val="center"/>
              <w:rPr>
                <w:rFonts w:hint="default" w:ascii="Times New Roman" w:hAnsi="Times New Roman" w:eastAsia="宋体" w:cs="Times New Roman"/>
                <w:color w:val="auto"/>
                <w:sz w:val="21"/>
                <w:szCs w:val="21"/>
              </w:rPr>
            </w:pPr>
          </w:p>
        </w:tc>
        <w:tc>
          <w:tcPr>
            <w:tcW w:w="1409"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71"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p>
        </w:tc>
        <w:tc>
          <w:tcPr>
            <w:tcW w:w="1676"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Merge w:val="continue"/>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779" w:type="dxa"/>
            <w:vMerge w:val="continue"/>
            <w:tcBorders>
              <w:bottom w:val="single" w:color="auto" w:sz="4" w:space="0"/>
            </w:tcBorders>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717" w:type="dxa"/>
            <w:vMerge w:val="continue"/>
            <w:tcBorders>
              <w:bottom w:val="single" w:color="auto" w:sz="4" w:space="0"/>
            </w:tcBorders>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445" w:type="dxa"/>
            <w:vMerge w:val="continue"/>
            <w:tcBorders>
              <w:bottom w:val="single" w:color="auto" w:sz="4" w:space="0"/>
            </w:tcBorders>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2" w:type="dxa"/>
            <w:vMerge w:val="restart"/>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r>
              <w:rPr>
                <w:rFonts w:hint="default" w:ascii="Times New Roman" w:hAnsi="Times New Roman" w:eastAsia="宋体" w:cs="Times New Roman"/>
                <w:b/>
                <w:bCs/>
                <w:snapToGrid w:val="0"/>
                <w:color w:val="auto"/>
                <w:kern w:val="21"/>
                <w:sz w:val="21"/>
                <w:szCs w:val="21"/>
              </w:rPr>
              <w:t>一般工业</w:t>
            </w:r>
          </w:p>
          <w:p>
            <w:pPr>
              <w:pStyle w:val="43"/>
              <w:spacing w:beforeLines="0" w:afterLines="0" w:line="240" w:lineRule="auto"/>
              <w:rPr>
                <w:rFonts w:hint="default" w:ascii="Times New Roman" w:hAnsi="Times New Roman" w:eastAsia="宋体" w:cs="Times New Roman"/>
                <w:b/>
                <w:bCs/>
                <w:snapToGrid w:val="0"/>
                <w:color w:val="auto"/>
                <w:kern w:val="21"/>
                <w:sz w:val="21"/>
                <w:szCs w:val="21"/>
              </w:rPr>
            </w:pPr>
            <w:r>
              <w:rPr>
                <w:rFonts w:hint="default" w:ascii="Times New Roman" w:hAnsi="Times New Roman" w:eastAsia="宋体" w:cs="Times New Roman"/>
                <w:b/>
                <w:bCs/>
                <w:snapToGrid w:val="0"/>
                <w:color w:val="auto"/>
                <w:kern w:val="21"/>
                <w:sz w:val="21"/>
                <w:szCs w:val="21"/>
              </w:rPr>
              <w:t>固体废物</w:t>
            </w:r>
          </w:p>
        </w:tc>
        <w:tc>
          <w:tcPr>
            <w:tcW w:w="1688" w:type="dxa"/>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可回用塑粉</w:t>
            </w:r>
          </w:p>
        </w:tc>
        <w:tc>
          <w:tcPr>
            <w:tcW w:w="140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71"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676"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0.2t/a</w:t>
            </w:r>
          </w:p>
        </w:tc>
        <w:tc>
          <w:tcPr>
            <w:tcW w:w="177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0.2t/a</w:t>
            </w:r>
          </w:p>
        </w:tc>
        <w:tc>
          <w:tcPr>
            <w:tcW w:w="1445"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2" w:type="dxa"/>
            <w:vMerge w:val="continue"/>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p>
        </w:tc>
        <w:tc>
          <w:tcPr>
            <w:tcW w:w="1688" w:type="dxa"/>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废包装袋</w:t>
            </w:r>
          </w:p>
        </w:tc>
        <w:tc>
          <w:tcPr>
            <w:tcW w:w="1409"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57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w:t>
            </w:r>
          </w:p>
        </w:tc>
        <w:tc>
          <w:tcPr>
            <w:tcW w:w="1676"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0.02t/a</w:t>
            </w:r>
          </w:p>
        </w:tc>
        <w:tc>
          <w:tcPr>
            <w:tcW w:w="1779"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0.02t/a</w:t>
            </w:r>
          </w:p>
        </w:tc>
        <w:tc>
          <w:tcPr>
            <w:tcW w:w="1445"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992" w:type="dxa"/>
            <w:vMerge w:val="continue"/>
            <w:vAlign w:val="center"/>
          </w:tcPr>
          <w:p>
            <w:pPr>
              <w:spacing w:line="240" w:lineRule="auto"/>
              <w:jc w:val="center"/>
              <w:rPr>
                <w:rFonts w:hint="default" w:ascii="Times New Roman" w:hAnsi="Times New Roman" w:eastAsia="宋体" w:cs="Times New Roman"/>
                <w:b/>
                <w:bCs/>
                <w:color w:val="auto"/>
                <w:sz w:val="21"/>
                <w:szCs w:val="21"/>
              </w:rPr>
            </w:pPr>
          </w:p>
        </w:tc>
        <w:tc>
          <w:tcPr>
            <w:tcW w:w="1688" w:type="dxa"/>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钢丸废料</w:t>
            </w:r>
          </w:p>
        </w:tc>
        <w:tc>
          <w:tcPr>
            <w:tcW w:w="1409"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57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w:t>
            </w:r>
          </w:p>
        </w:tc>
        <w:tc>
          <w:tcPr>
            <w:tcW w:w="1676"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0.1t/a</w:t>
            </w:r>
          </w:p>
        </w:tc>
        <w:tc>
          <w:tcPr>
            <w:tcW w:w="1779"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0.1t/a</w:t>
            </w:r>
          </w:p>
        </w:tc>
        <w:tc>
          <w:tcPr>
            <w:tcW w:w="1445"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92" w:type="dxa"/>
            <w:vMerge w:val="continue"/>
            <w:vAlign w:val="center"/>
          </w:tcPr>
          <w:p>
            <w:pPr>
              <w:spacing w:line="240" w:lineRule="auto"/>
              <w:jc w:val="center"/>
              <w:rPr>
                <w:rFonts w:hint="default" w:ascii="Times New Roman" w:hAnsi="Times New Roman" w:eastAsia="宋体" w:cs="Times New Roman"/>
                <w:b/>
                <w:bCs/>
                <w:color w:val="auto"/>
                <w:sz w:val="21"/>
                <w:szCs w:val="21"/>
              </w:rPr>
            </w:pPr>
          </w:p>
        </w:tc>
        <w:tc>
          <w:tcPr>
            <w:tcW w:w="1688" w:type="dxa"/>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生活垃圾</w:t>
            </w:r>
          </w:p>
        </w:tc>
        <w:tc>
          <w:tcPr>
            <w:tcW w:w="1409"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0.2</w:t>
            </w:r>
            <w:r>
              <w:rPr>
                <w:rFonts w:hint="default" w:ascii="Times New Roman" w:hAnsi="Times New Roman" w:eastAsia="宋体" w:cs="Times New Roman"/>
                <w:color w:val="auto"/>
                <w:sz w:val="21"/>
                <w:szCs w:val="21"/>
              </w:rPr>
              <w:t>t/a</w:t>
            </w:r>
          </w:p>
        </w:tc>
        <w:tc>
          <w:tcPr>
            <w:tcW w:w="157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0.2</w:t>
            </w:r>
            <w:r>
              <w:rPr>
                <w:rFonts w:hint="default" w:ascii="Times New Roman" w:hAnsi="Times New Roman" w:eastAsia="宋体" w:cs="Times New Roman"/>
                <w:color w:val="auto"/>
                <w:sz w:val="21"/>
                <w:szCs w:val="21"/>
              </w:rPr>
              <w:t>t/a</w:t>
            </w:r>
          </w:p>
        </w:tc>
        <w:tc>
          <w:tcPr>
            <w:tcW w:w="1676"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51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0.2t/a</w:t>
            </w:r>
          </w:p>
        </w:tc>
        <w:tc>
          <w:tcPr>
            <w:tcW w:w="1779"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0.4t/a</w:t>
            </w:r>
          </w:p>
        </w:tc>
        <w:tc>
          <w:tcPr>
            <w:tcW w:w="1445"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92" w:type="dxa"/>
            <w:vMerge w:val="continue"/>
            <w:vAlign w:val="center"/>
          </w:tcPr>
          <w:p>
            <w:pPr>
              <w:spacing w:line="240" w:lineRule="auto"/>
              <w:jc w:val="center"/>
              <w:rPr>
                <w:rFonts w:hint="default" w:ascii="Times New Roman" w:hAnsi="Times New Roman" w:eastAsia="宋体" w:cs="Times New Roman"/>
                <w:b/>
                <w:bCs/>
                <w:color w:val="auto"/>
                <w:sz w:val="21"/>
                <w:szCs w:val="21"/>
              </w:rPr>
            </w:pPr>
          </w:p>
        </w:tc>
        <w:tc>
          <w:tcPr>
            <w:tcW w:w="1688" w:type="dxa"/>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热镀件生产固废</w:t>
            </w:r>
          </w:p>
        </w:tc>
        <w:tc>
          <w:tcPr>
            <w:tcW w:w="1409"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57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676"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51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779"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445"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92" w:type="dxa"/>
            <w:vMerge w:val="restart"/>
            <w:vAlign w:val="center"/>
          </w:tcPr>
          <w:p>
            <w:pPr>
              <w:pStyle w:val="43"/>
              <w:spacing w:beforeLines="0" w:afterLines="0" w:line="240" w:lineRule="auto"/>
              <w:rPr>
                <w:rFonts w:hint="default" w:ascii="Times New Roman" w:hAnsi="Times New Roman" w:eastAsia="宋体" w:cs="Times New Roman"/>
                <w:b/>
                <w:bCs/>
                <w:snapToGrid w:val="0"/>
                <w:color w:val="auto"/>
                <w:kern w:val="21"/>
                <w:sz w:val="21"/>
                <w:szCs w:val="21"/>
              </w:rPr>
            </w:pPr>
            <w:r>
              <w:rPr>
                <w:rFonts w:hint="default" w:ascii="Times New Roman" w:hAnsi="Times New Roman" w:eastAsia="宋体" w:cs="Times New Roman"/>
                <w:b/>
                <w:bCs/>
                <w:snapToGrid w:val="0"/>
                <w:color w:val="auto"/>
                <w:kern w:val="21"/>
                <w:sz w:val="21"/>
                <w:szCs w:val="21"/>
              </w:rPr>
              <w:t>危险废物</w:t>
            </w:r>
          </w:p>
        </w:tc>
        <w:tc>
          <w:tcPr>
            <w:tcW w:w="1688" w:type="dxa"/>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废润滑油</w:t>
            </w:r>
          </w:p>
        </w:tc>
        <w:tc>
          <w:tcPr>
            <w:tcW w:w="140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71"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676"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0.001t/a</w:t>
            </w:r>
          </w:p>
        </w:tc>
        <w:tc>
          <w:tcPr>
            <w:tcW w:w="177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0.001t/a</w:t>
            </w:r>
          </w:p>
        </w:tc>
        <w:tc>
          <w:tcPr>
            <w:tcW w:w="1445"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92" w:type="dxa"/>
            <w:vMerge w:val="continue"/>
            <w:vAlign w:val="center"/>
          </w:tcPr>
          <w:p>
            <w:pPr>
              <w:pStyle w:val="43"/>
              <w:spacing w:beforeLines="0" w:afterLines="0" w:line="240" w:lineRule="auto"/>
              <w:rPr>
                <w:rFonts w:hint="default" w:ascii="Times New Roman" w:hAnsi="Times New Roman" w:eastAsia="宋体" w:cs="Times New Roman"/>
                <w:snapToGrid w:val="0"/>
                <w:color w:val="auto"/>
                <w:kern w:val="21"/>
                <w:sz w:val="21"/>
                <w:szCs w:val="21"/>
              </w:rPr>
            </w:pPr>
          </w:p>
        </w:tc>
        <w:tc>
          <w:tcPr>
            <w:tcW w:w="1688" w:type="dxa"/>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废活性炭</w:t>
            </w:r>
          </w:p>
        </w:tc>
        <w:tc>
          <w:tcPr>
            <w:tcW w:w="140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71"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676"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0.0</w:t>
            </w:r>
            <w:r>
              <w:rPr>
                <w:rFonts w:hint="eastAsia" w:cs="Times New Roman"/>
                <w:color w:val="auto"/>
                <w:sz w:val="21"/>
                <w:szCs w:val="21"/>
                <w:lang w:val="en-US" w:eastAsia="zh-CN"/>
              </w:rPr>
              <w:t>064</w:t>
            </w:r>
            <w:r>
              <w:rPr>
                <w:rFonts w:hint="default" w:ascii="Times New Roman" w:hAnsi="Times New Roman" w:eastAsia="宋体" w:cs="Times New Roman"/>
                <w:color w:val="auto"/>
                <w:sz w:val="21"/>
                <w:szCs w:val="21"/>
              </w:rPr>
              <w:t>t/a</w:t>
            </w:r>
          </w:p>
        </w:tc>
        <w:tc>
          <w:tcPr>
            <w:tcW w:w="1779" w:type="dxa"/>
            <w:vAlign w:val="center"/>
          </w:tcPr>
          <w:p>
            <w:pPr>
              <w:spacing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1717" w:type="dxa"/>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0.0</w:t>
            </w:r>
            <w:r>
              <w:rPr>
                <w:rFonts w:hint="eastAsia" w:cs="Times New Roman"/>
                <w:color w:val="auto"/>
                <w:sz w:val="21"/>
                <w:szCs w:val="21"/>
                <w:lang w:val="en-US" w:eastAsia="zh-CN"/>
              </w:rPr>
              <w:t>064</w:t>
            </w:r>
            <w:r>
              <w:rPr>
                <w:rFonts w:hint="default" w:ascii="Times New Roman" w:hAnsi="Times New Roman" w:eastAsia="宋体" w:cs="Times New Roman"/>
                <w:color w:val="auto"/>
                <w:sz w:val="21"/>
                <w:szCs w:val="21"/>
              </w:rPr>
              <w:t>t/a</w:t>
            </w:r>
          </w:p>
        </w:tc>
        <w:tc>
          <w:tcPr>
            <w:tcW w:w="1445" w:type="dxa"/>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+0.0</w:t>
            </w:r>
            <w:r>
              <w:rPr>
                <w:rFonts w:hint="eastAsia" w:cs="Times New Roman"/>
                <w:color w:val="auto"/>
                <w:sz w:val="21"/>
                <w:szCs w:val="21"/>
                <w:lang w:val="en-US" w:eastAsia="zh-CN"/>
              </w:rPr>
              <w:t>064</w:t>
            </w:r>
            <w:r>
              <w:rPr>
                <w:rFonts w:hint="default" w:ascii="Times New Roman" w:hAnsi="Times New Roman" w:eastAsia="宋体"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92" w:type="dxa"/>
            <w:vMerge w:val="continue"/>
            <w:vAlign w:val="center"/>
          </w:tcPr>
          <w:p>
            <w:pPr>
              <w:pStyle w:val="43"/>
              <w:spacing w:beforeLines="0" w:afterLines="0" w:line="240" w:lineRule="auto"/>
              <w:rPr>
                <w:rFonts w:hint="default" w:ascii="Times New Roman" w:hAnsi="Times New Roman" w:eastAsia="宋体" w:cs="Times New Roman"/>
                <w:snapToGrid w:val="0"/>
                <w:color w:val="auto"/>
                <w:kern w:val="21"/>
                <w:sz w:val="21"/>
                <w:szCs w:val="21"/>
              </w:rPr>
            </w:pPr>
          </w:p>
        </w:tc>
        <w:tc>
          <w:tcPr>
            <w:tcW w:w="1688" w:type="dxa"/>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废毛巾</w:t>
            </w:r>
          </w:p>
        </w:tc>
        <w:tc>
          <w:tcPr>
            <w:tcW w:w="140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71"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676"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0.01t/a</w:t>
            </w:r>
          </w:p>
        </w:tc>
        <w:tc>
          <w:tcPr>
            <w:tcW w:w="177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0.01t/a</w:t>
            </w:r>
          </w:p>
        </w:tc>
        <w:tc>
          <w:tcPr>
            <w:tcW w:w="1445"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vAlign w:val="center"/>
          </w:tcPr>
          <w:p>
            <w:pPr>
              <w:pStyle w:val="43"/>
              <w:spacing w:beforeLines="0" w:afterLines="0" w:line="240" w:lineRule="auto"/>
              <w:rPr>
                <w:rFonts w:hint="default" w:ascii="Times New Roman" w:hAnsi="Times New Roman" w:eastAsia="宋体" w:cs="Times New Roman"/>
                <w:snapToGrid w:val="0"/>
                <w:color w:val="auto"/>
                <w:kern w:val="21"/>
                <w:sz w:val="21"/>
                <w:szCs w:val="21"/>
              </w:rPr>
            </w:pPr>
          </w:p>
        </w:tc>
        <w:tc>
          <w:tcPr>
            <w:tcW w:w="1688" w:type="dxa"/>
            <w:vAlign w:val="center"/>
          </w:tcPr>
          <w:p>
            <w:pPr>
              <w:pStyle w:val="49"/>
              <w:kinsoku w:val="0"/>
              <w:overflowPunct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废渣</w:t>
            </w:r>
          </w:p>
        </w:tc>
        <w:tc>
          <w:tcPr>
            <w:tcW w:w="140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71"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676"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w:t>
            </w:r>
          </w:p>
        </w:tc>
        <w:tc>
          <w:tcPr>
            <w:tcW w:w="1511"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0.015t/a</w:t>
            </w:r>
          </w:p>
        </w:tc>
        <w:tc>
          <w:tcPr>
            <w:tcW w:w="1779" w:type="dxa"/>
            <w:vAlign w:val="center"/>
          </w:tcPr>
          <w:p>
            <w:pPr>
              <w:spacing w:line="240" w:lineRule="auto"/>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17"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0.015t/a</w:t>
            </w:r>
          </w:p>
        </w:tc>
        <w:tc>
          <w:tcPr>
            <w:tcW w:w="1445"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+0.015t/a</w:t>
            </w:r>
          </w:p>
        </w:tc>
      </w:tr>
    </w:tbl>
    <w:p>
      <w:r>
        <w:rPr>
          <w:snapToGrid w:val="0"/>
          <w:color w:val="000000"/>
          <w:kern w:val="21"/>
          <w:szCs w:val="21"/>
        </w:rPr>
        <w:t>注：</w:t>
      </w:r>
      <w:r>
        <w:rPr>
          <w:snapToGrid w:val="0"/>
          <w:color w:val="000000"/>
          <w:spacing w:val="-16"/>
          <w:kern w:val="21"/>
          <w:szCs w:val="21"/>
        </w:rPr>
        <w:fldChar w:fldCharType="begin"/>
      </w:r>
      <w:r>
        <w:rPr>
          <w:snapToGrid w:val="0"/>
          <w:color w:val="000000"/>
          <w:spacing w:val="-16"/>
          <w:kern w:val="21"/>
          <w:szCs w:val="21"/>
        </w:rPr>
        <w:instrText xml:space="preserve"> = 6 \* GB3 \* MERGEFORMAT </w:instrText>
      </w:r>
      <w:r>
        <w:rPr>
          <w:snapToGrid w:val="0"/>
          <w:color w:val="000000"/>
          <w:spacing w:val="-16"/>
          <w:kern w:val="21"/>
          <w:szCs w:val="21"/>
        </w:rPr>
        <w:fldChar w:fldCharType="separate"/>
      </w:r>
      <w:r>
        <w:rPr>
          <w:szCs w:val="21"/>
        </w:rPr>
        <w:t>⑥</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1 \* GB3 \* MERGEFORMAT </w:instrText>
      </w:r>
      <w:r>
        <w:rPr>
          <w:snapToGrid w:val="0"/>
          <w:color w:val="000000"/>
          <w:spacing w:val="-6"/>
          <w:kern w:val="21"/>
          <w:szCs w:val="21"/>
        </w:rPr>
        <w:fldChar w:fldCharType="separate"/>
      </w:r>
      <w:r>
        <w:rPr>
          <w:szCs w:val="21"/>
        </w:rPr>
        <w:t>①</w:t>
      </w:r>
      <w:r>
        <w:rPr>
          <w:snapToGrid w:val="0"/>
          <w:color w:val="000000"/>
          <w:spacing w:val="-6"/>
          <w:kern w:val="21"/>
          <w:szCs w:val="21"/>
        </w:rPr>
        <w:fldChar w:fldCharType="end"/>
      </w:r>
      <w:r>
        <w:rPr>
          <w:snapToGrid w:val="0"/>
          <w:color w:val="000000"/>
          <w:spacing w:val="-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3 \* GB3 \* MERGEFORMAT </w:instrText>
      </w:r>
      <w:r>
        <w:rPr>
          <w:snapToGrid w:val="0"/>
          <w:color w:val="000000"/>
          <w:spacing w:val="-6"/>
          <w:kern w:val="21"/>
          <w:szCs w:val="21"/>
        </w:rPr>
        <w:fldChar w:fldCharType="separate"/>
      </w:r>
      <w:r>
        <w:rPr>
          <w:szCs w:val="21"/>
        </w:rPr>
        <w:t>③</w:t>
      </w:r>
      <w:r>
        <w:rPr>
          <w:snapToGrid w:val="0"/>
          <w:color w:val="000000"/>
          <w:spacing w:val="-6"/>
          <w:kern w:val="21"/>
          <w:szCs w:val="21"/>
        </w:rPr>
        <w:fldChar w:fldCharType="end"/>
      </w:r>
      <w:r>
        <w:rPr>
          <w:snapToGrid w:val="0"/>
          <w:color w:val="000000"/>
          <w:spacing w:val="-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4 \* GB3 \* MERGEFORMAT </w:instrText>
      </w:r>
      <w:r>
        <w:rPr>
          <w:snapToGrid w:val="0"/>
          <w:color w:val="000000"/>
          <w:spacing w:val="-6"/>
          <w:kern w:val="21"/>
          <w:szCs w:val="21"/>
        </w:rPr>
        <w:fldChar w:fldCharType="separate"/>
      </w:r>
      <w:r>
        <w:rPr>
          <w:szCs w:val="21"/>
        </w:rPr>
        <w:t>④</w:t>
      </w:r>
      <w:r>
        <w:rPr>
          <w:snapToGrid w:val="0"/>
          <w:color w:val="000000"/>
          <w:spacing w:val="-6"/>
          <w:kern w:val="21"/>
          <w:szCs w:val="21"/>
        </w:rPr>
        <w:fldChar w:fldCharType="end"/>
      </w:r>
      <w:r>
        <w:rPr>
          <w:snapToGrid w:val="0"/>
          <w:color w:val="000000"/>
          <w:spacing w:val="-6"/>
          <w:kern w:val="21"/>
          <w:szCs w:val="21"/>
        </w:rPr>
        <w:t>-</w:t>
      </w:r>
      <w:r>
        <w:rPr>
          <w:snapToGrid w:val="0"/>
          <w:color w:val="000000"/>
          <w:spacing w:val="-16"/>
          <w:kern w:val="21"/>
          <w:szCs w:val="21"/>
        </w:rPr>
        <w:fldChar w:fldCharType="begin"/>
      </w:r>
      <w:r>
        <w:rPr>
          <w:snapToGrid w:val="0"/>
          <w:color w:val="000000"/>
          <w:spacing w:val="-16"/>
          <w:kern w:val="21"/>
          <w:szCs w:val="21"/>
        </w:rPr>
        <w:instrText xml:space="preserve"> = 5 \* GB3 \* MERGEFORMAT </w:instrText>
      </w:r>
      <w:r>
        <w:rPr>
          <w:snapToGrid w:val="0"/>
          <w:color w:val="000000"/>
          <w:spacing w:val="-16"/>
          <w:kern w:val="21"/>
          <w:szCs w:val="21"/>
        </w:rPr>
        <w:fldChar w:fldCharType="separate"/>
      </w:r>
      <w:r>
        <w:rPr>
          <w:szCs w:val="21"/>
        </w:rPr>
        <w:t>⑤</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7 \* GB3 \* MERGEFORMAT </w:instrText>
      </w:r>
      <w:r>
        <w:rPr>
          <w:snapToGrid w:val="0"/>
          <w:color w:val="000000"/>
          <w:spacing w:val="-6"/>
          <w:kern w:val="21"/>
          <w:szCs w:val="21"/>
        </w:rPr>
        <w:fldChar w:fldCharType="separate"/>
      </w:r>
      <w:r>
        <w:rPr>
          <w:szCs w:val="21"/>
        </w:rPr>
        <w:t>⑦</w:t>
      </w:r>
      <w:r>
        <w:rPr>
          <w:snapToGrid w:val="0"/>
          <w:color w:val="000000"/>
          <w:spacing w:val="-6"/>
          <w:kern w:val="21"/>
          <w:szCs w:val="21"/>
        </w:rPr>
        <w:fldChar w:fldCharType="end"/>
      </w:r>
      <w:r>
        <w:rPr>
          <w:snapToGrid w:val="0"/>
          <w:color w:val="000000"/>
          <w:spacing w:val="-6"/>
          <w:kern w:val="21"/>
          <w:szCs w:val="21"/>
        </w:rPr>
        <w:t>=</w:t>
      </w:r>
      <w:r>
        <w:rPr>
          <w:snapToGrid w:val="0"/>
          <w:color w:val="000000"/>
          <w:spacing w:val="-16"/>
          <w:kern w:val="21"/>
          <w:szCs w:val="21"/>
        </w:rPr>
        <w:fldChar w:fldCharType="begin"/>
      </w:r>
      <w:r>
        <w:rPr>
          <w:snapToGrid w:val="0"/>
          <w:color w:val="000000"/>
          <w:spacing w:val="-16"/>
          <w:kern w:val="21"/>
          <w:szCs w:val="21"/>
        </w:rPr>
        <w:instrText xml:space="preserve"> = 6 \* GB3 \* MERGEFORMAT </w:instrText>
      </w:r>
      <w:r>
        <w:rPr>
          <w:snapToGrid w:val="0"/>
          <w:color w:val="000000"/>
          <w:spacing w:val="-16"/>
          <w:kern w:val="21"/>
          <w:szCs w:val="21"/>
        </w:rPr>
        <w:fldChar w:fldCharType="separate"/>
      </w:r>
      <w:r>
        <w:rPr>
          <w:szCs w:val="21"/>
        </w:rPr>
        <w:t>⑥</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1 \* GB3 \* MERGEFORMAT </w:instrText>
      </w:r>
      <w:r>
        <w:rPr>
          <w:snapToGrid w:val="0"/>
          <w:color w:val="000000"/>
          <w:spacing w:val="-6"/>
          <w:kern w:val="21"/>
          <w:szCs w:val="21"/>
        </w:rPr>
        <w:fldChar w:fldCharType="separate"/>
      </w:r>
      <w:r>
        <w:rPr>
          <w:szCs w:val="21"/>
        </w:rPr>
        <w:t>①</w:t>
      </w:r>
      <w:r>
        <w:rPr>
          <w:snapToGrid w:val="0"/>
          <w:color w:val="000000"/>
          <w:spacing w:val="-6"/>
          <w:kern w:val="21"/>
          <w:szCs w:val="21"/>
        </w:rPr>
        <w:fldChar w:fldCharType="end"/>
      </w:r>
    </w:p>
    <w:sectPr>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6"/>
      </w:rPr>
    </w:pPr>
    <w:r>
      <w:fldChar w:fldCharType="begin"/>
    </w:r>
    <w:r>
      <w:rPr>
        <w:rStyle w:val="26"/>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Fonts w:ascii="宋体" w:hAnsi="宋体"/>
                              <w:sz w:val="26"/>
                              <w:szCs w:val="26"/>
                            </w:rPr>
                            <w:fldChar w:fldCharType="begin"/>
                          </w:r>
                          <w:r>
                            <w:rPr>
                              <w:rStyle w:val="26"/>
                              <w:rFonts w:ascii="宋体" w:hAnsi="宋体"/>
                              <w:sz w:val="26"/>
                              <w:szCs w:val="26"/>
                            </w:rPr>
                            <w:instrText xml:space="preserve">PAGE  </w:instrText>
                          </w:r>
                          <w:r>
                            <w:rPr>
                              <w:rFonts w:ascii="宋体" w:hAnsi="宋体"/>
                              <w:sz w:val="26"/>
                              <w:szCs w:val="26"/>
                            </w:rPr>
                            <w:fldChar w:fldCharType="separate"/>
                          </w:r>
                          <w:r>
                            <w:rPr>
                              <w:rStyle w:val="26"/>
                              <w:rFonts w:ascii="宋体" w:hAnsi="宋体"/>
                              <w:sz w:val="26"/>
                              <w:szCs w:val="26"/>
                            </w:rPr>
                            <w:t>41</w:t>
                          </w:r>
                          <w:r>
                            <w:rPr>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H7ubunaAQAAtQMAAA4AAAAAAAAAAQAg&#10;AAAAHgEAAGRycy9lMm9Eb2MueG1sUEsFBgAAAAAGAAYAWQEAAGoFAAAAAA==&#10;">
              <v:fill on="f" focussize="0,0"/>
              <v:stroke on="f"/>
              <v:imagedata o:title=""/>
              <o:lock v:ext="edit" aspectratio="f"/>
              <v:textbox inset="0mm,0mm,0mm,0mm" style="mso-fit-shape-to-text:t;">
                <w:txbxContent>
                  <w:p>
                    <w:pPr>
                      <w:pStyle w:val="18"/>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Fonts w:ascii="宋体" w:hAnsi="宋体"/>
                        <w:sz w:val="26"/>
                        <w:szCs w:val="26"/>
                      </w:rPr>
                      <w:fldChar w:fldCharType="begin"/>
                    </w:r>
                    <w:r>
                      <w:rPr>
                        <w:rStyle w:val="26"/>
                        <w:rFonts w:ascii="宋体" w:hAnsi="宋体"/>
                        <w:sz w:val="26"/>
                        <w:szCs w:val="26"/>
                      </w:rPr>
                      <w:instrText xml:space="preserve">PAGE  </w:instrText>
                    </w:r>
                    <w:r>
                      <w:rPr>
                        <w:rFonts w:ascii="宋体" w:hAnsi="宋体"/>
                        <w:sz w:val="26"/>
                        <w:szCs w:val="26"/>
                      </w:rPr>
                      <w:fldChar w:fldCharType="separate"/>
                    </w:r>
                    <w:r>
                      <w:rPr>
                        <w:rStyle w:val="26"/>
                        <w:rFonts w:ascii="宋体" w:hAnsi="宋体"/>
                        <w:sz w:val="26"/>
                        <w:szCs w:val="26"/>
                      </w:rPr>
                      <w:t>41</w:t>
                    </w:r>
                    <w:r>
                      <w:rPr>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Fonts w:ascii="宋体" w:hAnsi="宋体"/>
                              <w:sz w:val="26"/>
                              <w:szCs w:val="26"/>
                            </w:rPr>
                            <w:fldChar w:fldCharType="begin"/>
                          </w:r>
                          <w:r>
                            <w:rPr>
                              <w:rStyle w:val="26"/>
                              <w:rFonts w:ascii="宋体" w:hAnsi="宋体"/>
                              <w:sz w:val="26"/>
                              <w:szCs w:val="26"/>
                            </w:rPr>
                            <w:instrText xml:space="preserve">PAGE  </w:instrText>
                          </w:r>
                          <w:r>
                            <w:rPr>
                              <w:rFonts w:ascii="宋体" w:hAnsi="宋体"/>
                              <w:sz w:val="26"/>
                              <w:szCs w:val="26"/>
                            </w:rPr>
                            <w:fldChar w:fldCharType="separate"/>
                          </w:r>
                          <w:r>
                            <w:rPr>
                              <w:rStyle w:val="26"/>
                              <w:rFonts w:ascii="宋体" w:hAnsi="宋体"/>
                              <w:sz w:val="26"/>
                              <w:szCs w:val="26"/>
                            </w:rPr>
                            <w:t>51</w:t>
                          </w:r>
                          <w:r>
                            <w:rPr>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m5aAI9kBAAC1AwAADgAAAAAAAAABACAA&#10;AAAeAQAAZHJzL2Uyb0RvYy54bWxQSwUGAAAAAAYABgBZAQAAaQUAAAAA&#10;">
              <v:fill on="f" focussize="0,0"/>
              <v:stroke on="f"/>
              <v:imagedata o:title=""/>
              <o:lock v:ext="edit" aspectratio="f"/>
              <v:textbox inset="0mm,0mm,0mm,0mm" style="mso-fit-shape-to-text:t;">
                <w:txbxContent>
                  <w:p>
                    <w:pPr>
                      <w:pStyle w:val="18"/>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Fonts w:ascii="宋体" w:hAnsi="宋体"/>
                        <w:sz w:val="26"/>
                        <w:szCs w:val="26"/>
                      </w:rPr>
                      <w:fldChar w:fldCharType="begin"/>
                    </w:r>
                    <w:r>
                      <w:rPr>
                        <w:rStyle w:val="26"/>
                        <w:rFonts w:ascii="宋体" w:hAnsi="宋体"/>
                        <w:sz w:val="26"/>
                        <w:szCs w:val="26"/>
                      </w:rPr>
                      <w:instrText xml:space="preserve">PAGE  </w:instrText>
                    </w:r>
                    <w:r>
                      <w:rPr>
                        <w:rFonts w:ascii="宋体" w:hAnsi="宋体"/>
                        <w:sz w:val="26"/>
                        <w:szCs w:val="26"/>
                      </w:rPr>
                      <w:fldChar w:fldCharType="separate"/>
                    </w:r>
                    <w:r>
                      <w:rPr>
                        <w:rStyle w:val="26"/>
                        <w:rFonts w:ascii="宋体" w:hAnsi="宋体"/>
                        <w:sz w:val="26"/>
                        <w:szCs w:val="26"/>
                      </w:rPr>
                      <w:t>51</w:t>
                    </w:r>
                    <w:r>
                      <w:rPr>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E5D0E"/>
    <w:multiLevelType w:val="singleLevel"/>
    <w:tmpl w:val="899E5D0E"/>
    <w:lvl w:ilvl="0" w:tentative="0">
      <w:start w:val="1"/>
      <w:numFmt w:val="decimal"/>
      <w:suff w:val="nothing"/>
      <w:lvlText w:val="%1、"/>
      <w:lvlJc w:val="left"/>
    </w:lvl>
  </w:abstractNum>
  <w:abstractNum w:abstractNumId="1">
    <w:nsid w:val="A66B2EF5"/>
    <w:multiLevelType w:val="multilevel"/>
    <w:tmpl w:val="A66B2EF5"/>
    <w:lvl w:ilvl="0" w:tentative="0">
      <w:start w:val="1"/>
      <w:numFmt w:val="decimal"/>
      <w:isLgl/>
      <w:suff w:val="space"/>
      <w:lvlText w:val="%1"/>
      <w:lvlJc w:val="left"/>
      <w:pPr>
        <w:ind w:left="720" w:firstLine="0"/>
      </w:pPr>
      <w:rPr>
        <w:rFonts w:hint="eastAsia" w:ascii="Times New Roman" w:hAnsi="Times New Roman" w:eastAsia="宋体" w:cs="Times New Roman"/>
        <w:b/>
        <w:i w:val="0"/>
        <w:sz w:val="36"/>
        <w:szCs w:val="36"/>
      </w:rPr>
    </w:lvl>
    <w:lvl w:ilvl="1" w:tentative="0">
      <w:start w:val="1"/>
      <w:numFmt w:val="decimal"/>
      <w:isLgl/>
      <w:suff w:val="space"/>
      <w:lvlText w:val="%1.%2"/>
      <w:lvlJc w:val="left"/>
      <w:pPr>
        <w:ind w:left="180" w:firstLine="0"/>
      </w:pPr>
      <w:rPr>
        <w:rFonts w:hint="eastAsia" w:ascii="Times New Roman" w:hAnsi="Times New Roman" w:eastAsia="宋体"/>
        <w:b/>
        <w:i w:val="0"/>
        <w:sz w:val="30"/>
      </w:rPr>
    </w:lvl>
    <w:lvl w:ilvl="2" w:tentative="0">
      <w:start w:val="1"/>
      <w:numFmt w:val="decimal"/>
      <w:isLgl/>
      <w:suff w:val="space"/>
      <w:lvlText w:val="%1.%2.%3"/>
      <w:lvlJc w:val="left"/>
      <w:pPr>
        <w:ind w:left="1440" w:firstLine="0"/>
      </w:pPr>
      <w:rPr>
        <w:rFonts w:hint="eastAsia"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3" w:tentative="0">
      <w:start w:val="1"/>
      <w:numFmt w:val="decimal"/>
      <w:pStyle w:val="5"/>
      <w:isLgl/>
      <w:suff w:val="space"/>
      <w:lvlText w:val="%1.%2.%3.%4"/>
      <w:lvlJc w:val="left"/>
      <w:pPr>
        <w:ind w:left="360" w:firstLine="0"/>
      </w:pPr>
      <w:rPr>
        <w:rFonts w:hint="eastAsia" w:ascii="Times New Roman" w:hAnsi="Times New Roman" w:eastAsia="宋体"/>
        <w:b/>
        <w:i w:val="0"/>
        <w:sz w:val="24"/>
      </w:rPr>
    </w:lvl>
    <w:lvl w:ilvl="4" w:tentative="0">
      <w:start w:val="1"/>
      <w:numFmt w:val="decimal"/>
      <w:suff w:val="space"/>
      <w:lvlText w:val="( %5 )"/>
      <w:lvlJc w:val="left"/>
      <w:pPr>
        <w:ind w:left="540" w:firstLine="0"/>
      </w:pPr>
      <w:rPr>
        <w:rFonts w:hint="eastAsia"/>
        <w:b w:val="0"/>
        <w:i w:val="0"/>
        <w:sz w:val="24"/>
      </w:rPr>
    </w:lvl>
    <w:lvl w:ilvl="5" w:tentative="0">
      <w:start w:val="1"/>
      <w:numFmt w:val="decimalEnclosedCircle"/>
      <w:suff w:val="space"/>
      <w:lvlText w:val="%6"/>
      <w:lvlJc w:val="left"/>
      <w:pPr>
        <w:ind w:left="720" w:firstLine="0"/>
      </w:pPr>
      <w:rPr>
        <w:rFonts w:hint="eastAsia"/>
      </w:rPr>
    </w:lvl>
    <w:lvl w:ilvl="6" w:tentative="0">
      <w:start w:val="1"/>
      <w:numFmt w:val="decimal"/>
      <w:lvlText w:val="%1.%2.%3.%4.%5.%6.%7"/>
      <w:lvlJc w:val="left"/>
      <w:pPr>
        <w:tabs>
          <w:tab w:val="left" w:pos="4715"/>
        </w:tabs>
        <w:ind w:left="4715" w:hanging="1276"/>
      </w:pPr>
      <w:rPr>
        <w:rFonts w:hint="eastAsia"/>
      </w:rPr>
    </w:lvl>
    <w:lvl w:ilvl="7" w:tentative="0">
      <w:start w:val="1"/>
      <w:numFmt w:val="decimal"/>
      <w:lvlText w:val="%1.%2.%3.%4.%5.%6.%7.%8"/>
      <w:lvlJc w:val="left"/>
      <w:pPr>
        <w:tabs>
          <w:tab w:val="left" w:pos="5282"/>
        </w:tabs>
        <w:ind w:left="5282" w:hanging="1418"/>
      </w:pPr>
      <w:rPr>
        <w:rFonts w:hint="eastAsia"/>
      </w:rPr>
    </w:lvl>
    <w:lvl w:ilvl="8" w:tentative="0">
      <w:start w:val="1"/>
      <w:numFmt w:val="decimal"/>
      <w:lvlText w:val="%1.%2.%3.%4.%5.%6.%7.%8.%9"/>
      <w:lvlJc w:val="left"/>
      <w:pPr>
        <w:tabs>
          <w:tab w:val="left" w:pos="5990"/>
        </w:tabs>
        <w:ind w:left="5990" w:hanging="1700"/>
      </w:pPr>
      <w:rPr>
        <w:rFonts w:hint="eastAsia"/>
      </w:rPr>
    </w:lvl>
  </w:abstractNum>
  <w:abstractNum w:abstractNumId="2">
    <w:nsid w:val="C14733D7"/>
    <w:multiLevelType w:val="singleLevel"/>
    <w:tmpl w:val="C14733D7"/>
    <w:lvl w:ilvl="0" w:tentative="0">
      <w:start w:val="3"/>
      <w:numFmt w:val="decimal"/>
      <w:suff w:val="nothing"/>
      <w:lvlText w:val="（%1）"/>
      <w:lvlJc w:val="left"/>
      <w:pPr>
        <w:ind w:left="570"/>
      </w:pPr>
    </w:lvl>
  </w:abstractNum>
  <w:abstractNum w:abstractNumId="3">
    <w:nsid w:val="20431F86"/>
    <w:multiLevelType w:val="singleLevel"/>
    <w:tmpl w:val="20431F86"/>
    <w:lvl w:ilvl="0" w:tentative="0">
      <w:start w:val="8"/>
      <w:numFmt w:val="decimal"/>
      <w:lvlText w:val="%1."/>
      <w:lvlJc w:val="left"/>
      <w:pPr>
        <w:tabs>
          <w:tab w:val="left" w:pos="312"/>
        </w:tabs>
      </w:pPr>
    </w:lvl>
  </w:abstractNum>
  <w:abstractNum w:abstractNumId="4">
    <w:nsid w:val="398CFE70"/>
    <w:multiLevelType w:val="singleLevel"/>
    <w:tmpl w:val="398CFE70"/>
    <w:lvl w:ilvl="0" w:tentative="0">
      <w:start w:val="1"/>
      <w:numFmt w:val="decimal"/>
      <w:suff w:val="nothing"/>
      <w:lvlText w:val="%1、"/>
      <w:lvlJc w:val="left"/>
    </w:lvl>
  </w:abstractNum>
  <w:abstractNum w:abstractNumId="5">
    <w:nsid w:val="731CDE26"/>
    <w:multiLevelType w:val="singleLevel"/>
    <w:tmpl w:val="731CDE26"/>
    <w:lvl w:ilvl="0" w:tentative="0">
      <w:start w:val="2"/>
      <w:numFmt w:val="decimal"/>
      <w:suff w:val="nothing"/>
      <w:lvlText w:val="%1、"/>
      <w:lvlJc w:val="left"/>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NTQxNTkwNDQyMGFhMGZjMTE5MWE1ZWY0MDA2ODMifQ=="/>
  </w:docVars>
  <w:rsids>
    <w:rsidRoot w:val="00A14947"/>
    <w:rsid w:val="00003FE5"/>
    <w:rsid w:val="000060B3"/>
    <w:rsid w:val="00043030"/>
    <w:rsid w:val="0004364B"/>
    <w:rsid w:val="0005663E"/>
    <w:rsid w:val="00061B1F"/>
    <w:rsid w:val="000733C4"/>
    <w:rsid w:val="00074783"/>
    <w:rsid w:val="0008070B"/>
    <w:rsid w:val="000810AC"/>
    <w:rsid w:val="00081A02"/>
    <w:rsid w:val="00082231"/>
    <w:rsid w:val="00092D38"/>
    <w:rsid w:val="0009377B"/>
    <w:rsid w:val="000A20C9"/>
    <w:rsid w:val="000B058F"/>
    <w:rsid w:val="000B3690"/>
    <w:rsid w:val="000B4467"/>
    <w:rsid w:val="000B4DB9"/>
    <w:rsid w:val="000C09AC"/>
    <w:rsid w:val="000C767F"/>
    <w:rsid w:val="000D5A44"/>
    <w:rsid w:val="000E3ED2"/>
    <w:rsid w:val="00114B24"/>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94C84"/>
    <w:rsid w:val="001A1B35"/>
    <w:rsid w:val="001A48A2"/>
    <w:rsid w:val="001A6F61"/>
    <w:rsid w:val="001B72B8"/>
    <w:rsid w:val="001C69B3"/>
    <w:rsid w:val="001D5595"/>
    <w:rsid w:val="001D7874"/>
    <w:rsid w:val="001D7F22"/>
    <w:rsid w:val="001F0F17"/>
    <w:rsid w:val="001F3347"/>
    <w:rsid w:val="001F57BD"/>
    <w:rsid w:val="001F69E4"/>
    <w:rsid w:val="002125B4"/>
    <w:rsid w:val="002155B8"/>
    <w:rsid w:val="00224839"/>
    <w:rsid w:val="002249B2"/>
    <w:rsid w:val="00226574"/>
    <w:rsid w:val="002278EC"/>
    <w:rsid w:val="0023280E"/>
    <w:rsid w:val="002329A6"/>
    <w:rsid w:val="002377D1"/>
    <w:rsid w:val="002506BC"/>
    <w:rsid w:val="00254345"/>
    <w:rsid w:val="00264557"/>
    <w:rsid w:val="002805AB"/>
    <w:rsid w:val="00284204"/>
    <w:rsid w:val="00291773"/>
    <w:rsid w:val="00293012"/>
    <w:rsid w:val="00293452"/>
    <w:rsid w:val="002A168C"/>
    <w:rsid w:val="002A3DC7"/>
    <w:rsid w:val="002B2761"/>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47803"/>
    <w:rsid w:val="00356653"/>
    <w:rsid w:val="0035743F"/>
    <w:rsid w:val="00357BE2"/>
    <w:rsid w:val="0036170C"/>
    <w:rsid w:val="00366E0F"/>
    <w:rsid w:val="00381A72"/>
    <w:rsid w:val="00384676"/>
    <w:rsid w:val="00387A43"/>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D6470"/>
    <w:rsid w:val="004E6946"/>
    <w:rsid w:val="004F1AD8"/>
    <w:rsid w:val="005039CB"/>
    <w:rsid w:val="0050558F"/>
    <w:rsid w:val="00506286"/>
    <w:rsid w:val="00510813"/>
    <w:rsid w:val="00511990"/>
    <w:rsid w:val="00511DE0"/>
    <w:rsid w:val="0051211C"/>
    <w:rsid w:val="00514870"/>
    <w:rsid w:val="00514B9B"/>
    <w:rsid w:val="00517F02"/>
    <w:rsid w:val="00524303"/>
    <w:rsid w:val="005249E9"/>
    <w:rsid w:val="005258A2"/>
    <w:rsid w:val="005401AE"/>
    <w:rsid w:val="00542E07"/>
    <w:rsid w:val="00545424"/>
    <w:rsid w:val="00554A7B"/>
    <w:rsid w:val="0055572C"/>
    <w:rsid w:val="005573B0"/>
    <w:rsid w:val="0056106A"/>
    <w:rsid w:val="005720AE"/>
    <w:rsid w:val="00594D77"/>
    <w:rsid w:val="005969E4"/>
    <w:rsid w:val="005A06B7"/>
    <w:rsid w:val="005A1759"/>
    <w:rsid w:val="005A391A"/>
    <w:rsid w:val="005A68A7"/>
    <w:rsid w:val="005D29A5"/>
    <w:rsid w:val="005D36AB"/>
    <w:rsid w:val="00617CC3"/>
    <w:rsid w:val="00627A32"/>
    <w:rsid w:val="006377A6"/>
    <w:rsid w:val="00637A3D"/>
    <w:rsid w:val="006411EF"/>
    <w:rsid w:val="006748B8"/>
    <w:rsid w:val="006775C3"/>
    <w:rsid w:val="00677850"/>
    <w:rsid w:val="00692745"/>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338EF"/>
    <w:rsid w:val="0075162E"/>
    <w:rsid w:val="00754034"/>
    <w:rsid w:val="00756556"/>
    <w:rsid w:val="007618C4"/>
    <w:rsid w:val="00767980"/>
    <w:rsid w:val="00770B19"/>
    <w:rsid w:val="0077463F"/>
    <w:rsid w:val="007836EA"/>
    <w:rsid w:val="00784CDA"/>
    <w:rsid w:val="0078560D"/>
    <w:rsid w:val="007906BF"/>
    <w:rsid w:val="007906C4"/>
    <w:rsid w:val="0079156B"/>
    <w:rsid w:val="007940EA"/>
    <w:rsid w:val="007967E8"/>
    <w:rsid w:val="007A2170"/>
    <w:rsid w:val="007A22BF"/>
    <w:rsid w:val="007A3323"/>
    <w:rsid w:val="007A7827"/>
    <w:rsid w:val="007B72B8"/>
    <w:rsid w:val="007B7A58"/>
    <w:rsid w:val="007C21B5"/>
    <w:rsid w:val="007E4BD2"/>
    <w:rsid w:val="007F0C56"/>
    <w:rsid w:val="00801393"/>
    <w:rsid w:val="00802F88"/>
    <w:rsid w:val="0081293E"/>
    <w:rsid w:val="00815465"/>
    <w:rsid w:val="00817E9A"/>
    <w:rsid w:val="008212BC"/>
    <w:rsid w:val="00825078"/>
    <w:rsid w:val="008306BD"/>
    <w:rsid w:val="00831A80"/>
    <w:rsid w:val="00833743"/>
    <w:rsid w:val="008340A4"/>
    <w:rsid w:val="0087135F"/>
    <w:rsid w:val="00872D94"/>
    <w:rsid w:val="00880364"/>
    <w:rsid w:val="00891592"/>
    <w:rsid w:val="00891E9E"/>
    <w:rsid w:val="008A2F68"/>
    <w:rsid w:val="008B4FA6"/>
    <w:rsid w:val="008B5282"/>
    <w:rsid w:val="008B67B4"/>
    <w:rsid w:val="008B7C17"/>
    <w:rsid w:val="008C2D01"/>
    <w:rsid w:val="008C40E6"/>
    <w:rsid w:val="008D0F7A"/>
    <w:rsid w:val="008D23C0"/>
    <w:rsid w:val="008D68E4"/>
    <w:rsid w:val="008E0506"/>
    <w:rsid w:val="008E0CFF"/>
    <w:rsid w:val="008E5D6B"/>
    <w:rsid w:val="008E76F0"/>
    <w:rsid w:val="008F15FE"/>
    <w:rsid w:val="008F2D29"/>
    <w:rsid w:val="008F5187"/>
    <w:rsid w:val="008F60D8"/>
    <w:rsid w:val="00902727"/>
    <w:rsid w:val="0090312B"/>
    <w:rsid w:val="00904390"/>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2BE0"/>
    <w:rsid w:val="009B7BD9"/>
    <w:rsid w:val="009C3119"/>
    <w:rsid w:val="009C4053"/>
    <w:rsid w:val="009C7DD5"/>
    <w:rsid w:val="009E227D"/>
    <w:rsid w:val="009E3BF9"/>
    <w:rsid w:val="009E5019"/>
    <w:rsid w:val="00A04F1B"/>
    <w:rsid w:val="00A0501B"/>
    <w:rsid w:val="00A10B00"/>
    <w:rsid w:val="00A14947"/>
    <w:rsid w:val="00A32A83"/>
    <w:rsid w:val="00A368DB"/>
    <w:rsid w:val="00A423AA"/>
    <w:rsid w:val="00A50C49"/>
    <w:rsid w:val="00A53EC6"/>
    <w:rsid w:val="00A55C0F"/>
    <w:rsid w:val="00A77170"/>
    <w:rsid w:val="00A8713F"/>
    <w:rsid w:val="00A90BA1"/>
    <w:rsid w:val="00A97A9A"/>
    <w:rsid w:val="00AA0671"/>
    <w:rsid w:val="00AA2531"/>
    <w:rsid w:val="00AB1E09"/>
    <w:rsid w:val="00AB5330"/>
    <w:rsid w:val="00AB7747"/>
    <w:rsid w:val="00AC14CE"/>
    <w:rsid w:val="00AC2A56"/>
    <w:rsid w:val="00AD055E"/>
    <w:rsid w:val="00AD47A7"/>
    <w:rsid w:val="00AE3289"/>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66437"/>
    <w:rsid w:val="00B7723F"/>
    <w:rsid w:val="00B80534"/>
    <w:rsid w:val="00B8433C"/>
    <w:rsid w:val="00B87491"/>
    <w:rsid w:val="00BA29E9"/>
    <w:rsid w:val="00BA7142"/>
    <w:rsid w:val="00BB237C"/>
    <w:rsid w:val="00BB41A3"/>
    <w:rsid w:val="00BC32DC"/>
    <w:rsid w:val="00BC35B6"/>
    <w:rsid w:val="00BD1B51"/>
    <w:rsid w:val="00BD4596"/>
    <w:rsid w:val="00BD77E9"/>
    <w:rsid w:val="00BE1405"/>
    <w:rsid w:val="00BE312D"/>
    <w:rsid w:val="00BF1C20"/>
    <w:rsid w:val="00C0752E"/>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572E"/>
    <w:rsid w:val="00CA7EF8"/>
    <w:rsid w:val="00CC489B"/>
    <w:rsid w:val="00CC6941"/>
    <w:rsid w:val="00CD2BCD"/>
    <w:rsid w:val="00CD3A4C"/>
    <w:rsid w:val="00CE10E9"/>
    <w:rsid w:val="00CE2910"/>
    <w:rsid w:val="00CE5393"/>
    <w:rsid w:val="00CF36BE"/>
    <w:rsid w:val="00CF6000"/>
    <w:rsid w:val="00D003F3"/>
    <w:rsid w:val="00D019A3"/>
    <w:rsid w:val="00D0364F"/>
    <w:rsid w:val="00D06834"/>
    <w:rsid w:val="00D308ED"/>
    <w:rsid w:val="00D36D86"/>
    <w:rsid w:val="00D428AA"/>
    <w:rsid w:val="00D50A34"/>
    <w:rsid w:val="00D53EFA"/>
    <w:rsid w:val="00D72CC4"/>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31C8A"/>
    <w:rsid w:val="00E412D0"/>
    <w:rsid w:val="00E56322"/>
    <w:rsid w:val="00E60982"/>
    <w:rsid w:val="00E62C62"/>
    <w:rsid w:val="00E654C1"/>
    <w:rsid w:val="00E65D97"/>
    <w:rsid w:val="00E72A5A"/>
    <w:rsid w:val="00E73354"/>
    <w:rsid w:val="00E9242D"/>
    <w:rsid w:val="00E941DD"/>
    <w:rsid w:val="00EA51EB"/>
    <w:rsid w:val="00EB5255"/>
    <w:rsid w:val="00EB5C47"/>
    <w:rsid w:val="00EB6ADD"/>
    <w:rsid w:val="00ED0639"/>
    <w:rsid w:val="00ED2B30"/>
    <w:rsid w:val="00EE0842"/>
    <w:rsid w:val="00EF4755"/>
    <w:rsid w:val="00EF7135"/>
    <w:rsid w:val="00F027DB"/>
    <w:rsid w:val="00F14143"/>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24737BC"/>
    <w:rsid w:val="02697903"/>
    <w:rsid w:val="02F96569"/>
    <w:rsid w:val="03EA7B21"/>
    <w:rsid w:val="05F83EAE"/>
    <w:rsid w:val="063E7D85"/>
    <w:rsid w:val="07293586"/>
    <w:rsid w:val="07295285"/>
    <w:rsid w:val="072C36B9"/>
    <w:rsid w:val="07636392"/>
    <w:rsid w:val="07770C56"/>
    <w:rsid w:val="082D6A28"/>
    <w:rsid w:val="08E62C83"/>
    <w:rsid w:val="092217DD"/>
    <w:rsid w:val="093A7294"/>
    <w:rsid w:val="0A263993"/>
    <w:rsid w:val="0A2D3AC2"/>
    <w:rsid w:val="0AA755DF"/>
    <w:rsid w:val="0B120D44"/>
    <w:rsid w:val="0BD27BF6"/>
    <w:rsid w:val="0C3B3C7D"/>
    <w:rsid w:val="0C7B0590"/>
    <w:rsid w:val="0CAB2EAE"/>
    <w:rsid w:val="0CCC323C"/>
    <w:rsid w:val="0D2F4868"/>
    <w:rsid w:val="0D621C7D"/>
    <w:rsid w:val="0DE14AC5"/>
    <w:rsid w:val="0E667592"/>
    <w:rsid w:val="0E73034D"/>
    <w:rsid w:val="0F13775A"/>
    <w:rsid w:val="0F5F45FE"/>
    <w:rsid w:val="0F9A112B"/>
    <w:rsid w:val="0FC4047E"/>
    <w:rsid w:val="106D2F64"/>
    <w:rsid w:val="10B63710"/>
    <w:rsid w:val="10F10820"/>
    <w:rsid w:val="111C2F7A"/>
    <w:rsid w:val="11665CA1"/>
    <w:rsid w:val="12FC7210"/>
    <w:rsid w:val="13856793"/>
    <w:rsid w:val="13951726"/>
    <w:rsid w:val="13B856C3"/>
    <w:rsid w:val="140F1636"/>
    <w:rsid w:val="14396509"/>
    <w:rsid w:val="1441346D"/>
    <w:rsid w:val="14DD2C3C"/>
    <w:rsid w:val="16087E1D"/>
    <w:rsid w:val="17701D14"/>
    <w:rsid w:val="17735226"/>
    <w:rsid w:val="189F624C"/>
    <w:rsid w:val="1A1C66C0"/>
    <w:rsid w:val="1A42393B"/>
    <w:rsid w:val="1AAD45DE"/>
    <w:rsid w:val="1B046F80"/>
    <w:rsid w:val="1B3267B5"/>
    <w:rsid w:val="1B40161D"/>
    <w:rsid w:val="1B441859"/>
    <w:rsid w:val="1B6606B1"/>
    <w:rsid w:val="1B811695"/>
    <w:rsid w:val="1C5E7925"/>
    <w:rsid w:val="1CFD070F"/>
    <w:rsid w:val="1D300C7D"/>
    <w:rsid w:val="1D5F6196"/>
    <w:rsid w:val="1D6132A5"/>
    <w:rsid w:val="1D8E56D5"/>
    <w:rsid w:val="1DAB7AC5"/>
    <w:rsid w:val="1E7A43DA"/>
    <w:rsid w:val="1FE7539E"/>
    <w:rsid w:val="1FF40688"/>
    <w:rsid w:val="20671BE0"/>
    <w:rsid w:val="20963CB8"/>
    <w:rsid w:val="20A81A1B"/>
    <w:rsid w:val="20B07FB6"/>
    <w:rsid w:val="20B646FB"/>
    <w:rsid w:val="21052421"/>
    <w:rsid w:val="213B74B1"/>
    <w:rsid w:val="215A2310"/>
    <w:rsid w:val="218C18C1"/>
    <w:rsid w:val="21DE318A"/>
    <w:rsid w:val="21EF5B80"/>
    <w:rsid w:val="22576990"/>
    <w:rsid w:val="22CE7EA9"/>
    <w:rsid w:val="22F47480"/>
    <w:rsid w:val="23DE1C48"/>
    <w:rsid w:val="240210CD"/>
    <w:rsid w:val="249A72D3"/>
    <w:rsid w:val="24BF09F7"/>
    <w:rsid w:val="252D53FE"/>
    <w:rsid w:val="25EC2D81"/>
    <w:rsid w:val="26B20955"/>
    <w:rsid w:val="277057A2"/>
    <w:rsid w:val="278B0077"/>
    <w:rsid w:val="28700AC7"/>
    <w:rsid w:val="29206EB8"/>
    <w:rsid w:val="29595666"/>
    <w:rsid w:val="29874881"/>
    <w:rsid w:val="29E325E0"/>
    <w:rsid w:val="2A452503"/>
    <w:rsid w:val="2BA936A8"/>
    <w:rsid w:val="2C315A5A"/>
    <w:rsid w:val="2C4B1C25"/>
    <w:rsid w:val="2D9E56F5"/>
    <w:rsid w:val="2E667F96"/>
    <w:rsid w:val="2E8226AB"/>
    <w:rsid w:val="2FC00905"/>
    <w:rsid w:val="2FD065E6"/>
    <w:rsid w:val="2FD96870"/>
    <w:rsid w:val="30580BC9"/>
    <w:rsid w:val="31100A4D"/>
    <w:rsid w:val="311E2ED7"/>
    <w:rsid w:val="313905F0"/>
    <w:rsid w:val="315619EE"/>
    <w:rsid w:val="315C449C"/>
    <w:rsid w:val="31A51F53"/>
    <w:rsid w:val="31B82709"/>
    <w:rsid w:val="31D05482"/>
    <w:rsid w:val="32400B34"/>
    <w:rsid w:val="325576A0"/>
    <w:rsid w:val="329E6876"/>
    <w:rsid w:val="333015F2"/>
    <w:rsid w:val="334B6320"/>
    <w:rsid w:val="33D934D4"/>
    <w:rsid w:val="33FE2F6A"/>
    <w:rsid w:val="340E07E5"/>
    <w:rsid w:val="342310E4"/>
    <w:rsid w:val="34235BF7"/>
    <w:rsid w:val="358C5FA8"/>
    <w:rsid w:val="35C15DF1"/>
    <w:rsid w:val="36074A7F"/>
    <w:rsid w:val="36923549"/>
    <w:rsid w:val="36B75FBF"/>
    <w:rsid w:val="36BD0C45"/>
    <w:rsid w:val="37E00298"/>
    <w:rsid w:val="38155002"/>
    <w:rsid w:val="38B302F9"/>
    <w:rsid w:val="38F12CD3"/>
    <w:rsid w:val="38F94775"/>
    <w:rsid w:val="392971ED"/>
    <w:rsid w:val="39325651"/>
    <w:rsid w:val="39440244"/>
    <w:rsid w:val="3A370EB3"/>
    <w:rsid w:val="3A872856"/>
    <w:rsid w:val="3B3763D1"/>
    <w:rsid w:val="3C2F6E1E"/>
    <w:rsid w:val="3C4D2DCA"/>
    <w:rsid w:val="3C4F64BA"/>
    <w:rsid w:val="3CC73AC6"/>
    <w:rsid w:val="3CDA245A"/>
    <w:rsid w:val="3D0347C9"/>
    <w:rsid w:val="3D1E06B7"/>
    <w:rsid w:val="3EDA0523"/>
    <w:rsid w:val="3EDE27D7"/>
    <w:rsid w:val="407A6407"/>
    <w:rsid w:val="40E33F81"/>
    <w:rsid w:val="41B9630E"/>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5E71F71"/>
    <w:rsid w:val="46577FD6"/>
    <w:rsid w:val="46BF4C9C"/>
    <w:rsid w:val="46D955A7"/>
    <w:rsid w:val="46F82669"/>
    <w:rsid w:val="47133957"/>
    <w:rsid w:val="47A07E0C"/>
    <w:rsid w:val="47A23087"/>
    <w:rsid w:val="47FB7ADE"/>
    <w:rsid w:val="4870272E"/>
    <w:rsid w:val="49DC7715"/>
    <w:rsid w:val="4A023139"/>
    <w:rsid w:val="4A7B576F"/>
    <w:rsid w:val="4AF561A9"/>
    <w:rsid w:val="4B885FA4"/>
    <w:rsid w:val="4BA3693A"/>
    <w:rsid w:val="4C4A0649"/>
    <w:rsid w:val="4C625A3B"/>
    <w:rsid w:val="4C7E5ECA"/>
    <w:rsid w:val="4C876AA5"/>
    <w:rsid w:val="4CF06DD7"/>
    <w:rsid w:val="4CF81694"/>
    <w:rsid w:val="4D0E00FB"/>
    <w:rsid w:val="4D176606"/>
    <w:rsid w:val="4DEC4FB0"/>
    <w:rsid w:val="4DFA2A5E"/>
    <w:rsid w:val="4E075D8A"/>
    <w:rsid w:val="4E4141E9"/>
    <w:rsid w:val="4EC00FAD"/>
    <w:rsid w:val="4F9843DC"/>
    <w:rsid w:val="4FC62A8C"/>
    <w:rsid w:val="4FE20F0D"/>
    <w:rsid w:val="4FE51552"/>
    <w:rsid w:val="50504C4B"/>
    <w:rsid w:val="509C6E7C"/>
    <w:rsid w:val="50A43A3C"/>
    <w:rsid w:val="5162104E"/>
    <w:rsid w:val="53A039CC"/>
    <w:rsid w:val="53A1505A"/>
    <w:rsid w:val="54063E08"/>
    <w:rsid w:val="543437E8"/>
    <w:rsid w:val="54425530"/>
    <w:rsid w:val="54F73313"/>
    <w:rsid w:val="54F80955"/>
    <w:rsid w:val="555170A7"/>
    <w:rsid w:val="5587536D"/>
    <w:rsid w:val="559B174B"/>
    <w:rsid w:val="55CE0CF4"/>
    <w:rsid w:val="56B22A9C"/>
    <w:rsid w:val="57B72A76"/>
    <w:rsid w:val="57C3426C"/>
    <w:rsid w:val="57CE1F93"/>
    <w:rsid w:val="588743D1"/>
    <w:rsid w:val="5887701A"/>
    <w:rsid w:val="59042F6A"/>
    <w:rsid w:val="59C0439F"/>
    <w:rsid w:val="5A9D3F59"/>
    <w:rsid w:val="5ABE2233"/>
    <w:rsid w:val="5B13703F"/>
    <w:rsid w:val="5BDF5D95"/>
    <w:rsid w:val="5BFE7528"/>
    <w:rsid w:val="5E2467F1"/>
    <w:rsid w:val="5F1A2B43"/>
    <w:rsid w:val="5FB837BB"/>
    <w:rsid w:val="60CC405A"/>
    <w:rsid w:val="61E215D8"/>
    <w:rsid w:val="621B3775"/>
    <w:rsid w:val="62364782"/>
    <w:rsid w:val="62775FD3"/>
    <w:rsid w:val="6394356A"/>
    <w:rsid w:val="63C61B2C"/>
    <w:rsid w:val="63D40BE9"/>
    <w:rsid w:val="64102431"/>
    <w:rsid w:val="64A5243A"/>
    <w:rsid w:val="64F531DE"/>
    <w:rsid w:val="65373578"/>
    <w:rsid w:val="671F124A"/>
    <w:rsid w:val="677A33C6"/>
    <w:rsid w:val="681F6961"/>
    <w:rsid w:val="68451FC0"/>
    <w:rsid w:val="68610A2F"/>
    <w:rsid w:val="68805514"/>
    <w:rsid w:val="69316E2F"/>
    <w:rsid w:val="694E2071"/>
    <w:rsid w:val="69766163"/>
    <w:rsid w:val="697A3B33"/>
    <w:rsid w:val="697E235A"/>
    <w:rsid w:val="69B36878"/>
    <w:rsid w:val="69D44760"/>
    <w:rsid w:val="6A520EC7"/>
    <w:rsid w:val="6AAD6927"/>
    <w:rsid w:val="6AF87E20"/>
    <w:rsid w:val="6B322639"/>
    <w:rsid w:val="6B44595E"/>
    <w:rsid w:val="6C327B3B"/>
    <w:rsid w:val="6C636C38"/>
    <w:rsid w:val="6DB34098"/>
    <w:rsid w:val="6DB545B6"/>
    <w:rsid w:val="6DE02FB4"/>
    <w:rsid w:val="6E514CED"/>
    <w:rsid w:val="6EB563D5"/>
    <w:rsid w:val="6ED92677"/>
    <w:rsid w:val="6F101C89"/>
    <w:rsid w:val="6F225983"/>
    <w:rsid w:val="6FFC3075"/>
    <w:rsid w:val="6FFC5590"/>
    <w:rsid w:val="706D1DD0"/>
    <w:rsid w:val="70853FB1"/>
    <w:rsid w:val="70856B87"/>
    <w:rsid w:val="70D527EE"/>
    <w:rsid w:val="71551BD5"/>
    <w:rsid w:val="715B5300"/>
    <w:rsid w:val="71D27F8A"/>
    <w:rsid w:val="72553024"/>
    <w:rsid w:val="73122968"/>
    <w:rsid w:val="731F5D5E"/>
    <w:rsid w:val="73386489"/>
    <w:rsid w:val="73C51AD5"/>
    <w:rsid w:val="741E793C"/>
    <w:rsid w:val="745E3944"/>
    <w:rsid w:val="755961EB"/>
    <w:rsid w:val="75FE4EBB"/>
    <w:rsid w:val="7635099D"/>
    <w:rsid w:val="77762421"/>
    <w:rsid w:val="77B56B1F"/>
    <w:rsid w:val="780F09F4"/>
    <w:rsid w:val="78A90480"/>
    <w:rsid w:val="7A364017"/>
    <w:rsid w:val="7A8265E1"/>
    <w:rsid w:val="7B686D42"/>
    <w:rsid w:val="7B841746"/>
    <w:rsid w:val="7C6C5AC7"/>
    <w:rsid w:val="7CC6544B"/>
    <w:rsid w:val="7D0239FF"/>
    <w:rsid w:val="7D5E40CD"/>
    <w:rsid w:val="7D852951"/>
    <w:rsid w:val="7DB71670"/>
    <w:rsid w:val="7DCD56F2"/>
    <w:rsid w:val="7F001CE7"/>
    <w:rsid w:val="7FBF053E"/>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autoRedefine/>
    <w:qFormat/>
    <w:locked/>
    <w:uiPriority w:val="0"/>
    <w:pPr>
      <w:keepNext/>
      <w:keepLines/>
      <w:widowControl/>
      <w:spacing w:before="260"/>
      <w:jc w:val="left"/>
      <w:outlineLvl w:val="1"/>
    </w:pPr>
    <w:rPr>
      <w:rFonts w:ascii="Arial" w:hAnsi="Arial" w:eastAsia="黑体"/>
      <w:b/>
      <w:kern w:val="0"/>
      <w:sz w:val="32"/>
    </w:rPr>
  </w:style>
  <w:style w:type="paragraph" w:styleId="5">
    <w:name w:val="heading 4"/>
    <w:basedOn w:val="1"/>
    <w:next w:val="1"/>
    <w:autoRedefine/>
    <w:unhideWhenUsed/>
    <w:qFormat/>
    <w:locked/>
    <w:uiPriority w:val="9"/>
    <w:pPr>
      <w:keepNext/>
      <w:keepLines/>
      <w:numPr>
        <w:ilvl w:val="3"/>
        <w:numId w:val="1"/>
      </w:numPr>
      <w:spacing w:before="280" w:after="290" w:line="372" w:lineRule="auto"/>
      <w:outlineLvl w:val="3"/>
    </w:pPr>
    <w:rPr>
      <w:rFonts w:ascii="Arial" w:hAnsi="Arial" w:eastAsia="黑体"/>
      <w:b/>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autoRedefine/>
    <w:qFormat/>
    <w:locked/>
    <w:uiPriority w:val="0"/>
    <w:pPr>
      <w:ind w:firstLine="420" w:firstLineChars="200"/>
    </w:pPr>
    <w:rPr>
      <w:sz w:val="21"/>
    </w:rPr>
  </w:style>
  <w:style w:type="paragraph" w:styleId="6">
    <w:name w:val="Normal Indent"/>
    <w:basedOn w:val="1"/>
    <w:qFormat/>
    <w:locked/>
    <w:uiPriority w:val="0"/>
    <w:pPr>
      <w:ind w:firstLine="420"/>
    </w:pPr>
    <w:rPr>
      <w:rFonts w:ascii="Calibri" w:hAnsi="Calibri"/>
      <w:sz w:val="30"/>
      <w:szCs w:val="22"/>
    </w:rPr>
  </w:style>
  <w:style w:type="paragraph" w:styleId="7">
    <w:name w:val="caption"/>
    <w:basedOn w:val="1"/>
    <w:next w:val="1"/>
    <w:autoRedefine/>
    <w:qFormat/>
    <w:locked/>
    <w:uiPriority w:val="0"/>
    <w:pPr>
      <w:spacing w:before="6" w:after="6" w:line="0" w:lineRule="atLeast"/>
    </w:pPr>
    <w:rPr>
      <w:rFonts w:ascii="Arial" w:hAnsi="Arial"/>
      <w:kern w:val="24"/>
      <w:sz w:val="24"/>
    </w:rPr>
  </w:style>
  <w:style w:type="paragraph" w:styleId="8">
    <w:name w:val="annotation text"/>
    <w:basedOn w:val="1"/>
    <w:link w:val="34"/>
    <w:autoRedefine/>
    <w:semiHidden/>
    <w:qFormat/>
    <w:uiPriority w:val="0"/>
    <w:pPr>
      <w:jc w:val="left"/>
    </w:pPr>
    <w:rPr>
      <w:kern w:val="0"/>
      <w:sz w:val="24"/>
      <w:szCs w:val="20"/>
    </w:rPr>
  </w:style>
  <w:style w:type="paragraph" w:styleId="9">
    <w:name w:val="Body Text"/>
    <w:basedOn w:val="1"/>
    <w:next w:val="1"/>
    <w:link w:val="35"/>
    <w:autoRedefine/>
    <w:qFormat/>
    <w:uiPriority w:val="0"/>
    <w:pPr>
      <w:widowControl/>
      <w:snapToGrid w:val="0"/>
      <w:spacing w:before="60" w:after="160" w:line="259" w:lineRule="auto"/>
      <w:ind w:right="113"/>
    </w:pPr>
    <w:rPr>
      <w:kern w:val="0"/>
      <w:sz w:val="18"/>
      <w:szCs w:val="20"/>
    </w:rPr>
  </w:style>
  <w:style w:type="paragraph" w:styleId="10">
    <w:name w:val="Body Text Indent"/>
    <w:basedOn w:val="1"/>
    <w:next w:val="11"/>
    <w:link w:val="32"/>
    <w:qFormat/>
    <w:uiPriority w:val="0"/>
    <w:pPr>
      <w:spacing w:after="120"/>
      <w:ind w:left="420" w:leftChars="200"/>
    </w:pPr>
    <w:rPr>
      <w:kern w:val="0"/>
      <w:sz w:val="24"/>
      <w:szCs w:val="20"/>
    </w:rPr>
  </w:style>
  <w:style w:type="paragraph" w:styleId="11">
    <w:name w:val="header"/>
    <w:basedOn w:val="1"/>
    <w:next w:val="12"/>
    <w:link w:val="33"/>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2">
    <w:name w:val="样式5"/>
    <w:basedOn w:val="13"/>
    <w:qFormat/>
    <w:uiPriority w:val="0"/>
    <w:pPr>
      <w:spacing w:line="360" w:lineRule="auto"/>
      <w:ind w:firstLine="510"/>
    </w:pPr>
    <w:rPr>
      <w:rFonts w:ascii="Times New Roman"/>
    </w:rPr>
  </w:style>
  <w:style w:type="paragraph" w:customStyle="1" w:styleId="13">
    <w:name w:val="样式3"/>
    <w:basedOn w:val="14"/>
    <w:autoRedefine/>
    <w:qFormat/>
    <w:uiPriority w:val="0"/>
    <w:pPr>
      <w:snapToGrid w:val="0"/>
      <w:ind w:firstLine="539"/>
      <w:jc w:val="center"/>
    </w:pPr>
    <w:rPr>
      <w:color w:val="000000"/>
      <w:kern w:val="0"/>
    </w:rPr>
  </w:style>
  <w:style w:type="paragraph" w:styleId="14">
    <w:name w:val="List"/>
    <w:basedOn w:val="1"/>
    <w:next w:val="1"/>
    <w:autoRedefine/>
    <w:qFormat/>
    <w:locked/>
    <w:uiPriority w:val="0"/>
    <w:pPr>
      <w:adjustRightInd w:val="0"/>
      <w:ind w:left="-2" w:right="-108" w:rightChars="-45" w:firstLine="420" w:firstLineChars="200"/>
      <w:jc w:val="left"/>
      <w:textAlignment w:val="baseline"/>
    </w:pPr>
    <w:rPr>
      <w:rFonts w:ascii="黑体" w:eastAsia="黑体"/>
      <w:szCs w:val="20"/>
    </w:rPr>
  </w:style>
  <w:style w:type="paragraph" w:styleId="15">
    <w:name w:val="Plain Text"/>
    <w:basedOn w:val="1"/>
    <w:unhideWhenUsed/>
    <w:qFormat/>
    <w:locked/>
    <w:uiPriority w:val="99"/>
    <w:rPr>
      <w:rFonts w:ascii="宋体" w:hAnsi="Courier New" w:cs="Courier New"/>
      <w:szCs w:val="21"/>
    </w:rPr>
  </w:style>
  <w:style w:type="paragraph" w:styleId="16">
    <w:name w:val="Date"/>
    <w:basedOn w:val="1"/>
    <w:next w:val="1"/>
    <w:link w:val="36"/>
    <w:qFormat/>
    <w:uiPriority w:val="0"/>
    <w:pPr>
      <w:ind w:left="100" w:leftChars="2500"/>
    </w:pPr>
    <w:rPr>
      <w:kern w:val="0"/>
      <w:sz w:val="24"/>
      <w:szCs w:val="20"/>
    </w:rPr>
  </w:style>
  <w:style w:type="paragraph" w:styleId="17">
    <w:name w:val="Balloon Text"/>
    <w:basedOn w:val="1"/>
    <w:link w:val="37"/>
    <w:autoRedefine/>
    <w:semiHidden/>
    <w:qFormat/>
    <w:uiPriority w:val="0"/>
    <w:rPr>
      <w:kern w:val="0"/>
      <w:sz w:val="18"/>
      <w:szCs w:val="20"/>
    </w:rPr>
  </w:style>
  <w:style w:type="paragraph" w:styleId="18">
    <w:name w:val="footer"/>
    <w:basedOn w:val="1"/>
    <w:link w:val="38"/>
    <w:autoRedefine/>
    <w:qFormat/>
    <w:uiPriority w:val="99"/>
    <w:pPr>
      <w:tabs>
        <w:tab w:val="center" w:pos="4153"/>
        <w:tab w:val="right" w:pos="8306"/>
      </w:tabs>
      <w:snapToGrid w:val="0"/>
      <w:jc w:val="left"/>
    </w:pPr>
    <w:rPr>
      <w:kern w:val="0"/>
      <w:sz w:val="18"/>
      <w:szCs w:val="20"/>
    </w:rPr>
  </w:style>
  <w:style w:type="paragraph" w:styleId="19">
    <w:name w:val="table of figures"/>
    <w:basedOn w:val="1"/>
    <w:next w:val="1"/>
    <w:qFormat/>
    <w:locked/>
    <w:uiPriority w:val="0"/>
    <w:pPr>
      <w:ind w:left="200" w:leftChars="200" w:hanging="200" w:hangingChars="200"/>
    </w:pPr>
    <w:rPr>
      <w:rFonts w:ascii="Calibri" w:hAnsi="Calibri"/>
      <w:szCs w:val="22"/>
    </w:rPr>
  </w:style>
  <w:style w:type="paragraph" w:styleId="20">
    <w:name w:val="Normal (Web)"/>
    <w:basedOn w:val="1"/>
    <w:link w:val="39"/>
    <w:qFormat/>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8"/>
    <w:next w:val="8"/>
    <w:link w:val="40"/>
    <w:autoRedefine/>
    <w:semiHidden/>
    <w:qFormat/>
    <w:uiPriority w:val="0"/>
    <w:rPr>
      <w:b/>
    </w:rPr>
  </w:style>
  <w:style w:type="paragraph" w:styleId="22">
    <w:name w:val="Body Text First Indent"/>
    <w:basedOn w:val="9"/>
    <w:autoRedefine/>
    <w:qFormat/>
    <w:locked/>
    <w:uiPriority w:val="0"/>
    <w:pPr>
      <w:ind w:firstLine="420" w:firstLineChars="100"/>
    </w:pPr>
    <w:rPr>
      <w:rFonts w:ascii="Calibri" w:hAnsi="Calibri" w:eastAsia="黑体"/>
      <w:spacing w:val="-20"/>
      <w:sz w:val="30"/>
      <w:szCs w:val="22"/>
    </w:r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locked/>
    <w:uiPriority w:val="0"/>
  </w:style>
  <w:style w:type="character" w:styleId="27">
    <w:name w:val="Emphasis"/>
    <w:basedOn w:val="25"/>
    <w:qFormat/>
    <w:locked/>
    <w:uiPriority w:val="0"/>
    <w:rPr>
      <w:i/>
    </w:rPr>
  </w:style>
  <w:style w:type="character" w:styleId="28">
    <w:name w:val="Hyperlink"/>
    <w:basedOn w:val="25"/>
    <w:autoRedefine/>
    <w:qFormat/>
    <w:locked/>
    <w:uiPriority w:val="0"/>
    <w:rPr>
      <w:color w:val="0000FF"/>
      <w:u w:val="single"/>
    </w:rPr>
  </w:style>
  <w:style w:type="character" w:styleId="29">
    <w:name w:val="annotation reference"/>
    <w:semiHidden/>
    <w:qFormat/>
    <w:uiPriority w:val="0"/>
    <w:rPr>
      <w:sz w:val="21"/>
    </w:rPr>
  </w:style>
  <w:style w:type="paragraph" w:customStyle="1" w:styleId="30">
    <w:name w:val="Default"/>
    <w:basedOn w:val="31"/>
    <w:next w:val="1"/>
    <w:qFormat/>
    <w:uiPriority w:val="0"/>
    <w:pPr>
      <w:autoSpaceDE w:val="0"/>
      <w:autoSpaceDN w:val="0"/>
    </w:pPr>
    <w:rPr>
      <w:rFonts w:hAnsi="Times New Roman" w:cs="宋体"/>
      <w:color w:val="000000"/>
      <w:sz w:val="24"/>
      <w:szCs w:val="24"/>
    </w:rPr>
  </w:style>
  <w:style w:type="paragraph" w:customStyle="1" w:styleId="31">
    <w:name w:val="纯文本1"/>
    <w:basedOn w:val="1"/>
    <w:qFormat/>
    <w:uiPriority w:val="0"/>
    <w:pPr>
      <w:adjustRightInd w:val="0"/>
    </w:pPr>
    <w:rPr>
      <w:rFonts w:ascii="宋体" w:hAnsi="Courier New"/>
      <w:szCs w:val="20"/>
    </w:rPr>
  </w:style>
  <w:style w:type="character" w:customStyle="1" w:styleId="32">
    <w:name w:val="正文文本缩进 Char"/>
    <w:link w:val="10"/>
    <w:semiHidden/>
    <w:qFormat/>
    <w:locked/>
    <w:uiPriority w:val="0"/>
    <w:rPr>
      <w:rFonts w:ascii="Times New Roman" w:hAnsi="Times New Roman" w:eastAsia="宋体"/>
      <w:sz w:val="24"/>
    </w:rPr>
  </w:style>
  <w:style w:type="character" w:customStyle="1" w:styleId="33">
    <w:name w:val="页眉 Char"/>
    <w:link w:val="11"/>
    <w:qFormat/>
    <w:locked/>
    <w:uiPriority w:val="0"/>
    <w:rPr>
      <w:sz w:val="18"/>
    </w:rPr>
  </w:style>
  <w:style w:type="character" w:customStyle="1" w:styleId="34">
    <w:name w:val="批注文字 Char"/>
    <w:link w:val="8"/>
    <w:qFormat/>
    <w:locked/>
    <w:uiPriority w:val="0"/>
    <w:rPr>
      <w:rFonts w:ascii="Times New Roman" w:hAnsi="Times New Roman" w:eastAsia="宋体"/>
      <w:sz w:val="24"/>
    </w:rPr>
  </w:style>
  <w:style w:type="character" w:customStyle="1" w:styleId="35">
    <w:name w:val="正文文本 Char"/>
    <w:link w:val="9"/>
    <w:qFormat/>
    <w:locked/>
    <w:uiPriority w:val="0"/>
    <w:rPr>
      <w:sz w:val="18"/>
    </w:rPr>
  </w:style>
  <w:style w:type="character" w:customStyle="1" w:styleId="36">
    <w:name w:val="日期 Char"/>
    <w:link w:val="16"/>
    <w:qFormat/>
    <w:locked/>
    <w:uiPriority w:val="0"/>
    <w:rPr>
      <w:rFonts w:ascii="Times New Roman" w:hAnsi="Times New Roman" w:eastAsia="宋体"/>
      <w:sz w:val="24"/>
    </w:rPr>
  </w:style>
  <w:style w:type="character" w:customStyle="1" w:styleId="37">
    <w:name w:val="批注框文本 Char"/>
    <w:link w:val="17"/>
    <w:semiHidden/>
    <w:qFormat/>
    <w:locked/>
    <w:uiPriority w:val="0"/>
    <w:rPr>
      <w:rFonts w:ascii="Times New Roman" w:hAnsi="Times New Roman" w:eastAsia="宋体"/>
      <w:sz w:val="18"/>
    </w:rPr>
  </w:style>
  <w:style w:type="character" w:customStyle="1" w:styleId="38">
    <w:name w:val="页脚 Char"/>
    <w:link w:val="18"/>
    <w:qFormat/>
    <w:locked/>
    <w:uiPriority w:val="99"/>
    <w:rPr>
      <w:sz w:val="18"/>
    </w:rPr>
  </w:style>
  <w:style w:type="character" w:customStyle="1" w:styleId="39">
    <w:name w:val="普通(网站) Char"/>
    <w:link w:val="20"/>
    <w:qFormat/>
    <w:locked/>
    <w:uiPriority w:val="0"/>
    <w:rPr>
      <w:rFonts w:ascii="宋体" w:hAnsi="宋体" w:eastAsia="宋体"/>
      <w:sz w:val="24"/>
    </w:rPr>
  </w:style>
  <w:style w:type="character" w:customStyle="1" w:styleId="40">
    <w:name w:val="批注主题 Char"/>
    <w:link w:val="21"/>
    <w:semiHidden/>
    <w:qFormat/>
    <w:locked/>
    <w:uiPriority w:val="0"/>
    <w:rPr>
      <w:rFonts w:ascii="Times New Roman" w:hAnsi="Times New Roman" w:eastAsia="宋体"/>
      <w:b/>
      <w:kern w:val="2"/>
      <w:sz w:val="24"/>
    </w:rPr>
  </w:style>
  <w:style w:type="character" w:customStyle="1" w:styleId="41">
    <w:name w:val="日期 字符"/>
    <w:semiHidden/>
    <w:qFormat/>
    <w:uiPriority w:val="0"/>
    <w:rPr>
      <w:rFonts w:ascii="Times New Roman" w:hAnsi="Times New Roman" w:eastAsia="宋体"/>
      <w:sz w:val="24"/>
    </w:rPr>
  </w:style>
  <w:style w:type="character" w:customStyle="1" w:styleId="42">
    <w:name w:val="表格 Char"/>
    <w:link w:val="43"/>
    <w:qFormat/>
    <w:locked/>
    <w:uiPriority w:val="0"/>
    <w:rPr>
      <w:rFonts w:ascii="宋体"/>
      <w:sz w:val="21"/>
    </w:rPr>
  </w:style>
  <w:style w:type="paragraph" w:customStyle="1" w:styleId="43">
    <w:name w:val="表格"/>
    <w:basedOn w:val="1"/>
    <w:next w:val="1"/>
    <w:link w:val="42"/>
    <w:qFormat/>
    <w:uiPriority w:val="0"/>
    <w:pPr>
      <w:adjustRightInd w:val="0"/>
      <w:snapToGrid w:val="0"/>
      <w:spacing w:beforeLines="10" w:afterLines="10" w:line="259" w:lineRule="auto"/>
      <w:jc w:val="center"/>
    </w:pPr>
    <w:rPr>
      <w:rFonts w:ascii="宋体"/>
      <w:kern w:val="0"/>
      <w:szCs w:val="20"/>
    </w:rPr>
  </w:style>
  <w:style w:type="character" w:customStyle="1" w:styleId="44">
    <w:name w:val="正文文本 字符1"/>
    <w:semiHidden/>
    <w:qFormat/>
    <w:uiPriority w:val="0"/>
    <w:rPr>
      <w:rFonts w:ascii="Times New Roman" w:hAnsi="Times New Roman" w:eastAsia="宋体"/>
      <w:sz w:val="24"/>
    </w:rPr>
  </w:style>
  <w:style w:type="character" w:customStyle="1" w:styleId="45">
    <w:name w:val="页脚 字符"/>
    <w:basedOn w:val="25"/>
    <w:qFormat/>
    <w:uiPriority w:val="99"/>
  </w:style>
  <w:style w:type="character" w:customStyle="1" w:styleId="46">
    <w:name w:val="批注文字 字符1"/>
    <w:semiHidden/>
    <w:qFormat/>
    <w:uiPriority w:val="0"/>
    <w:rPr>
      <w:rFonts w:ascii="Times New Roman" w:hAnsi="Times New Roman" w:eastAsia="宋体"/>
      <w:sz w:val="24"/>
    </w:rPr>
  </w:style>
  <w:style w:type="paragraph" w:customStyle="1" w:styleId="4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9">
    <w:name w:val="Table Paragraph"/>
    <w:basedOn w:val="1"/>
    <w:qFormat/>
    <w:uiPriority w:val="1"/>
    <w:pPr>
      <w:jc w:val="left"/>
    </w:pPr>
    <w:rPr>
      <w:rFonts w:ascii="Calibri" w:hAnsi="Calibri"/>
      <w:kern w:val="0"/>
      <w:sz w:val="22"/>
      <w:szCs w:val="22"/>
      <w:lang w:eastAsia="en-US"/>
    </w:rPr>
  </w:style>
  <w:style w:type="paragraph" w:customStyle="1" w:styleId="50">
    <w:name w:val="表内字"/>
    <w:qFormat/>
    <w:uiPriority w:val="0"/>
    <w:pPr>
      <w:snapToGrid w:val="0"/>
      <w:spacing w:line="240" w:lineRule="exact"/>
      <w:jc w:val="center"/>
    </w:pPr>
    <w:rPr>
      <w:rFonts w:ascii="Calibri" w:hAnsi="Calibri" w:eastAsia="仿宋_GB2312" w:cs="Times New Roman"/>
      <w:sz w:val="21"/>
      <w:szCs w:val="22"/>
      <w:lang w:val="en-US" w:eastAsia="zh-CN" w:bidi="ar-SA"/>
    </w:rPr>
  </w:style>
  <w:style w:type="paragraph" w:customStyle="1" w:styleId="51">
    <w:name w:val="样式 小四 首行缩进:  0.85 厘米 行距: 1.5 倍行距"/>
    <w:basedOn w:val="1"/>
    <w:qFormat/>
    <w:uiPriority w:val="0"/>
    <w:pPr>
      <w:spacing w:line="360" w:lineRule="auto"/>
      <w:ind w:firstLine="482"/>
    </w:pPr>
    <w:rPr>
      <w:sz w:val="24"/>
    </w:rPr>
  </w:style>
  <w:style w:type="paragraph" w:customStyle="1" w:styleId="52">
    <w:name w:val="表头、图脚"/>
    <w:next w:val="2"/>
    <w:qFormat/>
    <w:uiPriority w:val="0"/>
    <w:pPr>
      <w:jc w:val="center"/>
    </w:pPr>
    <w:rPr>
      <w:rFonts w:ascii="Times New Roman" w:hAnsi="Times New Roman" w:eastAsia="宋体" w:cs="Times New Roman"/>
      <w:b/>
      <w:sz w:val="21"/>
      <w:lang w:val="en-US" w:eastAsia="zh-CN" w:bidi="ar-SA"/>
    </w:rPr>
  </w:style>
  <w:style w:type="paragraph" w:customStyle="1" w:styleId="53">
    <w:name w:val="Other|1"/>
    <w:basedOn w:val="1"/>
    <w:qFormat/>
    <w:uiPriority w:val="0"/>
    <w:pPr>
      <w:jc w:val="center"/>
    </w:pPr>
    <w:rPr>
      <w:sz w:val="20"/>
      <w:szCs w:val="20"/>
      <w:lang w:val="zh-TW" w:eastAsia="zh-TW" w:bidi="zh-TW"/>
    </w:rPr>
  </w:style>
  <w:style w:type="paragraph" w:customStyle="1" w:styleId="54">
    <w:name w:val="首行缩进2"/>
    <w:qFormat/>
    <w:uiPriority w:val="0"/>
    <w:pPr>
      <w:spacing w:before="120" w:line="360" w:lineRule="auto"/>
      <w:ind w:firstLine="640" w:firstLineChars="200"/>
    </w:pPr>
    <w:rPr>
      <w:rFonts w:ascii="Times New Roman" w:hAnsi="Times New Roman" w:eastAsia="宋体" w:cs="Times New Roman"/>
      <w:sz w:val="24"/>
      <w:lang w:val="en-US" w:eastAsia="zh-CN" w:bidi="ar-SA"/>
    </w:rPr>
  </w:style>
  <w:style w:type="paragraph" w:customStyle="1" w:styleId="55">
    <w:name w:val="reader-word-layer"/>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56">
    <w:name w:val="表文字"/>
    <w:basedOn w:val="1"/>
    <w:qFormat/>
    <w:uiPriority w:val="0"/>
    <w:pPr>
      <w:overflowPunct w:val="0"/>
      <w:autoSpaceDE w:val="0"/>
      <w:autoSpaceDN w:val="0"/>
      <w:adjustRightInd w:val="0"/>
      <w:jc w:val="center"/>
    </w:pPr>
    <w:rPr>
      <w:rFonts w:ascii="Calibri" w:hAnsi="Calibri"/>
      <w:sz w:val="24"/>
      <w:szCs w:val="22"/>
    </w:rPr>
  </w:style>
  <w:style w:type="paragraph" w:customStyle="1" w:styleId="57">
    <w:name w:val="表标"/>
    <w:basedOn w:val="1"/>
    <w:qFormat/>
    <w:uiPriority w:val="0"/>
    <w:pPr>
      <w:jc w:val="center"/>
    </w:pPr>
    <w:rPr>
      <w:b/>
    </w:rPr>
  </w:style>
  <w:style w:type="character" w:customStyle="1" w:styleId="58">
    <w:name w:val="正文啊 Char"/>
    <w:link w:val="59"/>
    <w:qFormat/>
    <w:uiPriority w:val="0"/>
  </w:style>
  <w:style w:type="paragraph" w:customStyle="1" w:styleId="59">
    <w:name w:val="正文啊"/>
    <w:basedOn w:val="1"/>
    <w:link w:val="58"/>
    <w:qFormat/>
    <w:uiPriority w:val="0"/>
    <w:pPr>
      <w:ind w:firstLine="480"/>
    </w:pPr>
  </w:style>
  <w:style w:type="paragraph" w:customStyle="1" w:styleId="60">
    <w:name w:val="表格文字1"/>
    <w:basedOn w:val="1"/>
    <w:qFormat/>
    <w:uiPriority w:val="0"/>
    <w:pPr>
      <w:tabs>
        <w:tab w:val="left" w:pos="2745"/>
      </w:tabs>
      <w:snapToGrid w:val="0"/>
    </w:pPr>
    <w:rPr>
      <w:bCs/>
      <w:lang w:val="zh-CN"/>
    </w:rPr>
  </w:style>
  <w:style w:type="paragraph" w:customStyle="1" w:styleId="61">
    <w:name w:val="表格内文字"/>
    <w:qFormat/>
    <w:uiPriority w:val="0"/>
    <w:pPr>
      <w:jc w:val="center"/>
    </w:pPr>
    <w:rPr>
      <w:rFonts w:ascii="Calibri" w:hAnsi="Calibri" w:eastAsia="宋体" w:cs="宋体"/>
      <w:kern w:val="2"/>
      <w:sz w:val="21"/>
      <w:szCs w:val="21"/>
      <w:lang w:val="en-US" w:eastAsia="zh-CN" w:bidi="ar-SA"/>
    </w:rPr>
  </w:style>
  <w:style w:type="paragraph" w:customStyle="1" w:styleId="62">
    <w:name w:val="特殊标题３"/>
    <w:basedOn w:val="1"/>
    <w:qFormat/>
    <w:uiPriority w:val="0"/>
    <w:pPr>
      <w:overflowPunct w:val="0"/>
      <w:autoSpaceDE w:val="0"/>
      <w:autoSpaceDN w:val="0"/>
      <w:spacing w:line="360" w:lineRule="auto"/>
    </w:pPr>
    <w:rPr>
      <w:rFonts w:eastAsia="仿宋_GB2312"/>
      <w:sz w:val="28"/>
    </w:rPr>
  </w:style>
  <w:style w:type="table" w:customStyle="1" w:styleId="6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4">
    <w:name w:val="表格标题"/>
    <w:qFormat/>
    <w:uiPriority w:val="0"/>
    <w:pPr>
      <w:tabs>
        <w:tab w:val="right" w:leader="dot" w:pos="8296"/>
      </w:tabs>
      <w:jc w:val="center"/>
    </w:pPr>
    <w:rPr>
      <w:rFonts w:ascii="Times New Roman" w:hAnsi="Times New Roman" w:eastAsia="宋体" w:cs="Times New Roman"/>
      <w:b/>
      <w:kern w:val="2"/>
      <w:sz w:val="24"/>
      <w:szCs w:val="24"/>
      <w:lang w:val="en-US" w:eastAsia="zh-CN" w:bidi="ar-SA"/>
    </w:rPr>
  </w:style>
  <w:style w:type="paragraph" w:customStyle="1" w:styleId="65">
    <w:name w:val="样式 表格底下标注 + 首行缩进:  2 字符"/>
    <w:basedOn w:val="1"/>
    <w:qFormat/>
    <w:uiPriority w:val="0"/>
    <w:pPr>
      <w:widowControl/>
      <w:ind w:firstLine="360"/>
      <w:jc w:val="left"/>
    </w:pPr>
    <w:rPr>
      <w:rFonts w:cs="宋体"/>
      <w:bCs/>
      <w:sz w:val="18"/>
      <w:szCs w:val="20"/>
    </w:rPr>
  </w:style>
  <w:style w:type="paragraph" w:customStyle="1" w:styleId="66">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67">
    <w:name w:val="标准正文"/>
    <w:basedOn w:val="1"/>
    <w:qFormat/>
    <w:uiPriority w:val="0"/>
    <w:pPr>
      <w:spacing w:line="360" w:lineRule="auto"/>
      <w:ind w:firstLine="480" w:firstLineChars="200"/>
    </w:pPr>
    <w:rPr>
      <w:rFonts w:hAnsi="宋体"/>
      <w:sz w:val="24"/>
    </w:rPr>
  </w:style>
  <w:style w:type="table" w:customStyle="1" w:styleId="68">
    <w:name w:val="表格样式1"/>
    <w:basedOn w:val="23"/>
    <w:qFormat/>
    <w:uiPriority w:val="0"/>
    <w:pPr>
      <w:jc w:val="center"/>
    </w:pPr>
    <w:rPr>
      <w:sz w:val="21"/>
    </w:rPr>
    <w:tblPr>
      <w:tblBorders>
        <w:top w:val="single" w:color="auto" w:sz="12" w:space="0"/>
        <w:bottom w:val="single" w:color="auto" w:sz="12" w:space="0"/>
        <w:insideH w:val="single" w:color="auto" w:sz="6" w:space="0"/>
        <w:insideV w:val="single" w:color="auto" w:sz="6" w:space="0"/>
      </w:tblBorders>
      <w:tblCellMar>
        <w:top w:w="0" w:type="dxa"/>
        <w:left w:w="57" w:type="dxa"/>
        <w:bottom w:w="0" w:type="dxa"/>
        <w:right w:w="57" w:type="dxa"/>
      </w:tblCellMar>
    </w:tblPr>
    <w:tcPr>
      <w:vAlign w:val="center"/>
    </w:tcPr>
  </w:style>
  <w:style w:type="paragraph" w:customStyle="1" w:styleId="69">
    <w:name w:val="表格内容"/>
    <w:basedOn w:val="15"/>
    <w:next w:val="15"/>
    <w:qFormat/>
    <w:uiPriority w:val="0"/>
    <w:pPr>
      <w:jc w:val="left"/>
    </w:pPr>
    <w:rPr>
      <w:rFonts w:ascii="Times New Roman" w:hAnsi="Times New Roman" w:eastAsia="Times New Roman" w:cs="Times New Roman"/>
    </w:rPr>
  </w:style>
  <w:style w:type="paragraph" w:customStyle="1" w:styleId="70">
    <w:name w:val="0图表名"/>
    <w:basedOn w:val="1"/>
    <w:qFormat/>
    <w:uiPriority w:val="0"/>
    <w:pPr>
      <w:jc w:val="center"/>
    </w:pPr>
    <w:rPr>
      <w:rFonts w:eastAsia="黑体"/>
      <w:kern w:val="24"/>
      <w:sz w:val="20"/>
      <w:szCs w:val="21"/>
    </w:rPr>
  </w:style>
  <w:style w:type="paragraph" w:customStyle="1" w:styleId="71">
    <w:name w:val="Tab"/>
    <w:basedOn w:val="1"/>
    <w:qFormat/>
    <w:uiPriority w:val="0"/>
    <w:pPr>
      <w:jc w:val="center"/>
    </w:pPr>
    <w:rPr>
      <w:kern w:val="0"/>
      <w:sz w:val="20"/>
      <w:szCs w:val="21"/>
    </w:rPr>
  </w:style>
  <w:style w:type="paragraph" w:customStyle="1" w:styleId="72">
    <w:name w:val="正文格式"/>
    <w:basedOn w:val="73"/>
    <w:qFormat/>
    <w:uiPriority w:val="0"/>
  </w:style>
  <w:style w:type="paragraph" w:customStyle="1" w:styleId="73">
    <w:name w:val="样式 (符号) 宋体 小四 首行缩进:  0.95 厘米 行距: 1.5 倍行距"/>
    <w:basedOn w:val="1"/>
    <w:qFormat/>
    <w:uiPriority w:val="0"/>
    <w:pPr>
      <w:spacing w:line="360" w:lineRule="auto"/>
      <w:ind w:firstLine="200" w:firstLineChars="200"/>
    </w:pPr>
    <w:rPr>
      <w:rFonts w:hAnsi="宋体" w:cs="宋体"/>
      <w:sz w:val="24"/>
      <w:szCs w:val="20"/>
    </w:rPr>
  </w:style>
  <w:style w:type="paragraph" w:customStyle="1" w:styleId="74">
    <w:name w:val="正文(首行缩进)"/>
    <w:basedOn w:val="1"/>
    <w:qFormat/>
    <w:uiPriority w:val="0"/>
    <w:pPr>
      <w:spacing w:line="360" w:lineRule="auto"/>
      <w:ind w:firstLine="540" w:firstLineChars="225"/>
    </w:pPr>
    <w:rPr>
      <w:bCs/>
      <w:snapToGrid w:val="0"/>
      <w:kern w:val="0"/>
      <w:sz w:val="24"/>
    </w:rPr>
  </w:style>
  <w:style w:type="paragraph" w:customStyle="1" w:styleId="75">
    <w:name w:val="文本"/>
    <w:basedOn w:val="1"/>
    <w:qFormat/>
    <w:uiPriority w:val="0"/>
    <w:pPr>
      <w:spacing w:line="360" w:lineRule="auto"/>
      <w:ind w:firstLine="200" w:firstLineChars="200"/>
    </w:pPr>
    <w:rPr>
      <w:sz w:val="24"/>
    </w:rPr>
  </w:style>
  <w:style w:type="paragraph" w:customStyle="1" w:styleId="76">
    <w:name w:val="正文1"/>
    <w:basedOn w:val="1"/>
    <w:qFormat/>
    <w:uiPriority w:val="0"/>
    <w:pPr>
      <w:keepNext w:val="0"/>
      <w:keepLines w:val="0"/>
      <w:widowControl w:val="0"/>
      <w:suppressLineNumbers w:val="0"/>
      <w:adjustRightInd w:val="0"/>
      <w:spacing w:before="0" w:beforeAutospacing="0" w:after="0" w:afterAutospacing="0" w:line="315" w:lineRule="atLeast"/>
      <w:ind w:left="0" w:right="0"/>
      <w:jc w:val="both"/>
    </w:pPr>
    <w:rPr>
      <w:rFonts w:hint="eastAsia" w:ascii="宋体" w:hAnsi="Times New Roman" w:eastAsia="宋体" w:cs="Times New Roman"/>
      <w:kern w:val="0"/>
      <w:sz w:val="24"/>
      <w:szCs w:val="22"/>
      <w:lang w:val="en-US" w:eastAsia="zh-CN" w:bidi="ar"/>
    </w:rPr>
  </w:style>
  <w:style w:type="character" w:customStyle="1" w:styleId="77">
    <w:name w:val="标题 1 Char"/>
    <w:link w:val="3"/>
    <w:qFormat/>
    <w:uiPriority w:val="99"/>
    <w:rPr>
      <w:rFonts w:eastAsia="黑体"/>
      <w:b/>
      <w:bCs/>
      <w:color w:val="000000"/>
      <w:kern w:val="44"/>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1.wmf"/><Relationship Id="rId27" Type="http://schemas.openxmlformats.org/officeDocument/2006/relationships/oleObject" Target="embeddings/oleObject10.bin"/><Relationship Id="rId26" Type="http://schemas.openxmlformats.org/officeDocument/2006/relationships/image" Target="media/image10.wmf"/><Relationship Id="rId25" Type="http://schemas.openxmlformats.org/officeDocument/2006/relationships/oleObject" Target="embeddings/oleObject9.bin"/><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57</Pages>
  <Words>35560</Words>
  <Characters>41194</Characters>
  <Lines>270</Lines>
  <Paragraphs>76</Paragraphs>
  <TotalTime>7</TotalTime>
  <ScaleCrop>false</ScaleCrop>
  <LinksUpToDate>false</LinksUpToDate>
  <CharactersWithSpaces>41276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尚云环境</dc:creator>
  <cp:lastModifiedBy>Fox『米菲』</cp:lastModifiedBy>
  <cp:lastPrinted>2020-12-29T02:43:00Z</cp:lastPrinted>
  <dcterms:modified xsi:type="dcterms:W3CDTF">2024-01-16T09:04:36Z</dcterms:modified>
  <dc:title>建设项目环境影响报告表（污染影响类）</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0A0E0A5433D643668F65F59BBCD47511</vt:lpwstr>
  </property>
</Properties>
</file>