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西咸新区消防救援支队沣西新城大队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消防执法公示公开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目       录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执法人员信息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办公时间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消防监督执法流程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四、消防产品监督检查流程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五、火灾事故认定流程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六、灾事故认定复核流程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七、火灾事故认定调查简易流程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八、政处罚简易程序流程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九、行政处罚一般程序流程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十、行政强制临时查封流程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十一、公众聚集场所投入使用、营业前消防安全检查（告知承诺制）工作流程</w:t>
      </w:r>
    </w:p>
    <w:p>
      <w:pP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十二、公众聚集场所投入使用、营业前消防安全检查（告知承诺制）工作流程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一、执法人员信息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339455"/>
            <wp:effectExtent l="0" t="0" r="13970" b="4445"/>
            <wp:docPr id="1" name="图片 1" descr="微信图片_2023071117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7111704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办公时间</w:t>
      </w:r>
    </w:p>
    <w:p>
      <w:pPr>
        <w:numPr>
          <w:numId w:val="0"/>
        </w:numPr>
        <w:ind w:firstLine="64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上午8:30——12:00</w:t>
      </w:r>
    </w:p>
    <w:p>
      <w:pPr>
        <w:numPr>
          <w:numId w:val="0"/>
        </w:numPr>
        <w:ind w:firstLine="64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下午14:00——16:00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三、消防监督执法流程</w:t>
      </w:r>
    </w:p>
    <w:p>
      <w:pPr>
        <w:numPr>
          <w:numId w:val="0"/>
        </w:numPr>
        <w:rPr>
          <w:rFonts w:ascii="宋体" w:hAnsi="宋体" w:eastAsia="宋体" w:cs="宋体"/>
          <w:color w:val="0000FF"/>
          <w:sz w:val="24"/>
          <w:szCs w:val="24"/>
        </w:rPr>
      </w:pPr>
      <w:r>
        <w:rPr>
          <w:rFonts w:ascii="宋体" w:hAnsi="宋体" w:eastAsia="宋体" w:cs="宋体"/>
          <w:color w:val="0000FF"/>
          <w:sz w:val="24"/>
          <w:szCs w:val="24"/>
        </w:rPr>
        <w:drawing>
          <wp:inline distT="0" distB="0" distL="114300" distR="114300">
            <wp:extent cx="5147945" cy="3003550"/>
            <wp:effectExtent l="0" t="0" r="14605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四、消防产品监督检查流程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drawing>
          <wp:inline distT="0" distB="0" distL="114300" distR="114300">
            <wp:extent cx="5282565" cy="3720465"/>
            <wp:effectExtent l="0" t="0" r="13335" b="13335"/>
            <wp:docPr id="4" name="图片 4" descr="f04c885b4ecdf090297fd0ccadccf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4c885b4ecdf090297fd0ccadccff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五、火灾事故认定流程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drawing>
          <wp:inline distT="0" distB="0" distL="114300" distR="114300">
            <wp:extent cx="5324475" cy="3634105"/>
            <wp:effectExtent l="0" t="0" r="9525" b="4445"/>
            <wp:docPr id="5" name="图片 5" descr="bb5cd32495b105709b65da4cd9a2e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5cd32495b105709b65da4cd9a2e8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六、火灾事故认定调查简易流程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drawing>
          <wp:inline distT="0" distB="0" distL="114300" distR="114300">
            <wp:extent cx="5143500" cy="4049395"/>
            <wp:effectExtent l="0" t="0" r="0" b="8255"/>
            <wp:docPr id="6" name="图片 6" descr="7f608073ae87127c55974fe90cec9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f608073ae87127c55974fe90cec99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七、火灾事故认定复核流程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drawing>
          <wp:inline distT="0" distB="0" distL="114300" distR="114300">
            <wp:extent cx="5266055" cy="3439160"/>
            <wp:effectExtent l="0" t="0" r="10795" b="8890"/>
            <wp:docPr id="7" name="图片 7" descr="bb20ac47a613ccbafa3471f4b78c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b20ac47a613ccbafa3471f4b78c40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八、行政处罚简易程序流程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drawing>
          <wp:inline distT="0" distB="0" distL="114300" distR="114300">
            <wp:extent cx="5143500" cy="4213860"/>
            <wp:effectExtent l="0" t="0" r="0" b="15240"/>
            <wp:docPr id="8" name="图片 8" descr="6936b512eecb4e4cb24ad62a0de80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936b512eecb4e4cb24ad62a0de801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九、行政处罚一般程序流程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drawing>
          <wp:inline distT="0" distB="0" distL="114300" distR="114300">
            <wp:extent cx="5143500" cy="3634105"/>
            <wp:effectExtent l="0" t="0" r="0" b="4445"/>
            <wp:docPr id="10" name="图片 10" descr="1244ba5dde8635670943bb7eae051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44ba5dde8635670943bb7eae0516f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十、行政强制临时查封流程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drawing>
          <wp:inline distT="0" distB="0" distL="114300" distR="114300">
            <wp:extent cx="5143500" cy="4100830"/>
            <wp:effectExtent l="0" t="0" r="0" b="13970"/>
            <wp:docPr id="11" name="图片 11" descr="a71ac70043b8b2bfe54c034bec4f9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71ac70043b8b2bfe54c034bec4f96f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十一、公众聚集场所投入使用、营业前消防安全检查（告知承诺制）工作流程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drawing>
          <wp:inline distT="0" distB="0" distL="114300" distR="114300">
            <wp:extent cx="5247005" cy="7910195"/>
            <wp:effectExtent l="0" t="0" r="10795" b="14605"/>
            <wp:docPr id="12" name="图片 12" descr="af8210d8d4663a3d980803a65e739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f8210d8d4663a3d980803a65e739bc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十二、公众聚集场所投入使用、营业前消防安全检查（告知承诺制）工作流程</w:t>
      </w:r>
    </w:p>
    <w:p>
      <w:pPr>
        <w:numPr>
          <w:numId w:val="0"/>
        </w:numPr>
        <w:ind w:leftChars="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drawing>
          <wp:inline distT="0" distB="0" distL="114300" distR="114300">
            <wp:extent cx="5143500" cy="7934325"/>
            <wp:effectExtent l="0" t="0" r="0" b="9525"/>
            <wp:docPr id="13" name="图片 13" descr="866d5b39824c25272a3940e1716a1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66d5b39824c25272a3940e1716a176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FE1AC6"/>
    <w:multiLevelType w:val="singleLevel"/>
    <w:tmpl w:val="2BFE1AC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D76C55B"/>
    <w:multiLevelType w:val="singleLevel"/>
    <w:tmpl w:val="2D76C5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4ZTU5ZGUwYmE3OGE1ZjQ5MWJiZjU2OWZhNTU3MDIifQ=="/>
  </w:docVars>
  <w:rsids>
    <w:rsidRoot w:val="00000000"/>
    <w:rsid w:val="48BB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2023-07-11T09:05:27Z</dcterms:created>
  <dc:creator>lenovo</dc:creator>
  <cp:lastModifiedBy>莹儿</cp:lastModifiedBy>
  <dcterms:modified xsi:type="dcterms:W3CDTF">2023-07-11T09:40:00Z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E3037149A68C4698B639D83FD297C6A2_12</vt:lpwstr>
  </property>
</Properties>
</file>