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71D4" w14:textId="77777777" w:rsidR="00D1436A" w:rsidRDefault="00052803">
      <w:pPr>
        <w:widowControl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附件</w:t>
      </w:r>
      <w:r>
        <w:rPr>
          <w:rFonts w:ascii="宋体" w:hAnsi="宋体" w:hint="eastAsia"/>
          <w:b/>
          <w:bCs/>
          <w:kern w:val="0"/>
          <w:sz w:val="24"/>
        </w:rPr>
        <w:t>一</w:t>
      </w:r>
      <w:r>
        <w:rPr>
          <w:rFonts w:ascii="宋体" w:hAnsi="宋体" w:hint="eastAsia"/>
          <w:b/>
          <w:bCs/>
          <w:kern w:val="0"/>
          <w:sz w:val="24"/>
        </w:rPr>
        <w:t>：</w:t>
      </w:r>
    </w:p>
    <w:p w14:paraId="055488A4" w14:textId="77777777" w:rsidR="00D1436A" w:rsidRDefault="0005280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天然河砂分析鉴定服务</w:t>
      </w:r>
      <w:r>
        <w:rPr>
          <w:rFonts w:hint="eastAsia"/>
          <w:b/>
          <w:bCs/>
          <w:sz w:val="36"/>
          <w:szCs w:val="36"/>
        </w:rPr>
        <w:t>项目报价单</w:t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07"/>
        <w:gridCol w:w="869"/>
        <w:gridCol w:w="421"/>
        <w:gridCol w:w="854"/>
        <w:gridCol w:w="1276"/>
        <w:gridCol w:w="611"/>
        <w:gridCol w:w="807"/>
        <w:gridCol w:w="680"/>
        <w:gridCol w:w="595"/>
        <w:gridCol w:w="142"/>
        <w:gridCol w:w="374"/>
        <w:gridCol w:w="902"/>
        <w:gridCol w:w="142"/>
        <w:gridCol w:w="1701"/>
      </w:tblGrid>
      <w:tr w:rsidR="00D1436A" w14:paraId="7F4D300A" w14:textId="77777777">
        <w:trPr>
          <w:trHeight w:val="451"/>
        </w:trPr>
        <w:tc>
          <w:tcPr>
            <w:tcW w:w="1271" w:type="dxa"/>
            <w:vAlign w:val="center"/>
          </w:tcPr>
          <w:p w14:paraId="170ABF04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单位</w:t>
            </w:r>
          </w:p>
          <w:p w14:paraId="124EC237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384" w:type="dxa"/>
            <w:gridSpan w:val="2"/>
            <w:vAlign w:val="center"/>
          </w:tcPr>
          <w:p w14:paraId="727D6F93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12E5210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</w:t>
            </w:r>
          </w:p>
          <w:p w14:paraId="790F0CCC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信用代码</w:t>
            </w:r>
          </w:p>
        </w:tc>
        <w:tc>
          <w:tcPr>
            <w:tcW w:w="2741" w:type="dxa"/>
            <w:gridSpan w:val="3"/>
            <w:vAlign w:val="center"/>
          </w:tcPr>
          <w:p w14:paraId="516AD7E8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AE9CB68" w14:textId="77777777" w:rsidR="00D1436A" w:rsidRDefault="00052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111" w:type="dxa"/>
            <w:gridSpan w:val="3"/>
            <w:vAlign w:val="center"/>
          </w:tcPr>
          <w:p w14:paraId="462D0C61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Align w:val="center"/>
          </w:tcPr>
          <w:p w14:paraId="4940B689" w14:textId="77777777" w:rsidR="00D1436A" w:rsidRDefault="00052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52A782AE" w14:textId="77777777" w:rsidR="00D1436A" w:rsidRDefault="00D1436A">
            <w:pPr>
              <w:jc w:val="center"/>
              <w:rPr>
                <w:sz w:val="24"/>
              </w:rPr>
            </w:pPr>
          </w:p>
        </w:tc>
      </w:tr>
      <w:tr w:rsidR="00D1436A" w14:paraId="2209D3DA" w14:textId="77777777">
        <w:trPr>
          <w:trHeight w:val="388"/>
        </w:trPr>
        <w:tc>
          <w:tcPr>
            <w:tcW w:w="1271" w:type="dxa"/>
            <w:vAlign w:val="center"/>
          </w:tcPr>
          <w:p w14:paraId="4F38DFE0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单位</w:t>
            </w:r>
          </w:p>
          <w:p w14:paraId="53F1721C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7415" w:type="dxa"/>
            <w:gridSpan w:val="7"/>
            <w:vAlign w:val="center"/>
          </w:tcPr>
          <w:p w14:paraId="70B37EED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31193360" w14:textId="77777777" w:rsidR="00D1436A" w:rsidRDefault="00052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111" w:type="dxa"/>
            <w:gridSpan w:val="3"/>
            <w:vAlign w:val="center"/>
          </w:tcPr>
          <w:p w14:paraId="2ED4A54B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Align w:val="center"/>
          </w:tcPr>
          <w:p w14:paraId="2ED609A9" w14:textId="77777777" w:rsidR="00D1436A" w:rsidRDefault="00052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643D62F2" w14:textId="77777777" w:rsidR="00D1436A" w:rsidRDefault="00D1436A">
            <w:pPr>
              <w:jc w:val="center"/>
              <w:rPr>
                <w:sz w:val="24"/>
              </w:rPr>
            </w:pPr>
          </w:p>
        </w:tc>
      </w:tr>
      <w:tr w:rsidR="00D1436A" w14:paraId="12DB54BA" w14:textId="77777777">
        <w:trPr>
          <w:trHeight w:val="440"/>
        </w:trPr>
        <w:tc>
          <w:tcPr>
            <w:tcW w:w="1271" w:type="dxa"/>
            <w:vAlign w:val="center"/>
          </w:tcPr>
          <w:p w14:paraId="6E112849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单位</w:t>
            </w:r>
          </w:p>
          <w:p w14:paraId="23436D69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2977" w:type="dxa"/>
            <w:vAlign w:val="center"/>
          </w:tcPr>
          <w:p w14:paraId="6CC91668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6D75A2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单位</w:t>
            </w:r>
          </w:p>
          <w:p w14:paraId="7746D0BE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开户名称</w:t>
            </w:r>
          </w:p>
        </w:tc>
        <w:tc>
          <w:tcPr>
            <w:tcW w:w="3969" w:type="dxa"/>
            <w:gridSpan w:val="5"/>
            <w:vAlign w:val="center"/>
          </w:tcPr>
          <w:p w14:paraId="72C303D4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76D121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单位</w:t>
            </w:r>
          </w:p>
          <w:p w14:paraId="6F41B53A" w14:textId="77777777" w:rsidR="00D1436A" w:rsidRDefault="0005280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银行账号</w:t>
            </w:r>
          </w:p>
        </w:tc>
        <w:tc>
          <w:tcPr>
            <w:tcW w:w="3261" w:type="dxa"/>
            <w:gridSpan w:val="5"/>
            <w:vAlign w:val="center"/>
          </w:tcPr>
          <w:p w14:paraId="46D274E5" w14:textId="77777777" w:rsidR="00D1436A" w:rsidRDefault="00D1436A">
            <w:pPr>
              <w:jc w:val="center"/>
              <w:rPr>
                <w:sz w:val="24"/>
              </w:rPr>
            </w:pPr>
          </w:p>
        </w:tc>
      </w:tr>
      <w:tr w:rsidR="00D1436A" w14:paraId="5EEC1346" w14:textId="77777777">
        <w:trPr>
          <w:trHeight w:val="620"/>
        </w:trPr>
        <w:tc>
          <w:tcPr>
            <w:tcW w:w="1271" w:type="dxa"/>
            <w:vMerge w:val="restart"/>
            <w:vAlign w:val="center"/>
          </w:tcPr>
          <w:p w14:paraId="034E2DC1" w14:textId="77777777" w:rsidR="00D1436A" w:rsidRDefault="00052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技术要求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14:paraId="693DF1D8" w14:textId="77777777" w:rsidR="00D1436A" w:rsidRDefault="0005280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参照《矿产资源工业要求手册》（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014</w:t>
            </w:r>
            <w:r>
              <w:rPr>
                <w:rFonts w:hint="eastAsia"/>
                <w:szCs w:val="21"/>
              </w:rPr>
              <w:t>年修订版）执行。</w:t>
            </w:r>
          </w:p>
        </w:tc>
        <w:tc>
          <w:tcPr>
            <w:tcW w:w="8505" w:type="dxa"/>
            <w:gridSpan w:val="12"/>
            <w:vAlign w:val="center"/>
          </w:tcPr>
          <w:p w14:paraId="0873D62C" w14:textId="77777777" w:rsidR="00D1436A" w:rsidRDefault="000528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项目报价</w:t>
            </w:r>
          </w:p>
        </w:tc>
      </w:tr>
      <w:tr w:rsidR="00D1436A" w14:paraId="1C0788E3" w14:textId="77777777">
        <w:trPr>
          <w:trHeight w:val="440"/>
        </w:trPr>
        <w:tc>
          <w:tcPr>
            <w:tcW w:w="1271" w:type="dxa"/>
            <w:vMerge/>
            <w:vAlign w:val="center"/>
          </w:tcPr>
          <w:p w14:paraId="21AC5499" w14:textId="77777777" w:rsidR="00D1436A" w:rsidRDefault="00D1436A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14:paraId="6B364832" w14:textId="77777777" w:rsidR="00D1436A" w:rsidRDefault="00D1436A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7CA578" w14:textId="77777777" w:rsidR="00D1436A" w:rsidRDefault="000528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提供</w:t>
            </w:r>
            <w:r>
              <w:rPr>
                <w:rFonts w:hint="eastAsia"/>
                <w:b/>
                <w:bCs/>
                <w:sz w:val="24"/>
              </w:rPr>
              <w:t>数量</w:t>
            </w:r>
            <w:r>
              <w:rPr>
                <w:rFonts w:hint="eastAsia"/>
                <w:b/>
                <w:bCs/>
                <w:sz w:val="24"/>
              </w:rPr>
              <w:t>（次）</w:t>
            </w:r>
          </w:p>
        </w:tc>
        <w:tc>
          <w:tcPr>
            <w:tcW w:w="1276" w:type="dxa"/>
            <w:vAlign w:val="center"/>
          </w:tcPr>
          <w:p w14:paraId="74E4B772" w14:textId="77777777" w:rsidR="00D1436A" w:rsidRDefault="00D143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5E7BDD" w14:textId="77777777" w:rsidR="00D1436A" w:rsidRDefault="000528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单价（元）</w:t>
            </w:r>
          </w:p>
        </w:tc>
        <w:tc>
          <w:tcPr>
            <w:tcW w:w="1417" w:type="dxa"/>
            <w:gridSpan w:val="3"/>
            <w:vAlign w:val="center"/>
          </w:tcPr>
          <w:p w14:paraId="14C2930C" w14:textId="77777777" w:rsidR="00D1436A" w:rsidRDefault="00D143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78FEAF6" w14:textId="77777777" w:rsidR="00D1436A" w:rsidRDefault="000528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合计（元）</w:t>
            </w:r>
          </w:p>
        </w:tc>
        <w:tc>
          <w:tcPr>
            <w:tcW w:w="1701" w:type="dxa"/>
            <w:vAlign w:val="center"/>
          </w:tcPr>
          <w:p w14:paraId="37358A4D" w14:textId="77777777" w:rsidR="00D1436A" w:rsidRDefault="00D143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1436A" w14:paraId="548630FA" w14:textId="77777777">
        <w:trPr>
          <w:trHeight w:val="470"/>
        </w:trPr>
        <w:tc>
          <w:tcPr>
            <w:tcW w:w="1271" w:type="dxa"/>
            <w:vAlign w:val="center"/>
          </w:tcPr>
          <w:p w14:paraId="681B28EE" w14:textId="77777777" w:rsidR="00D1436A" w:rsidRDefault="00052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总计报价</w:t>
            </w:r>
          </w:p>
        </w:tc>
        <w:tc>
          <w:tcPr>
            <w:tcW w:w="12758" w:type="dxa"/>
            <w:gridSpan w:val="15"/>
            <w:vAlign w:val="center"/>
          </w:tcPr>
          <w:p w14:paraId="74FE22B3" w14:textId="77777777" w:rsidR="00D1436A" w:rsidRDefault="0005280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（人民币，单位：元）：</w:t>
            </w:r>
            <w:r>
              <w:rPr>
                <w:b/>
                <w:bCs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¥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D1436A" w14:paraId="0A7F1178" w14:textId="77777777">
        <w:tc>
          <w:tcPr>
            <w:tcW w:w="14029" w:type="dxa"/>
            <w:gridSpan w:val="16"/>
            <w:vAlign w:val="center"/>
          </w:tcPr>
          <w:p w14:paraId="3B11BBB7" w14:textId="77777777" w:rsidR="00D1436A" w:rsidRDefault="0005280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参与报价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>需满足</w:t>
            </w:r>
            <w:r>
              <w:rPr>
                <w:rFonts w:hint="eastAsia"/>
                <w:sz w:val="24"/>
              </w:rPr>
              <w:t>以下几点：</w:t>
            </w:r>
          </w:p>
          <w:p w14:paraId="325B2D9A" w14:textId="77777777" w:rsidR="00D1436A" w:rsidRDefault="00052803">
            <w:pPr>
              <w:spacing w:line="360" w:lineRule="exact"/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、以上报价已包括外业调查、报告编写、图纸制作、安全防护、设备折旧、车辆配备等直接费用及利润、税金、其它间接费用在内的一切费用，并包含因相关条件引起价格浮动而导致的全部额外费用。</w:t>
            </w:r>
          </w:p>
          <w:p w14:paraId="6EF149C7" w14:textId="77777777" w:rsidR="00D1436A" w:rsidRDefault="00052803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、应当保证其所提供的最终成果符合本</w:t>
            </w: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单和合同约定的质量标准。质量要求不明确的，按照国家标准、行业规范履行；无国家标准、行业规范的，按照通常标准或者符合合同目的的特定标准履行。</w:t>
            </w:r>
          </w:p>
          <w:p w14:paraId="39A85985" w14:textId="77777777" w:rsidR="00D1436A" w:rsidRDefault="00052803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、如有其它服务承诺和最优承诺，供应商可附页提供。</w:t>
            </w:r>
          </w:p>
        </w:tc>
      </w:tr>
    </w:tbl>
    <w:p w14:paraId="47CDED61" w14:textId="77777777" w:rsidR="00D1436A" w:rsidRDefault="00052803">
      <w:pPr>
        <w:rPr>
          <w:b/>
          <w:bCs/>
          <w:sz w:val="28"/>
          <w:szCs w:val="28"/>
        </w:rPr>
        <w:sectPr w:rsidR="00D1436A">
          <w:pgSz w:w="16838" w:h="11906" w:orient="landscape"/>
          <w:pgMar w:top="2098" w:right="1474" w:bottom="1984" w:left="1587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t>报价</w:t>
      </w:r>
      <w:r>
        <w:rPr>
          <w:rFonts w:hint="eastAsia"/>
          <w:b/>
          <w:bCs/>
          <w:sz w:val="28"/>
          <w:szCs w:val="28"/>
        </w:rPr>
        <w:t>单位（盖章）：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法人或委托代理人（签字）：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</w:t>
      </w: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</w:p>
    <w:p w14:paraId="42187256" w14:textId="77777777" w:rsidR="00D1436A" w:rsidRDefault="00052803">
      <w:pPr>
        <w:widowControl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lastRenderedPageBreak/>
        <w:t>附件</w:t>
      </w:r>
      <w:r>
        <w:rPr>
          <w:rFonts w:ascii="宋体" w:hAnsi="宋体" w:hint="eastAsia"/>
          <w:b/>
          <w:bCs/>
          <w:kern w:val="0"/>
          <w:sz w:val="24"/>
        </w:rPr>
        <w:t>二</w:t>
      </w:r>
      <w:r>
        <w:rPr>
          <w:rFonts w:ascii="宋体" w:hAnsi="宋体" w:hint="eastAsia"/>
          <w:b/>
          <w:bCs/>
          <w:kern w:val="0"/>
          <w:sz w:val="24"/>
        </w:rPr>
        <w:t>：</w:t>
      </w:r>
    </w:p>
    <w:p w14:paraId="3EE72DC0" w14:textId="77777777" w:rsidR="00D1436A" w:rsidRDefault="00052803">
      <w:pPr>
        <w:widowControl/>
        <w:jc w:val="center"/>
        <w:rPr>
          <w:rFonts w:ascii="宋体" w:hAnsi="宋体"/>
          <w:b/>
          <w:bCs/>
          <w:kern w:val="0"/>
          <w:sz w:val="24"/>
        </w:rPr>
      </w:pPr>
      <w:r>
        <w:rPr>
          <w:rFonts w:hint="eastAsia"/>
          <w:b/>
          <w:bCs/>
          <w:sz w:val="36"/>
          <w:szCs w:val="36"/>
        </w:rPr>
        <w:t>项目</w:t>
      </w:r>
      <w:r>
        <w:rPr>
          <w:rFonts w:hint="eastAsia"/>
          <w:b/>
          <w:bCs/>
          <w:sz w:val="36"/>
          <w:szCs w:val="36"/>
        </w:rPr>
        <w:t>服务</w:t>
      </w:r>
      <w:r>
        <w:rPr>
          <w:rFonts w:hint="eastAsia"/>
          <w:b/>
          <w:bCs/>
          <w:sz w:val="36"/>
          <w:szCs w:val="36"/>
        </w:rPr>
        <w:t>报告</w:t>
      </w:r>
    </w:p>
    <w:p w14:paraId="45D2F6CA" w14:textId="3A6E9B91" w:rsidR="00D1436A" w:rsidRDefault="00052803">
      <w:pPr>
        <w:widowControl/>
        <w:jc w:val="left"/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</w:pP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1</w:t>
      </w: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、业绩说明（</w:t>
      </w:r>
      <w:r w:rsidR="007A45C5"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具有</w:t>
      </w: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建设项目地基开挖或执法查获的砂石进行鉴定评价的项目经验</w:t>
      </w:r>
      <w:r w:rsidR="007A45C5"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者优先</w:t>
      </w: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）；</w:t>
      </w:r>
    </w:p>
    <w:p w14:paraId="49528DA2" w14:textId="77777777" w:rsidR="00D1436A" w:rsidRDefault="00052803">
      <w:pPr>
        <w:widowControl/>
        <w:jc w:val="left"/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</w:pP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2</w:t>
      </w: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、工作方案（天然河砂分析鉴定服务的工作安排，外业调查工作、项目人员配置情况）；</w:t>
      </w:r>
    </w:p>
    <w:p w14:paraId="13D4DC38" w14:textId="03380BE4" w:rsidR="00052803" w:rsidRDefault="00052803" w:rsidP="00052803">
      <w:pPr>
        <w:widowControl/>
        <w:jc w:val="left"/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</w:pP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3</w:t>
      </w: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t>、报告编制情况（报告编制的基本要求要素及指导性）。</w:t>
      </w:r>
    </w:p>
    <w:p w14:paraId="5679C6AC" w14:textId="77777777" w:rsidR="00052803" w:rsidRDefault="00052803">
      <w:pPr>
        <w:widowControl/>
        <w:jc w:val="left"/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</w:pPr>
      <w:r>
        <w:rPr>
          <w:rFonts w:ascii="仿宋_GB2312" w:eastAsia="仿宋_GB2312" w:hAnsi="u4effu5b8bu005fu0047u0042u0032u" w:cs="仿宋_GB2312" w:hint="eastAsia"/>
          <w:color w:val="2B2B2B"/>
          <w:kern w:val="0"/>
          <w:sz w:val="28"/>
          <w:szCs w:val="28"/>
          <w:lang w:bidi="ar"/>
        </w:rPr>
        <w:br w:type="page"/>
      </w:r>
    </w:p>
    <w:p w14:paraId="681101DF" w14:textId="77777777" w:rsidR="00D1436A" w:rsidRDefault="00052803">
      <w:pPr>
        <w:autoSpaceDE w:val="0"/>
        <w:autoSpaceDN w:val="0"/>
        <w:jc w:val="center"/>
        <w:rPr>
          <w:rFonts w:ascii="黑体" w:eastAsia="黑体" w:hAnsi="黑体" w:cs="BTUNFH+»ªÎÄ·ÂËÎ"/>
          <w:b/>
          <w:bCs/>
          <w:color w:val="000000"/>
          <w:sz w:val="36"/>
          <w:szCs w:val="36"/>
        </w:rPr>
      </w:pPr>
      <w:r>
        <w:rPr>
          <w:rFonts w:ascii="黑体" w:eastAsia="黑体" w:hAnsi="黑体" w:cs="BTUNFH+»ªÎÄ·ÂËÎ" w:hint="eastAsia"/>
          <w:b/>
          <w:bCs/>
          <w:color w:val="000000"/>
          <w:sz w:val="36"/>
          <w:szCs w:val="36"/>
        </w:rPr>
        <w:lastRenderedPageBreak/>
        <w:t>法定代表人授权委托书</w:t>
      </w:r>
      <w:r>
        <w:rPr>
          <w:rFonts w:ascii="黑体" w:eastAsia="黑体" w:hAnsi="黑体" w:cs="BTUNFH+»ªÎÄ·ÂËÎ" w:hint="eastAsia"/>
          <w:b/>
          <w:bCs/>
          <w:color w:val="000000"/>
          <w:sz w:val="36"/>
          <w:szCs w:val="36"/>
        </w:rPr>
        <w:t>(</w:t>
      </w:r>
      <w:r>
        <w:rPr>
          <w:rFonts w:ascii="黑体" w:eastAsia="黑体" w:hAnsi="黑体" w:cs="BTUNFH+»ªÎÄ·ÂËÎ" w:hint="eastAsia"/>
          <w:b/>
          <w:bCs/>
          <w:color w:val="000000"/>
          <w:sz w:val="36"/>
          <w:szCs w:val="36"/>
        </w:rPr>
        <w:t>格式</w:t>
      </w:r>
      <w:r>
        <w:rPr>
          <w:rFonts w:ascii="黑体" w:eastAsia="黑体" w:hAnsi="黑体" w:cs="BTUNFH+»ªÎÄ·ÂËÎ" w:hint="eastAsia"/>
          <w:b/>
          <w:bCs/>
          <w:color w:val="000000"/>
          <w:sz w:val="36"/>
          <w:szCs w:val="36"/>
        </w:rPr>
        <w:t>)</w:t>
      </w:r>
    </w:p>
    <w:p w14:paraId="3E6FEBE1" w14:textId="77777777" w:rsidR="006B50BB" w:rsidRDefault="006B50BB">
      <w:pPr>
        <w:widowControl/>
        <w:rPr>
          <w:rFonts w:ascii="宋体" w:hAnsi="宋体"/>
          <w:b/>
          <w:bCs/>
          <w:sz w:val="28"/>
          <w:szCs w:val="28"/>
        </w:rPr>
      </w:pPr>
    </w:p>
    <w:p w14:paraId="6F81A452" w14:textId="75D9C538" w:rsidR="00D1436A" w:rsidRDefault="006B50BB">
      <w:pPr>
        <w:widowControl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西咸新区</w:t>
      </w:r>
      <w:r w:rsidR="00052803">
        <w:rPr>
          <w:rFonts w:ascii="宋体" w:hAnsi="宋体" w:hint="eastAsia"/>
          <w:b/>
          <w:bCs/>
          <w:sz w:val="28"/>
          <w:szCs w:val="28"/>
        </w:rPr>
        <w:t>沣西新城自然资源</w:t>
      </w:r>
      <w:r>
        <w:rPr>
          <w:rFonts w:ascii="宋体" w:hAnsi="宋体" w:hint="eastAsia"/>
          <w:b/>
          <w:bCs/>
          <w:sz w:val="28"/>
          <w:szCs w:val="28"/>
        </w:rPr>
        <w:t>和规划</w:t>
      </w:r>
      <w:r w:rsidR="00052803">
        <w:rPr>
          <w:rFonts w:ascii="宋体" w:hAnsi="宋体" w:hint="eastAsia"/>
          <w:b/>
          <w:bCs/>
          <w:sz w:val="28"/>
          <w:szCs w:val="28"/>
        </w:rPr>
        <w:t>局：</w:t>
      </w:r>
    </w:p>
    <w:p w14:paraId="5B89D599" w14:textId="77777777" w:rsidR="00D1436A" w:rsidRDefault="00052803">
      <w:pPr>
        <w:widowControl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注册于</w:t>
      </w:r>
      <w:r>
        <w:rPr>
          <w:rFonts w:ascii="宋体" w:hAnsi="宋体" w:hint="eastAsia"/>
          <w:sz w:val="28"/>
          <w:szCs w:val="28"/>
          <w:u w:val="single"/>
        </w:rPr>
        <w:t>（工商行政管理局名称）</w:t>
      </w:r>
      <w:r>
        <w:rPr>
          <w:rFonts w:ascii="宋体" w:hAnsi="宋体" w:hint="eastAsia"/>
          <w:sz w:val="28"/>
          <w:szCs w:val="28"/>
        </w:rPr>
        <w:t>之</w:t>
      </w:r>
      <w:r>
        <w:rPr>
          <w:rFonts w:ascii="宋体" w:hAnsi="宋体" w:hint="eastAsia"/>
          <w:sz w:val="28"/>
          <w:szCs w:val="28"/>
          <w:u w:val="single"/>
        </w:rPr>
        <w:t>（供应商单位全称）</w:t>
      </w:r>
      <w:r>
        <w:rPr>
          <w:rFonts w:ascii="宋体" w:hAnsi="宋体" w:hint="eastAsia"/>
          <w:sz w:val="28"/>
          <w:szCs w:val="28"/>
        </w:rPr>
        <w:t>法定代表人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委托本公司的</w:t>
      </w:r>
      <w:r>
        <w:rPr>
          <w:rFonts w:ascii="宋体" w:hAnsi="宋体" w:hint="eastAsia"/>
          <w:sz w:val="28"/>
          <w:szCs w:val="28"/>
          <w:u w:val="single"/>
        </w:rPr>
        <w:t>（被委托人姓名、职务）</w:t>
      </w:r>
      <w:r>
        <w:rPr>
          <w:rFonts w:ascii="宋体" w:hAnsi="宋体" w:hint="eastAsia"/>
          <w:sz w:val="28"/>
          <w:szCs w:val="28"/>
        </w:rPr>
        <w:t>为合法代理人，就</w:t>
      </w:r>
      <w:r>
        <w:rPr>
          <w:rFonts w:ascii="宋体" w:hAnsi="宋体" w:hint="eastAsia"/>
          <w:sz w:val="28"/>
          <w:szCs w:val="28"/>
          <w:u w:val="single"/>
        </w:rPr>
        <w:t>（项目名称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的投标活动及合同的执行和完成，以本公司的名义处理一切与之有关的事宜。</w:t>
      </w:r>
    </w:p>
    <w:p w14:paraId="51D43981" w14:textId="77777777" w:rsidR="00D1436A" w:rsidRDefault="00052803">
      <w:pPr>
        <w:widowControl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附：被委托人姓名：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性别：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年龄：</w:t>
      </w:r>
      <w:r>
        <w:rPr>
          <w:rFonts w:ascii="宋体" w:hAnsi="宋体"/>
          <w:sz w:val="28"/>
          <w:szCs w:val="28"/>
          <w:u w:val="single"/>
        </w:rPr>
        <w:t xml:space="preserve">       </w:t>
      </w:r>
    </w:p>
    <w:p w14:paraId="55AEEB6B" w14:textId="17FF4D7F" w:rsidR="00D1436A" w:rsidRDefault="00052803">
      <w:pPr>
        <w:widowControl/>
        <w:ind w:firstLineChars="400" w:firstLine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职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务：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身份证号码</w:t>
      </w:r>
      <w:r w:rsidR="009A374C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 w14:paraId="328A54BE" w14:textId="77777777" w:rsidR="00D1436A" w:rsidRDefault="00052803">
      <w:pPr>
        <w:widowControl/>
        <w:ind w:firstLineChars="400" w:firstLine="112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话：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9"/>
      </w:tblGrid>
      <w:tr w:rsidR="00D1436A" w14:paraId="530D3E9F" w14:textId="77777777">
        <w:trPr>
          <w:trHeight w:val="266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D3F0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法定代表人身份证复印件</w:t>
            </w:r>
          </w:p>
          <w:p w14:paraId="158C9301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（有人像面粘贴处）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47BB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授权代表身份证复印件</w:t>
            </w:r>
          </w:p>
          <w:p w14:paraId="38FCBDE1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（有人像面粘贴处）</w:t>
            </w:r>
          </w:p>
        </w:tc>
      </w:tr>
      <w:tr w:rsidR="00D1436A" w14:paraId="21C9FCF8" w14:textId="77777777">
        <w:trPr>
          <w:trHeight w:val="28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4A74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法定代表人身份证复印件</w:t>
            </w:r>
          </w:p>
          <w:p w14:paraId="2ABD252D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（有国徽面粘贴处）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EB71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授权代表身份证复印件</w:t>
            </w:r>
          </w:p>
          <w:p w14:paraId="23201B74" w14:textId="77777777" w:rsidR="00D1436A" w:rsidRDefault="00052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（有国徽面粘贴处）</w:t>
            </w:r>
          </w:p>
        </w:tc>
      </w:tr>
    </w:tbl>
    <w:p w14:paraId="5CFA890A" w14:textId="54900C13" w:rsidR="00D1436A" w:rsidRDefault="00052803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单位名称（公章）：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法定代表人（签字</w:t>
      </w:r>
      <w:r w:rsidR="006B50BB">
        <w:rPr>
          <w:rFonts w:ascii="宋体" w:hAnsi="宋体" w:hint="eastAsia"/>
          <w:sz w:val="28"/>
          <w:szCs w:val="28"/>
        </w:rPr>
        <w:t>或盖章</w:t>
      </w:r>
      <w:r>
        <w:rPr>
          <w:rFonts w:ascii="宋体" w:hAnsi="宋体" w:hint="eastAsia"/>
          <w:sz w:val="28"/>
          <w:szCs w:val="28"/>
        </w:rPr>
        <w:t>）：</w:t>
      </w:r>
    </w:p>
    <w:p w14:paraId="12682166" w14:textId="77777777" w:rsidR="00D1436A" w:rsidRDefault="00D1436A">
      <w:pPr>
        <w:spacing w:line="560" w:lineRule="exact"/>
        <w:rPr>
          <w:rFonts w:ascii="宋体" w:hAnsi="宋体"/>
          <w:sz w:val="28"/>
          <w:szCs w:val="28"/>
        </w:rPr>
      </w:pPr>
    </w:p>
    <w:p w14:paraId="0E14F09E" w14:textId="352C0C1F" w:rsidR="00D1436A" w:rsidRPr="006B50BB" w:rsidRDefault="00052803" w:rsidP="006B50BB">
      <w:pPr>
        <w:spacing w:line="360" w:lineRule="auto"/>
        <w:ind w:rightChars="-80" w:right="-168" w:firstLine="63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本委托有效期</w:t>
      </w:r>
      <w:r>
        <w:rPr>
          <w:rFonts w:ascii="宋体" w:hAnsi="宋体"/>
          <w:sz w:val="28"/>
          <w:szCs w:val="28"/>
        </w:rPr>
        <w:t xml:space="preserve">: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sectPr w:rsidR="00D1436A" w:rsidRPr="006B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u4effu5b8bu005fu0047u0042u0032u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TUNFH+»ªÎÄ·ÂËÎ">
    <w:altName w:val="Browallia New"/>
    <w:charset w:val="00"/>
    <w:family w:val="auto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41527E"/>
    <w:rsid w:val="00052803"/>
    <w:rsid w:val="006B50BB"/>
    <w:rsid w:val="007A45C5"/>
    <w:rsid w:val="009A374C"/>
    <w:rsid w:val="00AE6C92"/>
    <w:rsid w:val="00D1436A"/>
    <w:rsid w:val="2141527E"/>
    <w:rsid w:val="22735256"/>
    <w:rsid w:val="3750433A"/>
    <w:rsid w:val="587A360B"/>
    <w:rsid w:val="5D6F6C16"/>
    <w:rsid w:val="5E013C14"/>
    <w:rsid w:val="68A10F5A"/>
    <w:rsid w:val="782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8ADDF"/>
  <w15:docId w15:val="{92CA97E2-41E0-4343-828D-D07A24F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晨阳</dc:creator>
  <cp:lastModifiedBy>罗昶</cp:lastModifiedBy>
  <cp:revision>6</cp:revision>
  <dcterms:created xsi:type="dcterms:W3CDTF">2020-05-06T08:04:00Z</dcterms:created>
  <dcterms:modified xsi:type="dcterms:W3CDTF">2021-06-02T09:02:00Z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