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spacing w:afterLines="-2147483648" w:line="360" w:lineRule="auto"/>
        <w:jc w:val="center"/>
        <w:rPr>
          <w:rFonts w:hint="default" w:ascii="宋体" w:hAnsi="宋体" w:eastAsia="宋体" w:cs="宋体"/>
          <w:b/>
          <w:color w:val="000000"/>
          <w:sz w:val="48"/>
          <w:szCs w:val="48"/>
          <w:lang w:eastAsia="zh-CN"/>
        </w:rPr>
      </w:pPr>
      <w:r>
        <w:rPr>
          <w:rFonts w:hint="default" w:ascii="宋体" w:hAnsi="宋体" w:eastAsia="宋体" w:cs="宋体"/>
          <w:b/>
          <w:color w:val="000000"/>
          <w:sz w:val="48"/>
          <w:szCs w:val="48"/>
          <w:lang w:eastAsia="zh-CN"/>
        </w:rPr>
        <w:t>陕西省石油化工工业贸易有限公司</w:t>
      </w:r>
    </w:p>
    <w:p>
      <w:pPr>
        <w:spacing w:afterLines="-2147483648" w:line="360" w:lineRule="auto"/>
        <w:jc w:val="center"/>
        <w:rPr>
          <w:rFonts w:hint="default" w:ascii="宋体" w:hAnsi="宋体" w:eastAsia="宋体" w:cs="宋体"/>
          <w:b/>
          <w:color w:val="000000"/>
          <w:sz w:val="48"/>
          <w:szCs w:val="48"/>
          <w:lang w:eastAsia="zh-CN"/>
        </w:rPr>
      </w:pPr>
      <w:r>
        <w:rPr>
          <w:rFonts w:hint="eastAsia" w:cs="宋体"/>
          <w:b/>
          <w:color w:val="000000"/>
          <w:sz w:val="48"/>
          <w:szCs w:val="48"/>
          <w:lang w:eastAsia="zh-CN"/>
        </w:rPr>
        <w:t>沣京</w:t>
      </w:r>
      <w:r>
        <w:rPr>
          <w:rFonts w:hint="default" w:ascii="宋体" w:hAnsi="宋体" w:eastAsia="宋体" w:cs="宋体"/>
          <w:b/>
          <w:color w:val="000000"/>
          <w:sz w:val="48"/>
          <w:szCs w:val="48"/>
          <w:lang w:eastAsia="zh-CN"/>
        </w:rPr>
        <w:t>服务区</w:t>
      </w:r>
      <w:r>
        <w:rPr>
          <w:rFonts w:hint="eastAsia" w:cs="宋体"/>
          <w:b/>
          <w:color w:val="000000"/>
          <w:sz w:val="48"/>
          <w:szCs w:val="48"/>
          <w:lang w:val="en-US" w:eastAsia="zh-CN"/>
        </w:rPr>
        <w:t>东</w:t>
      </w:r>
      <w:r>
        <w:rPr>
          <w:rFonts w:hint="default" w:ascii="宋体" w:hAnsi="宋体" w:eastAsia="宋体" w:cs="宋体"/>
          <w:b/>
          <w:color w:val="000000"/>
          <w:sz w:val="48"/>
          <w:szCs w:val="48"/>
          <w:lang w:eastAsia="zh-CN"/>
        </w:rPr>
        <w:t>加油站建设项目（</w:t>
      </w:r>
      <w:r>
        <w:rPr>
          <w:rFonts w:hint="default" w:ascii="宋体" w:hAnsi="宋体" w:eastAsia="宋体" w:cs="宋体"/>
          <w:b/>
          <w:color w:val="000000"/>
          <w:sz w:val="48"/>
          <w:szCs w:val="48"/>
          <w:lang w:val="en-US" w:eastAsia="zh-CN"/>
        </w:rPr>
        <w:t>固废</w:t>
      </w:r>
      <w:r>
        <w:rPr>
          <w:rFonts w:hint="default" w:ascii="宋体" w:hAnsi="宋体" w:eastAsia="宋体" w:cs="宋体"/>
          <w:b/>
          <w:color w:val="000000"/>
          <w:sz w:val="48"/>
          <w:szCs w:val="48"/>
          <w:lang w:eastAsia="zh-CN"/>
        </w:rPr>
        <w:t>）</w:t>
      </w:r>
    </w:p>
    <w:p>
      <w:pPr>
        <w:spacing w:afterLines="-2147483648" w:line="360" w:lineRule="auto"/>
        <w:jc w:val="center"/>
        <w:rPr>
          <w:rFonts w:hint="default" w:ascii="Times New Roman" w:hAnsi="Times New Roman" w:cs="Times New Roman"/>
          <w:b/>
          <w:sz w:val="48"/>
        </w:rPr>
      </w:pPr>
      <w:bookmarkStart w:id="0" w:name="_Toc13368_WPSOffice_Level1"/>
      <w:r>
        <w:rPr>
          <w:rFonts w:hint="default" w:ascii="宋体" w:hAnsi="宋体" w:eastAsia="宋体" w:cs="宋体"/>
          <w:b/>
          <w:color w:val="000000"/>
          <w:sz w:val="48"/>
          <w:szCs w:val="48"/>
          <w:lang w:eastAsia="zh-CN"/>
        </w:rPr>
        <w:t>竣工环境保护验收监测报告</w:t>
      </w:r>
      <w:bookmarkEnd w:id="0"/>
      <w:r>
        <w:rPr>
          <w:rFonts w:hint="default" w:ascii="宋体" w:hAnsi="宋体" w:eastAsia="宋体" w:cs="宋体"/>
          <w:b/>
          <w:color w:val="000000"/>
          <w:sz w:val="48"/>
          <w:szCs w:val="48"/>
          <w:lang w:val="en-US" w:eastAsia="zh-CN"/>
        </w:rPr>
        <w:t>表</w:t>
      </w: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spacing w:before="8"/>
        <w:rPr>
          <w:rFonts w:hint="default" w:ascii="Times New Roman" w:hAnsi="Times New Roman" w:cs="Times New Roman"/>
          <w:sz w:val="26"/>
        </w:rPr>
      </w:pPr>
    </w:p>
    <w:tbl>
      <w:tblPr>
        <w:tblStyle w:val="15"/>
        <w:tblW w:w="87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6"/>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46" w:type="dxa"/>
          </w:tcPr>
          <w:p>
            <w:pPr>
              <w:pStyle w:val="5"/>
              <w:rPr>
                <w:rFonts w:hint="default" w:ascii="宋体" w:hAnsi="宋体" w:eastAsia="宋体" w:cs="宋体"/>
                <w:color w:val="000000"/>
                <w:sz w:val="28"/>
                <w:szCs w:val="28"/>
                <w:lang w:val="en-US" w:eastAsia="zh-CN" w:bidi="ar-SA"/>
              </w:rPr>
            </w:pPr>
            <w:r>
              <w:rPr>
                <w:rFonts w:hint="default" w:ascii="宋体" w:hAnsi="宋体" w:eastAsia="宋体" w:cs="宋体"/>
                <w:color w:val="000000"/>
                <w:sz w:val="28"/>
                <w:szCs w:val="28"/>
                <w:lang w:val="en-US" w:eastAsia="zh-CN" w:bidi="ar-SA"/>
              </w:rPr>
              <w:t>建设单位</w:t>
            </w:r>
          </w:p>
        </w:tc>
        <w:tc>
          <w:tcPr>
            <w:tcW w:w="7020" w:type="dxa"/>
          </w:tcPr>
          <w:p>
            <w:pPr>
              <w:widowControl/>
              <w:tabs>
                <w:tab w:val="left" w:pos="400"/>
                <w:tab w:val="center" w:pos="4635"/>
              </w:tabs>
              <w:autoSpaceDE/>
              <w:autoSpaceDN/>
              <w:adjustRightInd w:val="0"/>
              <w:snapToGrid w:val="0"/>
              <w:spacing w:before="0" w:after="200" w:afterLines="-2147483648" w:line="240" w:lineRule="auto"/>
              <w:ind w:left="0" w:right="0"/>
              <w:jc w:val="left"/>
              <w:rPr>
                <w:rFonts w:hint="default" w:ascii="宋体" w:hAnsi="宋体" w:eastAsia="宋体" w:cs="宋体"/>
                <w:color w:val="000000"/>
                <w:sz w:val="28"/>
                <w:szCs w:val="28"/>
                <w:lang w:val="en-US" w:eastAsia="zh-CN" w:bidi="ar-SA"/>
              </w:rPr>
            </w:pPr>
            <w:r>
              <w:rPr>
                <w:rFonts w:hint="default" w:ascii="宋体" w:hAnsi="宋体" w:eastAsia="宋体" w:cs="宋体"/>
                <w:color w:val="000000"/>
                <w:sz w:val="28"/>
                <w:szCs w:val="28"/>
                <w:lang w:val="en-US" w:eastAsia="zh-CN" w:bidi="ar-SA"/>
              </w:rPr>
              <w:t>陕西省石油化工工业贸易有限公司</w:t>
            </w:r>
            <w:r>
              <w:rPr>
                <w:rFonts w:hint="eastAsia" w:cs="宋体"/>
                <w:color w:val="000000"/>
                <w:sz w:val="28"/>
                <w:szCs w:val="28"/>
                <w:lang w:val="en-US" w:eastAsia="zh-CN" w:bidi="ar-SA"/>
              </w:rPr>
              <w:t>沣京</w:t>
            </w:r>
            <w:r>
              <w:rPr>
                <w:rFonts w:hint="default" w:ascii="宋体" w:hAnsi="宋体" w:eastAsia="宋体" w:cs="宋体"/>
                <w:color w:val="000000"/>
                <w:sz w:val="28"/>
                <w:szCs w:val="28"/>
                <w:lang w:val="en-US" w:eastAsia="zh-CN" w:bidi="ar-SA"/>
              </w:rPr>
              <w:t>服务区</w:t>
            </w:r>
            <w:r>
              <w:rPr>
                <w:rFonts w:hint="eastAsia" w:cs="宋体"/>
                <w:color w:val="000000"/>
                <w:sz w:val="28"/>
                <w:szCs w:val="28"/>
                <w:lang w:val="en-US" w:eastAsia="zh-CN" w:bidi="ar-SA"/>
              </w:rPr>
              <w:t>东</w:t>
            </w:r>
            <w:r>
              <w:rPr>
                <w:rFonts w:hint="default" w:ascii="宋体" w:hAnsi="宋体" w:eastAsia="宋体" w:cs="宋体"/>
                <w:color w:val="000000"/>
                <w:sz w:val="28"/>
                <w:szCs w:val="28"/>
                <w:lang w:val="en-US" w:eastAsia="zh-CN" w:bidi="ar-SA"/>
              </w:rPr>
              <w:t>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46" w:type="dxa"/>
          </w:tcPr>
          <w:p>
            <w:pPr>
              <w:pStyle w:val="5"/>
              <w:rPr>
                <w:rFonts w:hint="default" w:ascii="宋体" w:hAnsi="宋体" w:eastAsia="宋体" w:cs="宋体"/>
                <w:color w:val="000000"/>
                <w:sz w:val="28"/>
                <w:szCs w:val="28"/>
                <w:lang w:val="en-US" w:eastAsia="zh-CN" w:bidi="ar-SA"/>
              </w:rPr>
            </w:pPr>
            <w:r>
              <w:rPr>
                <w:rFonts w:hint="default" w:ascii="宋体" w:hAnsi="宋体" w:eastAsia="宋体" w:cs="宋体"/>
                <w:color w:val="000000"/>
                <w:sz w:val="28"/>
                <w:szCs w:val="28"/>
                <w:lang w:val="en-US" w:eastAsia="zh-CN" w:bidi="ar-SA"/>
              </w:rPr>
              <w:t>编制单位</w:t>
            </w:r>
          </w:p>
        </w:tc>
        <w:tc>
          <w:tcPr>
            <w:tcW w:w="7020" w:type="dxa"/>
          </w:tcPr>
          <w:p>
            <w:pPr>
              <w:pStyle w:val="5"/>
              <w:jc w:val="center"/>
              <w:rPr>
                <w:rFonts w:hint="default" w:ascii="宋体" w:hAnsi="宋体" w:eastAsia="宋体" w:cs="宋体"/>
                <w:color w:val="000000"/>
                <w:sz w:val="28"/>
                <w:szCs w:val="28"/>
                <w:lang w:val="en-US" w:eastAsia="zh-CN" w:bidi="ar-SA"/>
              </w:rPr>
            </w:pPr>
            <w:r>
              <w:rPr>
                <w:rFonts w:hint="eastAsia" w:ascii="宋体" w:hAnsi="宋体" w:eastAsia="宋体" w:cs="宋体"/>
                <w:color w:val="000000"/>
                <w:sz w:val="28"/>
                <w:szCs w:val="28"/>
                <w:vertAlign w:val="baseline"/>
                <w:lang w:val="en-US" w:bidi="ar-SA"/>
              </w:rPr>
              <w:t>河北鑫旺工程建设服务有限公司陕西分公司</w:t>
            </w:r>
          </w:p>
        </w:tc>
      </w:tr>
    </w:tbl>
    <w:p>
      <w:pPr>
        <w:widowControl/>
        <w:autoSpaceDE/>
        <w:autoSpaceDN/>
        <w:adjustRightInd w:val="0"/>
        <w:snapToGrid w:val="0"/>
        <w:spacing w:before="0" w:after="200" w:afterLines="-2147483648" w:line="240" w:lineRule="auto"/>
        <w:ind w:left="0" w:right="0"/>
        <w:jc w:val="center"/>
        <w:rPr>
          <w:rFonts w:hint="default" w:ascii="宋体" w:hAnsi="宋体" w:eastAsia="宋体" w:cs="宋体"/>
          <w:color w:val="000000"/>
          <w:sz w:val="28"/>
          <w:szCs w:val="28"/>
          <w:lang w:val="en-US" w:eastAsia="zh-CN" w:bidi="ar-SA"/>
        </w:rPr>
      </w:pPr>
    </w:p>
    <w:p>
      <w:pPr>
        <w:pStyle w:val="2"/>
        <w:rPr>
          <w:rFonts w:hint="default" w:ascii="Times New Roman" w:hAnsi="Times New Roman" w:eastAsia="华文新魏" w:cs="Times New Roman"/>
          <w:color w:val="000000"/>
          <w:sz w:val="28"/>
          <w:szCs w:val="28"/>
          <w:lang w:val="en-US" w:bidi="ar-SA"/>
        </w:rPr>
      </w:pPr>
    </w:p>
    <w:p>
      <w:pPr>
        <w:pStyle w:val="2"/>
        <w:ind w:left="0" w:leftChars="0" w:firstLine="0" w:firstLineChars="0"/>
        <w:rPr>
          <w:rFonts w:hint="default"/>
          <w:lang w:val="en-US"/>
        </w:rPr>
      </w:pPr>
    </w:p>
    <w:p>
      <w:pPr>
        <w:rPr>
          <w:rFonts w:hint="default"/>
          <w:lang w:val="en-US"/>
        </w:rPr>
      </w:pPr>
    </w:p>
    <w:p>
      <w:pPr>
        <w:widowControl/>
        <w:autoSpaceDE/>
        <w:autoSpaceDN/>
        <w:adjustRightInd w:val="0"/>
        <w:snapToGrid w:val="0"/>
        <w:spacing w:before="0" w:after="200" w:afterLines="-2147483648" w:line="240" w:lineRule="auto"/>
        <w:ind w:left="0" w:right="0"/>
        <w:jc w:val="center"/>
        <w:rPr>
          <w:rFonts w:hint="default" w:ascii="宋体" w:hAnsi="宋体" w:eastAsia="宋体" w:cs="宋体"/>
          <w:color w:val="000000"/>
          <w:sz w:val="28"/>
          <w:szCs w:val="28"/>
          <w:lang w:val="en-US" w:bidi="ar-SA"/>
        </w:rPr>
      </w:pPr>
      <w:r>
        <w:rPr>
          <w:rFonts w:hint="default" w:ascii="宋体" w:hAnsi="宋体" w:eastAsia="宋体" w:cs="宋体"/>
          <w:color w:val="000000"/>
          <w:sz w:val="28"/>
          <w:szCs w:val="28"/>
          <w:lang w:val="en-US" w:bidi="ar-SA"/>
        </w:rPr>
        <w:t>20</w:t>
      </w:r>
      <w:r>
        <w:rPr>
          <w:rFonts w:hint="eastAsia" w:cs="宋体"/>
          <w:color w:val="000000"/>
          <w:sz w:val="28"/>
          <w:szCs w:val="28"/>
          <w:lang w:val="en-US" w:eastAsia="zh-CN" w:bidi="ar-SA"/>
        </w:rPr>
        <w:t>20</w:t>
      </w:r>
      <w:r>
        <w:rPr>
          <w:rFonts w:hint="default" w:ascii="宋体" w:hAnsi="宋体" w:eastAsia="宋体" w:cs="宋体"/>
          <w:color w:val="000000"/>
          <w:sz w:val="28"/>
          <w:szCs w:val="28"/>
          <w:lang w:val="en-US" w:bidi="ar-SA"/>
        </w:rPr>
        <w:t>年</w:t>
      </w:r>
      <w:r>
        <w:rPr>
          <w:rFonts w:hint="eastAsia" w:cs="宋体"/>
          <w:color w:val="000000"/>
          <w:sz w:val="28"/>
          <w:szCs w:val="28"/>
          <w:lang w:val="en-US" w:eastAsia="zh-CN" w:bidi="ar-SA"/>
        </w:rPr>
        <w:t>6</w:t>
      </w:r>
      <w:bookmarkStart w:id="24" w:name="_GoBack"/>
      <w:bookmarkEnd w:id="24"/>
      <w:r>
        <w:rPr>
          <w:rFonts w:hint="default" w:ascii="宋体" w:hAnsi="宋体" w:eastAsia="宋体" w:cs="宋体"/>
          <w:color w:val="000000"/>
          <w:sz w:val="28"/>
          <w:szCs w:val="28"/>
          <w:lang w:val="en-US" w:bidi="ar-SA"/>
        </w:rPr>
        <w:t>月</w:t>
      </w:r>
    </w:p>
    <w:p>
      <w:pPr>
        <w:tabs>
          <w:tab w:val="left" w:pos="4139"/>
        </w:tabs>
        <w:spacing w:before="35"/>
        <w:ind w:right="0"/>
        <w:jc w:val="left"/>
        <w:rPr>
          <w:rFonts w:hint="default" w:ascii="Times New Roman" w:hAnsi="Times New Roman" w:cs="Times New Roman"/>
          <w:sz w:val="28"/>
        </w:rPr>
      </w:pPr>
    </w:p>
    <w:p>
      <w:pPr>
        <w:tabs>
          <w:tab w:val="left" w:pos="4139"/>
        </w:tabs>
        <w:spacing w:before="35"/>
        <w:ind w:left="220" w:right="0" w:firstLine="0"/>
        <w:jc w:val="left"/>
        <w:rPr>
          <w:rFonts w:hint="default" w:ascii="Times New Roman" w:hAnsi="Times New Roman" w:cs="Times New Roman"/>
          <w:sz w:val="28"/>
        </w:rPr>
      </w:pPr>
    </w:p>
    <w:p>
      <w:pPr>
        <w:spacing w:before="30"/>
        <w:ind w:right="1395"/>
        <w:jc w:val="both"/>
        <w:rPr>
          <w:rFonts w:hint="default" w:ascii="Times New Roman" w:hAnsi="Times New Roman" w:cs="Times New Roman"/>
          <w:b/>
          <w:sz w:val="32"/>
        </w:rPr>
        <w:sectPr>
          <w:headerReference r:id="rId3" w:type="default"/>
          <w:footerReference r:id="rId4" w:type="default"/>
          <w:pgSz w:w="11910" w:h="16840"/>
          <w:pgMar w:top="1500" w:right="1180" w:bottom="1180" w:left="1580" w:header="0" w:footer="993" w:gutter="0"/>
          <w:pgBorders>
            <w:top w:val="none" w:sz="0" w:space="0"/>
            <w:left w:val="none" w:sz="0" w:space="0"/>
            <w:bottom w:val="none" w:sz="0" w:space="0"/>
            <w:right w:val="none" w:sz="0" w:space="0"/>
          </w:pgBorders>
        </w:sectPr>
      </w:pPr>
    </w:p>
    <w:p>
      <w:pPr>
        <w:spacing w:before="30"/>
        <w:ind w:left="998" w:right="1395" w:firstLine="0"/>
        <w:jc w:val="left"/>
        <w:rPr>
          <w:rFonts w:hint="default" w:ascii="Times New Roman" w:hAnsi="Times New Roman" w:cs="Times New Roman"/>
          <w:b/>
          <w:sz w:val="32"/>
        </w:rPr>
        <w:sectPr>
          <w:pgSz w:w="11910" w:h="16840"/>
          <w:pgMar w:top="1500" w:right="1180" w:bottom="1180" w:left="1580" w:header="0" w:footer="993" w:gutter="0"/>
          <w:pgBorders>
            <w:top w:val="none" w:sz="0" w:space="0"/>
            <w:left w:val="none" w:sz="0" w:space="0"/>
            <w:bottom w:val="none" w:sz="0" w:space="0"/>
            <w:right w:val="none" w:sz="0" w:space="0"/>
          </w:pgBorders>
        </w:sectPr>
      </w:pPr>
    </w:p>
    <w:p>
      <w:pPr>
        <w:spacing w:before="30"/>
        <w:ind w:left="998" w:right="1395" w:firstLine="0"/>
        <w:jc w:val="left"/>
        <w:rPr>
          <w:rFonts w:hint="eastAsia" w:ascii="Times New Roman" w:hAnsi="Times New Roman" w:eastAsia="宋体" w:cs="Times New Roman"/>
          <w:b/>
          <w:sz w:val="32"/>
          <w:lang w:eastAsia="zh-CN"/>
        </w:rPr>
        <w:sectPr>
          <w:pgSz w:w="11910" w:h="16840"/>
          <w:pgMar w:top="1500" w:right="1180" w:bottom="1180" w:left="1580" w:header="0" w:footer="993" w:gutter="0"/>
          <w:pgBorders>
            <w:top w:val="none" w:sz="0" w:space="0"/>
            <w:left w:val="none" w:sz="0" w:space="0"/>
            <w:bottom w:val="none" w:sz="0" w:space="0"/>
            <w:right w:val="none" w:sz="0" w:space="0"/>
          </w:pgBorders>
        </w:sectPr>
      </w:pPr>
      <w:r>
        <w:rPr>
          <w:rFonts w:hint="eastAsia" w:ascii="Times New Roman" w:hAnsi="Times New Roman" w:eastAsia="宋体" w:cs="Times New Roman"/>
          <w:b/>
          <w:sz w:val="32"/>
          <w:lang w:eastAsia="zh-CN"/>
        </w:rPr>
        <w:drawing>
          <wp:anchor distT="0" distB="0" distL="114300" distR="114300" simplePos="0" relativeHeight="249901056" behindDoc="0" locked="0" layoutInCell="1" allowOverlap="1">
            <wp:simplePos x="0" y="0"/>
            <wp:positionH relativeFrom="column">
              <wp:posOffset>-1004570</wp:posOffset>
            </wp:positionH>
            <wp:positionV relativeFrom="paragraph">
              <wp:posOffset>-942975</wp:posOffset>
            </wp:positionV>
            <wp:extent cx="7553325" cy="10689590"/>
            <wp:effectExtent l="0" t="0" r="9525" b="16510"/>
            <wp:wrapNone/>
            <wp:docPr id="1" name="图片 1" descr="0-1编制页（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编制页（东）"/>
                    <pic:cNvPicPr>
                      <a:picLocks noChangeAspect="1"/>
                    </pic:cNvPicPr>
                  </pic:nvPicPr>
                  <pic:blipFill>
                    <a:blip r:embed="rId10"/>
                    <a:stretch>
                      <a:fillRect/>
                    </a:stretch>
                  </pic:blipFill>
                  <pic:spPr>
                    <a:xfrm>
                      <a:off x="0" y="0"/>
                      <a:ext cx="7553325" cy="10689590"/>
                    </a:xfrm>
                    <a:prstGeom prst="rect">
                      <a:avLst/>
                    </a:prstGeom>
                  </pic:spPr>
                </pic:pic>
              </a:graphicData>
            </a:graphic>
          </wp:anchor>
        </w:drawing>
      </w:r>
    </w:p>
    <w:p>
      <w:pPr>
        <w:spacing w:before="30"/>
        <w:ind w:left="998" w:right="1395" w:firstLine="0"/>
        <w:jc w:val="center"/>
        <w:rPr>
          <w:rFonts w:hint="default" w:ascii="Times New Roman" w:hAnsi="Times New Roman" w:cs="Times New Roman"/>
          <w:b/>
          <w:sz w:val="32"/>
        </w:rPr>
        <w:sectPr>
          <w:footerReference r:id="rId5" w:type="default"/>
          <w:pgSz w:w="11910" w:h="16840"/>
          <w:pgMar w:top="1520" w:right="1180" w:bottom="1100" w:left="1580" w:header="0" w:footer="913" w:gutter="0"/>
          <w:pgBorders>
            <w:top w:val="none" w:sz="0" w:space="0"/>
            <w:left w:val="none" w:sz="0" w:space="0"/>
            <w:bottom w:val="none" w:sz="0" w:space="0"/>
            <w:right w:val="none" w:sz="0" w:space="0"/>
          </w:pgBorders>
          <w:pgNumType w:start="1"/>
        </w:sectPr>
      </w:pPr>
    </w:p>
    <w:p>
      <w:pPr>
        <w:spacing w:before="30"/>
        <w:ind w:left="998" w:right="1395" w:firstLine="0"/>
        <w:jc w:val="center"/>
        <w:rPr>
          <w:rFonts w:hint="default" w:ascii="Times New Roman" w:hAnsi="Times New Roman" w:cs="Times New Roman"/>
          <w:b/>
          <w:sz w:val="32"/>
        </w:rPr>
      </w:pPr>
      <w:r>
        <w:rPr>
          <w:rFonts w:hint="default" w:ascii="Times New Roman" w:hAnsi="Times New Roman" w:cs="Times New Roman"/>
          <w:b/>
          <w:sz w:val="32"/>
        </w:rPr>
        <w:t>目录</w:t>
      </w:r>
    </w:p>
    <w:sdt>
      <w:sdtPr>
        <w:rPr>
          <w:rFonts w:hint="default" w:ascii="Times New Roman" w:hAnsi="Times New Roman" w:cs="Times New Roman"/>
        </w:rPr>
        <w:id w:val="0"/>
        <w:docPartObj>
          <w:docPartGallery w:val="Table of Contents"/>
          <w:docPartUnique/>
        </w:docPartObj>
      </w:sdtPr>
      <w:sdtEndPr>
        <w:rPr>
          <w:rFonts w:hint="default" w:ascii="Times New Roman" w:hAnsi="Times New Roman" w:cs="Times New Roman"/>
        </w:rPr>
      </w:sdtEndPr>
      <w:sdtContent>
        <w:p>
          <w:pPr>
            <w:pStyle w:val="10"/>
            <w:tabs>
              <w:tab w:val="right" w:leader="dot" w:pos="8526"/>
            </w:tabs>
            <w:spacing w:before="498"/>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"_bookmark0"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1  </w:t>
          </w:r>
          <w:r>
            <w:rPr>
              <w:rFonts w:hint="default" w:ascii="Times New Roman" w:hAnsi="Times New Roman" w:cs="Times New Roman"/>
            </w:rPr>
            <w:t>建设项目基本情况及验收依据</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p>
        <w:p>
          <w:pPr>
            <w:pStyle w:val="10"/>
            <w:tabs>
              <w:tab w:val="right" w:leader="dot" w:pos="8526"/>
            </w:tabs>
            <w:rPr>
              <w:rFonts w:hint="eastAsia" w:ascii="Times New Roman" w:hAnsi="Times New Roman" w:eastAsia="宋体"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2  </w:t>
          </w:r>
          <w:r>
            <w:rPr>
              <w:rFonts w:hint="default" w:ascii="Times New Roman" w:hAnsi="Times New Roman" w:cs="Times New Roman"/>
            </w:rPr>
            <w:t>建设项目工程概况</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3</w:t>
          </w:r>
        </w:p>
        <w:p>
          <w:pPr>
            <w:pStyle w:val="10"/>
            <w:tabs>
              <w:tab w:val="right" w:leader="dot" w:pos="8526"/>
            </w:tabs>
            <w:spacing w:before="16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3  </w:t>
          </w:r>
          <w:r>
            <w:rPr>
              <w:rFonts w:hint="default" w:ascii="Times New Roman" w:hAnsi="Times New Roman" w:cs="Times New Roman"/>
            </w:rPr>
            <w:t>主要污染源、污染物处理和排放</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8</w:t>
          </w:r>
        </w:p>
        <w:p>
          <w:pPr>
            <w:pStyle w:val="10"/>
            <w:tabs>
              <w:tab w:val="right" w:leader="dot" w:pos="852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4  </w:t>
          </w:r>
          <w:r>
            <w:rPr>
              <w:rFonts w:hint="default" w:ascii="Times New Roman" w:hAnsi="Times New Roman" w:cs="Times New Roman"/>
            </w:rPr>
            <w:t>建设项目环境影响报告表主要结论及审批部门审批决定</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0</w:t>
          </w:r>
        </w:p>
        <w:p>
          <w:pPr>
            <w:pStyle w:val="10"/>
            <w:tabs>
              <w:tab w:val="right" w:leader="dot" w:pos="8526"/>
            </w:tabs>
            <w:spacing w:before="161"/>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"_bookmark4"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5  </w:t>
          </w:r>
          <w:r>
            <w:rPr>
              <w:rFonts w:hint="default" w:ascii="Times New Roman" w:hAnsi="Times New Roman" w:cs="Times New Roman"/>
            </w:rPr>
            <w:t>验收监测质量保证及质量控制</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3</w:t>
          </w:r>
        </w:p>
        <w:p>
          <w:pPr>
            <w:pStyle w:val="10"/>
            <w:tabs>
              <w:tab w:val="right" w:leader="dot" w:pos="8526"/>
            </w:tabs>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"_bookmark5"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6  </w:t>
          </w:r>
          <w:r>
            <w:rPr>
              <w:rFonts w:hint="default" w:ascii="Times New Roman" w:hAnsi="Times New Roman" w:cs="Times New Roman"/>
            </w:rPr>
            <w:t>验收监测内容</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4</w:t>
          </w:r>
        </w:p>
        <w:p>
          <w:pPr>
            <w:pStyle w:val="10"/>
            <w:keepNext w:val="0"/>
            <w:keepLines w:val="0"/>
            <w:pageBreakBefore w:val="0"/>
            <w:widowControl w:val="0"/>
            <w:tabs>
              <w:tab w:val="right" w:leader="dot" w:pos="8526"/>
            </w:tabs>
            <w:kinsoku/>
            <w:wordWrap/>
            <w:overflowPunct/>
            <w:topLinePunct w:val="0"/>
            <w:autoSpaceDE w:val="0"/>
            <w:autoSpaceDN w:val="0"/>
            <w:bidi w:val="0"/>
            <w:adjustRightInd/>
            <w:snapToGrid/>
            <w:spacing w:before="161" w:line="360" w:lineRule="auto"/>
            <w:ind w:left="221"/>
            <w:textAlignment w:val="auto"/>
            <w:rPr>
              <w:rFonts w:hint="eastAsia"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"_bookmark6"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7  </w:t>
          </w:r>
          <w:r>
            <w:rPr>
              <w:rFonts w:hint="default" w:ascii="Times New Roman" w:hAnsi="Times New Roman" w:cs="Times New Roman"/>
            </w:rPr>
            <w:t>验收监测期间工况调查及验收监测结果</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15</w:t>
          </w:r>
        </w:p>
        <w:p>
          <w:pPr>
            <w:keepNext w:val="0"/>
            <w:keepLines w:val="0"/>
            <w:pageBreakBefore w:val="0"/>
            <w:widowControl w:val="0"/>
            <w:kinsoku/>
            <w:wordWrap/>
            <w:overflowPunct/>
            <w:topLinePunct w:val="0"/>
            <w:autoSpaceDE w:val="0"/>
            <w:autoSpaceDN w:val="0"/>
            <w:bidi w:val="0"/>
            <w:adjustRightInd/>
            <w:snapToGrid/>
            <w:spacing w:before="0" w:line="240" w:lineRule="auto"/>
            <w:ind w:left="221"/>
            <w:textAlignment w:val="auto"/>
            <w:rPr>
              <w:rFonts w:hint="default" w:ascii="Times New Roman" w:hAnsi="Times New Roman" w:eastAsia="宋体" w:cs="Times New Roman"/>
              <w:sz w:val="24"/>
              <w:szCs w:val="24"/>
              <w:lang w:val="zh-CN" w:eastAsia="zh-CN" w:bidi="zh-CN"/>
            </w:rPr>
          </w:pPr>
          <w:r>
            <w:rPr>
              <w:rFonts w:hint="default" w:ascii="Times New Roman" w:hAnsi="Times New Roman" w:eastAsia="宋体" w:cs="Times New Roman"/>
              <w:sz w:val="24"/>
              <w:szCs w:val="24"/>
              <w:lang w:val="zh-CN" w:eastAsia="zh-CN" w:bidi="zh-CN"/>
            </w:rPr>
            <w:fldChar w:fldCharType="begin"/>
          </w:r>
          <w:r>
            <w:rPr>
              <w:rFonts w:hint="default" w:ascii="Times New Roman" w:hAnsi="Times New Roman" w:eastAsia="宋体" w:cs="Times New Roman"/>
              <w:sz w:val="24"/>
              <w:szCs w:val="24"/>
              <w:lang w:val="zh-CN" w:eastAsia="zh-CN" w:bidi="zh-CN"/>
            </w:rPr>
            <w:instrText xml:space="preserve"> HYPERLINK \l "_bookmark7" </w:instrText>
          </w:r>
          <w:r>
            <w:rPr>
              <w:rFonts w:hint="default" w:ascii="Times New Roman" w:hAnsi="Times New Roman" w:eastAsia="宋体" w:cs="Times New Roman"/>
              <w:sz w:val="24"/>
              <w:szCs w:val="24"/>
              <w:lang w:val="zh-CN" w:eastAsia="zh-CN" w:bidi="zh-CN"/>
            </w:rPr>
            <w:fldChar w:fldCharType="separate"/>
          </w:r>
          <w:r>
            <w:rPr>
              <w:rFonts w:hint="default" w:ascii="Times New Roman" w:hAnsi="Times New Roman" w:eastAsia="宋体" w:cs="Times New Roman"/>
              <w:sz w:val="24"/>
              <w:szCs w:val="24"/>
              <w:lang w:val="zh-CN" w:eastAsia="zh-CN" w:bidi="zh-CN"/>
            </w:rPr>
            <w:t>表 8  验收监测结论</w:t>
          </w:r>
          <w:r>
            <w:rPr>
              <w:rFonts w:hint="eastAsia" w:ascii="Times New Roman" w:hAnsi="Times New Roman" w:cs="Times New Roman"/>
              <w:sz w:val="24"/>
              <w:szCs w:val="24"/>
              <w:lang w:val="en-US" w:eastAsia="zh-CN" w:bidi="zh-CN"/>
            </w:rPr>
            <w:t>.</w:t>
          </w:r>
          <w:r>
            <w:rPr>
              <w:rFonts w:hint="default" w:ascii="Times New Roman" w:hAnsi="Times New Roman" w:eastAsia="宋体" w:cs="Times New Roman"/>
              <w:sz w:val="24"/>
              <w:szCs w:val="24"/>
              <w:lang w:val="zh-CN" w:eastAsia="zh-CN" w:bidi="zh-CN"/>
            </w:rPr>
            <w:fldChar w:fldCharType="end"/>
          </w:r>
          <w:r>
            <w:rPr>
              <w:rFonts w:hint="eastAsia" w:ascii="Times New Roman" w:hAnsi="Times New Roman" w:cs="Times New Roman"/>
              <w:sz w:val="24"/>
              <w:szCs w:val="24"/>
              <w:lang w:val="en-US" w:eastAsia="zh-CN" w:bidi="zh-CN"/>
            </w:rPr>
            <w:t>....................................................................................................</w:t>
          </w:r>
          <w:r>
            <w:rPr>
              <w:rFonts w:hint="eastAsia" w:ascii="Times New Roman" w:hAnsi="Times New Roman" w:eastAsia="宋体" w:cs="Times New Roman"/>
              <w:sz w:val="24"/>
              <w:szCs w:val="24"/>
              <w:lang w:val="en-US" w:eastAsia="zh-CN" w:bidi="zh-CN"/>
            </w:rPr>
            <w:t>1</w:t>
          </w:r>
          <w:r>
            <w:rPr>
              <w:rFonts w:hint="eastAsia" w:ascii="Times New Roman" w:hAnsi="Times New Roman" w:cs="Times New Roman"/>
              <w:sz w:val="24"/>
              <w:szCs w:val="24"/>
              <w:lang w:val="en-US" w:eastAsia="zh-CN" w:bidi="zh-CN"/>
            </w:rPr>
            <w:t>6</w:t>
          </w:r>
        </w:p>
        <w:p>
          <w:pPr>
            <w:spacing w:before="1"/>
            <w:ind w:left="0" w:leftChars="0" w:right="0" w:rightChars="0"/>
            <w:jc w:val="left"/>
          </w:pPr>
        </w:p>
      </w:sdtContent>
    </w:sdt>
    <w:p>
      <w:pPr>
        <w:spacing w:before="0" w:line="240" w:lineRule="auto"/>
        <w:ind w:left="0" w:leftChars="0" w:right="0" w:rightChars="0"/>
        <w:rPr>
          <w:rFonts w:hint="default" w:ascii="Times New Roman" w:hAnsi="Times New Roman" w:cs="Times New Roman"/>
        </w:rPr>
      </w:pPr>
      <w:r>
        <w:rPr>
          <w:rFonts w:hint="default" w:ascii="Times New Roman" w:hAnsi="Times New Roman" w:eastAsia="宋体" w:cs="Times New Roman"/>
          <w:b/>
          <w:sz w:val="24"/>
          <w:szCs w:val="24"/>
          <w:lang w:val="en-US" w:eastAsia="zh-CN"/>
        </w:rPr>
        <w:t>附表</w:t>
      </w:r>
      <w:bookmarkStart w:id="1" w:name="_Toc6130_WPSOffice_Level1"/>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sz w:val="24"/>
          <w:szCs w:val="24"/>
        </w:rPr>
        <w:t>附表1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建设项目竣工环境保护</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验收登记表</w:t>
      </w:r>
      <w:bookmarkEnd w:id="1"/>
    </w:p>
    <w:p>
      <w:pPr>
        <w:spacing w:before="1"/>
        <w:ind w:right="0"/>
        <w:jc w:val="left"/>
        <w:rPr>
          <w:rFonts w:hint="default" w:ascii="Times New Roman" w:hAnsi="Times New Roman" w:eastAsia="宋体" w:cs="Times New Roman"/>
          <w:b/>
          <w:sz w:val="28"/>
          <w:lang w:val="en-US" w:eastAsia="zh-CN"/>
        </w:rPr>
      </w:pPr>
      <w:r>
        <w:rPr>
          <w:rFonts w:hint="eastAsia" w:ascii="Times New Roman" w:hAnsi="Times New Roman" w:eastAsia="宋体" w:cs="Times New Roman"/>
          <w:b/>
          <w:sz w:val="24"/>
          <w:szCs w:val="24"/>
          <w:lang w:val="en-US" w:eastAsia="zh-CN"/>
        </w:rPr>
        <w:t>附图</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bookmarkStart w:id="2" w:name="表1 建设项目基本情况及验收依据"/>
      <w:bookmarkEnd w:id="2"/>
      <w:bookmarkStart w:id="3" w:name="_bookmark0"/>
      <w:bookmarkEnd w:id="3"/>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_Toc16466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附图1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项目地理位置图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_Toc19608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附图2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项目总平面布置图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_Toc3752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附图3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项目四邻关系图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_Toc17853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附图4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项目周围敏感目标图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_Toc21217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附图5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项目工艺流程图</w:t>
      </w:r>
      <w:r>
        <w:rPr>
          <w:rFonts w:hint="default" w:ascii="Times New Roman" w:hAnsi="Times New Roman" w:eastAsia="宋体" w:cs="Times New Roman"/>
          <w:lang w:val="zh-CN" w:eastAsia="zh-CN"/>
        </w:rPr>
        <w:fldChar w:fldCharType="end"/>
      </w:r>
    </w:p>
    <w:p>
      <w:pPr>
        <w:spacing w:before="1"/>
        <w:ind w:right="0"/>
        <w:jc w:val="left"/>
        <w:rPr>
          <w:rFonts w:hint="default" w:ascii="Times New Roman" w:hAnsi="Times New Roman" w:eastAsia="宋体" w:cs="Times New Roman"/>
          <w:b/>
          <w:sz w:val="28"/>
          <w:lang w:val="en-US" w:eastAsia="zh-CN"/>
        </w:rPr>
      </w:pPr>
      <w:r>
        <w:rPr>
          <w:rFonts w:hint="default" w:ascii="Times New Roman" w:hAnsi="Times New Roman" w:eastAsia="宋体" w:cs="Times New Roman"/>
          <w:b/>
          <w:sz w:val="24"/>
          <w:szCs w:val="24"/>
          <w:lang w:val="en-US" w:eastAsia="zh-CN"/>
        </w:rPr>
        <w:t>附件</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_Toc21952 </w:instrText>
      </w:r>
      <w:r>
        <w:rPr>
          <w:rFonts w:hint="default" w:ascii="Times New Roman" w:hAnsi="Times New Roman" w:eastAsia="宋体" w:cs="Times New Roman"/>
          <w:sz w:val="24"/>
          <w:szCs w:val="24"/>
          <w:lang w:val="zh-CN" w:eastAsia="zh-CN"/>
        </w:rPr>
        <w:fldChar w:fldCharType="separate"/>
      </w:r>
      <w:bookmarkStart w:id="4" w:name="_Toc32199_WPSOffice_Level1"/>
      <w:r>
        <w:rPr>
          <w:rFonts w:hint="default" w:ascii="Times New Roman" w:hAnsi="Times New Roman" w:eastAsia="宋体" w:cs="Times New Roman"/>
          <w:sz w:val="24"/>
          <w:szCs w:val="24"/>
          <w:lang w:val="en-US" w:eastAsia="zh-CN"/>
        </w:rPr>
        <w:t xml:space="preserve">附件1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委托书</w:t>
      </w:r>
      <w:bookmarkEnd w:id="4"/>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eastAsia" w:ascii="Times New Roman" w:hAnsi="Times New Roman"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_Toc18928 </w:instrText>
      </w:r>
      <w:r>
        <w:rPr>
          <w:rFonts w:hint="default" w:ascii="Times New Roman" w:hAnsi="Times New Roman" w:eastAsia="宋体" w:cs="Times New Roman"/>
          <w:sz w:val="24"/>
          <w:szCs w:val="24"/>
          <w:lang w:val="zh-CN" w:eastAsia="zh-CN"/>
        </w:rPr>
        <w:fldChar w:fldCharType="separate"/>
      </w:r>
      <w:bookmarkStart w:id="5" w:name="_Toc24300_WPSOffice_Level1"/>
      <w:r>
        <w:rPr>
          <w:rFonts w:hint="default" w:ascii="Times New Roman" w:hAnsi="Times New Roman" w:eastAsia="宋体" w:cs="Times New Roman"/>
          <w:sz w:val="24"/>
          <w:szCs w:val="24"/>
          <w:lang w:val="en-US" w:eastAsia="zh-CN"/>
        </w:rPr>
        <w:t xml:space="preserve">附件2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营业执照</w:t>
      </w:r>
      <w:bookmarkEnd w:id="5"/>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1440" w:leftChars="218" w:hanging="960" w:hangingChars="4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zh-CN" w:eastAsia="zh-CN"/>
        </w:rPr>
        <w:t>附件</w:t>
      </w:r>
      <w:r>
        <w:rPr>
          <w:rFonts w:hint="eastAsia" w:ascii="Times New Roman" w:hAnsi="Times New Roman" w:cs="Times New Roman"/>
          <w:sz w:val="24"/>
          <w:szCs w:val="24"/>
          <w:lang w:val="en-US" w:eastAsia="zh-CN"/>
        </w:rPr>
        <w:t>3     陕西省环境保护厅关于省级高速公路西咸北环线工程环境影响报告书的批复</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1440" w:leftChars="218" w:hanging="960" w:hangingChars="4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附件4      陕西省环境保护厅关于西咸北环线高速公路项目（重大变动）环境影响报告书的批复</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1440" w:leftChars="218" w:hanging="960" w:hangingChars="400"/>
        <w:textAlignment w:val="auto"/>
        <w:rPr>
          <w:rFonts w:hint="default" w:ascii="Times New Roman" w:hAnsi="Times New Roman" w:cs="Times New Roman"/>
          <w:sz w:val="24"/>
          <w:szCs w:val="24"/>
          <w:lang w:val="zh-CN" w:eastAsia="zh-CN"/>
        </w:rPr>
      </w:pPr>
      <w:r>
        <w:rPr>
          <w:rFonts w:hint="eastAsia" w:ascii="Times New Roman" w:hAnsi="Times New Roman" w:cs="Times New Roman"/>
          <w:sz w:val="24"/>
          <w:szCs w:val="24"/>
          <w:lang w:val="zh-CN" w:eastAsia="zh-CN"/>
        </w:rPr>
        <w:t>附件</w:t>
      </w:r>
      <w:r>
        <w:rPr>
          <w:rFonts w:hint="eastAsia" w:ascii="Times New Roman" w:hAnsi="Times New Roman" w:cs="Times New Roman"/>
          <w:sz w:val="24"/>
          <w:szCs w:val="24"/>
          <w:lang w:val="en-US" w:eastAsia="zh-CN"/>
        </w:rPr>
        <w:t>5      关于陕西省石油化工工业贸易有限公司沣京服务区</w:t>
      </w:r>
      <w:r>
        <w:rPr>
          <w:rFonts w:hint="eastAsia" w:ascii="Times New Roman" w:hAnsi="Times New Roman" w:cs="Times New Roman"/>
          <w:sz w:val="24"/>
          <w:szCs w:val="24"/>
          <w:lang w:val="zh-CN" w:eastAsia="zh-CN"/>
        </w:rPr>
        <w:t>东加油站建设项目环境影响报告表的批复</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_Toc15169 </w:instrText>
      </w:r>
      <w:r>
        <w:rPr>
          <w:rFonts w:hint="default" w:ascii="Times New Roman" w:hAnsi="Times New Roman" w:eastAsia="宋体" w:cs="Times New Roman"/>
          <w:sz w:val="24"/>
          <w:szCs w:val="24"/>
          <w:lang w:val="zh-CN" w:eastAsia="zh-CN"/>
        </w:rPr>
        <w:fldChar w:fldCharType="separate"/>
      </w:r>
      <w:bookmarkStart w:id="6" w:name="_Toc1232_WPSOffice_Level1"/>
      <w:r>
        <w:rPr>
          <w:rFonts w:hint="default" w:ascii="Times New Roman" w:hAnsi="Times New Roman" w:eastAsia="宋体" w:cs="Times New Roman"/>
          <w:sz w:val="24"/>
          <w:szCs w:val="24"/>
          <w:lang w:val="en-US" w:eastAsia="zh-CN"/>
        </w:rPr>
        <w:t>附件</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val="en-US" w:eastAsia="zh-CN"/>
        </w:rPr>
        <w:t xml:space="preserve">  </w:t>
      </w:r>
      <w:bookmarkEnd w:id="6"/>
      <w:r>
        <w:rPr>
          <w:rFonts w:hint="default" w:ascii="Times New Roman" w:hAnsi="Times New Roman" w:eastAsia="宋体" w:cs="Times New Roman"/>
          <w:sz w:val="24"/>
          <w:szCs w:val="24"/>
          <w:lang w:val="zh-CN" w:eastAsia="zh-CN"/>
        </w:rPr>
        <w:fldChar w:fldCharType="end"/>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危险废物处置协议</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cs="Times New Roman"/>
          <w:sz w:val="24"/>
          <w:szCs w:val="24"/>
          <w:lang w:val="en-US" w:eastAsia="zh-CN"/>
        </w:rPr>
      </w:pPr>
      <w:bookmarkStart w:id="7" w:name="_Toc20695_WPSOffice_Level1"/>
      <w:r>
        <w:rPr>
          <w:rFonts w:hint="default" w:ascii="Times New Roman" w:hAnsi="Times New Roman" w:eastAsia="宋体" w:cs="Times New Roman"/>
          <w:sz w:val="24"/>
          <w:szCs w:val="24"/>
          <w:lang w:val="zh-CN" w:eastAsia="zh-CN"/>
        </w:rPr>
        <w:t>附件</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 xml:space="preserve">  </w:t>
      </w:r>
      <w:bookmarkEnd w:id="7"/>
      <w:r>
        <w:rPr>
          <w:rFonts w:hint="eastAsia" w:ascii="Times New Roman" w:hAnsi="Times New Roman" w:cs="Times New Roman"/>
          <w:sz w:val="24"/>
          <w:szCs w:val="24"/>
          <w:lang w:val="en-US" w:eastAsia="zh-CN"/>
        </w:rPr>
        <w:t xml:space="preserve"> </w:t>
      </w:r>
      <w:bookmarkStart w:id="8" w:name="_Toc3820_WPSOffice_Level1"/>
      <w:r>
        <w:rPr>
          <w:rFonts w:hint="eastAsia" w:ascii="Times New Roman" w:hAnsi="Times New Roman" w:cs="Times New Roman"/>
          <w:sz w:val="24"/>
          <w:szCs w:val="24"/>
          <w:lang w:val="en-US" w:eastAsia="zh-CN"/>
        </w:rPr>
        <w:t xml:space="preserve">  危废废物委托处置合同</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 xml:space="preserve">  </w:t>
      </w:r>
      <w:bookmarkEnd w:id="8"/>
      <w:r>
        <w:rPr>
          <w:rFonts w:hint="eastAsia" w:ascii="Times New Roman" w:hAnsi="Times New Roman" w:cs="Times New Roman"/>
          <w:sz w:val="24"/>
          <w:szCs w:val="24"/>
          <w:lang w:val="en-US" w:eastAsia="zh-CN"/>
        </w:rPr>
        <w:t xml:space="preserve">   </w:t>
      </w:r>
      <w:r>
        <w:rPr>
          <w:rFonts w:hint="eastAsia" w:ascii="Times New Roman" w:hAnsi="Times New Roman" w:cs="Times New Roman"/>
          <w:lang w:val="en-US" w:eastAsia="zh-CN"/>
        </w:rPr>
        <w:t>危化证</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bookmarkStart w:id="9" w:name="_Toc22371_WPSOffice_Level1"/>
      <w:r>
        <w:rPr>
          <w:rFonts w:hint="default" w:ascii="Times New Roman" w:hAnsi="Times New Roman" w:eastAsia="宋体" w:cs="Times New Roman"/>
          <w:sz w:val="24"/>
          <w:szCs w:val="24"/>
          <w:lang w:val="en-US" w:eastAsia="zh-CN"/>
        </w:rPr>
        <w:t>附件</w:t>
      </w:r>
      <w:r>
        <w:rPr>
          <w:rFonts w:hint="eastAsia" w:ascii="Times New Roman" w:hAnsi="Times New Roman" w:cs="Times New Roman"/>
          <w:sz w:val="24"/>
          <w:szCs w:val="24"/>
          <w:lang w:val="en-US" w:eastAsia="zh-CN"/>
        </w:rPr>
        <w:t>9</w:t>
      </w: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明瑞营业执照</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附件10 </w:t>
      </w:r>
      <w:bookmarkEnd w:id="9"/>
      <w:r>
        <w:rPr>
          <w:rFonts w:hint="eastAsia" w:ascii="Times New Roman" w:hAnsi="Times New Roman" w:cs="Times New Roman"/>
          <w:sz w:val="24"/>
          <w:szCs w:val="24"/>
          <w:lang w:val="en-US" w:eastAsia="zh-CN"/>
        </w:rPr>
        <w:t xml:space="preserve">   </w:t>
      </w:r>
      <w:r>
        <w:rPr>
          <w:rFonts w:hint="eastAsia" w:ascii="Times New Roman" w:hAnsi="Times New Roman" w:cs="Times New Roman"/>
          <w:lang w:val="en-US" w:eastAsia="zh-CN"/>
        </w:rPr>
        <w:t>陕西省危废经营许可证</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bookmarkStart w:id="10" w:name="_Toc31307_WPSOffice_Level1"/>
      <w:r>
        <w:rPr>
          <w:rFonts w:hint="eastAsia" w:ascii="Times New Roman" w:hAnsi="Times New Roman" w:cs="Times New Roman"/>
          <w:lang w:val="en-US" w:eastAsia="zh-CN"/>
        </w:rPr>
        <w:t xml:space="preserve">附件11  </w:t>
      </w:r>
      <w:bookmarkEnd w:id="10"/>
      <w:r>
        <w:rPr>
          <w:rFonts w:hint="eastAsia" w:ascii="Times New Roman" w:hAnsi="Times New Roman" w:cs="Times New Roman"/>
          <w:lang w:val="en-US" w:eastAsia="zh-CN"/>
        </w:rPr>
        <w:t xml:space="preserve">  </w:t>
      </w:r>
      <w:r>
        <w:rPr>
          <w:rFonts w:hint="eastAsia" w:ascii="Times New Roman" w:hAnsi="Times New Roman" w:cs="Times New Roman"/>
          <w:sz w:val="24"/>
          <w:szCs w:val="24"/>
          <w:lang w:val="en-US" w:eastAsia="zh-CN"/>
        </w:rPr>
        <w:t>企事业单位</w:t>
      </w:r>
      <w:r>
        <w:rPr>
          <w:rFonts w:hint="default" w:ascii="Times New Roman" w:hAnsi="Times New Roman" w:eastAsia="宋体" w:cs="Times New Roman"/>
          <w:sz w:val="24"/>
          <w:szCs w:val="24"/>
          <w:lang w:val="en-US" w:eastAsia="zh-CN"/>
        </w:rPr>
        <w:t>突发环境事件应急预案备案表</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eastAsia" w:ascii="Times New Roman" w:hAnsi="Times New Roman" w:cs="Times New Roman"/>
          <w:sz w:val="24"/>
          <w:szCs w:val="24"/>
          <w:lang w:val="en-US" w:eastAsia="zh-CN"/>
        </w:rPr>
        <w:sectPr>
          <w:pgSz w:w="11910" w:h="16840"/>
          <w:pgMar w:top="1520" w:right="1180" w:bottom="1100" w:left="1580" w:header="0" w:footer="913" w:gutter="0"/>
          <w:pgBorders>
            <w:top w:val="none" w:sz="0" w:space="0"/>
            <w:left w:val="none" w:sz="0" w:space="0"/>
            <w:bottom w:val="none" w:sz="0" w:space="0"/>
            <w:right w:val="none" w:sz="0" w:space="0"/>
          </w:pgBorders>
          <w:pgNumType w:start="1"/>
        </w:sectPr>
      </w:pPr>
      <w:r>
        <w:rPr>
          <w:rFonts w:hint="eastAsia" w:ascii="Times New Roman" w:hAnsi="Times New Roman" w:cs="Times New Roman"/>
          <w:sz w:val="24"/>
          <w:szCs w:val="24"/>
          <w:lang w:val="en-US" w:eastAsia="zh-CN"/>
        </w:rPr>
        <w:t>附件12    双层油罐产品合格证</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cs="Times New Roman"/>
          <w:sz w:val="24"/>
          <w:szCs w:val="24"/>
          <w:lang w:val="en-US" w:eastAsia="zh-CN"/>
        </w:rPr>
        <w:sectPr>
          <w:pgSz w:w="11910" w:h="16840"/>
          <w:pgMar w:top="1520" w:right="1180" w:bottom="1100" w:left="1580" w:header="0" w:footer="913" w:gutter="0"/>
          <w:pgBorders>
            <w:top w:val="none" w:sz="0" w:space="0"/>
            <w:left w:val="none" w:sz="0" w:space="0"/>
            <w:bottom w:val="none" w:sz="0" w:space="0"/>
            <w:right w:val="none" w:sz="0" w:space="0"/>
          </w:pgBorders>
          <w:pgNumType w:start="1"/>
        </w:sectPr>
      </w:pPr>
    </w:p>
    <w:p>
      <w:pPr>
        <w:pStyle w:val="3"/>
        <w:rPr>
          <w:rFonts w:hint="default" w:ascii="Times New Roman" w:hAnsi="Times New Roman" w:eastAsia="黑体" w:cs="Times New Roman"/>
        </w:rPr>
      </w:pPr>
      <w:r>
        <w:rPr>
          <w:rFonts w:hint="default" w:ascii="Times New Roman" w:hAnsi="Times New Roman" w:eastAsia="黑体" w:cs="Times New Roman"/>
        </w:rPr>
        <w:t>表 1 建设项目基本情况及验收依据</w:t>
      </w:r>
    </w:p>
    <w:p>
      <w:pPr>
        <w:pStyle w:val="5"/>
        <w:spacing w:before="4"/>
        <w:rPr>
          <w:rFonts w:hint="default" w:ascii="Times New Roman" w:hAnsi="Times New Roman" w:cs="Times New Roman"/>
          <w:sz w:val="10"/>
        </w:rPr>
      </w:pPr>
    </w:p>
    <w:tbl>
      <w:tblPr>
        <w:tblStyle w:val="14"/>
        <w:tblW w:w="966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3009"/>
        <w:gridCol w:w="1965"/>
        <w:gridCol w:w="825"/>
        <w:gridCol w:w="1047"/>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24" w:type="dxa"/>
            <w:vAlign w:val="center"/>
          </w:tcPr>
          <w:p>
            <w:pPr>
              <w:pStyle w:val="19"/>
              <w:spacing w:before="80"/>
              <w:jc w:val="center"/>
              <w:rPr>
                <w:rFonts w:hint="default" w:ascii="Times New Roman" w:hAnsi="Times New Roman" w:cs="Times New Roman"/>
                <w:sz w:val="24"/>
              </w:rPr>
            </w:pPr>
            <w:r>
              <w:rPr>
                <w:rFonts w:hint="default" w:ascii="Times New Roman" w:hAnsi="Times New Roman" w:cs="Times New Roman"/>
                <w:sz w:val="24"/>
              </w:rPr>
              <w:t>建设项目名称</w:t>
            </w:r>
          </w:p>
        </w:tc>
        <w:tc>
          <w:tcPr>
            <w:tcW w:w="8138" w:type="dxa"/>
            <w:gridSpan w:val="5"/>
            <w:vAlign w:val="center"/>
          </w:tcPr>
          <w:p>
            <w:pPr>
              <w:pStyle w:val="19"/>
              <w:spacing w:before="80"/>
              <w:ind w:left="163" w:right="155"/>
              <w:jc w:val="center"/>
              <w:rPr>
                <w:rFonts w:hint="default" w:ascii="Times New Roman" w:hAnsi="Times New Roman" w:cs="Times New Roman"/>
                <w:sz w:val="24"/>
              </w:rPr>
            </w:pPr>
            <w:r>
              <w:rPr>
                <w:rFonts w:hint="default" w:ascii="Times New Roman" w:hAnsi="Times New Roman" w:cs="Times New Roman"/>
                <w:sz w:val="24"/>
              </w:rPr>
              <w:t>陕西省石油化工工业贸易有限公司</w:t>
            </w:r>
            <w:r>
              <w:rPr>
                <w:rFonts w:hint="eastAsia" w:ascii="Times New Roman" w:hAnsi="Times New Roman" w:cs="Times New Roman"/>
                <w:sz w:val="24"/>
                <w:lang w:eastAsia="zh-CN"/>
              </w:rPr>
              <w:t>沣京</w:t>
            </w:r>
            <w:r>
              <w:rPr>
                <w:rFonts w:hint="default" w:ascii="Times New Roman" w:hAnsi="Times New Roman" w:cs="Times New Roman"/>
                <w:sz w:val="24"/>
              </w:rPr>
              <w:t>服务区</w:t>
            </w:r>
            <w:r>
              <w:rPr>
                <w:rFonts w:hint="eastAsia" w:ascii="Times New Roman" w:hAnsi="Times New Roman" w:cs="Times New Roman"/>
                <w:sz w:val="24"/>
                <w:lang w:eastAsia="zh-CN"/>
              </w:rPr>
              <w:t>东</w:t>
            </w:r>
            <w:r>
              <w:rPr>
                <w:rFonts w:hint="default" w:ascii="Times New Roman" w:hAnsi="Times New Roman" w:cs="Times New Roman"/>
                <w:sz w:val="24"/>
              </w:rPr>
              <w:t>加油站建设项目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24" w:type="dxa"/>
            <w:vAlign w:val="center"/>
          </w:tcPr>
          <w:p>
            <w:pPr>
              <w:pStyle w:val="19"/>
              <w:spacing w:before="82"/>
              <w:jc w:val="center"/>
              <w:rPr>
                <w:rFonts w:hint="default" w:ascii="Times New Roman" w:hAnsi="Times New Roman" w:cs="Times New Roman"/>
                <w:sz w:val="24"/>
              </w:rPr>
            </w:pPr>
            <w:r>
              <w:rPr>
                <w:rFonts w:hint="default" w:ascii="Times New Roman" w:hAnsi="Times New Roman" w:cs="Times New Roman"/>
                <w:sz w:val="24"/>
              </w:rPr>
              <w:t>建设单位名称</w:t>
            </w:r>
          </w:p>
        </w:tc>
        <w:tc>
          <w:tcPr>
            <w:tcW w:w="8138" w:type="dxa"/>
            <w:gridSpan w:val="5"/>
            <w:vAlign w:val="center"/>
          </w:tcPr>
          <w:p>
            <w:pPr>
              <w:pStyle w:val="19"/>
              <w:spacing w:before="82"/>
              <w:jc w:val="center"/>
              <w:rPr>
                <w:rFonts w:hint="default" w:ascii="Times New Roman" w:hAnsi="Times New Roman" w:cs="Times New Roman"/>
                <w:sz w:val="24"/>
              </w:rPr>
            </w:pPr>
            <w:r>
              <w:rPr>
                <w:rFonts w:hint="default" w:ascii="Times New Roman" w:hAnsi="Times New Roman" w:eastAsia="宋体" w:cs="Times New Roman"/>
                <w:color w:val="auto"/>
                <w:sz w:val="24"/>
                <w:szCs w:val="24"/>
                <w:lang w:eastAsia="zh-CN"/>
              </w:rPr>
              <w:t>陕西省石油化工工业贸易有限公司</w:t>
            </w:r>
            <w:r>
              <w:rPr>
                <w:rFonts w:hint="eastAsia" w:ascii="Times New Roman" w:hAnsi="Times New Roman" w:cs="Times New Roman"/>
                <w:sz w:val="24"/>
                <w:lang w:eastAsia="zh-CN"/>
              </w:rPr>
              <w:t>沣京</w:t>
            </w:r>
            <w:r>
              <w:rPr>
                <w:rFonts w:hint="default" w:ascii="Times New Roman" w:hAnsi="Times New Roman" w:cs="Times New Roman"/>
                <w:sz w:val="24"/>
              </w:rPr>
              <w:t>服务区</w:t>
            </w:r>
            <w:r>
              <w:rPr>
                <w:rFonts w:hint="eastAsia" w:ascii="Times New Roman" w:hAnsi="Times New Roman" w:cs="Times New Roman"/>
                <w:sz w:val="24"/>
                <w:lang w:eastAsia="zh-CN"/>
              </w:rPr>
              <w:t>东</w:t>
            </w:r>
            <w:r>
              <w:rPr>
                <w:rFonts w:hint="default" w:ascii="Times New Roman" w:hAnsi="Times New Roman" w:cs="Times New Roman"/>
                <w:sz w:val="24"/>
              </w:rPr>
              <w:t>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24" w:type="dxa"/>
            <w:vAlign w:val="center"/>
          </w:tcPr>
          <w:p>
            <w:pPr>
              <w:pStyle w:val="19"/>
              <w:spacing w:before="81"/>
              <w:jc w:val="center"/>
              <w:rPr>
                <w:rFonts w:hint="default" w:ascii="Times New Roman" w:hAnsi="Times New Roman" w:cs="Times New Roman"/>
                <w:sz w:val="24"/>
              </w:rPr>
            </w:pPr>
            <w:r>
              <w:rPr>
                <w:rFonts w:hint="default" w:ascii="Times New Roman" w:hAnsi="Times New Roman" w:cs="Times New Roman"/>
                <w:sz w:val="24"/>
              </w:rPr>
              <w:t>建设单位性质</w:t>
            </w:r>
          </w:p>
        </w:tc>
        <w:tc>
          <w:tcPr>
            <w:tcW w:w="8138" w:type="dxa"/>
            <w:gridSpan w:val="5"/>
            <w:vAlign w:val="center"/>
          </w:tcPr>
          <w:p>
            <w:pPr>
              <w:pStyle w:val="19"/>
              <w:tabs>
                <w:tab w:val="left" w:pos="1683"/>
                <w:tab w:val="left" w:pos="2883"/>
                <w:tab w:val="left" w:pos="3843"/>
                <w:tab w:val="left" w:pos="4803"/>
              </w:tabs>
              <w:spacing w:before="81"/>
              <w:jc w:val="center"/>
              <w:rPr>
                <w:rFonts w:hint="default" w:ascii="Times New Roman" w:hAnsi="Times New Roman" w:cs="Times New Roman"/>
                <w:sz w:val="24"/>
              </w:rPr>
            </w:pPr>
            <w:r>
              <w:rPr>
                <w:rFonts w:hint="default" w:ascii="Times New Roman" w:hAnsi="Times New Roman" w:cs="Times New Roman"/>
                <w:sz w:val="24"/>
              </w:rPr>
              <w:t>新建</w:t>
            </w:r>
            <w:r>
              <w:rPr>
                <w:rFonts w:hint="default" w:ascii="Times New Roman" w:hAnsi="Times New Roman" w:eastAsia="Arial"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改扩建</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技改</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迁建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1524" w:type="dxa"/>
            <w:vAlign w:val="center"/>
          </w:tcPr>
          <w:p>
            <w:pPr>
              <w:pStyle w:val="19"/>
              <w:jc w:val="center"/>
              <w:rPr>
                <w:rFonts w:hint="default" w:ascii="Times New Roman" w:hAnsi="Times New Roman" w:cs="Times New Roman"/>
                <w:sz w:val="24"/>
              </w:rPr>
            </w:pPr>
            <w:r>
              <w:rPr>
                <w:rFonts w:hint="default" w:ascii="Times New Roman" w:hAnsi="Times New Roman" w:eastAsia="宋体" w:cs="Times New Roman"/>
                <w:sz w:val="24"/>
              </w:rPr>
              <w:t>建设地点</w:t>
            </w:r>
          </w:p>
        </w:tc>
        <w:tc>
          <w:tcPr>
            <w:tcW w:w="8138"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cs="Times New Roman"/>
                <w:sz w:val="24"/>
              </w:rPr>
            </w:pPr>
            <w:r>
              <w:rPr>
                <w:rFonts w:hint="eastAsia"/>
                <w:snapToGrid w:val="0"/>
                <w:color w:val="auto"/>
                <w:kern w:val="0"/>
                <w:sz w:val="24"/>
                <w:lang w:val="zh-CN"/>
              </w:rPr>
              <w:t>陕西省西咸新区沣西新城大王镇魁星路沣京服务区东区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24" w:type="dxa"/>
            <w:vAlign w:val="center"/>
          </w:tcPr>
          <w:p>
            <w:pPr>
              <w:pStyle w:val="19"/>
              <w:spacing w:before="81"/>
              <w:jc w:val="center"/>
              <w:rPr>
                <w:rFonts w:hint="default" w:ascii="Times New Roman" w:hAnsi="Times New Roman" w:cs="Times New Roman"/>
                <w:sz w:val="24"/>
              </w:rPr>
            </w:pPr>
            <w:r>
              <w:rPr>
                <w:rFonts w:hint="default" w:ascii="Times New Roman" w:hAnsi="Times New Roman" w:cs="Times New Roman"/>
                <w:sz w:val="24"/>
              </w:rPr>
              <w:t>主要产品名称</w:t>
            </w:r>
          </w:p>
        </w:tc>
        <w:tc>
          <w:tcPr>
            <w:tcW w:w="8138" w:type="dxa"/>
            <w:gridSpan w:val="5"/>
            <w:vAlign w:val="center"/>
          </w:tcPr>
          <w:p>
            <w:pPr>
              <w:pStyle w:val="19"/>
              <w:spacing w:before="81"/>
              <w:ind w:left="163" w:right="155"/>
              <w:jc w:val="center"/>
              <w:rPr>
                <w:rFonts w:hint="default" w:ascii="Times New Roman" w:hAnsi="Times New Roman" w:eastAsia="宋体" w:cs="Times New Roman"/>
                <w:sz w:val="24"/>
                <w:highlight w:val="yellow"/>
                <w:lang w:val="en-US" w:eastAsia="zh-CN"/>
              </w:rPr>
            </w:pPr>
            <w:r>
              <w:rPr>
                <w:rFonts w:hint="default" w:ascii="Times New Roman" w:hAnsi="Times New Roman" w:cs="Times New Roman"/>
                <w:sz w:val="24"/>
                <w:highlight w:val="none"/>
                <w:lang w:val="en-US" w:eastAsia="zh-CN"/>
              </w:rPr>
              <w:t>汽油、柴油零售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2" w:hRule="atLeast"/>
          <w:jc w:val="center"/>
        </w:trPr>
        <w:tc>
          <w:tcPr>
            <w:tcW w:w="1524" w:type="dxa"/>
            <w:vAlign w:val="center"/>
          </w:tcPr>
          <w:p>
            <w:pPr>
              <w:pStyle w:val="19"/>
              <w:spacing w:before="80"/>
              <w:jc w:val="center"/>
              <w:rPr>
                <w:rFonts w:hint="default" w:ascii="Times New Roman" w:hAnsi="Times New Roman" w:cs="Times New Roman"/>
                <w:sz w:val="24"/>
              </w:rPr>
            </w:pPr>
            <w:r>
              <w:rPr>
                <w:rFonts w:hint="default" w:ascii="Times New Roman" w:hAnsi="Times New Roman" w:cs="Times New Roman"/>
                <w:sz w:val="24"/>
              </w:rPr>
              <w:t>设计生产能力</w:t>
            </w:r>
          </w:p>
        </w:tc>
        <w:tc>
          <w:tcPr>
            <w:tcW w:w="8138" w:type="dxa"/>
            <w:gridSpan w:val="5"/>
            <w:vAlign w:val="center"/>
          </w:tcPr>
          <w:p>
            <w:pPr>
              <w:spacing w:line="360" w:lineRule="auto"/>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项目设有税控燃油加油机6台，共设5个油罐，其中3具50m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柴油罐，2具50m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汽油罐，总罐容为250m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，折合汽油罐容为175m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（其中柴油容积折半计入），属于一级加油站。项目年销售油品6000t，其中汽油2500t、柴油3500t。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5" w:hRule="atLeast"/>
          <w:jc w:val="center"/>
        </w:trPr>
        <w:tc>
          <w:tcPr>
            <w:tcW w:w="1524" w:type="dxa"/>
            <w:vAlign w:val="center"/>
          </w:tcPr>
          <w:p>
            <w:pPr>
              <w:pStyle w:val="19"/>
              <w:spacing w:before="80"/>
              <w:jc w:val="center"/>
              <w:rPr>
                <w:rFonts w:hint="default" w:ascii="Times New Roman" w:hAnsi="Times New Roman" w:cs="Times New Roman"/>
                <w:sz w:val="24"/>
              </w:rPr>
            </w:pPr>
            <w:r>
              <w:rPr>
                <w:rFonts w:hint="default" w:ascii="Times New Roman" w:hAnsi="Times New Roman" w:cs="Times New Roman"/>
                <w:sz w:val="24"/>
              </w:rPr>
              <w:t>实际生产能力</w:t>
            </w:r>
          </w:p>
        </w:tc>
        <w:tc>
          <w:tcPr>
            <w:tcW w:w="8138" w:type="dxa"/>
            <w:gridSpan w:val="5"/>
            <w:vAlign w:val="center"/>
          </w:tcPr>
          <w:p>
            <w:pPr>
              <w:spacing w:line="360" w:lineRule="auto"/>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项目设有税控燃油加油机6台，共设5个油罐，其中3具50m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柴油罐，2具50m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汽油罐，总罐容为250m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，折合汽油罐容为175m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（其中柴油容积折半计入），属于一级加油站。项目年销售油品6000t，其中汽油2500t、柴油3500t。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24" w:type="dxa"/>
            <w:vAlign w:val="center"/>
          </w:tcPr>
          <w:p>
            <w:pPr>
              <w:pStyle w:val="19"/>
              <w:spacing w:before="82"/>
              <w:ind w:left="117"/>
              <w:jc w:val="center"/>
              <w:rPr>
                <w:rFonts w:hint="default" w:ascii="Times New Roman" w:hAnsi="Times New Roman" w:cs="Times New Roman"/>
                <w:sz w:val="24"/>
              </w:rPr>
            </w:pPr>
            <w:r>
              <w:rPr>
                <w:rFonts w:hint="default" w:ascii="Times New Roman" w:hAnsi="Times New Roman" w:cs="Times New Roman"/>
                <w:sz w:val="24"/>
              </w:rPr>
              <w:t>建设项目</w:t>
            </w:r>
          </w:p>
          <w:p>
            <w:pPr>
              <w:pStyle w:val="19"/>
              <w:spacing w:before="82"/>
              <w:ind w:left="117"/>
              <w:jc w:val="center"/>
              <w:rPr>
                <w:rFonts w:hint="default" w:ascii="Times New Roman" w:hAnsi="Times New Roman" w:cs="Times New Roman"/>
                <w:sz w:val="24"/>
              </w:rPr>
            </w:pPr>
            <w:r>
              <w:rPr>
                <w:rFonts w:hint="default" w:ascii="Times New Roman" w:hAnsi="Times New Roman" w:cs="Times New Roman"/>
                <w:sz w:val="24"/>
              </w:rPr>
              <w:t>环评时间</w:t>
            </w:r>
          </w:p>
        </w:tc>
        <w:tc>
          <w:tcPr>
            <w:tcW w:w="3009" w:type="dxa"/>
            <w:vAlign w:val="center"/>
          </w:tcPr>
          <w:p>
            <w:pPr>
              <w:pStyle w:val="19"/>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w:t>
            </w:r>
            <w:r>
              <w:rPr>
                <w:rFonts w:hint="eastAsia" w:ascii="Times New Roman" w:hAnsi="Times New Roman" w:eastAsia="宋体" w:cs="Times New Roman"/>
                <w:sz w:val="24"/>
                <w:lang w:val="en-US" w:eastAsia="zh-CN"/>
              </w:rPr>
              <w:t>20</w:t>
            </w:r>
            <w:r>
              <w:rPr>
                <w:rFonts w:hint="default" w:ascii="Times New Roman" w:hAnsi="Times New Roman" w:cs="Times New Roman"/>
                <w:sz w:val="24"/>
              </w:rPr>
              <w:t>年</w:t>
            </w:r>
            <w:r>
              <w:rPr>
                <w:rFonts w:hint="eastAsia" w:ascii="Times New Roman" w:hAnsi="Times New Roman" w:cs="Times New Roman"/>
                <w:sz w:val="24"/>
                <w:lang w:val="en-US" w:eastAsia="zh-CN"/>
              </w:rPr>
              <w:t>2</w:t>
            </w:r>
            <w:r>
              <w:rPr>
                <w:rFonts w:hint="default" w:ascii="Times New Roman" w:hAnsi="Times New Roman" w:cs="Times New Roman"/>
                <w:sz w:val="24"/>
              </w:rPr>
              <w:t>月</w:t>
            </w:r>
          </w:p>
        </w:tc>
        <w:tc>
          <w:tcPr>
            <w:tcW w:w="1965" w:type="dxa"/>
            <w:vAlign w:val="center"/>
          </w:tcPr>
          <w:p>
            <w:pPr>
              <w:pStyle w:val="19"/>
              <w:spacing w:before="82"/>
              <w:ind w:left="103" w:right="97"/>
              <w:jc w:val="center"/>
              <w:rPr>
                <w:rFonts w:hint="default" w:ascii="Times New Roman" w:hAnsi="Times New Roman" w:cs="Times New Roman"/>
                <w:sz w:val="24"/>
              </w:rPr>
            </w:pPr>
            <w:r>
              <w:rPr>
                <w:rFonts w:hint="default" w:ascii="Times New Roman" w:hAnsi="Times New Roman" w:cs="Times New Roman"/>
                <w:sz w:val="24"/>
              </w:rPr>
              <w:t>开工建设时间</w:t>
            </w:r>
          </w:p>
        </w:tc>
        <w:tc>
          <w:tcPr>
            <w:tcW w:w="3164" w:type="dxa"/>
            <w:gridSpan w:val="3"/>
            <w:vAlign w:val="center"/>
          </w:tcPr>
          <w:p>
            <w:pPr>
              <w:pStyle w:val="19"/>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201</w:t>
            </w:r>
            <w:r>
              <w:rPr>
                <w:rFonts w:hint="eastAsia" w:ascii="Times New Roman" w:hAnsi="Times New Roman" w:eastAsia="宋体" w:cs="Times New Roman"/>
                <w:sz w:val="24"/>
                <w:lang w:val="en-US" w:eastAsia="zh-CN"/>
              </w:rPr>
              <w:t>4</w:t>
            </w:r>
            <w:r>
              <w:rPr>
                <w:rFonts w:hint="default" w:ascii="Times New Roman" w:hAnsi="Times New Roman" w:cs="Times New Roman"/>
                <w:sz w:val="24"/>
              </w:rPr>
              <w:t>年</w:t>
            </w:r>
            <w:r>
              <w:rPr>
                <w:rFonts w:hint="eastAsia" w:ascii="Times New Roman" w:hAnsi="Times New Roman" w:eastAsia="宋体" w:cs="Times New Roman"/>
                <w:sz w:val="24"/>
                <w:lang w:val="en-US" w:eastAsia="zh-CN"/>
              </w:rPr>
              <w:t>3</w:t>
            </w:r>
            <w:r>
              <w:rPr>
                <w:rFonts w:hint="default" w:ascii="Times New Roman" w:hAnsi="Times New Roman" w:cs="Times New Roman"/>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24" w:type="dxa"/>
            <w:vAlign w:val="center"/>
          </w:tcPr>
          <w:p>
            <w:pPr>
              <w:pStyle w:val="19"/>
              <w:spacing w:before="81"/>
              <w:jc w:val="center"/>
              <w:rPr>
                <w:rFonts w:hint="default" w:ascii="Times New Roman" w:hAnsi="Times New Roman" w:cs="Times New Roman"/>
                <w:sz w:val="24"/>
              </w:rPr>
            </w:pPr>
            <w:r>
              <w:rPr>
                <w:rFonts w:hint="default" w:ascii="Times New Roman" w:hAnsi="Times New Roman" w:cs="Times New Roman"/>
                <w:sz w:val="24"/>
              </w:rPr>
              <w:t>调试时间</w:t>
            </w:r>
          </w:p>
        </w:tc>
        <w:tc>
          <w:tcPr>
            <w:tcW w:w="3009" w:type="dxa"/>
            <w:vAlign w:val="center"/>
          </w:tcPr>
          <w:p>
            <w:pPr>
              <w:pStyle w:val="19"/>
              <w:spacing w:before="95"/>
              <w:ind w:left="7"/>
              <w:jc w:val="center"/>
              <w:rPr>
                <w:rFonts w:hint="default" w:ascii="Times New Roman" w:hAnsi="Times New Roman" w:cs="Times New Roman"/>
                <w:sz w:val="24"/>
              </w:rPr>
            </w:pPr>
            <w:r>
              <w:rPr>
                <w:rFonts w:hint="default" w:ascii="Times New Roman" w:hAnsi="Times New Roman" w:cs="Times New Roman"/>
                <w:sz w:val="24"/>
              </w:rPr>
              <w:t>/</w:t>
            </w:r>
          </w:p>
        </w:tc>
        <w:tc>
          <w:tcPr>
            <w:tcW w:w="1965" w:type="dxa"/>
            <w:vAlign w:val="center"/>
          </w:tcPr>
          <w:p>
            <w:pPr>
              <w:pStyle w:val="19"/>
              <w:spacing w:before="81"/>
              <w:ind w:left="103" w:right="97"/>
              <w:jc w:val="center"/>
              <w:rPr>
                <w:rFonts w:hint="default" w:ascii="Times New Roman" w:hAnsi="Times New Roman" w:cs="Times New Roman"/>
                <w:sz w:val="24"/>
              </w:rPr>
            </w:pPr>
            <w:r>
              <w:rPr>
                <w:rFonts w:hint="default" w:ascii="Times New Roman" w:hAnsi="Times New Roman" w:cs="Times New Roman"/>
                <w:sz w:val="24"/>
              </w:rPr>
              <w:t>验收监测时间</w:t>
            </w:r>
          </w:p>
        </w:tc>
        <w:tc>
          <w:tcPr>
            <w:tcW w:w="3164" w:type="dxa"/>
            <w:gridSpan w:val="3"/>
            <w:vAlign w:val="center"/>
          </w:tcPr>
          <w:p>
            <w:pPr>
              <w:pStyle w:val="19"/>
              <w:spacing w:before="81"/>
              <w:ind w:left="110"/>
              <w:jc w:val="center"/>
              <w:rPr>
                <w:rFonts w:hint="default" w:ascii="Times New Roman" w:hAnsi="Times New Roman" w:eastAsia="宋体" w:cs="Times New Roman"/>
                <w:sz w:val="24"/>
                <w:highlight w:val="yellow"/>
                <w:lang w:val="en-US" w:eastAsia="zh-CN"/>
              </w:rPr>
            </w:pPr>
            <w:r>
              <w:rPr>
                <w:rFonts w:hint="eastAsia" w:ascii="Times New Roman" w:hAnsi="Times New Roman" w:cs="Times New Roman"/>
                <w:sz w:val="24"/>
                <w:highlight w:val="none"/>
                <w:lang w:val="en-US" w:eastAsia="zh-CN"/>
              </w:rPr>
              <w:t>2020年4月16日-4月17日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24" w:type="dxa"/>
            <w:vAlign w:val="center"/>
          </w:tcPr>
          <w:p>
            <w:pPr>
              <w:pStyle w:val="19"/>
              <w:spacing w:before="81"/>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9"/>
              <w:spacing w:before="160"/>
              <w:jc w:val="center"/>
              <w:rPr>
                <w:rFonts w:hint="default" w:ascii="Times New Roman" w:hAnsi="Times New Roman" w:cs="Times New Roman"/>
                <w:sz w:val="24"/>
              </w:rPr>
            </w:pPr>
            <w:r>
              <w:rPr>
                <w:rFonts w:hint="default" w:ascii="Times New Roman" w:hAnsi="Times New Roman" w:cs="Times New Roman"/>
                <w:sz w:val="24"/>
              </w:rPr>
              <w:t>审批部门</w:t>
            </w:r>
          </w:p>
        </w:tc>
        <w:tc>
          <w:tcPr>
            <w:tcW w:w="3009" w:type="dxa"/>
            <w:vAlign w:val="center"/>
          </w:tcPr>
          <w:p>
            <w:pPr>
              <w:pStyle w:val="19"/>
              <w:spacing w:before="81"/>
              <w:ind w:left="151" w:right="144"/>
              <w:jc w:val="center"/>
              <w:rPr>
                <w:rFonts w:hint="default" w:ascii="Times New Roman" w:hAnsi="Times New Roman" w:cs="Times New Roman"/>
                <w:sz w:val="24"/>
              </w:rPr>
            </w:pPr>
            <w:r>
              <w:rPr>
                <w:rFonts w:hint="eastAsia" w:ascii="Times New Roman" w:hAnsi="Times New Roman" w:cs="Times New Roman"/>
                <w:sz w:val="24"/>
                <w:lang w:eastAsia="zh-CN"/>
              </w:rPr>
              <w:t>陕西省西咸新区沣西新城行政审批与政务服务局</w:t>
            </w:r>
          </w:p>
        </w:tc>
        <w:tc>
          <w:tcPr>
            <w:tcW w:w="1965" w:type="dxa"/>
            <w:vAlign w:val="center"/>
          </w:tcPr>
          <w:p>
            <w:pPr>
              <w:pStyle w:val="19"/>
              <w:spacing w:before="81"/>
              <w:ind w:left="243"/>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9"/>
              <w:spacing w:before="81"/>
              <w:ind w:left="243"/>
              <w:jc w:val="center"/>
              <w:rPr>
                <w:rFonts w:hint="default" w:ascii="Times New Roman" w:hAnsi="Times New Roman" w:cs="Times New Roman"/>
                <w:sz w:val="24"/>
              </w:rPr>
            </w:pPr>
            <w:r>
              <w:rPr>
                <w:rFonts w:hint="default" w:ascii="Times New Roman" w:hAnsi="Times New Roman" w:cs="Times New Roman"/>
                <w:sz w:val="24"/>
              </w:rPr>
              <w:t>编制单位</w:t>
            </w:r>
          </w:p>
        </w:tc>
        <w:tc>
          <w:tcPr>
            <w:tcW w:w="3164" w:type="dxa"/>
            <w:gridSpan w:val="3"/>
            <w:vAlign w:val="center"/>
          </w:tcPr>
          <w:p>
            <w:pPr>
              <w:pStyle w:val="19"/>
              <w:spacing w:before="160"/>
              <w:ind w:right="217"/>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西安海浪环保科技有限公司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24" w:type="dxa"/>
            <w:vAlign w:val="center"/>
          </w:tcPr>
          <w:p>
            <w:pPr>
              <w:pStyle w:val="19"/>
              <w:jc w:val="center"/>
              <w:rPr>
                <w:rFonts w:hint="default" w:ascii="Times New Roman" w:hAnsi="Times New Roman" w:cs="Times New Roman"/>
                <w:sz w:val="24"/>
              </w:rPr>
            </w:pPr>
            <w:r>
              <w:rPr>
                <w:rFonts w:hint="default" w:ascii="Times New Roman" w:hAnsi="Times New Roman" w:cs="Times New Roman"/>
                <w:sz w:val="24"/>
              </w:rPr>
              <w:t>环保设施</w:t>
            </w:r>
          </w:p>
          <w:p>
            <w:pPr>
              <w:pStyle w:val="19"/>
              <w:jc w:val="center"/>
              <w:rPr>
                <w:rFonts w:hint="default" w:ascii="Times New Roman" w:hAnsi="Times New Roman" w:cs="Times New Roman"/>
                <w:sz w:val="24"/>
              </w:rPr>
            </w:pPr>
            <w:r>
              <w:rPr>
                <w:rFonts w:hint="default" w:ascii="Times New Roman" w:hAnsi="Times New Roman" w:cs="Times New Roman"/>
                <w:sz w:val="24"/>
              </w:rPr>
              <w:t>设计单位</w:t>
            </w:r>
          </w:p>
        </w:tc>
        <w:tc>
          <w:tcPr>
            <w:tcW w:w="3009" w:type="dxa"/>
            <w:vAlign w:val="center"/>
          </w:tcPr>
          <w:p>
            <w:pPr>
              <w:pStyle w:val="19"/>
              <w:spacing w:before="160"/>
              <w:ind w:left="151" w:right="144"/>
              <w:jc w:val="center"/>
              <w:rPr>
                <w:rFonts w:hint="default" w:ascii="Times New Roman" w:hAnsi="Times New Roman" w:cs="Times New Roman"/>
                <w:sz w:val="24"/>
              </w:rPr>
            </w:pPr>
            <w:r>
              <w:rPr>
                <w:rFonts w:hint="default" w:ascii="Times New Roman" w:hAnsi="Times New Roman" w:cs="Times New Roman"/>
                <w:sz w:val="24"/>
              </w:rPr>
              <w:t>陕西宇泰建筑有限公司</w:t>
            </w:r>
          </w:p>
        </w:tc>
        <w:tc>
          <w:tcPr>
            <w:tcW w:w="1965" w:type="dxa"/>
            <w:vAlign w:val="center"/>
          </w:tcPr>
          <w:p>
            <w:pPr>
              <w:pStyle w:val="19"/>
              <w:spacing w:before="81"/>
              <w:jc w:val="center"/>
              <w:rPr>
                <w:rFonts w:hint="default" w:ascii="Times New Roman" w:hAnsi="Times New Roman" w:cs="Times New Roman"/>
                <w:sz w:val="24"/>
              </w:rPr>
            </w:pPr>
            <w:r>
              <w:rPr>
                <w:rFonts w:hint="default" w:ascii="Times New Roman" w:hAnsi="Times New Roman" w:cs="Times New Roman"/>
                <w:sz w:val="24"/>
              </w:rPr>
              <w:t>环保设施施工单位</w:t>
            </w:r>
          </w:p>
        </w:tc>
        <w:tc>
          <w:tcPr>
            <w:tcW w:w="3164" w:type="dxa"/>
            <w:gridSpan w:val="3"/>
            <w:vAlign w:val="center"/>
          </w:tcPr>
          <w:p>
            <w:pPr>
              <w:pStyle w:val="19"/>
              <w:jc w:val="center"/>
              <w:rPr>
                <w:rFonts w:hint="default" w:ascii="Times New Roman" w:hAnsi="Times New Roman" w:cs="Times New Roman"/>
                <w:sz w:val="24"/>
              </w:rPr>
            </w:pPr>
            <w:r>
              <w:rPr>
                <w:rFonts w:hint="eastAsia" w:ascii="Times New Roman" w:hAnsi="Times New Roman" w:cs="Times New Roman"/>
                <w:sz w:val="24"/>
                <w:lang w:eastAsia="zh-CN"/>
              </w:rPr>
              <w:t>陕西连腾建工集团有限公司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24" w:type="dxa"/>
            <w:vAlign w:val="center"/>
          </w:tcPr>
          <w:p>
            <w:pPr>
              <w:pStyle w:val="19"/>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投资总概算</w:t>
            </w:r>
            <w:r>
              <w:rPr>
                <w:rFonts w:hint="default" w:ascii="Times New Roman" w:hAnsi="Times New Roman" w:cs="Times New Roman"/>
                <w:sz w:val="24"/>
              </w:rPr>
              <w:t>（万元）</w:t>
            </w:r>
          </w:p>
        </w:tc>
        <w:tc>
          <w:tcPr>
            <w:tcW w:w="3009" w:type="dxa"/>
            <w:vAlign w:val="center"/>
          </w:tcPr>
          <w:p>
            <w:pPr>
              <w:pStyle w:val="19"/>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567.75</w:t>
            </w:r>
          </w:p>
        </w:tc>
        <w:tc>
          <w:tcPr>
            <w:tcW w:w="1965" w:type="dxa"/>
            <w:vAlign w:val="center"/>
          </w:tcPr>
          <w:p>
            <w:pPr>
              <w:pStyle w:val="19"/>
              <w:spacing w:before="80"/>
              <w:jc w:val="center"/>
              <w:rPr>
                <w:rFonts w:hint="default" w:ascii="Times New Roman" w:hAnsi="Times New Roman" w:cs="Times New Roman"/>
                <w:sz w:val="24"/>
              </w:rPr>
            </w:pPr>
            <w:r>
              <w:rPr>
                <w:rFonts w:hint="default" w:ascii="Times New Roman" w:hAnsi="Times New Roman" w:cs="Times New Roman"/>
                <w:sz w:val="24"/>
              </w:rPr>
              <w:t>环保投资总概算</w:t>
            </w:r>
          </w:p>
          <w:p>
            <w:pPr>
              <w:pStyle w:val="19"/>
              <w:spacing w:before="80"/>
              <w:ind w:left="107"/>
              <w:jc w:val="center"/>
              <w:rPr>
                <w:rFonts w:hint="default" w:ascii="Times New Roman" w:hAnsi="Times New Roman" w:cs="Times New Roman"/>
                <w:sz w:val="24"/>
              </w:rPr>
            </w:pPr>
            <w:r>
              <w:rPr>
                <w:rFonts w:hint="default" w:ascii="Times New Roman" w:hAnsi="Times New Roman" w:cs="Times New Roman"/>
                <w:sz w:val="24"/>
              </w:rPr>
              <w:t>（万元）</w:t>
            </w:r>
          </w:p>
        </w:tc>
        <w:tc>
          <w:tcPr>
            <w:tcW w:w="825" w:type="dxa"/>
            <w:vAlign w:val="center"/>
          </w:tcPr>
          <w:p>
            <w:pPr>
              <w:pStyle w:val="19"/>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73.1</w:t>
            </w:r>
          </w:p>
        </w:tc>
        <w:tc>
          <w:tcPr>
            <w:tcW w:w="1047" w:type="dxa"/>
            <w:vAlign w:val="center"/>
          </w:tcPr>
          <w:p>
            <w:pPr>
              <w:pStyle w:val="19"/>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1292" w:type="dxa"/>
            <w:vAlign w:val="center"/>
          </w:tcPr>
          <w:p>
            <w:pPr>
              <w:pStyle w:val="19"/>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24" w:type="dxa"/>
            <w:vAlign w:val="center"/>
          </w:tcPr>
          <w:p>
            <w:pPr>
              <w:pStyle w:val="19"/>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实际总投资</w:t>
            </w:r>
            <w:r>
              <w:rPr>
                <w:rFonts w:hint="default" w:ascii="Times New Roman" w:hAnsi="Times New Roman" w:cs="Times New Roman"/>
                <w:sz w:val="24"/>
              </w:rPr>
              <w:t>（万元）</w:t>
            </w:r>
          </w:p>
        </w:tc>
        <w:tc>
          <w:tcPr>
            <w:tcW w:w="3009" w:type="dxa"/>
            <w:vAlign w:val="center"/>
          </w:tcPr>
          <w:p>
            <w:pPr>
              <w:pStyle w:val="19"/>
              <w:spacing w:before="96"/>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567.75</w:t>
            </w:r>
          </w:p>
        </w:tc>
        <w:tc>
          <w:tcPr>
            <w:tcW w:w="1965" w:type="dxa"/>
            <w:vAlign w:val="center"/>
          </w:tcPr>
          <w:p>
            <w:pPr>
              <w:pStyle w:val="19"/>
              <w:spacing w:before="80"/>
              <w:ind w:left="423"/>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825" w:type="dxa"/>
            <w:vAlign w:val="center"/>
          </w:tcPr>
          <w:p>
            <w:pPr>
              <w:pStyle w:val="19"/>
              <w:spacing w:before="96"/>
              <w:jc w:val="center"/>
              <w:rPr>
                <w:rFonts w:hint="default" w:ascii="Times New Roman" w:hAnsi="Times New Roman" w:cs="Times New Roman"/>
                <w:sz w:val="24"/>
              </w:rPr>
            </w:pPr>
            <w:r>
              <w:rPr>
                <w:rFonts w:hint="default" w:ascii="Times New Roman" w:hAnsi="Times New Roman" w:cs="Times New Roman"/>
                <w:sz w:val="24"/>
                <w:lang w:val="en-US" w:eastAsia="zh-CN"/>
              </w:rPr>
              <w:t>73.1</w:t>
            </w:r>
          </w:p>
        </w:tc>
        <w:tc>
          <w:tcPr>
            <w:tcW w:w="1047" w:type="dxa"/>
            <w:vAlign w:val="center"/>
          </w:tcPr>
          <w:p>
            <w:pPr>
              <w:pStyle w:val="19"/>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1292" w:type="dxa"/>
            <w:vAlign w:val="center"/>
          </w:tcPr>
          <w:p>
            <w:pPr>
              <w:pStyle w:val="19"/>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4" w:hRule="atLeast"/>
          <w:jc w:val="center"/>
        </w:trPr>
        <w:tc>
          <w:tcPr>
            <w:tcW w:w="1524" w:type="dxa"/>
            <w:vAlign w:val="center"/>
          </w:tcPr>
          <w:p>
            <w:pPr>
              <w:pStyle w:val="19"/>
              <w:jc w:val="center"/>
              <w:rPr>
                <w:rFonts w:hint="default" w:ascii="Times New Roman" w:hAnsi="Times New Roman" w:cs="Times New Roman"/>
                <w:sz w:val="24"/>
              </w:rPr>
            </w:pPr>
            <w:r>
              <w:rPr>
                <w:rFonts w:hint="default" w:ascii="Times New Roman" w:hAnsi="Times New Roman" w:cs="Times New Roman"/>
                <w:sz w:val="24"/>
              </w:rPr>
              <w:t>验收监测</w:t>
            </w:r>
          </w:p>
          <w:p>
            <w:pPr>
              <w:pStyle w:val="19"/>
              <w:jc w:val="center"/>
              <w:rPr>
                <w:rFonts w:hint="default" w:ascii="Times New Roman" w:hAnsi="Times New Roman" w:cs="Times New Roman"/>
                <w:sz w:val="24"/>
              </w:rPr>
            </w:pPr>
            <w:r>
              <w:rPr>
                <w:rFonts w:hint="default" w:ascii="Times New Roman" w:hAnsi="Times New Roman" w:cs="Times New Roman"/>
                <w:sz w:val="24"/>
              </w:rPr>
              <w:t>依据</w:t>
            </w:r>
          </w:p>
        </w:tc>
        <w:tc>
          <w:tcPr>
            <w:tcW w:w="8138" w:type="dxa"/>
            <w:gridSpan w:val="5"/>
            <w:vAlign w:val="center"/>
          </w:tcPr>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（1）《中华人民共和国环境保护法》（2015.1.1）；</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（2）《中华人民共和国固体废物污染环境防治法》（201</w:t>
            </w:r>
            <w:r>
              <w:rPr>
                <w:rFonts w:hint="eastAsia" w:ascii="Times New Roman" w:hAnsi="Times New Roman" w:cs="Times New Roman"/>
                <w:sz w:val="24"/>
                <w:szCs w:val="22"/>
                <w:lang w:val="en-US" w:eastAsia="zh-CN" w:bidi="zh-CN"/>
              </w:rPr>
              <w:t>8</w:t>
            </w:r>
            <w:r>
              <w:rPr>
                <w:rFonts w:hint="default" w:ascii="Times New Roman" w:hAnsi="Times New Roman" w:eastAsia="宋体" w:cs="Times New Roman"/>
                <w:sz w:val="24"/>
                <w:szCs w:val="22"/>
                <w:lang w:val="en-US" w:eastAsia="zh-CN" w:bidi="zh-CN"/>
              </w:rPr>
              <w:t>.1</w:t>
            </w:r>
            <w:r>
              <w:rPr>
                <w:rFonts w:hint="eastAsia" w:ascii="Times New Roman" w:hAnsi="Times New Roman" w:cs="Times New Roman"/>
                <w:sz w:val="24"/>
                <w:szCs w:val="22"/>
                <w:lang w:val="en-US" w:eastAsia="zh-CN" w:bidi="zh-CN"/>
              </w:rPr>
              <w:t>0</w:t>
            </w:r>
            <w:r>
              <w:rPr>
                <w:rFonts w:hint="default" w:ascii="Times New Roman" w:hAnsi="Times New Roman" w:eastAsia="宋体" w:cs="Times New Roman"/>
                <w:sz w:val="24"/>
                <w:szCs w:val="22"/>
                <w:lang w:val="en-US" w:eastAsia="zh-CN" w:bidi="zh-CN"/>
              </w:rPr>
              <w:t>.</w:t>
            </w:r>
            <w:r>
              <w:rPr>
                <w:rFonts w:hint="eastAsia" w:ascii="Times New Roman" w:hAnsi="Times New Roman" w:cs="Times New Roman"/>
                <w:sz w:val="24"/>
                <w:szCs w:val="22"/>
                <w:lang w:val="en-US" w:eastAsia="zh-CN" w:bidi="zh-CN"/>
              </w:rPr>
              <w:t>26</w:t>
            </w:r>
            <w:r>
              <w:rPr>
                <w:rFonts w:hint="default" w:ascii="Times New Roman" w:hAnsi="Times New Roman" w:eastAsia="宋体" w:cs="Times New Roman"/>
                <w:sz w:val="24"/>
                <w:szCs w:val="22"/>
                <w:lang w:val="en-US" w:eastAsia="zh-CN" w:bidi="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zh-CN" w:eastAsia="zh-CN" w:bidi="zh-CN"/>
              </w:rPr>
            </w:pPr>
            <w:r>
              <w:rPr>
                <w:rFonts w:hint="default" w:ascii="Times New Roman" w:hAnsi="Times New Roman" w:eastAsia="宋体" w:cs="Times New Roman"/>
                <w:sz w:val="24"/>
                <w:szCs w:val="22"/>
                <w:lang w:val="en-US" w:eastAsia="zh-CN" w:bidi="zh-CN"/>
              </w:rPr>
              <w:t>（3）</w:t>
            </w:r>
            <w:r>
              <w:rPr>
                <w:rFonts w:hint="default" w:ascii="Times New Roman" w:hAnsi="Times New Roman" w:eastAsia="宋体" w:cs="Times New Roman"/>
                <w:sz w:val="24"/>
                <w:szCs w:val="22"/>
                <w:lang w:val="zh-CN" w:eastAsia="zh-CN" w:bidi="zh-CN"/>
              </w:rPr>
              <w:t>《建设项目环境保护管理条例》（</w:t>
            </w:r>
            <w:r>
              <w:rPr>
                <w:rFonts w:hint="default" w:ascii="Times New Roman" w:hAnsi="Times New Roman" w:eastAsia="宋体" w:cs="Times New Roman"/>
                <w:sz w:val="24"/>
                <w:szCs w:val="22"/>
                <w:lang w:val="en-US" w:eastAsia="zh-CN" w:bidi="zh-CN"/>
              </w:rPr>
              <w:t>2017.10.1</w:t>
            </w:r>
            <w:r>
              <w:rPr>
                <w:rFonts w:hint="default" w:ascii="Times New Roman" w:hAnsi="Times New Roman" w:eastAsia="宋体" w:cs="Times New Roman"/>
                <w:sz w:val="24"/>
                <w:szCs w:val="22"/>
                <w:lang w:val="zh-CN" w:eastAsia="zh-CN" w:bidi="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zh-CN" w:eastAsia="zh-CN" w:bidi="zh-CN"/>
              </w:rPr>
            </w:pPr>
            <w:r>
              <w:rPr>
                <w:rFonts w:hint="default" w:ascii="Times New Roman" w:hAnsi="Times New Roman" w:eastAsia="宋体" w:cs="Times New Roman"/>
                <w:sz w:val="24"/>
                <w:szCs w:val="22"/>
                <w:lang w:val="zh-CN" w:eastAsia="zh-CN" w:bidi="zh-CN"/>
              </w:rPr>
              <w:t>（</w:t>
            </w:r>
            <w:r>
              <w:rPr>
                <w:rFonts w:hint="default" w:ascii="Times New Roman" w:hAnsi="Times New Roman" w:eastAsia="宋体" w:cs="Times New Roman"/>
                <w:sz w:val="24"/>
                <w:szCs w:val="22"/>
                <w:lang w:val="en-US" w:eastAsia="zh-CN" w:bidi="zh-CN"/>
              </w:rPr>
              <w:t>4</w:t>
            </w:r>
            <w:r>
              <w:rPr>
                <w:rFonts w:hint="default" w:ascii="Times New Roman" w:hAnsi="Times New Roman" w:eastAsia="宋体" w:cs="Times New Roman"/>
                <w:sz w:val="24"/>
                <w:szCs w:val="22"/>
                <w:lang w:val="zh-CN" w:eastAsia="zh-CN" w:bidi="zh-CN"/>
              </w:rPr>
              <w:t>）《关于规范建设单位自主开展建设项目竣工环境保护验收的通知（征求意见稿）》（环办环评函[2017]1235号）；</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（5）《关于印发建设项目竣工环境保护验收现场检查及审查要点的通知》（环办〔2015〕113号）；</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sz w:val="24"/>
                <w:szCs w:val="22"/>
                <w:lang w:val="en-US" w:eastAsia="zh-CN"/>
              </w:rPr>
              <w:t>6</w:t>
            </w:r>
            <w:r>
              <w:rPr>
                <w:rFonts w:hint="default" w:ascii="Times New Roman" w:hAnsi="Times New Roman" w:eastAsia="宋体" w:cs="Times New Roman"/>
                <w:b w:val="0"/>
                <w:bCs w:val="0"/>
                <w:color w:val="auto"/>
                <w:sz w:val="24"/>
                <w:szCs w:val="22"/>
                <w:lang w:val="en-US" w:eastAsia="zh-CN"/>
              </w:rPr>
              <w:t>）《建设项目竣工环境保护验收技术指南 污染影响类</w:t>
            </w:r>
            <w:r>
              <w:rPr>
                <w:rFonts w:hint="eastAsia" w:ascii="Times New Roman" w:hAnsi="Times New Roman" w:cs="Times New Roman"/>
                <w:b w:val="0"/>
                <w:bCs w:val="0"/>
                <w:sz w:val="24"/>
                <w:szCs w:val="22"/>
                <w:lang w:val="en-US" w:eastAsia="zh-CN"/>
              </w:rPr>
              <w:t>》</w:t>
            </w:r>
            <w:r>
              <w:rPr>
                <w:rFonts w:hint="default" w:ascii="Times New Roman" w:hAnsi="Times New Roman" w:eastAsia="宋体" w:cs="Times New Roman"/>
                <w:b w:val="0"/>
                <w:bCs w:val="0"/>
                <w:color w:val="auto"/>
                <w:sz w:val="24"/>
                <w:szCs w:val="22"/>
                <w:lang w:val="en-US" w:eastAsia="zh-CN"/>
              </w:rPr>
              <w:t>（2018.5.16）；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imes New Roman" w:hAnsi="Times New Roman" w:cs="Times New Roman"/>
                <w:b w:val="0"/>
                <w:bCs w:val="0"/>
                <w:color w:val="auto"/>
                <w:sz w:val="24"/>
                <w:szCs w:val="22"/>
                <w:lang w:val="en-US" w:eastAsia="zh-CN"/>
              </w:rPr>
              <w:t>（7）《关于进一步规范适用环境行政处罚自由裁量权的指导意见》（环执法〔2019〕42号）</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8</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》（长安大学，20</w:t>
            </w:r>
            <w:r>
              <w:rPr>
                <w:rFonts w:hint="default" w:ascii="Times New Roman" w:hAnsi="Times New Roman" w:eastAsia="宋体" w:cs="Times New Roman"/>
                <w:color w:val="000000"/>
                <w:sz w:val="24"/>
                <w:szCs w:val="24"/>
                <w:highlight w:val="none"/>
                <w:lang w:val="en-US" w:eastAsia="zh-CN"/>
              </w:rPr>
              <w:t>11</w:t>
            </w:r>
            <w:r>
              <w:rPr>
                <w:rFonts w:hint="default" w:ascii="Times New Roman" w:hAnsi="Times New Roman" w:eastAsia="宋体" w:cs="Times New Roman"/>
                <w:color w:val="000000"/>
                <w:sz w:val="24"/>
                <w:szCs w:val="24"/>
                <w:highlight w:val="none"/>
                <w:lang w:eastAsia="zh-CN"/>
              </w:rPr>
              <w:t>年</w:t>
            </w:r>
            <w:r>
              <w:rPr>
                <w:rFonts w:hint="default"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eastAsia="zh-CN"/>
              </w:rPr>
              <w:t>月）；</w:t>
            </w:r>
          </w:p>
          <w:p>
            <w:pPr>
              <w:spacing w:after="0" w:line="360" w:lineRule="auto"/>
              <w:ind w:firstLine="0" w:firstLineChars="0"/>
              <w:jc w:val="both"/>
              <w:rPr>
                <w:rFonts w:hint="default" w:ascii="Times New Roman" w:hAnsi="Times New Roman" w:eastAsia="宋体" w:cstheme="minorBidi"/>
                <w:sz w:val="28"/>
                <w:szCs w:val="22"/>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9</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eastAsia="zh-CN"/>
              </w:rPr>
              <w:t>的批复</w:t>
            </w:r>
            <w:r>
              <w:rPr>
                <w:rFonts w:hint="default" w:ascii="Times New Roman" w:hAnsi="Times New Roman" w:eastAsia="宋体" w:cs="Times New Roman"/>
                <w:color w:val="000000"/>
                <w:sz w:val="24"/>
                <w:highlight w:val="none"/>
                <w:lang w:val="en-US" w:eastAsia="zh-CN"/>
              </w:rPr>
              <w:t>（陕环批复〔2011〕408号）</w:t>
            </w:r>
            <w:r>
              <w:rPr>
                <w:rFonts w:hint="default" w:ascii="Times New Roman" w:hAnsi="Times New Roman" w:eastAsia="宋体" w:cs="Times New Roman"/>
                <w:color w:val="000000"/>
                <w:sz w:val="24"/>
                <w:szCs w:val="24"/>
                <w:highlight w:val="none"/>
                <w:lang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bCs/>
                <w:kern w:val="2"/>
                <w:sz w:val="24"/>
                <w:szCs w:val="24"/>
                <w:highlight w:val="none"/>
                <w:lang w:val="en-US" w:eastAsia="zh-CN"/>
              </w:rPr>
              <w:t>《西咸北环线高速公路项目（重大变动）环境影响报告书》的批复</w:t>
            </w:r>
            <w:r>
              <w:rPr>
                <w:rFonts w:hint="eastAsia"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[2018]404号批复</w:t>
            </w:r>
            <w:r>
              <w:rPr>
                <w:rFonts w:hint="eastAsia" w:ascii="Times New Roman" w:hAnsi="Times New Roman" w:cs="Times New Roman" w:eastAsiaTheme="minorEastAsia"/>
                <w:bCs/>
                <w:kern w:val="2"/>
                <w:sz w:val="24"/>
                <w:szCs w:val="24"/>
                <w:highlight w:val="none"/>
                <w:lang w:val="en-US"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（11）</w:t>
            </w:r>
            <w:r>
              <w:rPr>
                <w:rFonts w:hint="default" w:ascii="Times New Roman" w:hAnsi="Times New Roman" w:cs="Times New Roman" w:eastAsiaTheme="minorEastAsia"/>
                <w:bCs/>
                <w:kern w:val="2"/>
                <w:sz w:val="24"/>
                <w:szCs w:val="24"/>
                <w:highlight w:val="none"/>
                <w:lang w:val="en-US" w:eastAsia="zh-CN"/>
              </w:rPr>
              <w:t>《西咸北环线高速公路项目（重大变动）环境影响报告书》的批复</w:t>
            </w:r>
            <w:r>
              <w:rPr>
                <w:rFonts w:hint="eastAsia"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[2018]404号批复</w:t>
            </w:r>
            <w:r>
              <w:rPr>
                <w:rFonts w:hint="eastAsia" w:ascii="Times New Roman" w:hAnsi="Times New Roman" w:cs="Times New Roman" w:eastAsiaTheme="minorEastAsia"/>
                <w:bCs/>
                <w:kern w:val="2"/>
                <w:sz w:val="24"/>
                <w:szCs w:val="24"/>
                <w:highlight w:val="none"/>
                <w:lang w:val="en-US" w:eastAsia="zh-CN"/>
              </w:rPr>
              <w:t>）；</w:t>
            </w:r>
          </w:p>
          <w:p>
            <w:pPr>
              <w:keepLines w:val="0"/>
              <w:pageBreakBefore w:val="0"/>
              <w:kinsoku/>
              <w:overflowPunct/>
              <w:topLinePunct w:val="0"/>
              <w:bidi w:val="0"/>
              <w:spacing w:line="360" w:lineRule="auto"/>
              <w:jc w:val="left"/>
              <w:outlineLvl w:val="9"/>
              <w:rPr>
                <w:rFonts w:hint="eastAsia" w:ascii="Times New Roman" w:hAnsi="Times New Roman" w:eastAsia="宋体" w:cs="Times New Roman"/>
                <w:lang w:val="en-US"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12</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w:t>
            </w:r>
            <w:r>
              <w:rPr>
                <w:rFonts w:hint="eastAsia" w:ascii="Times New Roman" w:hAnsi="Times New Roman" w:cs="Times New Roman" w:eastAsiaTheme="minorEastAsia"/>
                <w:bCs/>
                <w:kern w:val="2"/>
                <w:sz w:val="24"/>
                <w:szCs w:val="24"/>
                <w:highlight w:val="none"/>
                <w:lang w:val="en-US" w:eastAsia="zh-CN"/>
              </w:rPr>
              <w:t>陕西省石油化工工业贸易有限公司沣京</w:t>
            </w:r>
            <w:r>
              <w:rPr>
                <w:rFonts w:hint="default" w:ascii="Times New Roman" w:hAnsi="Times New Roman" w:cs="Times New Roman" w:eastAsiaTheme="minorEastAsia"/>
                <w:bCs/>
                <w:kern w:val="2"/>
                <w:sz w:val="24"/>
                <w:szCs w:val="24"/>
                <w:highlight w:val="none"/>
                <w:lang w:val="en-US" w:eastAsia="zh-CN"/>
              </w:rPr>
              <w:t>服务区</w:t>
            </w:r>
            <w:r>
              <w:rPr>
                <w:rFonts w:hint="eastAsia" w:ascii="Times New Roman" w:hAnsi="Times New Roman" w:cs="Times New Roman" w:eastAsiaTheme="minorEastAsia"/>
                <w:bCs/>
                <w:kern w:val="2"/>
                <w:sz w:val="24"/>
                <w:szCs w:val="24"/>
                <w:highlight w:val="none"/>
                <w:lang w:val="en-US" w:eastAsia="zh-CN"/>
              </w:rPr>
              <w:t>东</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（西安海浪环保科技有限公司，2020年2月）</w:t>
            </w:r>
            <w:r>
              <w:rPr>
                <w:rFonts w:hint="eastAsia" w:ascii="Times New Roman" w:hAnsi="Times New Roman" w:cs="Times New Roman"/>
                <w:lang w:eastAsia="zh-CN"/>
              </w:rPr>
              <w:t>；</w:t>
            </w:r>
          </w:p>
          <w:p>
            <w:pPr>
              <w:keepLines w:val="0"/>
              <w:pageBreakBefore w:val="0"/>
              <w:kinsoku/>
              <w:overflowPunct/>
              <w:topLinePunct w:val="0"/>
              <w:bidi w:val="0"/>
              <w:spacing w:line="360" w:lineRule="auto"/>
              <w:jc w:val="left"/>
              <w:outlineLvl w:val="9"/>
              <w:rPr>
                <w:rFonts w:hint="eastAsia" w:ascii="Times New Roman" w:hAnsi="Times New Roman" w:eastAsia="宋体" w:cs="Times New Roman"/>
                <w:lang w:val="en-US"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13</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w:t>
            </w:r>
            <w:r>
              <w:rPr>
                <w:rFonts w:hint="eastAsia" w:ascii="Times New Roman" w:hAnsi="Times New Roman" w:cs="Times New Roman" w:eastAsiaTheme="minorEastAsia"/>
                <w:bCs/>
                <w:kern w:val="2"/>
                <w:sz w:val="24"/>
                <w:szCs w:val="24"/>
                <w:highlight w:val="none"/>
                <w:lang w:val="en-US" w:eastAsia="zh-CN"/>
              </w:rPr>
              <w:t>陕西省石油化工工业贸易有限公司沣京</w:t>
            </w:r>
            <w:r>
              <w:rPr>
                <w:rFonts w:hint="default" w:ascii="Times New Roman" w:hAnsi="Times New Roman" w:cs="Times New Roman" w:eastAsiaTheme="minorEastAsia"/>
                <w:bCs/>
                <w:kern w:val="2"/>
                <w:sz w:val="24"/>
                <w:szCs w:val="24"/>
                <w:highlight w:val="none"/>
                <w:lang w:val="en-US" w:eastAsia="zh-CN"/>
              </w:rPr>
              <w:t>服务区</w:t>
            </w:r>
            <w:r>
              <w:rPr>
                <w:rFonts w:hint="eastAsia" w:ascii="Times New Roman" w:hAnsi="Times New Roman" w:cs="Times New Roman" w:eastAsiaTheme="minorEastAsia"/>
                <w:bCs/>
                <w:kern w:val="2"/>
                <w:sz w:val="24"/>
                <w:szCs w:val="24"/>
                <w:highlight w:val="none"/>
                <w:lang w:val="en-US" w:eastAsia="zh-CN"/>
              </w:rPr>
              <w:t>东</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的批复</w:t>
            </w:r>
            <w:r>
              <w:rPr>
                <w:rFonts w:hint="default" w:ascii="Times New Roman" w:hAnsi="Times New Roman" w:cs="Times New Roman" w:eastAsiaTheme="minorEastAsia"/>
                <w:bCs/>
                <w:kern w:val="2"/>
                <w:sz w:val="24"/>
                <w:szCs w:val="24"/>
                <w:highlight w:val="none"/>
                <w:lang w:val="en-US" w:eastAsia="zh-CN"/>
              </w:rPr>
              <w:t>（</w:t>
            </w:r>
            <w:r>
              <w:rPr>
                <w:rFonts w:hint="eastAsia" w:ascii="Times New Roman" w:hAnsi="Times New Roman" w:cs="Times New Roman" w:eastAsiaTheme="minorEastAsia"/>
                <w:bCs/>
                <w:kern w:val="2"/>
                <w:sz w:val="24"/>
                <w:szCs w:val="24"/>
                <w:highlight w:val="none"/>
                <w:lang w:val="en-US" w:eastAsia="zh-CN"/>
              </w:rPr>
              <w:t>沣西审服准[2020]50号</w:t>
            </w:r>
            <w:r>
              <w:rPr>
                <w:rFonts w:hint="default" w:ascii="Times New Roman" w:hAnsi="Times New Roman" w:cs="Times New Roman" w:eastAsiaTheme="minorEastAsia"/>
                <w:bCs/>
                <w:kern w:val="2"/>
                <w:sz w:val="24"/>
                <w:szCs w:val="24"/>
                <w:highlight w:val="none"/>
                <w:lang w:val="en-US" w:eastAsia="zh-CN"/>
              </w:rPr>
              <w:t>）</w:t>
            </w:r>
            <w:r>
              <w:rPr>
                <w:rFonts w:hint="eastAsia" w:ascii="Times New Roman" w:hAnsi="Times New Roman" w:cs="Times New Roman"/>
                <w:lang w:eastAsia="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）建设单位竣工验收委托函；</w:t>
            </w:r>
          </w:p>
          <w:p>
            <w:pPr>
              <w:keepLines w:val="0"/>
              <w:pageBreakBefore w:val="0"/>
              <w:kinsoku/>
              <w:overflowPunct/>
              <w:topLinePunct w:val="0"/>
              <w:bidi w:val="0"/>
              <w:spacing w:line="360" w:lineRule="auto"/>
              <w:jc w:val="left"/>
              <w:outlineLvl w:val="9"/>
              <w:rPr>
                <w:rFonts w:hint="default" w:ascii="Times New Roman" w:hAnsi="Times New Roman" w:cs="Times New Roman"/>
                <w:sz w:val="24"/>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）其他工程相关技术文件。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1" w:hRule="atLeast"/>
          <w:jc w:val="center"/>
        </w:trPr>
        <w:tc>
          <w:tcPr>
            <w:tcW w:w="15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5" w:lineRule="auto"/>
              <w:jc w:val="center"/>
              <w:textAlignment w:val="auto"/>
              <w:rPr>
                <w:rFonts w:hint="default" w:ascii="Times New Roman" w:hAnsi="Times New Roman" w:cs="Times New Roman"/>
                <w:sz w:val="24"/>
              </w:rPr>
            </w:pPr>
            <w:r>
              <w:rPr>
                <w:rFonts w:hint="default" w:ascii="Times New Roman" w:hAnsi="Times New Roman" w:eastAsia="宋体" w:cs="Times New Roman"/>
                <w:sz w:val="24"/>
                <w:szCs w:val="22"/>
                <w:lang w:val="en-US" w:eastAsia="zh-CN" w:bidi="zh-CN"/>
              </w:rPr>
              <w:t>验收监测标准 标号、级别、限值</w:t>
            </w:r>
          </w:p>
        </w:tc>
        <w:tc>
          <w:tcPr>
            <w:tcW w:w="8138" w:type="dxa"/>
            <w:gridSpan w:val="5"/>
            <w:vAlign w:val="center"/>
          </w:tcPr>
          <w:p>
            <w:pPr>
              <w:pStyle w:val="19"/>
              <w:spacing w:before="161" w:line="365" w:lineRule="auto"/>
              <w:ind w:left="108" w:right="-28" w:firstLine="480" w:firstLineChars="200"/>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根据项目的验收监测依据，并结合项目实际情况，本次竣工环境保护验收固体废物执行标准及限值如下：</w:t>
            </w:r>
          </w:p>
          <w:p>
            <w:pPr>
              <w:pStyle w:val="19"/>
              <w:spacing w:before="161" w:line="364" w:lineRule="auto"/>
              <w:ind w:left="106" w:right="-29"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z w:val="24"/>
                <w:szCs w:val="22"/>
                <w:lang w:val="en-US" w:eastAsia="zh-CN" w:bidi="zh-CN"/>
              </w:rPr>
              <w:t>项目一般固体废物排放执行《一般工业固体废物贮存、处置场污染控制标准》（GB18599-2001）及修改单中相关规定；危险废物排放执行《危险废物贮存污染控制标准》（GB18597-2001）及其修改单中相关要求。</w:t>
            </w:r>
          </w:p>
        </w:tc>
      </w:tr>
    </w:tbl>
    <w:p>
      <w:pPr>
        <w:spacing w:after="0" w:line="470" w:lineRule="atLeast"/>
        <w:jc w:val="left"/>
        <w:rPr>
          <w:rFonts w:hint="default" w:ascii="Times New Roman" w:hAnsi="Times New Roman" w:cs="Times New Roman"/>
          <w:sz w:val="24"/>
        </w:rPr>
        <w:sectPr>
          <w:footerReference r:id="rId6" w:type="default"/>
          <w:pgSz w:w="11910" w:h="16840"/>
          <w:pgMar w:top="1520" w:right="1180" w:bottom="1100" w:left="1580" w:header="0" w:footer="913" w:gutter="0"/>
          <w:pgBorders>
            <w:top w:val="none" w:sz="0" w:space="0"/>
            <w:left w:val="none" w:sz="0" w:space="0"/>
            <w:bottom w:val="none" w:sz="0" w:space="0"/>
            <w:right w:val="none" w:sz="0" w:space="0"/>
          </w:pgBorders>
          <w:pgNumType w:fmt="decimal" w:start="1"/>
        </w:sectPr>
      </w:pPr>
    </w:p>
    <w:p>
      <w:pPr>
        <w:rPr>
          <w:rFonts w:hint="default" w:ascii="Times New Roman" w:hAnsi="Times New Roman" w:eastAsia="黑体" w:cs="Times New Roman"/>
        </w:rPr>
      </w:pPr>
      <w:bookmarkStart w:id="11" w:name="_bookmark1"/>
      <w:bookmarkEnd w:id="11"/>
      <w:bookmarkStart w:id="12" w:name="表2 建设项目工程概况"/>
      <w:bookmarkEnd w:id="12"/>
      <w:r>
        <w:rPr>
          <w:rFonts w:hint="default" w:ascii="Times New Roman" w:hAnsi="Times New Roman" w:eastAsia="黑体" w:cs="Times New Roman"/>
        </w:rPr>
        <w:br w:type="page"/>
      </w:r>
    </w:p>
    <w:p>
      <w:pPr>
        <w:pStyle w:val="3"/>
        <w:rPr>
          <w:rFonts w:hint="default" w:ascii="Times New Roman" w:hAnsi="Times New Roman" w:eastAsia="黑体" w:cs="Times New Roman"/>
        </w:rPr>
      </w:pPr>
      <w:r>
        <w:rPr>
          <w:rFonts w:hint="default" w:ascii="Times New Roman" w:hAnsi="Times New Roman" w:eastAsia="黑体" w:cs="Times New Roman"/>
        </w:rPr>
        <w:t>表 2 建设项目工程概况</w:t>
      </w:r>
    </w:p>
    <w:p>
      <w:pPr>
        <w:pStyle w:val="5"/>
        <w:spacing w:before="4"/>
        <w:rPr>
          <w:rFonts w:hint="default" w:ascii="Times New Roman" w:hAnsi="Times New Roman" w:cs="Times New Roman"/>
          <w:sz w:val="10"/>
        </w:rPr>
      </w:pPr>
    </w:p>
    <w:tbl>
      <w:tblPr>
        <w:tblStyle w:val="14"/>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522" w:type="dxa"/>
          </w:tcPr>
          <w:p>
            <w:pPr>
              <w:pStyle w:val="19"/>
              <w:spacing w:before="80"/>
              <w:ind w:left="107"/>
              <w:rPr>
                <w:rFonts w:hint="default" w:ascii="Times New Roman" w:hAnsi="Times New Roman" w:cs="Times New Roman"/>
                <w:b/>
                <w:sz w:val="24"/>
              </w:rPr>
            </w:pPr>
            <w:r>
              <w:rPr>
                <w:rFonts w:hint="default" w:ascii="Times New Roman" w:hAnsi="Times New Roman" w:cs="Times New Roman"/>
                <w:b/>
                <w:sz w:val="24"/>
              </w:rPr>
              <w:t>一、建设项目基本情况</w:t>
            </w:r>
          </w:p>
          <w:p>
            <w:pPr>
              <w:pStyle w:val="19"/>
              <w:keepNext w:val="0"/>
              <w:keepLines w:val="0"/>
              <w:pageBreakBefore w:val="0"/>
              <w:widowControl w:val="0"/>
              <w:kinsoku/>
              <w:wordWrap/>
              <w:overflowPunct/>
              <w:topLinePunct w:val="0"/>
              <w:autoSpaceDE w:val="0"/>
              <w:autoSpaceDN w:val="0"/>
              <w:bidi w:val="0"/>
              <w:adjustRightInd/>
              <w:snapToGrid/>
              <w:spacing w:before="120" w:after="0" w:afterLines="50"/>
              <w:ind w:left="108"/>
              <w:textAlignment w:val="auto"/>
              <w:rPr>
                <w:rFonts w:hint="default" w:ascii="Times New Roman" w:hAnsi="Times New Roman" w:cs="Times New Roman"/>
                <w:sz w:val="24"/>
              </w:rPr>
            </w:pPr>
            <w:r>
              <w:rPr>
                <w:rFonts w:hint="default" w:ascii="Times New Roman" w:hAnsi="Times New Roman" w:eastAsia="Times New Roman" w:cs="Times New Roman"/>
                <w:sz w:val="24"/>
              </w:rPr>
              <w:t>1</w:t>
            </w:r>
            <w:r>
              <w:rPr>
                <w:rFonts w:hint="default" w:ascii="Times New Roman" w:hAnsi="Times New Roman" w:cs="Times New Roman"/>
                <w:sz w:val="24"/>
              </w:rPr>
              <w:t>、项目基本情况</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项目名称：陕西省石油化工工业贸易有限公司</w:t>
            </w:r>
            <w:r>
              <w:rPr>
                <w:rFonts w:hint="eastAsia" w:ascii="Times New Roman" w:hAnsi="Times New Roman" w:cs="Times New Roman"/>
                <w:spacing w:val="-11"/>
                <w:sz w:val="24"/>
                <w:lang w:eastAsia="zh-CN"/>
              </w:rPr>
              <w:t>沣京</w:t>
            </w:r>
            <w:r>
              <w:rPr>
                <w:rFonts w:hint="default" w:ascii="Times New Roman" w:hAnsi="Times New Roman" w:eastAsia="宋体" w:cs="Times New Roman"/>
                <w:spacing w:val="-11"/>
                <w:sz w:val="24"/>
              </w:rPr>
              <w:t>服务区</w:t>
            </w:r>
            <w:r>
              <w:rPr>
                <w:rFonts w:hint="eastAsia" w:ascii="Times New Roman" w:hAnsi="Times New Roman" w:cs="Times New Roman"/>
                <w:spacing w:val="-11"/>
                <w:sz w:val="24"/>
                <w:lang w:eastAsia="zh-CN"/>
              </w:rPr>
              <w:t>东</w:t>
            </w:r>
            <w:r>
              <w:rPr>
                <w:rFonts w:hint="default" w:ascii="Times New Roman" w:hAnsi="Times New Roman" w:eastAsia="宋体" w:cs="Times New Roman"/>
                <w:spacing w:val="-11"/>
                <w:sz w:val="24"/>
              </w:rPr>
              <w:t>加油站建设项目</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建设单位：</w:t>
            </w:r>
            <w:r>
              <w:rPr>
                <w:rFonts w:hint="default" w:ascii="Times New Roman" w:hAnsi="Times New Roman" w:eastAsia="宋体" w:cs="Times New Roman"/>
                <w:spacing w:val="-11"/>
                <w:sz w:val="24"/>
                <w:lang w:eastAsia="zh-CN"/>
              </w:rPr>
              <w:t>陕西省石油化工工业贸易有限公司</w:t>
            </w:r>
            <w:r>
              <w:rPr>
                <w:rFonts w:hint="eastAsia" w:ascii="Times New Roman" w:hAnsi="Times New Roman" w:cs="Times New Roman"/>
                <w:sz w:val="24"/>
                <w:lang w:eastAsia="zh-CN"/>
              </w:rPr>
              <w:t>沣京</w:t>
            </w:r>
            <w:r>
              <w:rPr>
                <w:rFonts w:hint="default" w:ascii="Times New Roman" w:hAnsi="Times New Roman" w:cs="Times New Roman"/>
                <w:sz w:val="24"/>
              </w:rPr>
              <w:t>服务区</w:t>
            </w:r>
            <w:r>
              <w:rPr>
                <w:rFonts w:hint="eastAsia" w:ascii="Times New Roman" w:hAnsi="Times New Roman" w:cs="Times New Roman"/>
                <w:sz w:val="24"/>
                <w:lang w:eastAsia="zh-CN"/>
              </w:rPr>
              <w:t>东</w:t>
            </w:r>
            <w:r>
              <w:rPr>
                <w:rFonts w:hint="default" w:ascii="Times New Roman" w:hAnsi="Times New Roman" w:cs="Times New Roman"/>
                <w:sz w:val="24"/>
              </w:rPr>
              <w:t>加油站</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项目性质：新建</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cs="Times New Roman"/>
                <w:sz w:val="24"/>
              </w:rPr>
            </w:pPr>
            <w:r>
              <w:rPr>
                <w:rFonts w:hint="default" w:ascii="Times New Roman" w:hAnsi="Times New Roman" w:cs="Times New Roman"/>
                <w:spacing w:val="-11"/>
                <w:sz w:val="24"/>
              </w:rPr>
              <w:t>建设地点：陕西省西咸新区沣西新城大王镇魁星路沣京服务区东区，项目地理位置坐标为：东经108.394126616、北纬34.103870494。项目北侧为空地，东侧为空地，南侧为沣京服务区，西侧为西咸北环线</w:t>
            </w:r>
            <w:r>
              <w:rPr>
                <w:rFonts w:hint="default" w:ascii="Times New Roman" w:hAnsi="Times New Roman" w:cs="Times New Roman" w:eastAsiaTheme="minorEastAsia"/>
                <w:color w:val="auto"/>
                <w:sz w:val="24"/>
                <w:szCs w:val="24"/>
                <w:lang w:val="en-US" w:eastAsia="zh-CN"/>
              </w:rPr>
              <w:t>。项目</w:t>
            </w:r>
            <w:r>
              <w:rPr>
                <w:rFonts w:hint="default" w:ascii="Times New Roman" w:hAnsi="Times New Roman" w:cs="Times New Roman"/>
                <w:spacing w:val="-5"/>
                <w:sz w:val="24"/>
              </w:rPr>
              <w:t>地理位置详见附图</w:t>
            </w:r>
            <w:r>
              <w:rPr>
                <w:rFonts w:hint="default" w:ascii="Times New Roman" w:hAnsi="Times New Roman" w:eastAsia="Times New Roman" w:cs="Times New Roman"/>
                <w:sz w:val="24"/>
              </w:rPr>
              <w:t>1</w:t>
            </w:r>
            <w:r>
              <w:rPr>
                <w:rFonts w:hint="eastAsia" w:ascii="Times New Roman" w:hAnsi="Times New Roman" w:eastAsia="宋体" w:cs="Times New Roman"/>
                <w:sz w:val="24"/>
                <w:lang w:eastAsia="zh-CN"/>
              </w:rPr>
              <w:t>，</w:t>
            </w:r>
            <w:r>
              <w:rPr>
                <w:rFonts w:hint="default" w:ascii="Times New Roman" w:hAnsi="Times New Roman" w:cs="Times New Roman" w:eastAsiaTheme="minorEastAsia"/>
                <w:color w:val="auto"/>
                <w:sz w:val="24"/>
                <w:szCs w:val="24"/>
                <w:lang w:val="en-US" w:eastAsia="zh-CN"/>
              </w:rPr>
              <w:t>站区平面布置详见附图2。</w:t>
            </w:r>
          </w:p>
          <w:p>
            <w:pPr>
              <w:pStyle w:val="19"/>
              <w:spacing w:before="80"/>
              <w:ind w:left="107"/>
              <w:rPr>
                <w:rFonts w:hint="default" w:ascii="Times New Roman" w:hAnsi="Times New Roman" w:eastAsia="宋体" w:cs="Times New Roman"/>
                <w:b/>
                <w:sz w:val="24"/>
              </w:rPr>
            </w:pPr>
            <w:r>
              <w:rPr>
                <w:rFonts w:hint="default" w:ascii="Times New Roman" w:hAnsi="Times New Roman" w:eastAsia="宋体" w:cs="Times New Roman"/>
                <w:b/>
                <w:sz w:val="24"/>
              </w:rPr>
              <w:t>二、建设内容</w:t>
            </w:r>
          </w:p>
          <w:p>
            <w:pPr>
              <w:pStyle w:val="19"/>
              <w:spacing w:before="160" w:line="364" w:lineRule="auto"/>
              <w:ind w:left="107" w:right="95" w:firstLine="48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项目总投资567.75万元，项目占地面积</w:t>
            </w:r>
            <w:r>
              <w:rPr>
                <w:rFonts w:hint="eastAsia" w:ascii="Times New Roman" w:hAnsi="Times New Roman" w:cs="Times New Roman" w:eastAsiaTheme="minorEastAsia"/>
                <w:color w:val="auto"/>
                <w:sz w:val="24"/>
                <w:szCs w:val="24"/>
                <w:lang w:val="en-US" w:eastAsia="zh-CN"/>
              </w:rPr>
              <w:t>6400</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，项目环评建设内容与实际建设内容一览表见表</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所示。</w:t>
            </w:r>
          </w:p>
          <w:p>
            <w:pPr>
              <w:pStyle w:val="12"/>
              <w:keepLines w:val="0"/>
              <w:pageBreakBefore w:val="0"/>
              <w:kinsoku/>
              <w:overflowPunct/>
              <w:topLinePunct w:val="0"/>
              <w:bidi w:val="0"/>
              <w:outlineLvl w:val="9"/>
              <w:rPr>
                <w:rFonts w:hint="default" w:ascii="Times New Roman" w:hAnsi="Times New Roman" w:cs="Times New Roman" w:eastAsiaTheme="minorEastAsia"/>
                <w:color w:val="auto"/>
                <w:lang w:val="en-US" w:eastAsia="zh-CN"/>
              </w:rPr>
            </w:pPr>
            <w:bookmarkStart w:id="13" w:name="_Toc20060_WPSOffice_Level2"/>
            <w:bookmarkStart w:id="14" w:name="_Toc16857"/>
            <w:bookmarkStart w:id="15" w:name="_Toc17286_WPSOffice_Level2"/>
            <w:bookmarkStart w:id="16" w:name="_Toc31362"/>
            <w:bookmarkStart w:id="17" w:name="_Toc11255"/>
            <w:r>
              <w:rPr>
                <w:rFonts w:hint="default" w:ascii="Times New Roman" w:hAnsi="Times New Roman" w:cs="Times New Roman" w:eastAsiaTheme="minorEastAsia"/>
                <w:color w:val="auto"/>
                <w:lang w:val="en-US" w:eastAsia="zh-CN"/>
              </w:rPr>
              <w:t xml:space="preserve">表1 </w:t>
            </w:r>
            <w:bookmarkEnd w:id="13"/>
            <w:bookmarkEnd w:id="14"/>
            <w:bookmarkEnd w:id="15"/>
            <w:bookmarkEnd w:id="16"/>
            <w:bookmarkEnd w:id="17"/>
            <w:r>
              <w:rPr>
                <w:rFonts w:hint="eastAsia"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lang w:val="en-US" w:eastAsia="zh-CN"/>
              </w:rPr>
              <w:t>环评及批复建设内容与实际建设内容一览表</w:t>
            </w:r>
          </w:p>
          <w:tbl>
            <w:tblPr>
              <w:tblStyle w:val="14"/>
              <w:tblW w:w="8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9"/>
              <w:gridCol w:w="607"/>
              <w:gridCol w:w="3058"/>
              <w:gridCol w:w="3042"/>
              <w:gridCol w:w="66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名称</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环评建设内容</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实际建设内容</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eastAsia" w:ascii="Times New Roman" w:hAnsi="Times New Roman" w:cs="Times New Roman"/>
                      <w:sz w:val="21"/>
                      <w:lang w:eastAsia="zh-CN"/>
                    </w:rPr>
                    <w:t>与环评审批的一致性</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是否有重大变动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项目名称</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rPr>
                      <w:rFonts w:ascii="Times New Roman" w:hAnsi="Times New Roman" w:cs="Times New Roman"/>
                      <w:sz w:val="21"/>
                    </w:rPr>
                  </w:pPr>
                  <w:r>
                    <w:rPr>
                      <w:rFonts w:hint="default" w:ascii="Times New Roman" w:hAnsi="Times New Roman" w:cs="Times New Roman"/>
                      <w:sz w:val="21"/>
                    </w:rPr>
                    <w:t>陕西省石油化工工业贸易有限公司</w:t>
                  </w:r>
                  <w:r>
                    <w:rPr>
                      <w:rFonts w:hint="eastAsia" w:ascii="Times New Roman" w:hAnsi="Times New Roman" w:cs="Times New Roman"/>
                      <w:sz w:val="21"/>
                      <w:lang w:eastAsia="zh-CN"/>
                    </w:rPr>
                    <w:t>沣京</w:t>
                  </w:r>
                  <w:r>
                    <w:rPr>
                      <w:rFonts w:hint="default" w:ascii="Times New Roman" w:hAnsi="Times New Roman" w:cs="Times New Roman"/>
                      <w:sz w:val="21"/>
                    </w:rPr>
                    <w:t>服务区</w:t>
                  </w:r>
                  <w:r>
                    <w:rPr>
                      <w:rFonts w:hint="eastAsia" w:ascii="Times New Roman" w:hAnsi="Times New Roman" w:cs="Times New Roman"/>
                      <w:sz w:val="21"/>
                      <w:lang w:eastAsia="zh-CN"/>
                    </w:rPr>
                    <w:t>东</w:t>
                  </w:r>
                  <w:r>
                    <w:rPr>
                      <w:rFonts w:hint="default" w:ascii="Times New Roman" w:hAnsi="Times New Roman" w:cs="Times New Roman"/>
                      <w:sz w:val="21"/>
                    </w:rPr>
                    <w:t>加油站建设项目</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rPr>
                      <w:rFonts w:ascii="Times New Roman" w:hAnsi="Times New Roman" w:cs="Times New Roman"/>
                      <w:sz w:val="21"/>
                    </w:rPr>
                  </w:pPr>
                  <w:r>
                    <w:rPr>
                      <w:rFonts w:hint="default" w:ascii="Times New Roman" w:hAnsi="Times New Roman" w:cs="Times New Roman"/>
                      <w:sz w:val="21"/>
                    </w:rPr>
                    <w:t>陕西省石油化工工业贸易有限公司</w:t>
                  </w:r>
                  <w:r>
                    <w:rPr>
                      <w:rFonts w:hint="eastAsia" w:ascii="Times New Roman" w:hAnsi="Times New Roman" w:cs="Times New Roman"/>
                      <w:sz w:val="21"/>
                      <w:lang w:eastAsia="zh-CN"/>
                    </w:rPr>
                    <w:t>沣京</w:t>
                  </w:r>
                  <w:r>
                    <w:rPr>
                      <w:rFonts w:hint="default" w:ascii="Times New Roman" w:hAnsi="Times New Roman" w:cs="Times New Roman"/>
                      <w:sz w:val="21"/>
                    </w:rPr>
                    <w:t>服务区</w:t>
                  </w:r>
                  <w:r>
                    <w:rPr>
                      <w:rFonts w:hint="eastAsia" w:ascii="Times New Roman" w:hAnsi="Times New Roman" w:cs="Times New Roman"/>
                      <w:sz w:val="21"/>
                      <w:lang w:eastAsia="zh-CN"/>
                    </w:rPr>
                    <w:t>东</w:t>
                  </w:r>
                  <w:r>
                    <w:rPr>
                      <w:rFonts w:hint="default" w:ascii="Times New Roman" w:hAnsi="Times New Roman" w:cs="Times New Roman"/>
                      <w:sz w:val="21"/>
                    </w:rPr>
                    <w:t>加油站建设项目</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投资规模</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占地面积</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eastAsia" w:ascii="Times New Roman" w:hAnsi="Times New Roman" w:cs="Times New Roman"/>
                      <w:sz w:val="21"/>
                      <w:lang w:val="en-US" w:eastAsia="zh-CN"/>
                    </w:rPr>
                    <w:t>6400</w:t>
                  </w:r>
                  <w:r>
                    <w:rPr>
                      <w:rFonts w:hint="default" w:ascii="Times New Roman" w:hAnsi="Times New Roman" w:cs="Times New Roman"/>
                      <w:sz w:val="21"/>
                    </w:rPr>
                    <w:t>m</w:t>
                  </w:r>
                  <w:r>
                    <w:rPr>
                      <w:rFonts w:hint="default" w:ascii="Times New Roman" w:hAnsi="Times New Roman" w:cs="Times New Roman"/>
                      <w:sz w:val="21"/>
                      <w:vertAlign w:val="superscript"/>
                    </w:rPr>
                    <w:t>2</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eastAsia" w:ascii="Times New Roman" w:hAnsi="Times New Roman" w:cs="Times New Roman"/>
                      <w:sz w:val="21"/>
                      <w:lang w:val="en-US" w:eastAsia="zh-CN"/>
                    </w:rPr>
                    <w:t>6400</w:t>
                  </w:r>
                  <w:r>
                    <w:rPr>
                      <w:rFonts w:hint="default" w:ascii="Times New Roman" w:hAnsi="Times New Roman" w:cs="Times New Roman"/>
                      <w:sz w:val="21"/>
                    </w:rPr>
                    <w:t>m</w:t>
                  </w:r>
                  <w:r>
                    <w:rPr>
                      <w:rFonts w:hint="default" w:ascii="Times New Roman" w:hAnsi="Times New Roman" w:cs="Times New Roman"/>
                      <w:sz w:val="21"/>
                      <w:vertAlign w:val="superscript"/>
                    </w:rPr>
                    <w:t>2</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销售规模及产品</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年销售</w:t>
                  </w:r>
                  <w:r>
                    <w:rPr>
                      <w:rFonts w:hint="eastAsia" w:ascii="Times New Roman" w:hAnsi="Times New Roman" w:cs="Times New Roman"/>
                      <w:sz w:val="21"/>
                    </w:rPr>
                    <w:t>油品6000t</w:t>
                  </w:r>
                  <w:r>
                    <w:rPr>
                      <w:rFonts w:hint="eastAsia" w:ascii="Times New Roman" w:hAnsi="Times New Roman" w:cs="Times New Roman"/>
                      <w:sz w:val="21"/>
                      <w:lang w:eastAsia="zh-CN"/>
                    </w:rPr>
                    <w:t>，其中</w:t>
                  </w:r>
                  <w:r>
                    <w:rPr>
                      <w:rFonts w:hint="eastAsia" w:ascii="Times New Roman" w:hAnsi="Times New Roman" w:eastAsia="宋体" w:cs="Times New Roman"/>
                      <w:sz w:val="21"/>
                      <w:lang w:val="en-US" w:eastAsia="zh-CN"/>
                    </w:rPr>
                    <w:t>2</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eastAsia" w:ascii="Times New Roman" w:hAnsi="Times New Roman" w:cs="Times New Roman"/>
                      <w:sz w:val="21"/>
                      <w:lang w:val="en-US" w:eastAsia="zh-CN"/>
                    </w:rPr>
                    <w:t>3</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柴油</w:t>
                  </w:r>
                  <w:r>
                    <w:rPr>
                      <w:rFonts w:hint="eastAsia" w:ascii="Times New Roman" w:hAnsi="Times New Roman" w:cs="Times New Roman"/>
                      <w:sz w:val="21"/>
                      <w:lang w:eastAsia="zh-CN"/>
                    </w:rPr>
                    <w:t>；</w:t>
                  </w:r>
                  <w:r>
                    <w:rPr>
                      <w:rFonts w:hint="eastAsia" w:ascii="Times New Roman" w:hAnsi="Times New Roman" w:cs="Times New Roman"/>
                      <w:sz w:val="21"/>
                      <w:szCs w:val="21"/>
                      <w:lang w:eastAsia="zh-CN"/>
                    </w:rPr>
                    <w:t>汽油：</w:t>
                  </w:r>
                  <w:r>
                    <w:rPr>
                      <w:rFonts w:hint="default" w:ascii="Times New Roman" w:hAnsi="Times New Roman" w:eastAsia="宋体" w:cs="Times New Roman"/>
                      <w:sz w:val="21"/>
                      <w:szCs w:val="21"/>
                    </w:rPr>
                    <w:t>92#、95#</w:t>
                  </w:r>
                  <w:r>
                    <w:rPr>
                      <w:rFonts w:hint="eastAsia" w:ascii="Times New Roman" w:hAnsi="Times New Roman" w:cs="Times New Roman"/>
                      <w:sz w:val="21"/>
                      <w:szCs w:val="21"/>
                      <w:lang w:eastAsia="zh-CN"/>
                    </w:rPr>
                    <w:t>；柴油：</w:t>
                  </w:r>
                  <w:r>
                    <w:rPr>
                      <w:rFonts w:hint="eastAsia" w:ascii="Times New Roman" w:hAnsi="Times New Roman" w:cs="Times New Roman"/>
                      <w:sz w:val="21"/>
                      <w:szCs w:val="21"/>
                      <w:lang w:val="en-US" w:eastAsia="zh-CN"/>
                    </w:rPr>
                    <w:t>0#、-10#、-20#</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年销售</w:t>
                  </w:r>
                  <w:r>
                    <w:rPr>
                      <w:rFonts w:hint="eastAsia" w:ascii="Times New Roman" w:hAnsi="Times New Roman" w:cs="Times New Roman"/>
                      <w:sz w:val="21"/>
                    </w:rPr>
                    <w:t>油品6000t</w:t>
                  </w:r>
                  <w:r>
                    <w:rPr>
                      <w:rFonts w:hint="eastAsia" w:ascii="Times New Roman" w:hAnsi="Times New Roman" w:cs="Times New Roman"/>
                      <w:sz w:val="21"/>
                      <w:lang w:eastAsia="zh-CN"/>
                    </w:rPr>
                    <w:t>，其中</w:t>
                  </w:r>
                  <w:r>
                    <w:rPr>
                      <w:rFonts w:hint="eastAsia" w:ascii="Times New Roman" w:hAnsi="Times New Roman" w:eastAsia="宋体" w:cs="Times New Roman"/>
                      <w:sz w:val="21"/>
                      <w:lang w:val="en-US" w:eastAsia="zh-CN"/>
                    </w:rPr>
                    <w:t>2</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eastAsia" w:ascii="Times New Roman" w:hAnsi="Times New Roman" w:cs="Times New Roman"/>
                      <w:sz w:val="21"/>
                      <w:lang w:val="en-US" w:eastAsia="zh-CN"/>
                    </w:rPr>
                    <w:t>3</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柴油</w:t>
                  </w:r>
                  <w:r>
                    <w:rPr>
                      <w:rFonts w:hint="eastAsia" w:ascii="Times New Roman" w:hAnsi="Times New Roman" w:cs="Times New Roman"/>
                      <w:sz w:val="21"/>
                      <w:lang w:eastAsia="zh-CN"/>
                    </w:rPr>
                    <w:t>；</w:t>
                  </w:r>
                  <w:r>
                    <w:rPr>
                      <w:rFonts w:hint="eastAsia" w:ascii="Times New Roman" w:hAnsi="Times New Roman" w:cs="Times New Roman"/>
                      <w:sz w:val="21"/>
                      <w:szCs w:val="21"/>
                      <w:lang w:eastAsia="zh-CN"/>
                    </w:rPr>
                    <w:t>汽油：</w:t>
                  </w:r>
                  <w:r>
                    <w:rPr>
                      <w:rFonts w:hint="default" w:ascii="Times New Roman" w:hAnsi="Times New Roman" w:eastAsia="宋体" w:cs="Times New Roman"/>
                      <w:sz w:val="21"/>
                      <w:szCs w:val="21"/>
                    </w:rPr>
                    <w:t>92#、95#</w:t>
                  </w:r>
                  <w:r>
                    <w:rPr>
                      <w:rFonts w:hint="eastAsia" w:ascii="Times New Roman" w:hAnsi="Times New Roman" w:cs="Times New Roman"/>
                      <w:sz w:val="21"/>
                      <w:szCs w:val="21"/>
                      <w:lang w:eastAsia="zh-CN"/>
                    </w:rPr>
                    <w:t>；柴油：</w:t>
                  </w:r>
                  <w:r>
                    <w:rPr>
                      <w:rFonts w:hint="eastAsia" w:ascii="Times New Roman" w:hAnsi="Times New Roman" w:cs="Times New Roman"/>
                      <w:sz w:val="21"/>
                      <w:szCs w:val="21"/>
                      <w:lang w:val="en-US" w:eastAsia="zh-CN"/>
                    </w:rPr>
                    <w:t>0#、-10#、-20#</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1006" w:type="dxa"/>
                  <w:gridSpan w:val="2"/>
                  <w:vMerge w:val="restart"/>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主体工程</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660"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1006" w:type="dxa"/>
                  <w:gridSpan w:val="2"/>
                  <w:vMerge w:val="continue"/>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辅助工程</w:t>
                  </w:r>
                </w:p>
              </w:tc>
              <w:tc>
                <w:tcPr>
                  <w:tcW w:w="3058" w:type="dxa"/>
                  <w:tcBorders>
                    <w:tl2br w:val="nil"/>
                    <w:tr2bl w:val="nil"/>
                  </w:tcBorders>
                  <w:vAlign w:val="center"/>
                </w:tcPr>
                <w:p>
                  <w:pPr>
                    <w:pStyle w:val="19"/>
                    <w:widowControl w:val="0"/>
                    <w:autoSpaceDE w:val="0"/>
                    <w:autoSpaceDN w:val="0"/>
                    <w:adjustRightInd/>
                    <w:snapToGrid/>
                    <w:spacing w:before="1" w:after="0" w:afterLines="-2147483648"/>
                    <w:ind w:left="11" w:right="2"/>
                    <w:rPr>
                      <w:rFonts w:hint="default" w:ascii="Times New Roman" w:hAnsi="Times New Roman" w:eastAsia="宋体" w:cs="Times New Roman"/>
                      <w:sz w:val="21"/>
                      <w:lang w:val="en-US"/>
                    </w:rPr>
                  </w:pPr>
                  <w:r>
                    <w:rPr>
                      <w:rFonts w:ascii="Times New Roman" w:hAnsi="Times New Roman" w:cs="Times New Roman"/>
                      <w:sz w:val="21"/>
                    </w:rPr>
                    <w:t>站房建筑面积</w:t>
                  </w:r>
                  <w:r>
                    <w:rPr>
                      <w:rFonts w:hint="default" w:ascii="Times New Roman" w:hAnsi="Times New Roman" w:cs="Times New Roman"/>
                      <w:sz w:val="21"/>
                    </w:rPr>
                    <w:t>1</w:t>
                  </w:r>
                  <w:r>
                    <w:rPr>
                      <w:rFonts w:hint="eastAsia" w:ascii="Times New Roman" w:hAnsi="Times New Roman" w:cs="Times New Roman"/>
                      <w:sz w:val="21"/>
                      <w:lang w:val="en-US" w:eastAsia="zh-CN"/>
                    </w:rPr>
                    <w:t>12.86</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3042" w:type="dxa"/>
                  <w:tcBorders>
                    <w:tl2br w:val="nil"/>
                    <w:tr2bl w:val="nil"/>
                  </w:tcBorders>
                  <w:vAlign w:val="center"/>
                </w:tcPr>
                <w:p>
                  <w:pPr>
                    <w:pStyle w:val="19"/>
                    <w:widowControl w:val="0"/>
                    <w:autoSpaceDE w:val="0"/>
                    <w:autoSpaceDN w:val="0"/>
                    <w:adjustRightInd/>
                    <w:snapToGrid/>
                    <w:spacing w:before="1" w:after="0" w:afterLines="-2147483648"/>
                    <w:ind w:left="11" w:right="2"/>
                    <w:rPr>
                      <w:rFonts w:ascii="Times New Roman" w:hAnsi="Times New Roman" w:eastAsia="宋体" w:cs="Times New Roman"/>
                      <w:sz w:val="21"/>
                    </w:rPr>
                  </w:pPr>
                  <w:r>
                    <w:rPr>
                      <w:rFonts w:ascii="Times New Roman" w:hAnsi="Times New Roman" w:cs="Times New Roman"/>
                      <w:sz w:val="21"/>
                    </w:rPr>
                    <w:t>站房建筑面积</w:t>
                  </w:r>
                  <w:r>
                    <w:rPr>
                      <w:rFonts w:hint="default" w:ascii="Times New Roman" w:hAnsi="Times New Roman" w:cs="Times New Roman"/>
                      <w:sz w:val="21"/>
                    </w:rPr>
                    <w:t>1</w:t>
                  </w:r>
                  <w:r>
                    <w:rPr>
                      <w:rFonts w:hint="eastAsia" w:ascii="Times New Roman" w:hAnsi="Times New Roman" w:cs="Times New Roman"/>
                      <w:sz w:val="21"/>
                      <w:lang w:val="en-US" w:eastAsia="zh-CN"/>
                    </w:rPr>
                    <w:t>12.86</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399" w:type="dxa"/>
                  <w:vMerge w:val="restart"/>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环保工程</w:t>
                  </w:r>
                </w:p>
              </w:tc>
              <w:tc>
                <w:tcPr>
                  <w:tcW w:w="607"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废水治理</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hint="default" w:ascii="Times New Roman" w:hAnsi="Times New Roman" w:cs="Times New Roman"/>
                      <w:sz w:val="21"/>
                      <w:lang w:val="en-US"/>
                    </w:rPr>
                  </w:pPr>
                  <w:r>
                    <w:rPr>
                      <w:rFonts w:hint="eastAsia" w:ascii="Times New Roman" w:hAnsi="Times New Roman" w:cs="Times New Roman"/>
                      <w:sz w:val="21"/>
                      <w:szCs w:val="21"/>
                    </w:rPr>
                    <w:t>站内废水依托服务区内调节池+一体化埋地式中水回用膜处理设备处理后，出水回用于服务区场区绿化，多余水排入集水池，不外排。</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cs="Times New Roman"/>
                      <w:sz w:val="21"/>
                    </w:rPr>
                  </w:pPr>
                  <w:r>
                    <w:rPr>
                      <w:rFonts w:hint="eastAsia" w:ascii="Times New Roman" w:hAnsi="Times New Roman" w:cs="Times New Roman"/>
                      <w:sz w:val="21"/>
                    </w:rPr>
                    <w:t>站内废水依托服务区内调节池+一体化埋地式中水回用膜处理设备处理后，出水回用于服务区场区绿化，多余水排入集水池，不外排。</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399" w:type="dxa"/>
                  <w:vMerge w:val="continue"/>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废气治理</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cs="Times New Roman"/>
                      <w:sz w:val="21"/>
                    </w:rPr>
                  </w:pPr>
                  <w:r>
                    <w:rPr>
                      <w:snapToGrid w:val="0"/>
                      <w:color w:val="auto"/>
                      <w:kern w:val="0"/>
                      <w:sz w:val="21"/>
                      <w:szCs w:val="21"/>
                    </w:rPr>
                    <w:t>站区加强通风，储罐设有阻火器、呼吸阀，加油、卸油设三级油气回收装置</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cs="Times New Roman"/>
                      <w:sz w:val="21"/>
                    </w:rPr>
                  </w:pPr>
                  <w:r>
                    <w:rPr>
                      <w:snapToGrid w:val="0"/>
                      <w:color w:val="auto"/>
                      <w:kern w:val="0"/>
                      <w:sz w:val="21"/>
                      <w:szCs w:val="21"/>
                    </w:rPr>
                    <w:t>站区加强通风，储罐设有阻火器、呼吸阀，加油、卸油设三级油气回收装置</w:t>
                  </w:r>
                </w:p>
              </w:tc>
              <w:tc>
                <w:tcPr>
                  <w:tcW w:w="660"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hint="default" w:ascii="Times New Roman" w:hAnsi="Times New Roman" w:cs="Times New Roman"/>
                      <w:sz w:val="21"/>
                    </w:rPr>
                  </w:pPr>
                  <w:r>
                    <w:rPr>
                      <w:rFonts w:hint="default" w:ascii="Times New Roman" w:hAnsi="Times New Roman" w:cs="Times New Roman"/>
                      <w:sz w:val="21"/>
                      <w:lang w:val="en-US" w:eastAsia="zh-CN"/>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hint="default" w:ascii="Times New Roman" w:hAnsi="Times New Roman" w:cs="Times New Roman"/>
                      <w:sz w:val="21"/>
                      <w:lang w:val="en-US"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jc w:val="center"/>
              </w:trPr>
              <w:tc>
                <w:tcPr>
                  <w:tcW w:w="399" w:type="dxa"/>
                  <w:vMerge w:val="continue"/>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噪声治理</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cs="Times New Roman"/>
                      <w:sz w:val="21"/>
                    </w:rPr>
                  </w:pPr>
                  <w:r>
                    <w:rPr>
                      <w:snapToGrid w:val="0"/>
                      <w:color w:val="auto"/>
                      <w:kern w:val="0"/>
                      <w:sz w:val="21"/>
                      <w:szCs w:val="21"/>
                    </w:rPr>
                    <w:t>高噪声设备采取减震和隔声处理，出入区域内来往的机动车辆进站时减速、禁止鸣笛</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cs="Times New Roman"/>
                      <w:sz w:val="21"/>
                    </w:rPr>
                  </w:pPr>
                  <w:r>
                    <w:rPr>
                      <w:snapToGrid w:val="0"/>
                      <w:color w:val="auto"/>
                      <w:kern w:val="0"/>
                      <w:sz w:val="21"/>
                      <w:szCs w:val="21"/>
                    </w:rPr>
                    <w:t>高噪声设备采取减震和隔声处理，出入区域内来往的机动车辆进站时减速、禁止鸣笛</w:t>
                  </w:r>
                </w:p>
              </w:tc>
              <w:tc>
                <w:tcPr>
                  <w:tcW w:w="660"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cs="Times New Roman"/>
                      <w:sz w:val="21"/>
                    </w:rPr>
                  </w:pPr>
                  <w:r>
                    <w:rPr>
                      <w:rFonts w:hint="eastAsia" w:ascii="Times New Roman" w:hAnsi="Times New Roman" w:cs="Times New Roman"/>
                      <w:sz w:val="21"/>
                      <w:lang w:val="en-US" w:eastAsia="zh-CN"/>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cs="Times New Roman"/>
                      <w:sz w:val="21"/>
                    </w:rPr>
                  </w:pPr>
                  <w:r>
                    <w:rPr>
                      <w:rFonts w:hint="eastAsia" w:ascii="Times New Roman" w:hAnsi="Times New Roman" w:cs="Times New Roman"/>
                      <w:sz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jc w:val="center"/>
              </w:trPr>
              <w:tc>
                <w:tcPr>
                  <w:tcW w:w="399" w:type="dxa"/>
                  <w:vMerge w:val="continue"/>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pacing w:val="0"/>
                      <w:sz w:val="21"/>
                    </w:rPr>
                    <w:t>一般</w:t>
                  </w:r>
                  <w:r>
                    <w:rPr>
                      <w:rFonts w:ascii="Times New Roman" w:hAnsi="Times New Roman" w:cs="Times New Roman"/>
                      <w:spacing w:val="0"/>
                      <w:w w:val="100"/>
                      <w:sz w:val="21"/>
                    </w:rPr>
                    <w:t>固废</w:t>
                  </w:r>
                </w:p>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cs="Times New Roman"/>
                      <w:spacing w:val="0"/>
                      <w:w w:val="100"/>
                      <w:sz w:val="21"/>
                    </w:rPr>
                  </w:pPr>
                  <w:r>
                    <w:rPr>
                      <w:rFonts w:ascii="Times New Roman" w:hAnsi="Times New Roman" w:cs="Times New Roman"/>
                      <w:spacing w:val="0"/>
                      <w:w w:val="100"/>
                      <w:sz w:val="21"/>
                    </w:rPr>
                    <w:t>处置</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cs="Times New Roman"/>
                      <w:w w:val="100"/>
                      <w:sz w:val="21"/>
                    </w:rPr>
                  </w:pPr>
                  <w:r>
                    <w:rPr>
                      <w:color w:val="auto"/>
                      <w:sz w:val="21"/>
                      <w:szCs w:val="21"/>
                    </w:rPr>
                    <w:t>办公及生活垃圾，日产日清，委托环卫部门处理。</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cs="Times New Roman"/>
                      <w:spacing w:val="0"/>
                      <w:sz w:val="21"/>
                    </w:rPr>
                  </w:pPr>
                  <w:r>
                    <w:rPr>
                      <w:rFonts w:hint="eastAsia" w:ascii="Times New Roman" w:hAnsi="Times New Roman" w:cs="Times New Roman"/>
                      <w:spacing w:val="0"/>
                      <w:sz w:val="21"/>
                      <w:lang w:eastAsia="zh-CN"/>
                    </w:rPr>
                    <w:t>办公及</w:t>
                  </w:r>
                  <w:r>
                    <w:rPr>
                      <w:rFonts w:ascii="Times New Roman" w:hAnsi="Times New Roman" w:cs="Times New Roman"/>
                      <w:spacing w:val="0"/>
                      <w:sz w:val="21"/>
                    </w:rPr>
                    <w:t>生活垃圾，</w:t>
                  </w:r>
                  <w:r>
                    <w:rPr>
                      <w:rFonts w:hint="eastAsia" w:ascii="Times New Roman" w:hAnsi="Times New Roman" w:cs="Times New Roman"/>
                      <w:spacing w:val="0"/>
                      <w:sz w:val="21"/>
                      <w:lang w:eastAsia="zh-CN"/>
                    </w:rPr>
                    <w:t>分类收集后</w:t>
                  </w:r>
                  <w:r>
                    <w:rPr>
                      <w:rFonts w:ascii="Times New Roman" w:hAnsi="Times New Roman" w:cs="Times New Roman"/>
                      <w:spacing w:val="0"/>
                      <w:sz w:val="21"/>
                    </w:rPr>
                    <w:t>由环</w:t>
                  </w:r>
                  <w:r>
                    <w:rPr>
                      <w:rFonts w:ascii="Times New Roman" w:hAnsi="Times New Roman" w:cs="Times New Roman"/>
                      <w:sz w:val="21"/>
                    </w:rPr>
                    <w:t>卫部门统一处理</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jc w:val="center"/>
              </w:trPr>
              <w:tc>
                <w:tcPr>
                  <w:tcW w:w="399" w:type="dxa"/>
                  <w:vMerge w:val="continue"/>
                  <w:tcBorders>
                    <w:tl2br w:val="nil"/>
                    <w:tr2bl w:val="nil"/>
                  </w:tcBorders>
                  <w:vAlign w:val="center"/>
                </w:tcPr>
                <w:p>
                  <w:pPr>
                    <w:pStyle w:val="19"/>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cs="Times New Roman"/>
                      <w:spacing w:val="0"/>
                      <w:w w:val="100"/>
                      <w:sz w:val="21"/>
                    </w:rPr>
                  </w:pPr>
                  <w:r>
                    <w:rPr>
                      <w:rFonts w:hint="eastAsia" w:ascii="Times New Roman" w:hAnsi="Times New Roman" w:cs="Times New Roman"/>
                      <w:spacing w:val="0"/>
                      <w:w w:val="100"/>
                      <w:sz w:val="21"/>
                      <w:lang w:eastAsia="zh-CN"/>
                    </w:rPr>
                    <w:t>危险废物处置</w:t>
                  </w:r>
                </w:p>
              </w:tc>
              <w:tc>
                <w:tcPr>
                  <w:tcW w:w="3058"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cs="Times New Roman"/>
                      <w:w w:val="100"/>
                      <w:sz w:val="21"/>
                    </w:rPr>
                  </w:pPr>
                  <w:r>
                    <w:rPr>
                      <w:rFonts w:hint="eastAsia"/>
                      <w:color w:val="auto"/>
                      <w:sz w:val="21"/>
                      <w:szCs w:val="21"/>
                      <w:lang w:eastAsia="zh-CN"/>
                    </w:rPr>
                    <w:t>危险废物</w:t>
                  </w:r>
                  <w:r>
                    <w:rPr>
                      <w:rFonts w:hint="eastAsia"/>
                      <w:color w:val="auto"/>
                      <w:sz w:val="21"/>
                      <w:szCs w:val="21"/>
                    </w:rPr>
                    <w:t>分别采用专用容器暂存，</w:t>
                  </w:r>
                  <w:r>
                    <w:rPr>
                      <w:rFonts w:hint="eastAsia"/>
                      <w:color w:val="auto"/>
                      <w:sz w:val="21"/>
                      <w:szCs w:val="21"/>
                      <w:lang w:eastAsia="zh-CN"/>
                    </w:rPr>
                    <w:t>存于</w:t>
                  </w:r>
                  <w:r>
                    <w:rPr>
                      <w:rFonts w:hint="eastAsia"/>
                      <w:color w:val="auto"/>
                      <w:sz w:val="21"/>
                      <w:szCs w:val="21"/>
                    </w:rPr>
                    <w:t>危废暂存间，统一</w:t>
                  </w:r>
                  <w:r>
                    <w:rPr>
                      <w:rFonts w:hint="eastAsia"/>
                      <w:color w:val="auto"/>
                      <w:sz w:val="21"/>
                      <w:szCs w:val="21"/>
                      <w:lang w:eastAsia="zh-CN"/>
                    </w:rPr>
                    <w:t>交由陕西明瑞资源再生有限公司</w:t>
                  </w:r>
                  <w:r>
                    <w:rPr>
                      <w:rFonts w:hint="eastAsia"/>
                      <w:color w:val="auto"/>
                      <w:sz w:val="21"/>
                      <w:szCs w:val="21"/>
                    </w:rPr>
                    <w:t>处理</w:t>
                  </w:r>
                </w:p>
              </w:tc>
              <w:tc>
                <w:tcPr>
                  <w:tcW w:w="3042"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hint="eastAsia" w:ascii="Times New Roman" w:hAnsi="Times New Roman" w:eastAsia="宋体" w:cs="Times New Roman"/>
                      <w:spacing w:val="0"/>
                      <w:sz w:val="21"/>
                      <w:lang w:eastAsia="zh-CN"/>
                    </w:rPr>
                  </w:pPr>
                  <w:r>
                    <w:rPr>
                      <w:rFonts w:ascii="Times New Roman" w:hAnsi="Times New Roman" w:cs="Times New Roman"/>
                      <w:sz w:val="21"/>
                      <w:szCs w:val="21"/>
                    </w:rPr>
                    <w:t>设置</w:t>
                  </w:r>
                  <w:r>
                    <w:rPr>
                      <w:rFonts w:ascii="Times New Roman" w:hAnsi="Times New Roman" w:eastAsia="宋体" w:cs="Times New Roman"/>
                      <w:sz w:val="21"/>
                      <w:szCs w:val="21"/>
                    </w:rPr>
                    <w:t>1</w:t>
                  </w:r>
                  <w:r>
                    <w:rPr>
                      <w:rFonts w:ascii="Times New Roman" w:hAnsi="Times New Roman" w:cs="Times New Roman"/>
                      <w:sz w:val="21"/>
                      <w:szCs w:val="21"/>
                    </w:rPr>
                    <w:t>座</w:t>
                  </w:r>
                  <w:r>
                    <w:rPr>
                      <w:rFonts w:hint="eastAsia" w:ascii="Times New Roman" w:hAnsi="Times New Roman" w:cs="Times New Roman"/>
                      <w:sz w:val="21"/>
                      <w:szCs w:val="21"/>
                      <w:highlight w:val="none"/>
                      <w:lang w:val="en-US" w:eastAsia="zh-CN"/>
                    </w:rPr>
                    <w:t>4.8</w:t>
                  </w:r>
                  <w:r>
                    <w:rPr>
                      <w:rFonts w:ascii="Times New Roman" w:hAnsi="Times New Roman" w:eastAsia="宋体" w:cs="Times New Roman"/>
                      <w:sz w:val="21"/>
                      <w:szCs w:val="21"/>
                      <w:highlight w:val="none"/>
                    </w:rPr>
                    <w:t>m</w:t>
                  </w:r>
                  <w:r>
                    <w:rPr>
                      <w:rFonts w:hint="eastAsia" w:ascii="Times New Roman" w:hAnsi="Times New Roman" w:cs="Times New Roman"/>
                      <w:position w:val="0"/>
                      <w:sz w:val="21"/>
                      <w:szCs w:val="21"/>
                      <w:highlight w:val="none"/>
                      <w:vertAlign w:val="superscript"/>
                      <w:lang w:val="en-US" w:eastAsia="zh-CN"/>
                    </w:rPr>
                    <w:t>3</w:t>
                  </w:r>
                  <w:r>
                    <w:rPr>
                      <w:rFonts w:ascii="Times New Roman" w:hAnsi="Times New Roman" w:cs="Times New Roman"/>
                      <w:sz w:val="21"/>
                      <w:szCs w:val="21"/>
                    </w:rPr>
                    <w:t>危险废物暂</w:t>
                  </w:r>
                  <w:r>
                    <w:rPr>
                      <w:rFonts w:hint="default" w:ascii="Times New Roman" w:hAnsi="Times New Roman" w:eastAsia="宋体" w:cs="Times New Roman"/>
                      <w:sz w:val="21"/>
                      <w:szCs w:val="21"/>
                      <w:lang w:val="en-US" w:eastAsia="zh-CN"/>
                    </w:rPr>
                    <w:t>存</w:t>
                  </w:r>
                  <w:r>
                    <w:rPr>
                      <w:rFonts w:ascii="Times New Roman" w:hAnsi="Times New Roman" w:cs="Times New Roman"/>
                      <w:sz w:val="21"/>
                      <w:szCs w:val="21"/>
                    </w:rPr>
                    <w:t>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2.4*1.0*2.0m</w:t>
                  </w:r>
                  <w:r>
                    <w:rPr>
                      <w:rFonts w:hint="eastAsia" w:ascii="Times New Roman" w:hAnsi="Times New Roman" w:cs="Times New Roman"/>
                      <w:sz w:val="21"/>
                      <w:szCs w:val="21"/>
                      <w:lang w:eastAsia="zh-CN"/>
                    </w:rPr>
                    <w:t>）</w:t>
                  </w:r>
                  <w:r>
                    <w:rPr>
                      <w:rFonts w:ascii="Times New Roman" w:hAnsi="Times New Roman" w:cs="Times New Roman"/>
                      <w:sz w:val="21"/>
                      <w:szCs w:val="21"/>
                    </w:rPr>
                    <w:t>，</w:t>
                  </w:r>
                  <w:r>
                    <w:rPr>
                      <w:rFonts w:hint="eastAsia" w:ascii="Times New Roman" w:hAnsi="Times New Roman" w:cs="Times New Roman"/>
                      <w:sz w:val="21"/>
                      <w:szCs w:val="21"/>
                      <w:lang w:eastAsia="zh-CN"/>
                    </w:rPr>
                    <w:t>地面已做防渗处理，</w:t>
                  </w:r>
                  <w:r>
                    <w:rPr>
                      <w:rFonts w:ascii="Times New Roman" w:hAnsi="Times New Roman" w:cs="Times New Roman"/>
                      <w:sz w:val="21"/>
                      <w:szCs w:val="21"/>
                    </w:rPr>
                    <w:t>分区分类存放，</w:t>
                  </w:r>
                  <w:r>
                    <w:rPr>
                      <w:rFonts w:hint="eastAsia" w:ascii="Times New Roman" w:hAnsi="Times New Roman" w:cs="Times New Roman"/>
                      <w:sz w:val="21"/>
                      <w:szCs w:val="21"/>
                    </w:rPr>
                    <w:t>统一交由陕西明瑞资源再生有限公司处理</w:t>
                  </w:r>
                  <w:r>
                    <w:rPr>
                      <w:rFonts w:hint="eastAsia" w:ascii="Times New Roman" w:hAnsi="Times New Roman" w:cs="Times New Roman"/>
                      <w:sz w:val="21"/>
                      <w:szCs w:val="21"/>
                      <w:lang w:eastAsia="zh-CN"/>
                    </w:rPr>
                    <w:t>（注：依据《危险废物贮存污染控制标准》（</w:t>
                  </w:r>
                  <w:r>
                    <w:rPr>
                      <w:rFonts w:hint="eastAsia" w:ascii="Times New Roman" w:hAnsi="Times New Roman" w:cs="Times New Roman"/>
                      <w:sz w:val="21"/>
                      <w:szCs w:val="21"/>
                      <w:lang w:val="en-US" w:eastAsia="zh-CN"/>
                    </w:rPr>
                    <w:t>GB18597-2001</w:t>
                  </w:r>
                  <w:r>
                    <w:rPr>
                      <w:rFonts w:hint="eastAsia" w:ascii="Times New Roman" w:hAnsi="Times New Roman" w:cs="Times New Roman"/>
                      <w:sz w:val="21"/>
                      <w:szCs w:val="21"/>
                      <w:lang w:eastAsia="zh-CN"/>
                    </w:rPr>
                    <w:t>）要求：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tc>
              <w:tc>
                <w:tcPr>
                  <w:tcW w:w="660"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一致（优于环评）</w:t>
                  </w:r>
                </w:p>
              </w:tc>
              <w:tc>
                <w:tcPr>
                  <w:tcW w:w="716"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5" w:hRule="atLeast"/>
                <w:jc w:val="center"/>
              </w:trPr>
              <w:tc>
                <w:tcPr>
                  <w:tcW w:w="1006" w:type="dxa"/>
                  <w:gridSpan w:val="2"/>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spacing w:val="0"/>
                      <w:w w:val="100"/>
                      <w:sz w:val="21"/>
                      <w:szCs w:val="21"/>
                    </w:rPr>
                  </w:pPr>
                  <w:r>
                    <w:rPr>
                      <w:rFonts w:hint="default" w:ascii="Times New Roman" w:hAnsi="Times New Roman" w:eastAsia="宋体" w:cs="Times New Roman"/>
                      <w:color w:val="000000"/>
                      <w:sz w:val="21"/>
                      <w:szCs w:val="21"/>
                    </w:rPr>
                    <w:t>风险防范措施</w:t>
                  </w:r>
                </w:p>
              </w:tc>
              <w:tc>
                <w:tcPr>
                  <w:tcW w:w="3058" w:type="dxa"/>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w w:val="10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3042" w:type="dxa"/>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spacing w:val="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cs="Times New Roman"/>
                      <w:b/>
                      <w:bCs/>
                      <w:color w:val="000000"/>
                      <w:sz w:val="21"/>
                      <w:szCs w:val="21"/>
                      <w:lang w:val="en-US" w:eastAsia="zh-CN"/>
                    </w:rPr>
                    <w:t>3</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w:t>
                  </w:r>
                  <w:r>
                    <w:rPr>
                      <w:rFonts w:hint="eastAsia" w:ascii="Times New Roman" w:hAnsi="Times New Roman" w:cs="Times New Roman"/>
                      <w:b/>
                      <w:bCs/>
                      <w:color w:val="000000"/>
                      <w:sz w:val="21"/>
                      <w:szCs w:val="21"/>
                      <w:lang w:val="en-US" w:eastAsia="zh-CN"/>
                    </w:rPr>
                    <w:t>18</w:t>
                  </w:r>
                  <w:r>
                    <w:rPr>
                      <w:rFonts w:hint="eastAsia" w:ascii="Times New Roman" w:hAnsi="Times New Roman" w:cs="Times New Roman"/>
                      <w:color w:val="000000"/>
                      <w:sz w:val="21"/>
                      <w:szCs w:val="21"/>
                      <w:lang w:val="en-US" w:eastAsia="zh-CN"/>
                    </w:rPr>
                    <w:t>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660" w:type="dxa"/>
                  <w:tcBorders>
                    <w:tl2br w:val="nil"/>
                    <w:tr2bl w:val="nil"/>
                  </w:tcBorders>
                  <w:vAlign w:val="center"/>
                </w:tcPr>
                <w:p>
                  <w:pPr>
                    <w:widowControl w:val="0"/>
                    <w:adjustRightInd/>
                    <w:spacing w:after="0"/>
                    <w:ind w:left="0" w:right="0"/>
                    <w:jc w:val="center"/>
                    <w:outlineLvl w:val="9"/>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不一致（满足安全需求）</w:t>
                  </w:r>
                </w:p>
              </w:tc>
              <w:tc>
                <w:tcPr>
                  <w:tcW w:w="716" w:type="dxa"/>
                  <w:tcBorders>
                    <w:tl2br w:val="nil"/>
                    <w:tr2bl w:val="nil"/>
                  </w:tcBorders>
                  <w:vAlign w:val="center"/>
                </w:tcPr>
                <w:p>
                  <w:pPr>
                    <w:widowControl w:val="0"/>
                    <w:adjustRightInd/>
                    <w:spacing w:after="0"/>
                    <w:ind w:left="0" w:right="0"/>
                    <w:jc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否</w:t>
                  </w:r>
                </w:p>
              </w:tc>
            </w:tr>
          </w:tbl>
          <w:p>
            <w:pPr>
              <w:spacing w:afterLines="50"/>
              <w:rPr>
                <w:rFonts w:ascii="Times New Roman" w:hAnsi="Times New Roman" w:cs="Times New Roman"/>
                <w:b/>
                <w:sz w:val="24"/>
                <w:lang w:val="en-US"/>
              </w:rPr>
            </w:pPr>
            <w:r>
              <w:rPr>
                <w:rFonts w:hint="default" w:ascii="Times New Roman" w:hAnsi="Times New Roman" w:eastAsia="宋体" w:cs="Times New Roman"/>
                <w:b/>
                <w:sz w:val="24"/>
                <w:szCs w:val="22"/>
                <w:lang w:val="en-US" w:eastAsia="zh-CN"/>
              </w:rPr>
              <w:t>三、主要设备设施</w:t>
            </w:r>
          </w:p>
          <w:p>
            <w:pPr>
              <w:pStyle w:val="12"/>
              <w:keepLines w:val="0"/>
              <w:pageBreakBefore w:val="0"/>
              <w:kinsoku/>
              <w:overflowPunct/>
              <w:topLinePunct w:val="0"/>
              <w:bidi w:val="0"/>
              <w:spacing w:line="360" w:lineRule="auto"/>
              <w:ind w:firstLine="480" w:firstLineChars="200"/>
              <w:jc w:val="left"/>
              <w:outlineLvl w:val="9"/>
              <w:rPr>
                <w:rFonts w:hint="default" w:ascii="Times New Roman" w:hAnsi="Times New Roman" w:cs="Times New Roman" w:eastAsiaTheme="minorEastAsia"/>
                <w:b w:val="0"/>
                <w:color w:val="auto"/>
                <w:sz w:val="24"/>
                <w:szCs w:val="24"/>
                <w:lang w:val="en-US" w:eastAsia="zh-CN" w:bidi="ar-SA"/>
              </w:rPr>
            </w:pPr>
            <w:r>
              <w:rPr>
                <w:rFonts w:hint="eastAsia" w:ascii="Times New Roman" w:hAnsi="Times New Roman" w:cs="Times New Roman" w:eastAsiaTheme="minorEastAsia"/>
                <w:b w:val="0"/>
                <w:color w:val="auto"/>
                <w:sz w:val="24"/>
                <w:szCs w:val="24"/>
                <w:lang w:val="en-US" w:eastAsia="zh-CN" w:bidi="ar-SA"/>
              </w:rPr>
              <w:t>根据现场勘查，该项目实际设备和环评阶段设备对比情况见表2。</w:t>
            </w:r>
          </w:p>
          <w:p>
            <w:pPr>
              <w:pStyle w:val="12"/>
              <w:keepLines w:val="0"/>
              <w:pageBreakBefore w:val="0"/>
              <w:kinsoku/>
              <w:overflowPunct/>
              <w:topLinePunct w:val="0"/>
              <w:bidi w:val="0"/>
              <w:ind w:firstLine="0" w:firstLineChars="0"/>
              <w:jc w:val="center"/>
              <w:outlineLvl w:val="9"/>
              <w:rPr>
                <w:rFonts w:hint="default" w:ascii="Times New Roman" w:hAnsi="Times New Roman" w:cs="Times New Roman" w:eastAsiaTheme="minorEastAsia"/>
                <w:b w:val="0"/>
                <w:color w:val="auto"/>
                <w:sz w:val="24"/>
                <w:szCs w:val="24"/>
                <w:lang w:val="en-US" w:eastAsia="zh-CN" w:bidi="ar-SA"/>
              </w:rPr>
            </w:pPr>
            <w:r>
              <w:rPr>
                <w:rFonts w:hint="default" w:ascii="Times New Roman" w:hAnsi="Times New Roman" w:cs="Times New Roman" w:eastAsiaTheme="minorEastAsia"/>
                <w:color w:val="auto"/>
                <w:sz w:val="21"/>
                <w:szCs w:val="22"/>
                <w:lang w:val="en-US" w:eastAsia="zh-CN"/>
              </w:rPr>
              <w:t>表2  建设项目主要设备一览表</w:t>
            </w:r>
          </w:p>
          <w:tbl>
            <w:tblPr>
              <w:tblStyle w:val="1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62"/>
              <w:gridCol w:w="908"/>
              <w:gridCol w:w="1290"/>
              <w:gridCol w:w="465"/>
              <w:gridCol w:w="465"/>
              <w:gridCol w:w="579"/>
              <w:gridCol w:w="846"/>
              <w:gridCol w:w="1365"/>
              <w:gridCol w:w="405"/>
              <w:gridCol w:w="45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Merge w:val="restart"/>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序号</w:t>
                  </w:r>
                </w:p>
              </w:tc>
              <w:tc>
                <w:tcPr>
                  <w:tcW w:w="3690" w:type="dxa"/>
                  <w:gridSpan w:val="5"/>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环评阶段</w:t>
                  </w:r>
                </w:p>
              </w:tc>
              <w:tc>
                <w:tcPr>
                  <w:tcW w:w="3646" w:type="dxa"/>
                  <w:gridSpan w:val="5"/>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实际工程</w:t>
                  </w:r>
                </w:p>
              </w:tc>
              <w:tc>
                <w:tcPr>
                  <w:tcW w:w="659" w:type="dxa"/>
                  <w:vMerge w:val="restart"/>
                  <w:vAlign w:val="center"/>
                </w:tcPr>
                <w:p>
                  <w:pPr>
                    <w:autoSpaceDE w:val="0"/>
                    <w:autoSpaceDN w:val="0"/>
                    <w:adjustRightInd w:val="0"/>
                    <w:snapToGrid w:val="0"/>
                    <w:spacing w:before="0" w:after="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Merge w:val="continue"/>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设备名称</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rPr>
                    <w:t>及型号</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单位</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数量</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rPr>
                    <w:t>及型号</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451"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659" w:type="dxa"/>
                  <w:vMerge w:val="continue"/>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加油机</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双枪双油品污泵加油机</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台</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加油机</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双枪双油品污泵加油机</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451"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59"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10" w:type="dxa"/>
                  <w:vMerge w:val="restart"/>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562" w:type="dxa"/>
                  <w:vMerge w:val="restart"/>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柴油储罐</w:t>
                  </w:r>
                </w:p>
              </w:tc>
              <w:tc>
                <w:tcPr>
                  <w:tcW w:w="908"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65" w:type="dxa"/>
                  <w:vMerge w:val="restart"/>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个</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w:t>
                  </w:r>
                </w:p>
              </w:tc>
              <w:tc>
                <w:tcPr>
                  <w:tcW w:w="579"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柴油储罐</w:t>
                  </w:r>
                </w:p>
              </w:tc>
              <w:tc>
                <w:tcPr>
                  <w:tcW w:w="846"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05"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51"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59"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10" w:type="dxa"/>
                  <w:vMerge w:val="continue"/>
                  <w:vAlign w:val="center"/>
                </w:tcPr>
                <w:p>
                  <w:pPr>
                    <w:autoSpaceDE w:val="0"/>
                    <w:autoSpaceDN w:val="0"/>
                    <w:adjustRightInd w:val="0"/>
                    <w:snapToGrid w:val="0"/>
                    <w:spacing w:before="0" w:after="0"/>
                    <w:jc w:val="center"/>
                  </w:pPr>
                </w:p>
              </w:tc>
              <w:tc>
                <w:tcPr>
                  <w:tcW w:w="562" w:type="dxa"/>
                  <w:vMerge w:val="continue"/>
                  <w:vAlign w:val="center"/>
                </w:tcPr>
                <w:p>
                  <w:pPr>
                    <w:autoSpaceDE w:val="0"/>
                    <w:autoSpaceDN w:val="0"/>
                    <w:adjustRightInd w:val="0"/>
                    <w:snapToGrid w:val="0"/>
                    <w:spacing w:before="0" w:after="0"/>
                    <w:ind w:left="0" w:leftChars="0" w:right="0" w:rightChars="0"/>
                    <w:jc w:val="center"/>
                  </w:pPr>
                </w:p>
              </w:tc>
              <w:tc>
                <w:tcPr>
                  <w:tcW w:w="908" w:type="dxa"/>
                  <w:vAlign w:val="center"/>
                </w:tcPr>
                <w:p>
                  <w:pPr>
                    <w:autoSpaceDE w:val="0"/>
                    <w:autoSpaceDN w:val="0"/>
                    <w:adjustRightInd w:val="0"/>
                    <w:snapToGrid w:val="0"/>
                    <w:spacing w:before="0" w:after="0"/>
                    <w:ind w:left="0" w:leftChars="0" w:right="0" w:rightChars="0"/>
                    <w:jc w:val="center"/>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-10#</w:t>
                  </w:r>
                  <w:r>
                    <w:rPr>
                      <w:rFonts w:hint="eastAsia" w:ascii="Times New Roman" w:hAnsi="Times New Roman" w:cs="Times New Roman"/>
                      <w:sz w:val="21"/>
                      <w:szCs w:val="21"/>
                      <w:lang w:eastAsia="zh-CN"/>
                    </w:rPr>
                    <w:t>、</w:t>
                  </w:r>
                </w:p>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c>
                <w:tcPr>
                  <w:tcW w:w="1290" w:type="dxa"/>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65" w:type="dxa"/>
                  <w:vMerge w:val="continue"/>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p>
              </w:tc>
              <w:tc>
                <w:tcPr>
                  <w:tcW w:w="465" w:type="dxa"/>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579"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846" w:type="dxa"/>
                  <w:vAlign w:val="center"/>
                </w:tcPr>
                <w:p>
                  <w:pPr>
                    <w:autoSpaceDE w:val="0"/>
                    <w:autoSpaceDN w:val="0"/>
                    <w:adjustRightInd w:val="0"/>
                    <w:snapToGrid w:val="0"/>
                    <w:spacing w:before="0" w:after="0"/>
                    <w:ind w:left="0" w:leftChars="0" w:right="0" w:rightChars="0"/>
                    <w:jc w:val="center"/>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-10#</w:t>
                  </w:r>
                  <w:r>
                    <w:rPr>
                      <w:rFonts w:hint="eastAsia" w:ascii="Times New Roman" w:hAnsi="Times New Roman" w:cs="Times New Roman"/>
                      <w:sz w:val="21"/>
                      <w:szCs w:val="21"/>
                      <w:lang w:eastAsia="zh-CN"/>
                    </w:rPr>
                    <w:t>、</w:t>
                  </w:r>
                </w:p>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c>
                <w:tcPr>
                  <w:tcW w:w="13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05"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451"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659" w:type="dxa"/>
                  <w:vMerge w:val="continue"/>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10" w:type="dxa"/>
                  <w:vMerge w:val="restart"/>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p>
              </w:tc>
              <w:tc>
                <w:tcPr>
                  <w:tcW w:w="562" w:type="dxa"/>
                  <w:vMerge w:val="restart"/>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汽油储罐</w:t>
                  </w:r>
                </w:p>
              </w:tc>
              <w:tc>
                <w:tcPr>
                  <w:tcW w:w="908"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92#</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65" w:type="dxa"/>
                  <w:vMerge w:val="restart"/>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个</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c>
                <w:tcPr>
                  <w:tcW w:w="579"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汽油储罐</w:t>
                  </w:r>
                </w:p>
              </w:tc>
              <w:tc>
                <w:tcPr>
                  <w:tcW w:w="846"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05"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51"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59" w:type="dxa"/>
                  <w:vMerge w:val="restart"/>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10" w:type="dxa"/>
                  <w:vMerge w:val="continue"/>
                  <w:vAlign w:val="center"/>
                </w:tcPr>
                <w:p>
                  <w:pPr>
                    <w:autoSpaceDE w:val="0"/>
                    <w:autoSpaceDN w:val="0"/>
                    <w:adjustRightInd w:val="0"/>
                    <w:snapToGrid w:val="0"/>
                    <w:spacing w:before="0" w:after="0"/>
                    <w:jc w:val="center"/>
                  </w:pPr>
                </w:p>
              </w:tc>
              <w:tc>
                <w:tcPr>
                  <w:tcW w:w="562" w:type="dxa"/>
                  <w:vMerge w:val="continue"/>
                  <w:vAlign w:val="center"/>
                </w:tcPr>
                <w:p>
                  <w:pPr>
                    <w:autoSpaceDE w:val="0"/>
                    <w:autoSpaceDN w:val="0"/>
                    <w:adjustRightInd w:val="0"/>
                    <w:snapToGrid w:val="0"/>
                    <w:spacing w:before="0" w:after="0"/>
                    <w:ind w:left="0" w:leftChars="0" w:right="0" w:rightChars="0"/>
                    <w:jc w:val="center"/>
                  </w:pPr>
                </w:p>
              </w:tc>
              <w:tc>
                <w:tcPr>
                  <w:tcW w:w="908"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95#</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65" w:type="dxa"/>
                  <w:vMerge w:val="continue"/>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p>
              </w:tc>
              <w:tc>
                <w:tcPr>
                  <w:tcW w:w="465" w:type="dxa"/>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c>
                <w:tcPr>
                  <w:tcW w:w="579"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846"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95#</w:t>
                  </w:r>
                </w:p>
              </w:tc>
              <w:tc>
                <w:tcPr>
                  <w:tcW w:w="13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405"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451" w:type="dxa"/>
                  <w:vMerge w:val="continue"/>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p>
              </w:tc>
              <w:tc>
                <w:tcPr>
                  <w:tcW w:w="659" w:type="dxa"/>
                  <w:vMerge w:val="continue"/>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消防沙箱</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座</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消防沙箱</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51"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59"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消防器材</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处</w:t>
                  </w:r>
                </w:p>
              </w:tc>
              <w:tc>
                <w:tcPr>
                  <w:tcW w:w="4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消防器材</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w:t>
                  </w:r>
                </w:p>
              </w:tc>
              <w:tc>
                <w:tcPr>
                  <w:tcW w:w="451"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eastAsia="zh-CN"/>
                    </w:rPr>
                  </w:pPr>
                  <w:r>
                    <w:rPr>
                      <w:rFonts w:hint="eastAsia" w:ascii="Times New Roman" w:hAnsi="Times New Roman" w:cs="Times New Roman"/>
                      <w:b/>
                      <w:bCs/>
                      <w:sz w:val="21"/>
                      <w:szCs w:val="21"/>
                      <w:lang w:val="en-US" w:eastAsia="zh-CN"/>
                    </w:rPr>
                    <w:t>2</w:t>
                  </w:r>
                </w:p>
              </w:tc>
              <w:tc>
                <w:tcPr>
                  <w:tcW w:w="659"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高液位报警装置</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套</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c>
                <w:tcPr>
                  <w:tcW w:w="1425"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高液位报警装置</w:t>
                  </w:r>
                </w:p>
              </w:tc>
              <w:tc>
                <w:tcPr>
                  <w:tcW w:w="13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40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套</w:t>
                  </w:r>
                </w:p>
              </w:tc>
              <w:tc>
                <w:tcPr>
                  <w:tcW w:w="451"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59"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510" w:type="dxa"/>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防漏监测仪</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套</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防漏监测仪</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451"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59"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潜油泵</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1.0HP</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台</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潜油泵</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1.0HP</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451"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659"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10" w:type="dxa"/>
                  <w:vAlign w:val="center"/>
                </w:tcPr>
                <w:p>
                  <w:pPr>
                    <w:autoSpaceDE w:val="0"/>
                    <w:autoSpaceDN w:val="0"/>
                    <w:adjustRightInd w:val="0"/>
                    <w:snapToGrid w:val="0"/>
                    <w:spacing w:before="0" w:after="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1470" w:type="dxa"/>
                  <w:gridSpan w:val="2"/>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空调</w:t>
                  </w:r>
                </w:p>
              </w:tc>
              <w:tc>
                <w:tcPr>
                  <w:tcW w:w="1290"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台</w:t>
                  </w:r>
                </w:p>
              </w:tc>
              <w:tc>
                <w:tcPr>
                  <w:tcW w:w="465"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3</w:t>
                  </w:r>
                </w:p>
              </w:tc>
              <w:tc>
                <w:tcPr>
                  <w:tcW w:w="1425" w:type="dxa"/>
                  <w:gridSpan w:val="2"/>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空调</w:t>
                  </w:r>
                </w:p>
              </w:tc>
              <w:tc>
                <w:tcPr>
                  <w:tcW w:w="136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w:t>
                  </w:r>
                </w:p>
              </w:tc>
              <w:tc>
                <w:tcPr>
                  <w:tcW w:w="405"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台</w:t>
                  </w:r>
                </w:p>
              </w:tc>
              <w:tc>
                <w:tcPr>
                  <w:tcW w:w="451" w:type="dxa"/>
                  <w:vAlign w:val="center"/>
                </w:tcPr>
                <w:p>
                  <w:pPr>
                    <w:autoSpaceDE w:val="0"/>
                    <w:autoSpaceDN w:val="0"/>
                    <w:adjustRightInd w:val="0"/>
                    <w:snapToGrid w:val="0"/>
                    <w:spacing w:before="0" w:after="0"/>
                    <w:ind w:left="0" w:leftChars="0" w:right="0" w:right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659" w:type="dxa"/>
                  <w:vAlign w:val="center"/>
                </w:tcPr>
                <w:p>
                  <w:pPr>
                    <w:autoSpaceDE w:val="0"/>
                    <w:autoSpaceDN w:val="0"/>
                    <w:adjustRightInd w:val="0"/>
                    <w:snapToGrid w:val="0"/>
                    <w:spacing w:before="0" w:after="0"/>
                    <w:ind w:left="0" w:leftChars="0" w:right="0" w:right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无变化</w:t>
                  </w:r>
                </w:p>
              </w:tc>
            </w:tr>
          </w:tbl>
          <w:p>
            <w:pPr>
              <w:pStyle w:val="19"/>
              <w:numPr>
                <w:ilvl w:val="0"/>
                <w:numId w:val="1"/>
              </w:numPr>
              <w:spacing w:before="161" w:line="364" w:lineRule="auto"/>
              <w:ind w:left="0" w:right="93" w:firstLine="0"/>
              <w:rPr>
                <w:rFonts w:hint="eastAsia" w:ascii="Times New Roman" w:hAnsi="Times New Roman" w:cs="Times New Roman"/>
                <w:b/>
                <w:spacing w:val="0"/>
                <w:sz w:val="24"/>
                <w:lang w:val="en-US" w:eastAsia="zh-CN"/>
              </w:rPr>
            </w:pPr>
            <w:r>
              <w:rPr>
                <w:rFonts w:hint="eastAsia" w:ascii="Times New Roman" w:hAnsi="Times New Roman" w:cs="Times New Roman"/>
                <w:b/>
                <w:spacing w:val="0"/>
                <w:sz w:val="24"/>
                <w:lang w:val="en-US" w:eastAsia="zh-CN"/>
              </w:rPr>
              <w:t>主要原辅材料及燃料</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黑体" w:cs="Times New Roman"/>
                <w:lang w:val="en-US" w:eastAsia="zh-CN"/>
              </w:rPr>
            </w:pPr>
            <w:r>
              <w:rPr>
                <w:rFonts w:ascii="Times New Roman" w:hAnsi="Times New Roman" w:cs="Times New Roman" w:eastAsiaTheme="minorEastAsia"/>
                <w:bCs/>
                <w:color w:val="auto"/>
                <w:kern w:val="2"/>
                <w:sz w:val="24"/>
                <w:szCs w:val="24"/>
              </w:rPr>
              <w:t>项目主要原辅材料用量见表3所示。</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sz w:val="21"/>
                <w:szCs w:val="21"/>
                <w:lang w:val="en-US" w:eastAsia="zh-CN"/>
              </w:rPr>
              <w:t xml:space="preserve">表3  </w:t>
            </w:r>
            <w:r>
              <w:rPr>
                <w:rFonts w:hint="default" w:ascii="Times New Roman" w:hAnsi="Times New Roman" w:cs="Times New Roman" w:eastAsiaTheme="minorEastAsia"/>
                <w:b/>
                <w:bCs/>
                <w:sz w:val="21"/>
                <w:szCs w:val="21"/>
              </w:rPr>
              <w:t>项目实际主要原辅材料及能源使用一览表</w:t>
            </w:r>
          </w:p>
          <w:tbl>
            <w:tblPr>
              <w:tblStyle w:val="14"/>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99"/>
              <w:gridCol w:w="1985"/>
              <w:gridCol w:w="15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序号</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年销售量t/a</w:t>
                  </w:r>
                </w:p>
              </w:tc>
              <w:tc>
                <w:tcPr>
                  <w:tcW w:w="2537" w:type="dxa"/>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92#、95#</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500</w:t>
                  </w:r>
                </w:p>
              </w:tc>
              <w:tc>
                <w:tcPr>
                  <w:tcW w:w="25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与环评一致</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不同型号产品数量根据市场的需求进行调整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0#、-10#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-20#</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500</w:t>
                  </w:r>
                </w:p>
              </w:tc>
              <w:tc>
                <w:tcPr>
                  <w:tcW w:w="2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p>
              </w:tc>
            </w:tr>
          </w:tbl>
          <w:p>
            <w:pPr>
              <w:pStyle w:val="19"/>
              <w:keepNext w:val="0"/>
              <w:keepLines w:val="0"/>
              <w:pageBreakBefore w:val="0"/>
              <w:widowControl w:val="0"/>
              <w:numPr>
                <w:ilvl w:val="0"/>
                <w:numId w:val="1"/>
              </w:numPr>
              <w:kinsoku/>
              <w:wordWrap/>
              <w:overflowPunct/>
              <w:topLinePunct w:val="0"/>
              <w:autoSpaceDE w:val="0"/>
              <w:autoSpaceDN w:val="0"/>
              <w:bidi w:val="0"/>
              <w:adjustRightInd/>
              <w:snapToGrid/>
              <w:spacing w:before="161" w:line="365" w:lineRule="auto"/>
              <w:ind w:left="0" w:leftChars="0" w:right="0" w:firstLine="0" w:firstLineChars="0"/>
              <w:textAlignment w:val="auto"/>
              <w:rPr>
                <w:rFonts w:hint="default" w:ascii="Times New Roman" w:hAnsi="Times New Roman" w:eastAsia="宋体" w:cs="Times New Roman"/>
                <w:b/>
                <w:spacing w:val="0"/>
                <w:sz w:val="24"/>
                <w:szCs w:val="22"/>
                <w:lang w:val="en-US" w:eastAsia="zh-CN" w:bidi="zh-CN"/>
              </w:rPr>
            </w:pPr>
            <w:r>
              <w:rPr>
                <w:rFonts w:hint="eastAsia" w:ascii="Times New Roman" w:hAnsi="Times New Roman" w:eastAsia="宋体" w:cs="Times New Roman"/>
                <w:b/>
                <w:spacing w:val="0"/>
                <w:sz w:val="24"/>
                <w:szCs w:val="22"/>
                <w:lang w:val="en-US" w:eastAsia="zh-CN" w:bidi="zh-CN"/>
              </w:rPr>
              <w:t>劳动定员及工作制度</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本项目站场劳动定员设计为</w:t>
            </w:r>
            <w:r>
              <w:rPr>
                <w:rFonts w:hint="eastAsia" w:ascii="Times New Roman" w:hAnsi="Times New Roman" w:cs="Times New Roman" w:eastAsiaTheme="minorEastAsia"/>
                <w:b w:val="0"/>
                <w:bCs/>
                <w:color w:val="auto"/>
                <w:kern w:val="2"/>
                <w:sz w:val="24"/>
                <w:szCs w:val="24"/>
                <w:lang w:val="en-US" w:eastAsia="zh-CN" w:bidi="ar-SA"/>
              </w:rPr>
              <w:t>8</w:t>
            </w:r>
            <w:r>
              <w:rPr>
                <w:rFonts w:hint="default" w:ascii="Times New Roman" w:hAnsi="Times New Roman" w:cs="Times New Roman" w:eastAsiaTheme="minorEastAsia"/>
                <w:b w:val="0"/>
                <w:bCs/>
                <w:color w:val="auto"/>
                <w:kern w:val="2"/>
                <w:sz w:val="24"/>
                <w:szCs w:val="24"/>
                <w:lang w:val="en-US" w:eastAsia="zh-CN" w:bidi="ar-SA"/>
              </w:rPr>
              <w:t>人，其中管理人员2人，员工6人</w:t>
            </w:r>
            <w:r>
              <w:rPr>
                <w:rFonts w:hint="eastAsia" w:ascii="Times New Roman" w:hAnsi="Times New Roman" w:cs="Times New Roman" w:eastAsiaTheme="minorEastAsia"/>
                <w:b w:val="0"/>
                <w:bCs/>
                <w:color w:val="auto"/>
                <w:kern w:val="2"/>
                <w:sz w:val="24"/>
                <w:szCs w:val="24"/>
                <w:lang w:val="en-US" w:eastAsia="zh-CN" w:bidi="ar-SA"/>
              </w:rPr>
              <w:t>。</w:t>
            </w:r>
            <w:r>
              <w:rPr>
                <w:rFonts w:hint="default" w:ascii="Times New Roman" w:hAnsi="Times New Roman" w:cs="Times New Roman" w:eastAsiaTheme="minorEastAsia"/>
                <w:b w:val="0"/>
                <w:bCs/>
                <w:color w:val="auto"/>
                <w:kern w:val="2"/>
                <w:sz w:val="24"/>
                <w:szCs w:val="24"/>
                <w:lang w:val="en-US" w:eastAsia="zh-CN" w:bidi="ar-SA"/>
              </w:rPr>
              <w:t>该站营运期每年工作日为365天，采用三班制，每班工作8小时。</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val="0"/>
                <w:bCs/>
                <w:color w:val="auto"/>
                <w:kern w:val="2"/>
                <w:sz w:val="24"/>
                <w:szCs w:val="24"/>
                <w:lang w:val="en-US" w:eastAsia="zh-CN" w:bidi="ar-SA"/>
              </w:rPr>
              <w:t>本项目实际工作制度与环评阶段一致。</w:t>
            </w:r>
          </w:p>
          <w:p>
            <w:pPr>
              <w:pStyle w:val="19"/>
              <w:keepNext w:val="0"/>
              <w:keepLines w:val="0"/>
              <w:pageBreakBefore w:val="0"/>
              <w:widowControl w:val="0"/>
              <w:numPr>
                <w:ilvl w:val="0"/>
                <w:numId w:val="1"/>
              </w:numPr>
              <w:kinsoku/>
              <w:wordWrap/>
              <w:overflowPunct/>
              <w:topLinePunct w:val="0"/>
              <w:autoSpaceDE w:val="0"/>
              <w:autoSpaceDN w:val="0"/>
              <w:bidi w:val="0"/>
              <w:adjustRightInd/>
              <w:snapToGrid/>
              <w:spacing w:before="161" w:line="365" w:lineRule="auto"/>
              <w:ind w:left="0" w:leftChars="0" w:right="0" w:firstLine="0" w:firstLineChars="0"/>
              <w:textAlignment w:val="auto"/>
              <w:rPr>
                <w:rFonts w:hint="eastAsia" w:ascii="Times New Roman" w:hAnsi="Times New Roman" w:eastAsia="宋体" w:cs="Times New Roman"/>
                <w:b/>
                <w:spacing w:val="0"/>
                <w:sz w:val="24"/>
                <w:szCs w:val="22"/>
                <w:lang w:val="en-US" w:eastAsia="zh-CN" w:bidi="zh-CN"/>
              </w:rPr>
            </w:pPr>
            <w:r>
              <w:rPr>
                <w:rFonts w:hint="eastAsia" w:ascii="Times New Roman" w:hAnsi="Times New Roman" w:eastAsia="宋体" w:cs="Times New Roman"/>
                <w:b/>
                <w:spacing w:val="0"/>
                <w:sz w:val="24"/>
                <w:szCs w:val="22"/>
                <w:lang w:val="en-US" w:eastAsia="zh-CN" w:bidi="zh-CN"/>
              </w:rPr>
              <w:t>敏感点</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480" w:firstLineChars="200"/>
              <w:textAlignment w:val="auto"/>
              <w:rPr>
                <w:rFonts w:hint="eastAsia"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val="0"/>
                <w:bCs/>
                <w:color w:val="auto"/>
                <w:kern w:val="2"/>
                <w:sz w:val="24"/>
                <w:szCs w:val="24"/>
                <w:lang w:val="en-US" w:eastAsia="zh-CN" w:bidi="ar-SA"/>
              </w:rPr>
              <w:t>根据现场调查情况，本项目环境保护目标主要涉及空气，结合工程建设规模，各环境要素主要保护对象及目标见表4及附图4。与环评阶段相比，项目评价范围未发生变化。</w:t>
            </w:r>
          </w:p>
          <w:p>
            <w:pPr>
              <w:pStyle w:val="18"/>
              <w:numPr>
                <w:ilvl w:val="-1"/>
                <w:numId w:val="0"/>
              </w:numPr>
              <w:tabs>
                <w:tab w:val="left" w:pos="1319"/>
              </w:tabs>
              <w:spacing w:before="0" w:after="0" w:line="360" w:lineRule="auto"/>
              <w:ind w:left="0" w:right="0" w:firstLine="0" w:firstLineChars="0"/>
              <w:jc w:val="center"/>
              <w:rPr>
                <w:rFonts w:hint="eastAsia" w:ascii="Times New Roman" w:hAnsi="Times New Roman" w:cs="Times New Roman" w:eastAsiaTheme="minorEastAsia"/>
                <w:b/>
                <w:bCs w:val="0"/>
                <w:color w:val="auto"/>
                <w:spacing w:val="0"/>
                <w:kern w:val="2"/>
                <w:sz w:val="21"/>
                <w:szCs w:val="21"/>
                <w:lang w:val="en-US" w:eastAsia="zh-CN" w:bidi="ar-SA"/>
              </w:rPr>
            </w:pPr>
            <w:r>
              <w:rPr>
                <w:rFonts w:hint="eastAsia" w:ascii="Times New Roman" w:hAnsi="Times New Roman" w:cs="Times New Roman" w:eastAsiaTheme="minorEastAsia"/>
                <w:b/>
                <w:bCs w:val="0"/>
                <w:color w:val="auto"/>
                <w:spacing w:val="0"/>
                <w:kern w:val="2"/>
                <w:sz w:val="21"/>
                <w:szCs w:val="21"/>
                <w:lang w:val="en-US" w:eastAsia="zh-CN" w:bidi="ar-SA"/>
              </w:rPr>
              <w:t>表4  项目周边敏感点一览表</w:t>
            </w:r>
          </w:p>
          <w:tbl>
            <w:tblPr>
              <w:tblStyle w:val="14"/>
              <w:tblW w:w="8502" w:type="dxa"/>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691"/>
              <w:gridCol w:w="1545"/>
              <w:gridCol w:w="1470"/>
              <w:gridCol w:w="1170"/>
              <w:gridCol w:w="1065"/>
              <w:gridCol w:w="765"/>
              <w:gridCol w:w="900"/>
              <w:gridCol w:w="896"/>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color w:val="auto"/>
                      <w:spacing w:val="0"/>
                      <w:sz w:val="21"/>
                      <w:szCs w:val="21"/>
                      <w:highlight w:val="none"/>
                      <w:lang w:eastAsia="zh-CN"/>
                    </w:rPr>
                  </w:pPr>
                  <w:r>
                    <w:rPr>
                      <w:rFonts w:hint="eastAsia" w:cs="Times New Roman"/>
                      <w:bCs/>
                      <w:color w:val="auto"/>
                      <w:spacing w:val="0"/>
                      <w:sz w:val="21"/>
                      <w:szCs w:val="21"/>
                      <w:highlight w:val="none"/>
                      <w:lang w:eastAsia="zh-CN"/>
                    </w:rPr>
                    <w:t>名称</w:t>
                  </w:r>
                </w:p>
              </w:tc>
              <w:tc>
                <w:tcPr>
                  <w:tcW w:w="301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坐标</w:t>
                  </w:r>
                </w:p>
              </w:tc>
              <w:tc>
                <w:tcPr>
                  <w:tcW w:w="117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eastAsia="zh-CN"/>
                    </w:rPr>
                  </w:pPr>
                  <w:r>
                    <w:rPr>
                      <w:rFonts w:hint="default" w:ascii="Times New Roman" w:hAnsi="Times New Roman" w:cs="Times New Roman"/>
                      <w:bCs/>
                      <w:color w:val="auto"/>
                      <w:spacing w:val="0"/>
                      <w:sz w:val="21"/>
                      <w:szCs w:val="21"/>
                      <w:highlight w:val="none"/>
                    </w:rPr>
                    <w:t>保护对象</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Cs/>
                      <w:color w:val="auto"/>
                      <w:sz w:val="21"/>
                      <w:szCs w:val="21"/>
                      <w:highlight w:val="none"/>
                    </w:rPr>
                  </w:pPr>
                  <w:r>
                    <w:rPr>
                      <w:rFonts w:hint="default"/>
                      <w:bCs/>
                      <w:color w:val="auto"/>
                      <w:sz w:val="21"/>
                      <w:szCs w:val="21"/>
                      <w:highlight w:val="none"/>
                      <w:lang w:eastAsia="zh-CN"/>
                    </w:rPr>
                    <w:t>保护</w:t>
                  </w:r>
                  <w:r>
                    <w:rPr>
                      <w:rFonts w:hint="default"/>
                      <w:bCs/>
                      <w:color w:val="auto"/>
                      <w:sz w:val="21"/>
                      <w:szCs w:val="21"/>
                      <w:highlight w:val="none"/>
                    </w:rPr>
                    <w:t>内容</w:t>
                  </w:r>
                </w:p>
                <w:p>
                  <w:pPr>
                    <w:jc w:val="center"/>
                    <w:rPr>
                      <w:rFonts w:hint="eastAsia" w:eastAsia="宋体"/>
                      <w:color w:val="auto"/>
                      <w:lang w:eastAsia="zh-CN"/>
                    </w:rPr>
                  </w:pPr>
                  <w:r>
                    <w:rPr>
                      <w:rFonts w:hint="default" w:cs="Times New Roman"/>
                      <w:bCs/>
                      <w:color w:val="auto"/>
                      <w:spacing w:val="0"/>
                      <w:sz w:val="21"/>
                      <w:szCs w:val="21"/>
                      <w:highlight w:val="none"/>
                      <w:lang w:eastAsia="zh-CN"/>
                    </w:rPr>
                    <w:t>保护人数（人）</w:t>
                  </w:r>
                </w:p>
              </w:tc>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color w:val="auto"/>
                      <w:spacing w:val="0"/>
                      <w:sz w:val="21"/>
                      <w:szCs w:val="21"/>
                      <w:highlight w:val="none"/>
                      <w:lang w:eastAsia="zh-CN"/>
                    </w:rPr>
                  </w:pPr>
                  <w:r>
                    <w:rPr>
                      <w:rFonts w:hint="eastAsia" w:cs="Times New Roman"/>
                      <w:bCs/>
                      <w:color w:val="auto"/>
                      <w:spacing w:val="0"/>
                      <w:sz w:val="21"/>
                      <w:szCs w:val="21"/>
                      <w:highlight w:val="none"/>
                      <w:lang w:eastAsia="zh-CN"/>
                    </w:rPr>
                    <w:t>环境功能区</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eastAsia" w:cs="Times New Roman"/>
                      <w:bCs/>
                      <w:color w:val="auto"/>
                      <w:spacing w:val="0"/>
                      <w:sz w:val="21"/>
                      <w:szCs w:val="21"/>
                      <w:highlight w:val="none"/>
                      <w:lang w:eastAsia="zh-CN"/>
                    </w:rPr>
                    <w:t>相对厂址</w:t>
                  </w:r>
                  <w:r>
                    <w:rPr>
                      <w:rFonts w:hint="default" w:ascii="Times New Roman" w:hAnsi="Times New Roman" w:cs="Times New Roman"/>
                      <w:bCs/>
                      <w:color w:val="auto"/>
                      <w:spacing w:val="0"/>
                      <w:sz w:val="21"/>
                      <w:szCs w:val="21"/>
                      <w:highlight w:val="none"/>
                    </w:rPr>
                    <w:t>方位</w:t>
                  </w:r>
                </w:p>
              </w:tc>
              <w:tc>
                <w:tcPr>
                  <w:tcW w:w="89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eastAsia" w:cs="Times New Roman"/>
                      <w:bCs/>
                      <w:color w:val="auto"/>
                      <w:spacing w:val="0"/>
                      <w:sz w:val="21"/>
                      <w:szCs w:val="21"/>
                      <w:highlight w:val="none"/>
                      <w:lang w:eastAsia="zh-CN"/>
                    </w:rPr>
                    <w:t>相对厂界</w:t>
                  </w:r>
                  <w:r>
                    <w:rPr>
                      <w:rFonts w:hint="default" w:ascii="Times New Roman" w:hAnsi="Times New Roman" w:cs="Times New Roman"/>
                      <w:bCs/>
                      <w:color w:val="auto"/>
                      <w:spacing w:val="0"/>
                      <w:sz w:val="21"/>
                      <w:szCs w:val="21"/>
                      <w:highlight w:val="none"/>
                    </w:rPr>
                    <w:t>距离（m）</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经度</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纬度</w:t>
                  </w:r>
                </w:p>
              </w:tc>
              <w:tc>
                <w:tcPr>
                  <w:tcW w:w="117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c>
                <w:tcPr>
                  <w:tcW w:w="89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492" w:hRule="atLeast"/>
              </w:trPr>
              <w:tc>
                <w:tcPr>
                  <w:tcW w:w="69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环境</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cs="Times New Roman"/>
                      <w:bCs/>
                      <w:color w:val="auto"/>
                      <w:spacing w:val="0"/>
                      <w:sz w:val="21"/>
                      <w:szCs w:val="21"/>
                      <w:highlight w:val="none"/>
                    </w:rPr>
                    <w:t>空气</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108.395432127</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34.111000997</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sz w:val="21"/>
                      <w:szCs w:val="21"/>
                      <w:highlight w:val="none"/>
                    </w:rPr>
                  </w:pPr>
                  <w:r>
                    <w:rPr>
                      <w:rFonts w:hint="eastAsia" w:cs="Times New Roman"/>
                      <w:color w:val="auto"/>
                      <w:spacing w:val="0"/>
                      <w:kern w:val="2"/>
                      <w:sz w:val="21"/>
                      <w:szCs w:val="21"/>
                      <w:highlight w:val="none"/>
                      <w:lang w:eastAsia="zh-CN"/>
                    </w:rPr>
                    <w:t>兆伦村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val="en-US" w:eastAsia="zh-CN"/>
                    </w:rPr>
                    <w:t>约510人</w:t>
                  </w:r>
                </w:p>
              </w:tc>
              <w:tc>
                <w:tcPr>
                  <w:tcW w:w="765" w:type="dxa"/>
                  <w:vMerge w:val="restart"/>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rPr>
                    <w:t>二类环境空气功能区</w:t>
                  </w: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N</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582</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108.411141440</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34.105054357</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bCs/>
                      <w:color w:val="auto"/>
                      <w:spacing w:val="0"/>
                      <w:sz w:val="21"/>
                      <w:szCs w:val="21"/>
                      <w:highlight w:val="none"/>
                      <w:lang w:eastAsia="zh-CN"/>
                    </w:rPr>
                    <w:t>苗驾庄村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560人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E</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1776</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108.405055754</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34.101578214</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color w:val="auto"/>
                      <w:spacing w:val="0"/>
                      <w:kern w:val="2"/>
                      <w:sz w:val="21"/>
                      <w:szCs w:val="21"/>
                      <w:highlight w:val="none"/>
                      <w:lang w:eastAsia="zh-CN"/>
                    </w:rPr>
                    <w:t>文义村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140人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SE</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val="en-US" w:eastAsia="zh-CN"/>
                    </w:rPr>
                    <w:t>1631</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40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108.400745337</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34.101253775</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bCs/>
                      <w:color w:val="auto"/>
                      <w:spacing w:val="0"/>
                      <w:sz w:val="21"/>
                      <w:szCs w:val="21"/>
                      <w:highlight w:val="none"/>
                      <w:lang w:eastAsia="zh-CN"/>
                    </w:rPr>
                    <w:t>振华威村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305人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SE</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738</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pacing w:val="0"/>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108.391538847</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34.102566984</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bCs/>
                      <w:color w:val="auto"/>
                      <w:spacing w:val="0"/>
                      <w:sz w:val="21"/>
                      <w:szCs w:val="21"/>
                      <w:highlight w:val="none"/>
                      <w:lang w:eastAsia="zh-CN"/>
                    </w:rPr>
                    <w:t>宜都村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110人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SW</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670</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108.391083086</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eastAsia" w:ascii="Times New Roman" w:hAnsi="Times New Roman" w:cs="Times New Roman"/>
                      <w:bCs/>
                      <w:color w:val="auto"/>
                      <w:spacing w:val="0"/>
                      <w:sz w:val="21"/>
                      <w:szCs w:val="21"/>
                      <w:highlight w:val="none"/>
                    </w:rPr>
                    <w:t>34.105247476</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bCs/>
                      <w:color w:val="auto"/>
                      <w:spacing w:val="0"/>
                      <w:sz w:val="21"/>
                      <w:szCs w:val="21"/>
                      <w:highlight w:val="none"/>
                      <w:lang w:eastAsia="zh-CN"/>
                    </w:rPr>
                    <w:t>北凿齿村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513人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W</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890</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108.392566240</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Cs/>
                      <w:color w:val="auto"/>
                      <w:spacing w:val="0"/>
                      <w:sz w:val="21"/>
                      <w:szCs w:val="21"/>
                      <w:highlight w:val="none"/>
                    </w:rPr>
                  </w:pPr>
                  <w:r>
                    <w:rPr>
                      <w:rFonts w:hint="eastAsia" w:ascii="Times New Roman" w:hAnsi="Times New Roman" w:cs="Times New Roman"/>
                      <w:bCs/>
                      <w:color w:val="auto"/>
                      <w:spacing w:val="0"/>
                      <w:sz w:val="21"/>
                      <w:szCs w:val="21"/>
                      <w:highlight w:val="none"/>
                    </w:rPr>
                    <w:t>34.104660394</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2"/>
                      <w:sz w:val="21"/>
                      <w:szCs w:val="21"/>
                      <w:highlight w:val="none"/>
                    </w:rPr>
                  </w:pPr>
                  <w:r>
                    <w:rPr>
                      <w:rFonts w:hint="eastAsia" w:cs="Times New Roman"/>
                      <w:bCs/>
                      <w:color w:val="auto"/>
                      <w:spacing w:val="0"/>
                      <w:sz w:val="21"/>
                      <w:szCs w:val="21"/>
                      <w:highlight w:val="none"/>
                      <w:lang w:val="en-US" w:eastAsia="zh-CN"/>
                    </w:rPr>
                    <w:t>南凿齿村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eastAsia="zh-CN"/>
                    </w:rPr>
                    <w:t>约</w:t>
                  </w:r>
                  <w:r>
                    <w:rPr>
                      <w:rFonts w:hint="eastAsia" w:cs="Times New Roman"/>
                      <w:color w:val="auto"/>
                      <w:spacing w:val="0"/>
                      <w:kern w:val="2"/>
                      <w:sz w:val="21"/>
                      <w:szCs w:val="21"/>
                      <w:highlight w:val="none"/>
                      <w:lang w:val="en-US" w:eastAsia="zh-CN"/>
                    </w:rPr>
                    <w:t>565人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W</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val="en-US" w:eastAsia="zh-CN"/>
                    </w:rPr>
                    <w:t>217</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Ex>
              <w:trPr>
                <w:trHeight w:val="397" w:hRule="atLeast"/>
              </w:trPr>
              <w:tc>
                <w:tcPr>
                  <w:tcW w:w="6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108.392257250</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rPr>
                    <w:t>34.111333162</w:t>
                  </w:r>
                </w:p>
              </w:tc>
              <w:tc>
                <w:tcPr>
                  <w:tcW w:w="117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pacing w:val="0"/>
                      <w:kern w:val="2"/>
                      <w:sz w:val="21"/>
                      <w:szCs w:val="21"/>
                      <w:highlight w:val="none"/>
                      <w:lang w:eastAsia="zh-CN"/>
                    </w:rPr>
                  </w:pPr>
                  <w:r>
                    <w:rPr>
                      <w:rFonts w:hint="eastAsia" w:cs="Times New Roman"/>
                      <w:color w:val="auto"/>
                      <w:spacing w:val="0"/>
                      <w:kern w:val="2"/>
                      <w:sz w:val="21"/>
                      <w:szCs w:val="21"/>
                      <w:highlight w:val="none"/>
                      <w:lang w:eastAsia="zh-CN"/>
                    </w:rPr>
                    <w:t>卓北村</w:t>
                  </w:r>
                </w:p>
              </w:tc>
              <w:tc>
                <w:tcPr>
                  <w:tcW w:w="1065"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kern w:val="2"/>
                      <w:sz w:val="21"/>
                      <w:szCs w:val="21"/>
                      <w:highlight w:val="none"/>
                      <w:lang w:val="en-US" w:eastAsia="zh-CN"/>
                    </w:rPr>
                  </w:pPr>
                  <w:r>
                    <w:rPr>
                      <w:rFonts w:hint="eastAsia" w:cs="Times New Roman"/>
                      <w:color w:val="auto"/>
                      <w:spacing w:val="0"/>
                      <w:kern w:val="2"/>
                      <w:sz w:val="21"/>
                      <w:szCs w:val="21"/>
                      <w:highlight w:val="none"/>
                      <w:lang w:val="en-US" w:eastAsia="zh-CN"/>
                    </w:rPr>
                    <w:t>约225人</w:t>
                  </w: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color w:val="auto"/>
                      <w:spacing w:val="0"/>
                      <w:sz w:val="21"/>
                      <w:szCs w:val="21"/>
                      <w:highlight w:val="none"/>
                      <w:lang w:val="en-US" w:eastAsia="zh-CN"/>
                    </w:rPr>
                  </w:pPr>
                </w:p>
              </w:tc>
              <w:tc>
                <w:tcPr>
                  <w:tcW w:w="900"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NW</w:t>
                  </w:r>
                </w:p>
              </w:tc>
              <w:tc>
                <w:tcPr>
                  <w:tcW w:w="896" w:type="dxa"/>
                  <w:noWrap w:val="0"/>
                  <w:vAlign w:val="center"/>
                </w:tcPr>
                <w:p>
                  <w:pPr>
                    <w:pStyle w:val="2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991</w:t>
                  </w:r>
                </w:p>
              </w:tc>
            </w:tr>
          </w:tbl>
          <w:p>
            <w:pPr>
              <w:pStyle w:val="19"/>
              <w:keepNext w:val="0"/>
              <w:keepLines w:val="0"/>
              <w:pageBreakBefore w:val="0"/>
              <w:widowControl w:val="0"/>
              <w:numPr>
                <w:ilvl w:val="0"/>
                <w:numId w:val="1"/>
              </w:numPr>
              <w:kinsoku/>
              <w:wordWrap/>
              <w:overflowPunct/>
              <w:topLinePunct w:val="0"/>
              <w:autoSpaceDE w:val="0"/>
              <w:autoSpaceDN w:val="0"/>
              <w:bidi w:val="0"/>
              <w:adjustRightInd/>
              <w:snapToGrid/>
              <w:spacing w:before="161" w:line="365" w:lineRule="auto"/>
              <w:ind w:left="0" w:leftChars="0" w:right="0" w:firstLine="0" w:firstLineChars="0"/>
              <w:textAlignment w:val="auto"/>
              <w:rPr>
                <w:rFonts w:hint="default" w:ascii="Times New Roman" w:hAnsi="Times New Roman" w:eastAsia="宋体" w:cs="Times New Roman"/>
                <w:b/>
                <w:spacing w:val="0"/>
                <w:sz w:val="24"/>
                <w:szCs w:val="22"/>
                <w:lang w:val="en-US" w:eastAsia="zh-CN" w:bidi="zh-CN"/>
              </w:rPr>
            </w:pPr>
            <w:r>
              <w:rPr>
                <w:rFonts w:hint="eastAsia" w:ascii="Times New Roman" w:hAnsi="Times New Roman" w:eastAsia="宋体" w:cs="Times New Roman"/>
                <w:b/>
                <w:spacing w:val="0"/>
                <w:sz w:val="24"/>
                <w:szCs w:val="22"/>
                <w:lang w:val="en-US" w:eastAsia="zh-CN" w:bidi="zh-CN"/>
              </w:rPr>
              <w:t>水源及水平衡</w:t>
            </w:r>
          </w:p>
          <w:p>
            <w:pPr>
              <w:pStyle w:val="18"/>
              <w:numPr>
                <w:ilvl w:val="-1"/>
                <w:numId w:val="0"/>
              </w:numPr>
              <w:tabs>
                <w:tab w:val="left" w:pos="1315"/>
              </w:tabs>
              <w:spacing w:before="5" w:after="0" w:line="360" w:lineRule="auto"/>
              <w:ind w:left="0" w:leftChars="0" w:right="0" w:firstLine="480" w:firstLineChars="200"/>
              <w:jc w:val="left"/>
              <w:rPr>
                <w:rFonts w:ascii="Times New Roman" w:hAnsi="Times New Roman" w:cs="Times New Roman" w:eastAsiaTheme="minorEastAsia"/>
                <w:bCs/>
                <w:color w:val="auto"/>
                <w:kern w:val="2"/>
                <w:sz w:val="24"/>
                <w:szCs w:val="24"/>
                <w:highlight w:val="none"/>
                <w:lang w:val="en-US" w:bidi="ar-SA"/>
              </w:rPr>
            </w:pPr>
            <w:r>
              <w:rPr>
                <w:rFonts w:hint="eastAsia" w:ascii="Times New Roman" w:hAnsi="Times New Roman" w:cs="Times New Roman" w:eastAsiaTheme="minorEastAsia"/>
                <w:bCs/>
                <w:color w:val="auto"/>
                <w:spacing w:val="0"/>
                <w:kern w:val="2"/>
                <w:sz w:val="24"/>
                <w:szCs w:val="24"/>
                <w:lang w:val="en-US" w:eastAsia="zh-CN" w:bidi="ar-SA"/>
              </w:rPr>
              <w:t>根据实际调查，项目污水主要为员工生活用水和顾客盥洗用水，项目</w:t>
            </w:r>
            <w:r>
              <w:rPr>
                <w:rFonts w:ascii="Times New Roman" w:hAnsi="Times New Roman" w:cs="Times New Roman" w:eastAsiaTheme="minorEastAsia"/>
                <w:bCs/>
                <w:color w:val="auto"/>
                <w:spacing w:val="0"/>
                <w:kern w:val="2"/>
                <w:sz w:val="24"/>
                <w:szCs w:val="24"/>
                <w:lang w:val="en-US" w:bidi="ar-SA"/>
              </w:rPr>
              <w:t>用水量为</w:t>
            </w:r>
            <w:r>
              <w:rPr>
                <w:rFonts w:hint="eastAsia" w:ascii="Times New Roman" w:hAnsi="Times New Roman" w:cs="Times New Roman" w:eastAsiaTheme="minorEastAsia"/>
                <w:bCs/>
                <w:color w:val="auto"/>
                <w:spacing w:val="0"/>
                <w:kern w:val="2"/>
                <w:sz w:val="24"/>
                <w:szCs w:val="24"/>
                <w:lang w:val="en-US" w:eastAsia="zh-CN" w:bidi="ar-SA"/>
              </w:rPr>
              <w:t>237.25</w:t>
            </w:r>
            <w:r>
              <w:rPr>
                <w:rFonts w:ascii="Times New Roman" w:hAnsi="Times New Roman" w:cs="Times New Roman" w:eastAsiaTheme="minorEastAsia"/>
                <w:bCs/>
                <w:color w:val="auto"/>
                <w:kern w:val="2"/>
                <w:sz w:val="24"/>
                <w:szCs w:val="24"/>
                <w:lang w:val="en-US" w:bidi="ar-SA"/>
              </w:rPr>
              <w:t>m</w:t>
            </w:r>
            <w:r>
              <w:rPr>
                <w:rFonts w:ascii="Times New Roman" w:hAnsi="Times New Roman" w:cs="Times New Roman" w:eastAsiaTheme="minorEastAsia"/>
                <w:bCs/>
                <w:color w:val="auto"/>
                <w:kern w:val="2"/>
                <w:position w:val="0"/>
                <w:sz w:val="24"/>
                <w:szCs w:val="24"/>
                <w:vertAlign w:val="superscript"/>
                <w:lang w:val="en-US" w:bidi="ar-SA"/>
              </w:rPr>
              <w:t>3</w:t>
            </w:r>
            <w:r>
              <w:rPr>
                <w:rFonts w:ascii="Times New Roman" w:hAnsi="Times New Roman" w:cs="Times New Roman" w:eastAsiaTheme="minorEastAsia"/>
                <w:bCs/>
                <w:color w:val="auto"/>
                <w:kern w:val="2"/>
                <w:sz w:val="24"/>
                <w:szCs w:val="24"/>
                <w:lang w:val="en-US" w:bidi="ar-SA"/>
              </w:rPr>
              <w:t>/a，由</w:t>
            </w:r>
            <w:r>
              <w:rPr>
                <w:rFonts w:hint="default" w:ascii="Times New Roman" w:hAnsi="Times New Roman" w:cs="Times New Roman" w:eastAsiaTheme="minorEastAsia"/>
                <w:bCs/>
                <w:color w:val="auto"/>
                <w:kern w:val="2"/>
                <w:sz w:val="24"/>
                <w:szCs w:val="24"/>
                <w:lang w:val="en-US" w:eastAsia="zh-CN" w:bidi="ar-SA"/>
              </w:rPr>
              <w:t>西咸北环线</w:t>
            </w:r>
            <w:r>
              <w:rPr>
                <w:rFonts w:hint="eastAsia" w:ascii="Times New Roman" w:hAnsi="Times New Roman" w:cs="Times New Roman" w:eastAsiaTheme="minorEastAsia"/>
                <w:bCs/>
                <w:color w:val="auto"/>
                <w:kern w:val="2"/>
                <w:sz w:val="24"/>
                <w:szCs w:val="24"/>
                <w:lang w:val="en-US" w:eastAsia="zh-CN" w:bidi="ar-SA"/>
              </w:rPr>
              <w:t>沣京</w:t>
            </w:r>
            <w:r>
              <w:rPr>
                <w:rFonts w:hint="default" w:ascii="Times New Roman" w:hAnsi="Times New Roman" w:cs="Times New Roman" w:eastAsiaTheme="minorEastAsia"/>
                <w:bCs/>
                <w:color w:val="auto"/>
                <w:kern w:val="2"/>
                <w:sz w:val="24"/>
                <w:szCs w:val="24"/>
                <w:lang w:val="en-US" w:eastAsia="zh-CN" w:bidi="ar-SA"/>
              </w:rPr>
              <w:t>服务区</w:t>
            </w:r>
            <w:r>
              <w:rPr>
                <w:rFonts w:ascii="Times New Roman" w:hAnsi="Times New Roman" w:cs="Times New Roman" w:eastAsiaTheme="minorEastAsia"/>
                <w:bCs/>
                <w:color w:val="auto"/>
                <w:kern w:val="2"/>
                <w:sz w:val="24"/>
                <w:szCs w:val="24"/>
                <w:lang w:val="en-US" w:bidi="ar-SA"/>
              </w:rPr>
              <w:t>提供，可以满足项目需求。</w:t>
            </w:r>
            <w:r>
              <w:rPr>
                <w:rFonts w:ascii="Times New Roman" w:hAnsi="Times New Roman" w:cs="Times New Roman" w:eastAsiaTheme="minorEastAsia"/>
                <w:bCs/>
                <w:color w:val="auto"/>
                <w:spacing w:val="0"/>
                <w:kern w:val="2"/>
                <w:sz w:val="24"/>
                <w:szCs w:val="24"/>
                <w:lang w:val="en-US" w:bidi="ar-SA"/>
              </w:rPr>
              <w:t>项目污水量约</w:t>
            </w:r>
            <w:r>
              <w:rPr>
                <w:rFonts w:hint="eastAsia" w:ascii="Times New Roman" w:hAnsi="Times New Roman" w:cs="Times New Roman" w:eastAsiaTheme="minorEastAsia"/>
                <w:bCs/>
                <w:color w:val="auto"/>
                <w:spacing w:val="0"/>
                <w:kern w:val="2"/>
                <w:sz w:val="24"/>
                <w:szCs w:val="24"/>
                <w:lang w:val="en-US" w:eastAsia="zh-CN" w:bidi="ar-SA"/>
              </w:rPr>
              <w:t>189.8</w:t>
            </w:r>
            <w:r>
              <w:rPr>
                <w:rFonts w:ascii="Times New Roman" w:hAnsi="Times New Roman" w:cs="Times New Roman" w:eastAsiaTheme="minorEastAsia"/>
                <w:bCs/>
                <w:color w:val="auto"/>
                <w:spacing w:val="0"/>
                <w:kern w:val="2"/>
                <w:sz w:val="24"/>
                <w:szCs w:val="24"/>
                <w:lang w:val="en-US" w:bidi="ar-SA"/>
              </w:rPr>
              <w:t>m</w:t>
            </w:r>
            <w:r>
              <w:rPr>
                <w:rFonts w:ascii="Times New Roman" w:hAnsi="Times New Roman" w:cs="Times New Roman" w:eastAsiaTheme="minorEastAsia"/>
                <w:bCs/>
                <w:color w:val="auto"/>
                <w:spacing w:val="0"/>
                <w:kern w:val="2"/>
                <w:position w:val="0"/>
                <w:sz w:val="24"/>
                <w:szCs w:val="24"/>
                <w:vertAlign w:val="superscript"/>
                <w:lang w:val="en-US" w:bidi="ar-SA"/>
              </w:rPr>
              <w:t>3</w:t>
            </w:r>
            <w:r>
              <w:rPr>
                <w:rFonts w:ascii="Times New Roman" w:hAnsi="Times New Roman" w:cs="Times New Roman" w:eastAsiaTheme="minorEastAsia"/>
                <w:bCs/>
                <w:color w:val="auto"/>
                <w:spacing w:val="0"/>
                <w:kern w:val="2"/>
                <w:sz w:val="24"/>
                <w:szCs w:val="24"/>
                <w:lang w:val="en-US" w:bidi="ar-SA"/>
              </w:rPr>
              <w:t>/a，</w:t>
            </w:r>
            <w:r>
              <w:rPr>
                <w:rFonts w:hint="eastAsia" w:ascii="Times New Roman" w:hAnsi="Times New Roman" w:cs="Times New Roman" w:eastAsiaTheme="minorEastAsia"/>
                <w:bCs/>
                <w:color w:val="auto"/>
                <w:spacing w:val="0"/>
                <w:kern w:val="2"/>
                <w:sz w:val="24"/>
                <w:szCs w:val="24"/>
                <w:lang w:val="en-US" w:bidi="ar-SA"/>
              </w:rPr>
              <w:t>站内废水依托服务区内调节池+一体化埋地式中水回用膜处理设备处理后，出水回用于服务区场区绿化，多余水排入集水池，不外排。</w:t>
            </w:r>
            <w:r>
              <w:rPr>
                <w:rFonts w:hint="eastAsia" w:ascii="Times New Roman" w:hAnsi="Times New Roman" w:cs="Times New Roman" w:eastAsiaTheme="minorEastAsia"/>
                <w:bCs/>
                <w:color w:val="auto"/>
                <w:spacing w:val="0"/>
                <w:kern w:val="2"/>
                <w:sz w:val="24"/>
                <w:szCs w:val="24"/>
                <w:lang w:val="en-US" w:eastAsia="zh-CN" w:bidi="ar-SA"/>
              </w:rPr>
              <w:t>项目用水量估算表</w:t>
            </w:r>
            <w:r>
              <w:rPr>
                <w:rFonts w:hint="eastAsia" w:ascii="Times New Roman" w:hAnsi="Times New Roman" w:cs="Times New Roman" w:eastAsiaTheme="minorEastAsia"/>
                <w:bCs/>
                <w:color w:val="auto"/>
                <w:spacing w:val="0"/>
                <w:kern w:val="2"/>
                <w:sz w:val="24"/>
                <w:szCs w:val="24"/>
                <w:highlight w:val="none"/>
                <w:lang w:val="en-US" w:eastAsia="zh-CN" w:bidi="ar-SA"/>
              </w:rPr>
              <w:t>见表5、图1所示。</w:t>
            </w:r>
          </w:p>
          <w:p>
            <w:pPr>
              <w:pStyle w:val="18"/>
              <w:numPr>
                <w:ilvl w:val="-1"/>
                <w:numId w:val="0"/>
              </w:numPr>
              <w:tabs>
                <w:tab w:val="left" w:pos="1319"/>
              </w:tabs>
              <w:spacing w:before="0" w:after="0" w:line="360" w:lineRule="auto"/>
              <w:ind w:left="0" w:right="0" w:firstLine="0" w:firstLineChars="0"/>
              <w:jc w:val="center"/>
              <w:rPr>
                <w:rFonts w:hint="default" w:ascii="Times New Roman" w:hAnsi="Times New Roman" w:cs="Times New Roman" w:eastAsiaTheme="minorEastAsia"/>
                <w:b/>
                <w:bCs w:val="0"/>
                <w:color w:val="auto"/>
                <w:spacing w:val="0"/>
                <w:kern w:val="2"/>
                <w:sz w:val="21"/>
                <w:szCs w:val="21"/>
                <w:lang w:val="en-US" w:eastAsia="zh-CN" w:bidi="ar-SA"/>
              </w:rPr>
            </w:pPr>
            <w:r>
              <w:rPr>
                <w:rFonts w:hint="eastAsia" w:ascii="Times New Roman" w:hAnsi="Times New Roman" w:cs="Times New Roman" w:eastAsiaTheme="minorEastAsia"/>
                <w:b/>
                <w:bCs w:val="0"/>
                <w:color w:val="auto"/>
                <w:spacing w:val="0"/>
                <w:kern w:val="2"/>
                <w:sz w:val="21"/>
                <w:szCs w:val="21"/>
                <w:lang w:val="en-US" w:eastAsia="zh-CN" w:bidi="ar-SA"/>
              </w:rPr>
              <w:t>表5  项目用水量估算表</w:t>
            </w:r>
          </w:p>
          <w:tbl>
            <w:tblPr>
              <w:tblStyle w:val="15"/>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15"/>
              <w:gridCol w:w="660"/>
              <w:gridCol w:w="1085"/>
              <w:gridCol w:w="1195"/>
              <w:gridCol w:w="1140"/>
              <w:gridCol w:w="114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restart"/>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序号</w:t>
                  </w:r>
                </w:p>
              </w:tc>
              <w:tc>
                <w:tcPr>
                  <w:tcW w:w="1515" w:type="dxa"/>
                  <w:vMerge w:val="restart"/>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用水项目</w:t>
                  </w:r>
                </w:p>
              </w:tc>
              <w:tc>
                <w:tcPr>
                  <w:tcW w:w="660" w:type="dxa"/>
                  <w:vMerge w:val="restart"/>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人数</w:t>
                  </w:r>
                </w:p>
              </w:tc>
              <w:tc>
                <w:tcPr>
                  <w:tcW w:w="2280" w:type="dxa"/>
                  <w:gridSpan w:val="2"/>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环评阶段</w:t>
                  </w:r>
                </w:p>
              </w:tc>
              <w:tc>
                <w:tcPr>
                  <w:tcW w:w="2280" w:type="dxa"/>
                  <w:gridSpan w:val="2"/>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实际工程</w:t>
                  </w:r>
                </w:p>
              </w:tc>
              <w:tc>
                <w:tcPr>
                  <w:tcW w:w="1077" w:type="dxa"/>
                  <w:vMerge w:val="restart"/>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continue"/>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p>
              </w:tc>
              <w:tc>
                <w:tcPr>
                  <w:tcW w:w="1515" w:type="dxa"/>
                  <w:vMerge w:val="continue"/>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p>
              </w:tc>
              <w:tc>
                <w:tcPr>
                  <w:tcW w:w="660" w:type="dxa"/>
                  <w:vMerge w:val="continue"/>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p>
              </w:tc>
              <w:tc>
                <w:tcPr>
                  <w:tcW w:w="1085"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用水标准</w:t>
                  </w:r>
                </w:p>
              </w:tc>
              <w:tc>
                <w:tcPr>
                  <w:tcW w:w="1195"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用水量</w:t>
                  </w:r>
                </w:p>
              </w:tc>
              <w:tc>
                <w:tcPr>
                  <w:tcW w:w="1140"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用水标准</w:t>
                  </w:r>
                </w:p>
              </w:tc>
              <w:tc>
                <w:tcPr>
                  <w:tcW w:w="114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用水量</w:t>
                  </w:r>
                </w:p>
              </w:tc>
              <w:tc>
                <w:tcPr>
                  <w:tcW w:w="1077" w:type="dxa"/>
                  <w:vMerge w:val="continue"/>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1</w:t>
                  </w:r>
                </w:p>
              </w:tc>
              <w:tc>
                <w:tcPr>
                  <w:tcW w:w="1515"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员工生活用水</w:t>
                  </w:r>
                </w:p>
              </w:tc>
              <w:tc>
                <w:tcPr>
                  <w:tcW w:w="66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8</w:t>
                  </w:r>
                </w:p>
              </w:tc>
              <w:tc>
                <w:tcPr>
                  <w:tcW w:w="1085"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eastAsia="宋体" w:cs="Times New Roman"/>
                      <w:bCs w:val="0"/>
                      <w:spacing w:val="0"/>
                      <w:kern w:val="0"/>
                      <w:sz w:val="21"/>
                      <w:szCs w:val="21"/>
                      <w:vertAlign w:val="baseline"/>
                      <w:lang w:val="en-US" w:eastAsia="zh-CN" w:bidi="ar-SA"/>
                    </w:rPr>
                    <w:t>60</w:t>
                  </w:r>
                  <w:r>
                    <w:rPr>
                      <w:rFonts w:hint="default" w:ascii="Times New Roman" w:hAnsi="Times New Roman" w:eastAsia="宋体" w:cs="Times New Roman"/>
                      <w:bCs w:val="0"/>
                      <w:spacing w:val="0"/>
                      <w:kern w:val="0"/>
                      <w:sz w:val="21"/>
                      <w:szCs w:val="21"/>
                      <w:vertAlign w:val="baseline"/>
                      <w:lang w:val="en-US" w:eastAsia="zh-CN" w:bidi="ar-SA"/>
                    </w:rPr>
                    <w:t>L/人·d</w:t>
                  </w:r>
                </w:p>
              </w:tc>
              <w:tc>
                <w:tcPr>
                  <w:tcW w:w="1195"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eastAsia="宋体" w:cs="Times New Roman"/>
                      <w:bCs w:val="0"/>
                      <w:spacing w:val="0"/>
                      <w:kern w:val="0"/>
                      <w:sz w:val="21"/>
                      <w:szCs w:val="21"/>
                      <w:vertAlign w:val="baseline"/>
                      <w:lang w:val="en-US" w:eastAsia="zh-CN" w:bidi="ar-SA"/>
                    </w:rPr>
                    <w:t>175.2</w:t>
                  </w:r>
                  <w:r>
                    <w:rPr>
                      <w:rFonts w:hint="default" w:ascii="Times New Roman" w:hAnsi="Times New Roman" w:eastAsia="宋体" w:cs="Times New Roman"/>
                      <w:bCs w:val="0"/>
                      <w:spacing w:val="0"/>
                      <w:kern w:val="0"/>
                      <w:sz w:val="21"/>
                      <w:szCs w:val="21"/>
                      <w:vertAlign w:val="baseline"/>
                      <w:lang w:val="en-US" w:eastAsia="zh-CN" w:bidi="ar-SA"/>
                    </w:rPr>
                    <w:t>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140"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50L/人·d</w:t>
                  </w:r>
                </w:p>
              </w:tc>
              <w:tc>
                <w:tcPr>
                  <w:tcW w:w="114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146m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077"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少于环评用水量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2</w:t>
                  </w:r>
                </w:p>
              </w:tc>
              <w:tc>
                <w:tcPr>
                  <w:tcW w:w="1515"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顾客盥洗用水</w:t>
                  </w:r>
                </w:p>
              </w:tc>
              <w:tc>
                <w:tcPr>
                  <w:tcW w:w="66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50</w:t>
                  </w:r>
                </w:p>
              </w:tc>
              <w:tc>
                <w:tcPr>
                  <w:tcW w:w="1085" w:type="dxa"/>
                  <w:vAlign w:val="center"/>
                </w:tcPr>
                <w:p>
                  <w:pPr>
                    <w:widowControl/>
                    <w:spacing w:line="240" w:lineRule="auto"/>
                    <w:ind w:left="0" w:leftChars="0" w:right="0" w:rightChars="0" w:firstLine="0" w:firstLineChars="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eastAsia="宋体" w:cs="Times New Roman"/>
                      <w:sz w:val="21"/>
                      <w:szCs w:val="21"/>
                      <w:lang w:val="en-US" w:bidi="ar-SA"/>
                    </w:rPr>
                    <w:t>L/人·次</w:t>
                  </w:r>
                </w:p>
              </w:tc>
              <w:tc>
                <w:tcPr>
                  <w:tcW w:w="1195" w:type="dxa"/>
                  <w:vAlign w:val="center"/>
                </w:tcPr>
                <w:p>
                  <w:pPr>
                    <w:widowControl/>
                    <w:spacing w:line="240" w:lineRule="auto"/>
                    <w:ind w:left="0" w:firstLine="0"/>
                    <w:jc w:val="center"/>
                    <w:outlineLvl w:val="9"/>
                    <w:rPr>
                      <w:rFonts w:hint="eastAsia"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91.</w:t>
                  </w:r>
                  <w:r>
                    <w:rPr>
                      <w:rFonts w:hint="eastAsia" w:ascii="Times New Roman" w:hAnsi="Times New Roman" w:eastAsia="宋体" w:cs="Times New Roman"/>
                      <w:bCs w:val="0"/>
                      <w:spacing w:val="0"/>
                      <w:kern w:val="0"/>
                      <w:sz w:val="21"/>
                      <w:szCs w:val="21"/>
                      <w:vertAlign w:val="baseline"/>
                      <w:lang w:val="en-US" w:eastAsia="zh-CN" w:bidi="ar-SA"/>
                    </w:rPr>
                    <w:t>25</w:t>
                  </w:r>
                  <w:r>
                    <w:rPr>
                      <w:rFonts w:hint="default" w:ascii="Times New Roman" w:hAnsi="Times New Roman" w:eastAsia="宋体" w:cs="Times New Roman"/>
                      <w:bCs w:val="0"/>
                      <w:spacing w:val="0"/>
                      <w:kern w:val="0"/>
                      <w:sz w:val="21"/>
                      <w:szCs w:val="21"/>
                      <w:vertAlign w:val="baseline"/>
                      <w:lang w:val="en-US" w:eastAsia="zh-CN" w:bidi="ar-SA"/>
                    </w:rPr>
                    <w:t>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140" w:type="dxa"/>
                  <w:vAlign w:val="center"/>
                </w:tcPr>
                <w:p>
                  <w:pPr>
                    <w:widowControl/>
                    <w:spacing w:line="240" w:lineRule="auto"/>
                    <w:ind w:left="0" w:leftChars="0" w:right="0" w:rightChars="0" w:firstLine="0" w:firstLineChars="0"/>
                    <w:jc w:val="center"/>
                    <w:outlineLvl w:val="9"/>
                    <w:rPr>
                      <w:rFonts w:hint="eastAsia" w:ascii="Times New Roman" w:hAnsi="Times New Roman" w:eastAsia="宋体" w:cs="Times New Roman"/>
                      <w:sz w:val="21"/>
                      <w:szCs w:val="21"/>
                      <w:lang w:val="en-US" w:bidi="ar-SA"/>
                    </w:rPr>
                  </w:pPr>
                  <w:r>
                    <w:rPr>
                      <w:rFonts w:hint="eastAsia" w:ascii="Times New Roman" w:hAnsi="Times New Roman" w:eastAsia="宋体" w:cs="Times New Roman"/>
                      <w:sz w:val="21"/>
                      <w:szCs w:val="21"/>
                      <w:lang w:val="en-US" w:bidi="ar-SA"/>
                    </w:rPr>
                    <w:t>L/人·次</w:t>
                  </w:r>
                </w:p>
              </w:tc>
              <w:tc>
                <w:tcPr>
                  <w:tcW w:w="114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91.25m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077"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3</w:t>
                  </w:r>
                </w:p>
              </w:tc>
              <w:tc>
                <w:tcPr>
                  <w:tcW w:w="1515"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总用水量</w:t>
                  </w:r>
                </w:p>
              </w:tc>
              <w:tc>
                <w:tcPr>
                  <w:tcW w:w="66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w:t>
                  </w:r>
                </w:p>
              </w:tc>
              <w:tc>
                <w:tcPr>
                  <w:tcW w:w="1085" w:type="dxa"/>
                  <w:vAlign w:val="center"/>
                </w:tcPr>
                <w:p>
                  <w:pPr>
                    <w:widowControl/>
                    <w:spacing w:line="240" w:lineRule="auto"/>
                    <w:ind w:left="0" w:leftChars="0" w:right="0" w:rightChars="0" w:firstLine="0" w:firstLineChars="0"/>
                    <w:jc w:val="center"/>
                    <w:outlineLvl w:val="9"/>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w:t>
                  </w:r>
                </w:p>
              </w:tc>
              <w:tc>
                <w:tcPr>
                  <w:tcW w:w="1195"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266.45</w:t>
                  </w:r>
                  <w:r>
                    <w:rPr>
                      <w:rFonts w:hint="default" w:ascii="Times New Roman" w:hAnsi="Times New Roman" w:eastAsia="宋体" w:cs="Times New Roman"/>
                      <w:bCs w:val="0"/>
                      <w:spacing w:val="0"/>
                      <w:kern w:val="0"/>
                      <w:sz w:val="21"/>
                      <w:szCs w:val="21"/>
                      <w:vertAlign w:val="baseline"/>
                      <w:lang w:val="en-US" w:eastAsia="zh-CN" w:bidi="ar-SA"/>
                    </w:rPr>
                    <w:t>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140" w:type="dxa"/>
                  <w:vAlign w:val="center"/>
                </w:tcPr>
                <w:p>
                  <w:pPr>
                    <w:widowControl/>
                    <w:spacing w:line="240" w:lineRule="auto"/>
                    <w:ind w:left="0" w:leftChars="0" w:right="0" w:rightChars="0" w:firstLine="0" w:firstLineChars="0"/>
                    <w:jc w:val="center"/>
                    <w:outlineLvl w:val="9"/>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w:t>
                  </w:r>
                </w:p>
              </w:tc>
              <w:tc>
                <w:tcPr>
                  <w:tcW w:w="1140"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eastAsia" w:ascii="Times New Roman" w:hAnsi="Times New Roman" w:cs="Times New Roman"/>
                      <w:bCs w:val="0"/>
                      <w:spacing w:val="0"/>
                      <w:kern w:val="0"/>
                      <w:sz w:val="21"/>
                      <w:szCs w:val="21"/>
                      <w:vertAlign w:val="baseline"/>
                      <w:lang w:val="en-US" w:eastAsia="zh-CN" w:bidi="ar-SA"/>
                    </w:rPr>
                    <w:t>189.8</w:t>
                  </w:r>
                  <w:r>
                    <w:rPr>
                      <w:rFonts w:hint="default" w:ascii="Times New Roman" w:hAnsi="Times New Roman" w:eastAsia="宋体" w:cs="Times New Roman"/>
                      <w:bCs w:val="0"/>
                      <w:spacing w:val="0"/>
                      <w:kern w:val="0"/>
                      <w:sz w:val="21"/>
                      <w:szCs w:val="21"/>
                      <w:vertAlign w:val="baseline"/>
                      <w:lang w:val="en-US" w:eastAsia="zh-CN" w:bidi="ar-SA"/>
                    </w:rPr>
                    <w:t>m</w:t>
                  </w:r>
                  <w:r>
                    <w:rPr>
                      <w:rFonts w:hint="default" w:ascii="Times New Roman" w:hAnsi="Times New Roman" w:eastAsia="宋体" w:cs="Times New Roman"/>
                      <w:bCs w:val="0"/>
                      <w:spacing w:val="0"/>
                      <w:kern w:val="0"/>
                      <w:sz w:val="21"/>
                      <w:szCs w:val="21"/>
                      <w:vertAlign w:val="superscript"/>
                      <w:lang w:val="en-US" w:eastAsia="zh-CN" w:bidi="ar-SA"/>
                    </w:rPr>
                    <w:t>3</w:t>
                  </w:r>
                  <w:r>
                    <w:rPr>
                      <w:rFonts w:hint="default" w:ascii="Times New Roman" w:hAnsi="Times New Roman" w:eastAsia="宋体" w:cs="Times New Roman"/>
                      <w:bCs w:val="0"/>
                      <w:spacing w:val="0"/>
                      <w:kern w:val="0"/>
                      <w:sz w:val="21"/>
                      <w:szCs w:val="21"/>
                      <w:vertAlign w:val="baseline"/>
                      <w:lang w:val="en-US" w:eastAsia="zh-CN" w:bidi="ar-SA"/>
                    </w:rPr>
                    <w:t>/a</w:t>
                  </w:r>
                </w:p>
              </w:tc>
              <w:tc>
                <w:tcPr>
                  <w:tcW w:w="1077" w:type="dxa"/>
                  <w:vAlign w:val="center"/>
                </w:tcPr>
                <w:p>
                  <w:pPr>
                    <w:widowControl/>
                    <w:spacing w:line="240" w:lineRule="auto"/>
                    <w:ind w:left="0" w:firstLine="0"/>
                    <w:jc w:val="center"/>
                    <w:outlineLvl w:val="9"/>
                    <w:rPr>
                      <w:rFonts w:hint="default" w:ascii="Times New Roman" w:hAnsi="Times New Roman" w:eastAsia="宋体" w:cs="Times New Roman"/>
                      <w:bCs w:val="0"/>
                      <w:spacing w:val="0"/>
                      <w:kern w:val="0"/>
                      <w:sz w:val="21"/>
                      <w:szCs w:val="21"/>
                      <w:vertAlign w:val="baseline"/>
                      <w:lang w:val="en-US" w:eastAsia="zh-CN" w:bidi="ar-SA"/>
                    </w:rPr>
                  </w:pPr>
                  <w:r>
                    <w:rPr>
                      <w:rFonts w:hint="default" w:ascii="Times New Roman" w:hAnsi="Times New Roman" w:eastAsia="宋体" w:cs="Times New Roman"/>
                      <w:bCs w:val="0"/>
                      <w:spacing w:val="0"/>
                      <w:kern w:val="0"/>
                      <w:sz w:val="21"/>
                      <w:szCs w:val="21"/>
                      <w:vertAlign w:val="baseline"/>
                      <w:lang w:val="en-US" w:eastAsia="zh-CN" w:bidi="ar-SA"/>
                    </w:rPr>
                    <w:t>少于环评用水量</w:t>
                  </w:r>
                </w:p>
              </w:tc>
            </w:tr>
          </w:tbl>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ascii="Times New Roman" w:hAnsi="Times New Roman" w:cs="Times New Roman" w:eastAsiaTheme="minorEastAsia"/>
                <w:bCs/>
                <w:color w:val="auto"/>
                <w:kern w:val="2"/>
                <w:sz w:val="24"/>
                <w:szCs w:val="24"/>
              </w:rPr>
            </w:pPr>
            <w:r>
              <w:rPr>
                <w:rFonts w:ascii="Times New Roman" w:hAnsi="Times New Roman" w:cs="Times New Roman" w:eastAsiaTheme="minorEastAsia"/>
                <w:bCs/>
                <w:color w:val="auto"/>
                <w:kern w:val="2"/>
                <w:sz w:val="24"/>
                <w:szCs w:val="24"/>
              </w:rPr>
              <w:t>本次工程用排水平衡见图1。</w:t>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drawing>
                <wp:inline distT="0" distB="0" distL="114300" distR="114300">
                  <wp:extent cx="5372100" cy="2432050"/>
                  <wp:effectExtent l="0" t="0" r="0" b="6350"/>
                  <wp:docPr id="2" name="图片 2" descr="沣京加油站验收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沣京加油站验收水平衡图"/>
                          <pic:cNvPicPr>
                            <a:picLocks noChangeAspect="1"/>
                          </pic:cNvPicPr>
                        </pic:nvPicPr>
                        <pic:blipFill>
                          <a:blip r:embed="rId11"/>
                          <a:srcRect l="2115" t="8370" r="10752" b="10189"/>
                          <a:stretch>
                            <a:fillRect/>
                          </a:stretch>
                        </pic:blipFill>
                        <pic:spPr>
                          <a:xfrm>
                            <a:off x="0" y="0"/>
                            <a:ext cx="5372100" cy="2432050"/>
                          </a:xfrm>
                          <a:prstGeom prst="rect">
                            <a:avLst/>
                          </a:prstGeom>
                        </pic:spPr>
                      </pic:pic>
                    </a:graphicData>
                  </a:graphic>
                </wp:inline>
              </w:drawing>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bCs w:val="0"/>
                <w:color w:val="auto"/>
                <w:kern w:val="2"/>
                <w:sz w:val="21"/>
                <w:szCs w:val="21"/>
                <w:lang w:val="en-US" w:eastAsia="zh-CN" w:bidi="ar-SA"/>
              </w:rPr>
              <w:t xml:space="preserve">图1  </w:t>
            </w:r>
            <w:r>
              <w:rPr>
                <w:rFonts w:ascii="Times New Roman" w:hAnsi="Times New Roman" w:cs="Times New Roman" w:eastAsiaTheme="minorEastAsia"/>
                <w:b/>
                <w:bCs w:val="0"/>
                <w:color w:val="auto"/>
                <w:kern w:val="2"/>
                <w:sz w:val="21"/>
                <w:szCs w:val="21"/>
              </w:rPr>
              <w:t>工程用排水平衡</w:t>
            </w:r>
            <w:r>
              <w:rPr>
                <w:rFonts w:hint="eastAsia" w:ascii="Times New Roman" w:hAnsi="Times New Roman" w:cs="Times New Roman" w:eastAsiaTheme="minorEastAsia"/>
                <w:b/>
                <w:bCs w:val="0"/>
                <w:color w:val="auto"/>
                <w:kern w:val="2"/>
                <w:sz w:val="21"/>
                <w:szCs w:val="21"/>
                <w:lang w:eastAsia="zh-CN"/>
              </w:rPr>
              <w:t>图</w:t>
            </w:r>
            <w:r>
              <w:rPr>
                <w:rFonts w:hint="eastAsia" w:ascii="Times New Roman" w:hAnsi="Times New Roman" w:cs="Times New Roman" w:eastAsiaTheme="minorEastAsia"/>
                <w:b/>
                <w:bCs w:val="0"/>
                <w:color w:val="auto"/>
                <w:kern w:val="2"/>
                <w:sz w:val="21"/>
                <w:szCs w:val="21"/>
                <w:lang w:val="en-US" w:eastAsia="zh-CN"/>
              </w:rPr>
              <w:t xml:space="preserve">    单位：m</w:t>
            </w:r>
            <w:r>
              <w:rPr>
                <w:rFonts w:hint="eastAsia" w:ascii="Times New Roman" w:hAnsi="Times New Roman" w:cs="Times New Roman" w:eastAsiaTheme="minorEastAsia"/>
                <w:b/>
                <w:bCs w:val="0"/>
                <w:color w:val="auto"/>
                <w:kern w:val="2"/>
                <w:sz w:val="21"/>
                <w:szCs w:val="21"/>
                <w:vertAlign w:val="superscript"/>
                <w:lang w:val="en-US" w:eastAsia="zh-CN"/>
              </w:rPr>
              <w:t>3</w:t>
            </w:r>
            <w:r>
              <w:rPr>
                <w:rFonts w:hint="eastAsia" w:ascii="Times New Roman" w:hAnsi="Times New Roman" w:cs="Times New Roman" w:eastAsiaTheme="minorEastAsia"/>
                <w:b/>
                <w:bCs w:val="0"/>
                <w:color w:val="auto"/>
                <w:kern w:val="2"/>
                <w:sz w:val="21"/>
                <w:szCs w:val="21"/>
                <w:lang w:val="en-US" w:eastAsia="zh-CN"/>
              </w:rPr>
              <w:t>/a</w:t>
            </w:r>
          </w:p>
          <w:p>
            <w:pPr>
              <w:pStyle w:val="19"/>
              <w:keepNext w:val="0"/>
              <w:keepLines w:val="0"/>
              <w:pageBreakBefore w:val="0"/>
              <w:widowControl w:val="0"/>
              <w:numPr>
                <w:ilvl w:val="0"/>
                <w:numId w:val="1"/>
              </w:numPr>
              <w:kinsoku/>
              <w:wordWrap/>
              <w:overflowPunct/>
              <w:topLinePunct w:val="0"/>
              <w:autoSpaceDE w:val="0"/>
              <w:autoSpaceDN w:val="0"/>
              <w:bidi w:val="0"/>
              <w:adjustRightInd/>
              <w:snapToGrid/>
              <w:spacing w:before="161" w:line="365" w:lineRule="auto"/>
              <w:ind w:left="0" w:leftChars="0" w:right="0" w:firstLine="0" w:firstLineChars="0"/>
              <w:textAlignment w:val="auto"/>
              <w:rPr>
                <w:rFonts w:hint="eastAsia" w:ascii="Times New Roman" w:hAnsi="Times New Roman" w:eastAsia="宋体" w:cs="Times New Roman"/>
                <w:b/>
                <w:spacing w:val="0"/>
                <w:sz w:val="24"/>
                <w:szCs w:val="22"/>
                <w:lang w:val="en-US" w:eastAsia="zh-CN" w:bidi="zh-CN"/>
              </w:rPr>
            </w:pPr>
            <w:r>
              <w:rPr>
                <w:rFonts w:hint="eastAsia" w:ascii="Times New Roman" w:hAnsi="Times New Roman" w:eastAsia="宋体" w:cs="Times New Roman"/>
                <w:b/>
                <w:spacing w:val="0"/>
                <w:sz w:val="24"/>
                <w:szCs w:val="22"/>
                <w:lang w:val="en-US" w:eastAsia="zh-CN" w:bidi="zh-CN"/>
              </w:rPr>
              <w:t>运营期加油站总工艺流程及产污环节图</w:t>
            </w:r>
          </w:p>
          <w:p>
            <w:pPr>
              <w:keepLines w:val="0"/>
              <w:pageBreakBefore w:val="0"/>
              <w:numPr>
                <w:ilvl w:val="0"/>
                <w:numId w:val="0"/>
              </w:numPr>
              <w:kinsoku/>
              <w:overflowPunct/>
              <w:topLinePunct w:val="0"/>
              <w:bidi w:val="0"/>
              <w:adjustRightInd w:val="0"/>
              <w:snapToGrid w:val="0"/>
              <w:spacing w:line="360" w:lineRule="auto"/>
              <w:ind w:left="480" w:leftChars="0" w:right="0" w:rightChars="0"/>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加油站总工艺流程及产污环节见图</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p>
            <w:pPr>
              <w:keepLines w:val="0"/>
              <w:pageBreakBefore w:val="0"/>
              <w:numPr>
                <w:ilvl w:val="0"/>
                <w:numId w:val="0"/>
              </w:numPr>
              <w:kinsoku/>
              <w:overflowPunct/>
              <w:topLinePunct w:val="0"/>
              <w:bidi w:val="0"/>
              <w:adjustRightInd w:val="0"/>
              <w:snapToGrid w:val="0"/>
              <w:spacing w:line="360" w:lineRule="auto"/>
              <w:ind w:right="0" w:rightChars="0"/>
              <w:outlineLvl w:val="9"/>
              <w:rPr>
                <w:rFonts w:hint="default" w:ascii="Times New Roman" w:hAnsi="Times New Roman" w:eastAsia="宋体" w:cs="Times New Roman"/>
                <w:color w:val="auto"/>
                <w:sz w:val="24"/>
                <w:szCs w:val="24"/>
                <w:lang w:val="en-US" w:eastAsia="zh-CN"/>
              </w:rPr>
            </w:pPr>
            <w:r>
              <w:drawing>
                <wp:inline distT="0" distB="0" distL="114300" distR="114300">
                  <wp:extent cx="5402580" cy="2393950"/>
                  <wp:effectExtent l="0" t="0" r="7620" b="6350"/>
                  <wp:docPr id="1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
                          <pic:cNvPicPr>
                            <a:picLocks noChangeAspect="1"/>
                          </pic:cNvPicPr>
                        </pic:nvPicPr>
                        <pic:blipFill>
                          <a:blip r:embed="rId12"/>
                          <a:stretch>
                            <a:fillRect/>
                          </a:stretch>
                        </pic:blipFill>
                        <pic:spPr>
                          <a:xfrm>
                            <a:off x="0" y="0"/>
                            <a:ext cx="5402580" cy="2393950"/>
                          </a:xfrm>
                          <a:prstGeom prst="rect">
                            <a:avLst/>
                          </a:prstGeom>
                          <a:noFill/>
                          <a:ln>
                            <a:noFill/>
                          </a:ln>
                        </pic:spPr>
                      </pic:pic>
                    </a:graphicData>
                  </a:graphic>
                </wp:inline>
              </w:drawing>
            </w:r>
          </w:p>
          <w:p>
            <w:pPr>
              <w:keepLines w:val="0"/>
              <w:pageBreakBefore w:val="0"/>
              <w:numPr>
                <w:ilvl w:val="0"/>
                <w:numId w:val="0"/>
              </w:numPr>
              <w:kinsoku/>
              <w:overflowPunct/>
              <w:topLinePunct w:val="0"/>
              <w:bidi w:val="0"/>
              <w:adjustRightInd w:val="0"/>
              <w:snapToGrid w:val="0"/>
              <w:spacing w:line="360" w:lineRule="auto"/>
              <w:ind w:right="0" w:right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color w:val="auto"/>
                <w:sz w:val="21"/>
                <w:szCs w:val="21"/>
                <w:lang w:val="en-US" w:eastAsia="zh-CN"/>
              </w:rPr>
              <w:t>加油站总工艺流程及产污环节图</w:t>
            </w:r>
          </w:p>
          <w:p>
            <w:pPr>
              <w:pStyle w:val="5"/>
              <w:keepLines w:val="0"/>
              <w:pageBreakBefore w:val="0"/>
              <w:numPr>
                <w:ilvl w:val="-1"/>
                <w:numId w:val="0"/>
              </w:numPr>
              <w:kinsoku/>
              <w:overflowPunct/>
              <w:topLinePunct w:val="0"/>
              <w:autoSpaceDE/>
              <w:autoSpaceDN/>
              <w:bidi w:val="0"/>
              <w:adjustRightInd/>
              <w:snapToGrid/>
              <w:spacing w:afterLines="5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工艺流程及产污环节简述：</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卸油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default"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油罐车将成品油运至加油站处，本项目储油罐均为埋地式，采用浸没式密闭卸油方式，将成品油分别卸到个储油罐中。在卸油过程中，由于机械力的作用，加剧了油品的挥发程度，产生了油气。而储油罐中的气体空间随着油品的液位升高而减少，气体压力增大。为保持压力的平衡，一部分气体通过呼吸阀排出，形成了“大呼吸”的油气排放。</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储油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成品油在储罐内静置储存过程中，储油罐内的温度昼夜有规律变化。白天温度升高，热量使油气膨胀，压力增高，造成油气的挥发；晚间温度降低，罐内气体压力降低，吸入新鲜空气，为平衡蒸气压，油气从液相中蒸发，至止油面上的气体达到新的饱和蒸气压，造成油气的挥发。上述过程昼夜交替进行，形成了“小呼吸”的油气排放。</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加油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在向车用邮箱加油是，先通过加油机本身自带的压力泵将埋地罐中的成品油送至加油机计量系统进行计量，然后再通过与加油机连接点加油枪将油品送至车用油箱中，每个加油枪设单独管线吸油。此时，若不进行油气回收，产生的油气在车用油箱的加油口处无组织排放。</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项目安装分散式油气回收系统回收汽油加油、储油、卸油过程中产生的油气进行密闭收集、储存和回收处理，抑制油气无组织逸散挥发，达到保护环境及顾客、员工身体健康的目的。</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三次油气回收装置工艺</w:t>
            </w:r>
          </w:p>
          <w:p>
            <w:pPr>
              <w:tabs>
                <w:tab w:val="left" w:pos="924"/>
              </w:tabs>
              <w:adjustRightInd w:val="0"/>
              <w:snapToGrid w:val="0"/>
              <w:spacing w:line="360" w:lineRule="auto"/>
              <w:ind w:firstLine="480" w:firstLineChars="200"/>
              <w:rPr>
                <w:snapToGrid w:val="0"/>
                <w:color w:val="auto"/>
                <w:kern w:val="0"/>
                <w:sz w:val="24"/>
                <w:szCs w:val="24"/>
              </w:rPr>
            </w:pPr>
            <w:r>
              <w:rPr>
                <w:snapToGrid w:val="0"/>
                <w:color w:val="auto"/>
                <w:kern w:val="0"/>
                <w:sz w:val="24"/>
                <w:szCs w:val="24"/>
              </w:rPr>
              <w:t>目前国内外对加油站三次油气回收的治理主要有冷凝法、吸收法、吸附法、膜分离法几种方法，以及它们的组合工艺。本次建议设置使用冷凝+吸附的方法进行第三次油气回收。</w:t>
            </w:r>
          </w:p>
          <w:p>
            <w:pPr>
              <w:tabs>
                <w:tab w:val="left" w:pos="924"/>
              </w:tabs>
              <w:adjustRightInd w:val="0"/>
              <w:snapToGrid w:val="0"/>
              <w:spacing w:line="360" w:lineRule="auto"/>
              <w:ind w:firstLine="480" w:firstLineChars="200"/>
              <w:rPr>
                <w:snapToGrid w:val="0"/>
                <w:color w:val="auto"/>
                <w:kern w:val="0"/>
                <w:sz w:val="24"/>
                <w:szCs w:val="24"/>
              </w:rPr>
            </w:pPr>
            <w:r>
              <w:rPr>
                <w:snapToGrid w:val="0"/>
                <w:color w:val="auto"/>
                <w:kern w:val="0"/>
                <w:sz w:val="24"/>
                <w:szCs w:val="24"/>
              </w:rPr>
              <w:t>冷凝法：是利用油气在不同温度和压力下具有不同的饱和蒸气压，通过降低温度或增加压力，使油气首先凝结出来。</w:t>
            </w:r>
          </w:p>
          <w:p>
            <w:pPr>
              <w:tabs>
                <w:tab w:val="left" w:pos="924"/>
              </w:tabs>
              <w:adjustRightInd w:val="0"/>
              <w:snapToGrid w:val="0"/>
              <w:spacing w:line="360" w:lineRule="auto"/>
              <w:ind w:firstLine="480" w:firstLineChars="200"/>
              <w:rPr>
                <w:snapToGrid w:val="0"/>
                <w:color w:val="auto"/>
                <w:kern w:val="0"/>
                <w:sz w:val="24"/>
                <w:szCs w:val="24"/>
              </w:rPr>
            </w:pPr>
            <w:r>
              <w:rPr>
                <w:snapToGrid w:val="0"/>
                <w:color w:val="auto"/>
                <w:kern w:val="0"/>
                <w:sz w:val="24"/>
                <w:szCs w:val="24"/>
              </w:rPr>
              <w:t>吸附法：是利用油气中各组分与吸附剂(活性炭、活性炭纤维、硅胶、分子筛等)间结合力不同，实现难吸附组分与易吸附组分的分离。因为所用吸附剂价廉易得，处理效果好，所以应用最为广泛。</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bCs/>
                <w:snapToGrid w:val="0"/>
                <w:color w:val="auto"/>
                <w:kern w:val="0"/>
                <w:sz w:val="24"/>
                <w:szCs w:val="24"/>
              </w:rPr>
              <w:t>先采用二级冷凝将油气冷凝到-40度至-50度，通过二级冷凝后85%以上的油气都液化了，未冷凝为液态的浓度较低的油气再通过一个吸附系统，对油气进行富集，使油气浓度大大提高，同时体积大大减小了，这时富集的油气再进入三级冷凝系统深度冷凝，此时三级冷凝器的功率就大大的减小了。</w:t>
            </w:r>
          </w:p>
          <w:p>
            <w:pPr>
              <w:pStyle w:val="19"/>
              <w:keepNext w:val="0"/>
              <w:keepLines w:val="0"/>
              <w:pageBreakBefore w:val="0"/>
              <w:widowControl w:val="0"/>
              <w:numPr>
                <w:ilvl w:val="0"/>
                <w:numId w:val="1"/>
              </w:numPr>
              <w:kinsoku/>
              <w:wordWrap/>
              <w:overflowPunct/>
              <w:topLinePunct w:val="0"/>
              <w:autoSpaceDE w:val="0"/>
              <w:autoSpaceDN w:val="0"/>
              <w:bidi w:val="0"/>
              <w:adjustRightInd/>
              <w:snapToGrid/>
              <w:spacing w:before="161" w:line="365" w:lineRule="auto"/>
              <w:ind w:left="0" w:leftChars="0" w:right="0" w:firstLine="0" w:firstLineChars="0"/>
              <w:textAlignment w:val="auto"/>
              <w:rPr>
                <w:rFonts w:hint="eastAsia" w:ascii="Times New Roman" w:hAnsi="Times New Roman" w:eastAsia="宋体" w:cs="Times New Roman"/>
                <w:b/>
                <w:spacing w:val="0"/>
                <w:sz w:val="24"/>
                <w:szCs w:val="22"/>
                <w:lang w:val="en-US" w:eastAsia="zh-CN" w:bidi="zh-CN"/>
              </w:rPr>
            </w:pPr>
            <w:r>
              <w:rPr>
                <w:rFonts w:hint="eastAsia" w:ascii="Times New Roman" w:hAnsi="Times New Roman" w:eastAsia="宋体" w:cs="Times New Roman"/>
                <w:b/>
                <w:spacing w:val="0"/>
                <w:sz w:val="24"/>
                <w:szCs w:val="22"/>
                <w:lang w:val="en-US" w:eastAsia="zh-CN" w:bidi="zh-CN"/>
              </w:rPr>
              <w:t>项目变动情况</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480" w:firstLineChars="200"/>
              <w:textAlignment w:val="auto"/>
              <w:outlineLvl w:val="9"/>
              <w:rPr>
                <w:rFonts w:hint="default" w:ascii="Times New Roman" w:hAnsi="Times New Roman" w:cs="Times New Roman" w:eastAsiaTheme="minorEastAsia"/>
                <w:b w:val="0"/>
                <w:color w:val="auto"/>
                <w:sz w:val="24"/>
                <w:szCs w:val="24"/>
              </w:rPr>
            </w:pPr>
            <w:r>
              <w:rPr>
                <w:rFonts w:hint="default" w:ascii="Times New Roman" w:hAnsi="Times New Roman" w:cs="Times New Roman" w:eastAsiaTheme="minorEastAsia"/>
                <w:b w:val="0"/>
                <w:color w:val="000000"/>
                <w:sz w:val="24"/>
                <w:szCs w:val="24"/>
              </w:rPr>
              <w:t>根据现场调查，本项目实际建设情况及原环评内容变化情况见表</w:t>
            </w:r>
            <w:r>
              <w:rPr>
                <w:rFonts w:hint="eastAsia" w:ascii="Times New Roman" w:hAnsi="Times New Roman" w:cs="Times New Roman" w:eastAsiaTheme="minorEastAsia"/>
                <w:b w:val="0"/>
                <w:color w:val="auto"/>
                <w:sz w:val="24"/>
                <w:szCs w:val="24"/>
                <w:lang w:val="en-US" w:eastAsia="zh-CN"/>
              </w:rPr>
              <w:t>6</w:t>
            </w:r>
            <w:r>
              <w:rPr>
                <w:rFonts w:hint="default" w:ascii="Times New Roman" w:hAnsi="Times New Roman" w:cs="Times New Roman" w:eastAsiaTheme="minorEastAsia"/>
                <w:b w:val="0"/>
                <w:color w:val="auto"/>
                <w:sz w:val="24"/>
                <w:szCs w:val="24"/>
              </w:rPr>
              <w:t>。</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auto"/>
                <w:sz w:val="21"/>
                <w:szCs w:val="21"/>
                <w:lang w:val="en-US" w:eastAsia="zh-CN"/>
              </w:rPr>
              <w:t>表</w:t>
            </w:r>
            <w:r>
              <w:rPr>
                <w:rFonts w:hint="eastAsia" w:ascii="Times New Roman" w:hAnsi="Times New Roman" w:cs="Times New Roman" w:eastAsiaTheme="minorEastAsia"/>
                <w:b/>
                <w:bCs/>
                <w:color w:val="auto"/>
                <w:sz w:val="21"/>
                <w:szCs w:val="21"/>
                <w:lang w:val="en-US" w:eastAsia="zh-CN"/>
              </w:rPr>
              <w:t>6</w:t>
            </w:r>
            <w:r>
              <w:rPr>
                <w:rFonts w:hint="default" w:ascii="Times New Roman" w:hAnsi="Times New Roman" w:cs="Times New Roman" w:eastAsiaTheme="minorEastAsia"/>
                <w:b/>
                <w:bCs/>
                <w:color w:val="auto"/>
                <w:sz w:val="21"/>
                <w:szCs w:val="21"/>
                <w:lang w:val="en-US" w:eastAsia="zh-CN"/>
              </w:rPr>
              <w:t xml:space="preserve">  </w:t>
            </w:r>
            <w:r>
              <w:rPr>
                <w:rFonts w:hint="default" w:ascii="Times New Roman" w:hAnsi="Times New Roman" w:cs="Times New Roman" w:eastAsiaTheme="minorEastAsia"/>
                <w:b/>
                <w:bCs/>
                <w:sz w:val="21"/>
                <w:szCs w:val="21"/>
              </w:rPr>
              <w:t>项目变动情况一览表</w:t>
            </w:r>
          </w:p>
          <w:tbl>
            <w:tblPr>
              <w:tblStyle w:val="14"/>
              <w:tblpPr w:leftFromText="180" w:rightFromText="180" w:vertAnchor="text" w:horzAnchor="page" w:tblpX="1423" w:tblpY="147"/>
              <w:tblOverlap w:val="never"/>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565"/>
              <w:gridCol w:w="2684"/>
              <w:gridCol w:w="15"/>
              <w:gridCol w:w="2703"/>
              <w:gridCol w:w="775"/>
              <w:gridCol w:w="518"/>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9" w:hRule="atLeast"/>
              </w:trPr>
              <w:tc>
                <w:tcPr>
                  <w:tcW w:w="1175" w:type="dxa"/>
                  <w:gridSpan w:val="2"/>
                  <w:vMerge w:val="restart"/>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分类</w:t>
                  </w:r>
                </w:p>
              </w:tc>
              <w:tc>
                <w:tcPr>
                  <w:tcW w:w="5402" w:type="dxa"/>
                  <w:gridSpan w:val="3"/>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内容及规模</w:t>
                  </w:r>
                </w:p>
              </w:tc>
              <w:tc>
                <w:tcPr>
                  <w:tcW w:w="775" w:type="dxa"/>
                  <w:vMerge w:val="restart"/>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变动情况</w:t>
                  </w:r>
                </w:p>
              </w:tc>
              <w:tc>
                <w:tcPr>
                  <w:tcW w:w="518" w:type="dxa"/>
                  <w:vMerge w:val="restart"/>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变动原因</w:t>
                  </w:r>
                </w:p>
              </w:tc>
              <w:tc>
                <w:tcPr>
                  <w:tcW w:w="612" w:type="dxa"/>
                  <w:vMerge w:val="restart"/>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pacing w:val="0"/>
                      <w:sz w:val="21"/>
                      <w:szCs w:val="21"/>
                    </w:rPr>
                    <w:t>是否属于</w:t>
                  </w:r>
                  <w:r>
                    <w:rPr>
                      <w:rFonts w:ascii="Times New Roman" w:hAnsi="Times New Roman" w:eastAsia="宋体" w:cs="Times New Roman"/>
                      <w:spacing w:val="0"/>
                      <w:w w:val="100"/>
                      <w:sz w:val="21"/>
                      <w:szCs w:val="21"/>
                    </w:rPr>
                    <w:t>重大</w:t>
                  </w:r>
                </w:p>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pacing w:val="0"/>
                      <w:w w:val="100"/>
                      <w:sz w:val="21"/>
                      <w:szCs w:val="21"/>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5" w:type="dxa"/>
                  <w:gridSpan w:val="2"/>
                  <w:vMerge w:val="continue"/>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环评</w:t>
                  </w:r>
                  <w:r>
                    <w:rPr>
                      <w:rFonts w:hint="eastAsia" w:ascii="Times New Roman" w:hAnsi="Times New Roman" w:cs="Times New Roman"/>
                      <w:sz w:val="21"/>
                      <w:szCs w:val="21"/>
                      <w:lang w:eastAsia="zh-CN"/>
                    </w:rPr>
                    <w:t>报告</w:t>
                  </w:r>
                  <w:r>
                    <w:rPr>
                      <w:rFonts w:ascii="Times New Roman" w:hAnsi="Times New Roman" w:eastAsia="宋体" w:cs="Times New Roman"/>
                      <w:sz w:val="21"/>
                      <w:szCs w:val="21"/>
                    </w:rPr>
                    <w:t>建设内容</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实际建设内容</w:t>
                  </w:r>
                </w:p>
              </w:tc>
              <w:tc>
                <w:tcPr>
                  <w:tcW w:w="775"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18"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612"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建设地点</w:t>
                  </w:r>
                </w:p>
              </w:tc>
              <w:tc>
                <w:tcPr>
                  <w:tcW w:w="2684"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eastAsia" w:ascii="Times New Roman" w:hAnsi="Times New Roman" w:cs="Times New Roman"/>
                      <w:sz w:val="21"/>
                      <w:lang w:val="en-US" w:eastAsia="zh-CN"/>
                    </w:rPr>
                    <w:t>陕西省西咸新区沣西新城大王镇魁星路沣京服务区东区</w:t>
                  </w:r>
                </w:p>
              </w:tc>
              <w:tc>
                <w:tcPr>
                  <w:tcW w:w="2718" w:type="dxa"/>
                  <w:gridSpan w:val="2"/>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eastAsia" w:ascii="Times New Roman" w:hAnsi="Times New Roman" w:cs="Times New Roman"/>
                      <w:sz w:val="21"/>
                      <w:lang w:val="en-US" w:eastAsia="zh-CN"/>
                    </w:rPr>
                    <w:t>陕西省西咸新区沣西新城大王镇魁星路沣京服务区东区</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平面布置</w:t>
                  </w:r>
                </w:p>
              </w:tc>
              <w:tc>
                <w:tcPr>
                  <w:tcW w:w="2684" w:type="dxa"/>
                  <w:tcBorders>
                    <w:tl2br w:val="nil"/>
                    <w:tr2bl w:val="nil"/>
                  </w:tcBorders>
                  <w:vAlign w:val="center"/>
                </w:tcPr>
                <w:p>
                  <w:pPr>
                    <w:autoSpaceDE w:val="0"/>
                    <w:autoSpaceDN w:val="0"/>
                    <w:spacing w:before="0" w:after="0"/>
                    <w:ind w:left="0" w:leftChars="0" w:right="0" w:rightChars="0"/>
                    <w:jc w:val="both"/>
                    <w:rPr>
                      <w:rFonts w:ascii="Times New Roman" w:hAnsi="Times New Roman" w:eastAsia="宋体" w:cs="Times New Roman"/>
                      <w:sz w:val="21"/>
                      <w:szCs w:val="21"/>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eastAsia="zh-CN"/>
                    </w:rPr>
                    <w:t>北</w:t>
                  </w:r>
                  <w:r>
                    <w:rPr>
                      <w:rFonts w:ascii="Times New Roman" w:hAnsi="Times New Roman" w:eastAsia="宋体" w:cs="Times New Roman"/>
                      <w:w w:val="100"/>
                      <w:sz w:val="21"/>
                      <w:szCs w:val="21"/>
                    </w:rPr>
                    <w:t>部，储罐区在</w:t>
                  </w:r>
                  <w:r>
                    <w:rPr>
                      <w:rFonts w:hint="eastAsia" w:ascii="Times New Roman" w:hAnsi="Times New Roman" w:eastAsia="宋体" w:cs="Times New Roman"/>
                      <w:w w:val="100"/>
                      <w:sz w:val="21"/>
                      <w:szCs w:val="21"/>
                      <w:lang w:eastAsia="zh-CN"/>
                    </w:rPr>
                    <w:t>东</w:t>
                  </w:r>
                  <w:r>
                    <w:rPr>
                      <w:rFonts w:ascii="Times New Roman" w:hAnsi="Times New Roman" w:eastAsia="宋体" w:cs="Times New Roman"/>
                      <w:w w:val="100"/>
                      <w:sz w:val="21"/>
                      <w:szCs w:val="21"/>
                    </w:rPr>
                    <w:t>部，加油区布置在场地</w:t>
                  </w:r>
                  <w:r>
                    <w:rPr>
                      <w:rFonts w:hint="eastAsia" w:ascii="Times New Roman" w:hAnsi="Times New Roman" w:cs="Times New Roman"/>
                      <w:w w:val="100"/>
                      <w:sz w:val="21"/>
                      <w:szCs w:val="21"/>
                      <w:lang w:eastAsia="zh-CN"/>
                    </w:rPr>
                    <w:t>西</w:t>
                  </w:r>
                  <w:r>
                    <w:rPr>
                      <w:rFonts w:hint="eastAsia" w:ascii="Times New Roman" w:hAnsi="Times New Roman" w:eastAsia="宋体" w:cs="Times New Roman"/>
                      <w:w w:val="100"/>
                      <w:sz w:val="21"/>
                      <w:szCs w:val="21"/>
                      <w:lang w:eastAsia="zh-CN"/>
                    </w:rPr>
                    <w:t>南</w:t>
                  </w:r>
                  <w:r>
                    <w:rPr>
                      <w:rFonts w:ascii="Times New Roman" w:hAnsi="Times New Roman" w:eastAsia="宋体" w:cs="Times New Roman"/>
                      <w:w w:val="100"/>
                      <w:sz w:val="21"/>
                      <w:szCs w:val="21"/>
                    </w:rPr>
                    <w:t>部</w:t>
                  </w:r>
                </w:p>
              </w:tc>
              <w:tc>
                <w:tcPr>
                  <w:tcW w:w="2718" w:type="dxa"/>
                  <w:gridSpan w:val="2"/>
                  <w:tcBorders>
                    <w:tl2br w:val="nil"/>
                    <w:tr2bl w:val="nil"/>
                  </w:tcBorders>
                  <w:vAlign w:val="center"/>
                </w:tcPr>
                <w:p>
                  <w:pPr>
                    <w:autoSpaceDE w:val="0"/>
                    <w:autoSpaceDN w:val="0"/>
                    <w:spacing w:before="0" w:after="0"/>
                    <w:ind w:left="0" w:leftChars="0" w:right="0" w:rightChars="0"/>
                    <w:jc w:val="both"/>
                    <w:rPr>
                      <w:rFonts w:hint="eastAsia" w:ascii="Times New Roman" w:hAnsi="Times New Roman" w:eastAsia="宋体" w:cs="Times New Roman"/>
                      <w:sz w:val="21"/>
                      <w:szCs w:val="21"/>
                      <w:lang w:eastAsia="zh-CN"/>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eastAsia="zh-CN"/>
                    </w:rPr>
                    <w:t>北</w:t>
                  </w:r>
                  <w:r>
                    <w:rPr>
                      <w:rFonts w:ascii="Times New Roman" w:hAnsi="Times New Roman" w:eastAsia="宋体" w:cs="Times New Roman"/>
                      <w:w w:val="100"/>
                      <w:sz w:val="21"/>
                      <w:szCs w:val="21"/>
                    </w:rPr>
                    <w:t>部，储罐区</w:t>
                  </w:r>
                  <w:r>
                    <w:rPr>
                      <w:rFonts w:hint="eastAsia" w:ascii="Times New Roman" w:hAnsi="Times New Roman" w:eastAsia="宋体" w:cs="Times New Roman"/>
                      <w:w w:val="100"/>
                      <w:sz w:val="21"/>
                      <w:szCs w:val="21"/>
                      <w:lang w:eastAsia="zh-CN"/>
                    </w:rPr>
                    <w:t>东</w:t>
                  </w:r>
                  <w:r>
                    <w:rPr>
                      <w:rFonts w:ascii="Times New Roman" w:hAnsi="Times New Roman" w:eastAsia="宋体" w:cs="Times New Roman"/>
                      <w:w w:val="100"/>
                      <w:sz w:val="21"/>
                      <w:szCs w:val="21"/>
                    </w:rPr>
                    <w:t>部，加油区布置在场地</w:t>
                  </w:r>
                  <w:r>
                    <w:rPr>
                      <w:rFonts w:hint="eastAsia" w:ascii="Times New Roman" w:hAnsi="Times New Roman" w:cs="Times New Roman"/>
                      <w:w w:val="100"/>
                      <w:sz w:val="21"/>
                      <w:szCs w:val="21"/>
                      <w:lang w:eastAsia="zh-CN"/>
                    </w:rPr>
                    <w:t>西</w:t>
                  </w:r>
                  <w:r>
                    <w:rPr>
                      <w:rFonts w:hint="eastAsia" w:ascii="Times New Roman" w:hAnsi="Times New Roman" w:eastAsia="宋体" w:cs="Times New Roman"/>
                      <w:w w:val="100"/>
                      <w:sz w:val="21"/>
                      <w:szCs w:val="21"/>
                      <w:lang w:eastAsia="zh-CN"/>
                    </w:rPr>
                    <w:t>南部</w:t>
                  </w:r>
                </w:p>
              </w:tc>
              <w:tc>
                <w:tcPr>
                  <w:tcW w:w="775"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0"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工程内容</w:t>
                  </w: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满足安全要求</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设备清单</w:t>
                  </w:r>
                </w:p>
              </w:tc>
              <w:tc>
                <w:tcPr>
                  <w:tcW w:w="2684" w:type="dxa"/>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2718" w:type="dxa"/>
                  <w:gridSpan w:val="2"/>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生产工艺</w:t>
                  </w:r>
                </w:p>
              </w:tc>
              <w:tc>
                <w:tcPr>
                  <w:tcW w:w="2684"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2718"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775"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9"/>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restart"/>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废水治理</w:t>
                  </w:r>
                </w:p>
              </w:tc>
              <w:tc>
                <w:tcPr>
                  <w:tcW w:w="2684"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项目站内废水依托服务区内调节池+一体化埋地式中水回用膜处理设备处理后，出水回用于服务区场区绿化，多余水排入集水池，不外排</w:t>
                  </w:r>
                  <w:r>
                    <w:rPr>
                      <w:rFonts w:ascii="Times New Roman" w:hAnsi="Times New Roman" w:cs="Times New Roman"/>
                      <w:sz w:val="21"/>
                      <w:szCs w:val="21"/>
                    </w:rPr>
                    <w:t>。</w:t>
                  </w:r>
                </w:p>
              </w:tc>
              <w:tc>
                <w:tcPr>
                  <w:tcW w:w="2718"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hint="eastAsia" w:ascii="Times New Roman" w:hAnsi="Times New Roman" w:eastAsia="宋体" w:cs="Times New Roman"/>
                      <w:sz w:val="21"/>
                      <w:szCs w:val="21"/>
                    </w:rPr>
                    <w:t>项目站内废水依托服务区内调节池+一体化埋地式中水回用膜处理设备处理后，出水回用于服务区场区绿化，多余水排入集水池，不外排。</w:t>
                  </w:r>
                </w:p>
              </w:tc>
              <w:tc>
                <w:tcPr>
                  <w:tcW w:w="775"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sz w:val="21"/>
                      <w:lang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废气治理</w:t>
                  </w:r>
                </w:p>
              </w:tc>
              <w:tc>
                <w:tcPr>
                  <w:tcW w:w="2684"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2718"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77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sz w:val="21"/>
                      <w:szCs w:val="21"/>
                    </w:rPr>
                    <w:t>一般</w:t>
                  </w:r>
                  <w:r>
                    <w:rPr>
                      <w:rFonts w:ascii="Times New Roman" w:hAnsi="Times New Roman" w:cs="Times New Roman"/>
                      <w:spacing w:val="0"/>
                      <w:w w:val="100"/>
                      <w:sz w:val="21"/>
                      <w:szCs w:val="21"/>
                    </w:rPr>
                    <w:t>固废</w:t>
                  </w:r>
                </w:p>
                <w:p>
                  <w:pPr>
                    <w:pStyle w:val="19"/>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生活垃圾设置垃圾桶若干，由环卫部门统一处理</w:t>
                  </w:r>
                </w:p>
              </w:tc>
              <w:tc>
                <w:tcPr>
                  <w:tcW w:w="2703"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eastAsia" w:ascii="Times New Roman" w:hAnsi="Times New Roman" w:cs="Times New Roman"/>
                      <w:sz w:val="21"/>
                      <w:szCs w:val="21"/>
                      <w:lang w:eastAsia="zh-CN"/>
                    </w:rPr>
                    <w:t>项目场地生活垃圾设置分类垃圾桶</w:t>
                  </w:r>
                  <w:r>
                    <w:rPr>
                      <w:rFonts w:ascii="Times New Roman" w:hAnsi="Times New Roman" w:cs="Times New Roman"/>
                      <w:sz w:val="21"/>
                      <w:szCs w:val="21"/>
                    </w:rPr>
                    <w:t>若干</w:t>
                  </w:r>
                  <w:r>
                    <w:rPr>
                      <w:rFonts w:hint="eastAsia" w:ascii="Times New Roman" w:hAnsi="Times New Roman" w:cs="Times New Roman"/>
                      <w:sz w:val="21"/>
                      <w:szCs w:val="21"/>
                      <w:lang w:eastAsia="zh-CN"/>
                    </w:rPr>
                    <w:t>，分类收集后，统一</w:t>
                  </w:r>
                  <w:r>
                    <w:rPr>
                      <w:rFonts w:ascii="Times New Roman" w:hAnsi="Times New Roman" w:cs="Times New Roman"/>
                      <w:sz w:val="21"/>
                      <w:szCs w:val="21"/>
                    </w:rPr>
                    <w:t>由环卫部门统一处理</w:t>
                  </w:r>
                </w:p>
              </w:tc>
              <w:tc>
                <w:tcPr>
                  <w:tcW w:w="775"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9"/>
                    <w:ind w:left="0" w:leftChars="0"/>
                    <w:jc w:val="center"/>
                    <w:rPr>
                      <w:rFonts w:ascii="Times New Roman" w:hAnsi="Times New Roman" w:eastAsia="宋体" w:cs="Times New Roman"/>
                      <w:w w:val="100"/>
                      <w:sz w:val="21"/>
                      <w:szCs w:val="21"/>
                    </w:rPr>
                  </w:pPr>
                  <w:r>
                    <w:rPr>
                      <w:rFonts w:ascii="Times New Roman" w:hAnsi="Times New Roman" w:cs="Times New Roman"/>
                      <w:w w:val="99"/>
                      <w:sz w:val="21"/>
                    </w:rPr>
                    <w:t>/</w:t>
                  </w:r>
                </w:p>
              </w:tc>
              <w:tc>
                <w:tcPr>
                  <w:tcW w:w="612" w:type="dxa"/>
                  <w:tcBorders>
                    <w:tl2br w:val="nil"/>
                    <w:tr2bl w:val="nil"/>
                  </w:tcBorders>
                  <w:vAlign w:val="center"/>
                </w:tcPr>
                <w:p>
                  <w:pPr>
                    <w:pStyle w:val="19"/>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危险</w:t>
                  </w:r>
                </w:p>
                <w:p>
                  <w:pPr>
                    <w:pStyle w:val="19"/>
                    <w:widowControl w:val="0"/>
                    <w:autoSpaceDE w:val="0"/>
                    <w:autoSpaceDN w:val="0"/>
                    <w:adjustRightInd/>
                    <w:snapToGrid/>
                    <w:spacing w:before="1" w:after="0" w:afterLines="-2147483648" w:line="240" w:lineRule="auto"/>
                    <w:ind w:left="11" w:leftChars="0" w:right="2" w:rightChars="0"/>
                    <w:jc w:val="center"/>
                    <w:rPr>
                      <w:rFonts w:ascii="Times New Roman" w:hAnsi="Times New Roman" w:eastAsia="宋体" w:cs="Times New Roman"/>
                      <w:sz w:val="21"/>
                      <w:szCs w:val="21"/>
                    </w:rPr>
                  </w:pPr>
                  <w:r>
                    <w:rPr>
                      <w:rFonts w:ascii="Times New Roman" w:hAnsi="Times New Roman" w:cs="Times New Roman"/>
                      <w:spacing w:val="0"/>
                      <w:sz w:val="21"/>
                      <w:szCs w:val="21"/>
                    </w:rPr>
                    <w:t>废物</w:t>
                  </w: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危废暂存于危废储存间，最终交由有资质单位处置</w:t>
                  </w:r>
                </w:p>
              </w:tc>
              <w:tc>
                <w:tcPr>
                  <w:tcW w:w="2703"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设置1座</w:t>
                  </w:r>
                  <w:r>
                    <w:rPr>
                      <w:rFonts w:hint="eastAsia" w:ascii="Times New Roman" w:hAnsi="Times New Roman" w:cs="Times New Roman"/>
                      <w:sz w:val="21"/>
                      <w:szCs w:val="21"/>
                      <w:highlight w:val="none"/>
                      <w:lang w:val="en-US" w:eastAsia="zh-CN"/>
                    </w:rPr>
                    <w:t>4.8</w:t>
                  </w:r>
                  <w:r>
                    <w:rPr>
                      <w:rFonts w:ascii="Times New Roman" w:hAnsi="Times New Roman" w:eastAsia="宋体" w:cs="Times New Roman"/>
                      <w:sz w:val="21"/>
                      <w:szCs w:val="21"/>
                      <w:highlight w:val="none"/>
                    </w:rPr>
                    <w:t>m</w:t>
                  </w:r>
                  <w:r>
                    <w:rPr>
                      <w:rFonts w:hint="eastAsia" w:ascii="Times New Roman" w:hAnsi="Times New Roman" w:cs="Times New Roman"/>
                      <w:position w:val="0"/>
                      <w:sz w:val="21"/>
                      <w:szCs w:val="21"/>
                      <w:highlight w:val="none"/>
                      <w:vertAlign w:val="superscript"/>
                      <w:lang w:val="en-US" w:eastAsia="zh-CN"/>
                    </w:rPr>
                    <w:t>3</w:t>
                  </w:r>
                  <w:r>
                    <w:rPr>
                      <w:rFonts w:hint="default" w:ascii="Times New Roman" w:hAnsi="Times New Roman" w:eastAsia="宋体" w:cs="Times New Roman"/>
                      <w:position w:val="0"/>
                      <w:sz w:val="21"/>
                      <w:szCs w:val="21"/>
                      <w:vertAlign w:val="baseline"/>
                      <w:lang w:val="en-US" w:eastAsia="zh-CN"/>
                    </w:rPr>
                    <w:t>危险废物暂存</w:t>
                  </w:r>
                  <w:r>
                    <w:rPr>
                      <w:rFonts w:ascii="Times New Roman" w:hAnsi="Times New Roman" w:eastAsia="宋体" w:cs="Times New Roman"/>
                      <w:sz w:val="21"/>
                      <w:szCs w:val="21"/>
                    </w:rPr>
                    <w:t>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2.4*1.0*2.0m</w:t>
                  </w:r>
                  <w:r>
                    <w:rPr>
                      <w:rFonts w:hint="eastAsia" w:ascii="Times New Roman" w:hAnsi="Times New Roman" w:cs="Times New Roman"/>
                      <w:sz w:val="21"/>
                      <w:szCs w:val="21"/>
                      <w:lang w:eastAsia="zh-CN"/>
                    </w:rPr>
                    <w:t>）</w:t>
                  </w:r>
                  <w:r>
                    <w:rPr>
                      <w:rFonts w:ascii="Times New Roman" w:hAnsi="Times New Roman" w:eastAsia="宋体" w:cs="Times New Roman"/>
                      <w:sz w:val="21"/>
                      <w:szCs w:val="21"/>
                    </w:rPr>
                    <w:t>，</w:t>
                  </w:r>
                  <w:r>
                    <w:rPr>
                      <w:rFonts w:hint="eastAsia" w:ascii="Times New Roman" w:hAnsi="Times New Roman" w:cs="Times New Roman"/>
                      <w:sz w:val="21"/>
                      <w:szCs w:val="21"/>
                      <w:lang w:eastAsia="zh-CN"/>
                    </w:rPr>
                    <w:t>地面已做防渗处理，危险废物</w:t>
                  </w:r>
                  <w:r>
                    <w:rPr>
                      <w:rFonts w:hint="default" w:ascii="Times New Roman" w:hAnsi="Times New Roman" w:eastAsia="宋体" w:cs="Times New Roman"/>
                      <w:sz w:val="21"/>
                      <w:szCs w:val="21"/>
                      <w:lang w:val="en-US" w:eastAsia="zh-CN"/>
                    </w:rPr>
                    <w:t>分类存放，</w:t>
                  </w:r>
                  <w:r>
                    <w:rPr>
                      <w:rFonts w:hint="eastAsia" w:ascii="Times New Roman" w:hAnsi="Times New Roman" w:cs="Times New Roman"/>
                      <w:sz w:val="21"/>
                      <w:szCs w:val="21"/>
                      <w:lang w:val="en-US" w:eastAsia="zh-CN"/>
                    </w:rPr>
                    <w:t>定期</w:t>
                  </w:r>
                  <w:r>
                    <w:rPr>
                      <w:rFonts w:hint="default" w:ascii="Times New Roman" w:hAnsi="Times New Roman" w:eastAsia="宋体" w:cs="Times New Roman"/>
                      <w:sz w:val="21"/>
                      <w:szCs w:val="21"/>
                      <w:lang w:val="en-US" w:eastAsia="zh-CN"/>
                    </w:rPr>
                    <w:t>交由有资质单位处理</w:t>
                  </w:r>
                </w:p>
              </w:tc>
              <w:tc>
                <w:tcPr>
                  <w:tcW w:w="775"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hint="eastAsia" w:ascii="Times New Roman" w:hAnsi="Times New Roman" w:eastAsia="宋体" w:cs="Times New Roman"/>
                      <w:w w:val="100"/>
                      <w:sz w:val="21"/>
                      <w:szCs w:val="21"/>
                      <w:lang w:eastAsia="zh-CN"/>
                    </w:rPr>
                  </w:pPr>
                  <w:r>
                    <w:rPr>
                      <w:rFonts w:ascii="Times New Roman" w:hAnsi="Times New Roman" w:cs="Times New Roman"/>
                      <w:w w:val="100"/>
                      <w:sz w:val="21"/>
                      <w:szCs w:val="21"/>
                    </w:rPr>
                    <w:t>变化</w:t>
                  </w:r>
                  <w:r>
                    <w:rPr>
                      <w:rFonts w:hint="eastAsia" w:ascii="Times New Roman" w:hAnsi="Times New Roman" w:cs="Times New Roman"/>
                      <w:w w:val="100"/>
                      <w:sz w:val="21"/>
                      <w:szCs w:val="21"/>
                      <w:lang w:eastAsia="zh-CN"/>
                    </w:rPr>
                    <w:t>（优于环评）</w:t>
                  </w:r>
                </w:p>
              </w:tc>
              <w:tc>
                <w:tcPr>
                  <w:tcW w:w="518" w:type="dxa"/>
                  <w:tcBorders>
                    <w:tl2br w:val="nil"/>
                    <w:tr2bl w:val="nil"/>
                  </w:tcBorders>
                  <w:vAlign w:val="center"/>
                </w:tcPr>
                <w:p>
                  <w:pPr>
                    <w:pStyle w:val="19"/>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9"/>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噪声</w:t>
                  </w:r>
                </w:p>
                <w:p>
                  <w:pPr>
                    <w:pStyle w:val="19"/>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治理</w:t>
                  </w:r>
                </w:p>
              </w:tc>
              <w:tc>
                <w:tcPr>
                  <w:tcW w:w="2699" w:type="dxa"/>
                  <w:gridSpan w:val="2"/>
                  <w:tcBorders>
                    <w:tl2br w:val="nil"/>
                    <w:tr2bl w:val="nil"/>
                  </w:tcBorders>
                  <w:vAlign w:val="center"/>
                </w:tcPr>
                <w:p>
                  <w:pPr>
                    <w:pStyle w:val="19"/>
                    <w:widowControl w:val="0"/>
                    <w:autoSpaceDE w:val="0"/>
                    <w:autoSpaceDN w:val="0"/>
                    <w:adjustRightInd/>
                    <w:snapToGrid/>
                    <w:spacing w:before="1" w:after="0" w:afterLines="-2147483648"/>
                    <w:ind w:left="11" w:leftChars="0" w:right="2"/>
                    <w:jc w:val="center"/>
                    <w:rPr>
                      <w:rFonts w:ascii="Times New Roman" w:hAnsi="Times New Roman" w:eastAsia="宋体" w:cs="Times New Roman"/>
                      <w:sz w:val="21"/>
                      <w:szCs w:val="21"/>
                    </w:rPr>
                  </w:pPr>
                  <w:r>
                    <w:rPr>
                      <w:rFonts w:ascii="Times New Roman" w:hAnsi="Times New Roman" w:cs="Times New Roman"/>
                      <w:sz w:val="21"/>
                      <w:szCs w:val="21"/>
                    </w:rPr>
                    <w:t>设施减震垫及禁止鸣笛标志</w:t>
                  </w:r>
                </w:p>
              </w:tc>
              <w:tc>
                <w:tcPr>
                  <w:tcW w:w="2703" w:type="dxa"/>
                  <w:tcBorders>
                    <w:tl2br w:val="nil"/>
                    <w:tr2bl w:val="nil"/>
                  </w:tcBorders>
                  <w:vAlign w:val="center"/>
                </w:tcPr>
                <w:p>
                  <w:pPr>
                    <w:pStyle w:val="19"/>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设置减振基础及禁鸣标志</w:t>
                  </w:r>
                </w:p>
              </w:tc>
              <w:tc>
                <w:tcPr>
                  <w:tcW w:w="775"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9"/>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9"/>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风险防范措施</w:t>
                  </w:r>
                </w:p>
              </w:tc>
              <w:tc>
                <w:tcPr>
                  <w:tcW w:w="2699" w:type="dxa"/>
                  <w:gridSpan w:val="2"/>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2703" w:type="dxa"/>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w:t>
                  </w:r>
                  <w:r>
                    <w:rPr>
                      <w:rFonts w:hint="eastAsia" w:ascii="Times New Roman" w:hAnsi="Times New Roman" w:cs="Times New Roman"/>
                      <w:color w:val="000000"/>
                      <w:sz w:val="21"/>
                      <w:szCs w:val="21"/>
                      <w:lang w:val="en-US" w:eastAsia="zh-CN"/>
                    </w:rPr>
                    <w:t>（利用兆伦村现有水井）</w:t>
                  </w:r>
                  <w:r>
                    <w:rPr>
                      <w:rFonts w:hint="eastAsia" w:ascii="Times New Roman" w:hAnsi="Times New Roman" w:eastAsia="宋体" w:cs="Times New Roman"/>
                      <w:color w:val="000000"/>
                      <w:sz w:val="21"/>
                      <w:szCs w:val="21"/>
                      <w:lang w:val="en-US" w:eastAsia="zh-CN"/>
                    </w:rPr>
                    <w:t>、1座隔油沉淀池、3个垃圾桶、1间危废暂存间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cs="Times New Roman"/>
                      <w:b/>
                      <w:bCs/>
                      <w:color w:val="000000"/>
                      <w:sz w:val="21"/>
                      <w:szCs w:val="21"/>
                      <w:lang w:val="en-US" w:eastAsia="zh-CN"/>
                    </w:rPr>
                    <w:t>3</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w:t>
                  </w:r>
                  <w:r>
                    <w:rPr>
                      <w:rFonts w:hint="eastAsia" w:ascii="Times New Roman" w:hAnsi="Times New Roman" w:cs="Times New Roman"/>
                      <w:b/>
                      <w:bCs/>
                      <w:color w:val="000000"/>
                      <w:sz w:val="21"/>
                      <w:szCs w:val="21"/>
                      <w:lang w:val="en-US" w:eastAsia="zh-CN"/>
                    </w:rPr>
                    <w:t>18</w:t>
                  </w:r>
                  <w:r>
                    <w:rPr>
                      <w:rFonts w:hint="eastAsia" w:ascii="Times New Roman" w:hAnsi="Times New Roman" w:cs="Times New Roman"/>
                      <w:color w:val="000000"/>
                      <w:sz w:val="21"/>
                      <w:szCs w:val="21"/>
                      <w:lang w:val="en-US" w:eastAsia="zh-CN"/>
                    </w:rPr>
                    <w:t>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775" w:type="dxa"/>
                  <w:tcBorders>
                    <w:tl2br w:val="nil"/>
                    <w:tr2bl w:val="nil"/>
                  </w:tcBorders>
                  <w:vAlign w:val="center"/>
                </w:tcPr>
                <w:p>
                  <w:pPr>
                    <w:widowControl w:val="0"/>
                    <w:adjustRightInd/>
                    <w:spacing w:after="0"/>
                    <w:ind w:left="0" w:leftChars="0" w:right="0" w:rightChars="0"/>
                    <w:jc w:val="center"/>
                    <w:outlineLvl w:val="9"/>
                    <w:rPr>
                      <w:rFonts w:hint="default" w:ascii="Times New Roman" w:hAnsi="Times New Roman" w:eastAsia="宋体" w:cs="Times New Roman"/>
                      <w:w w:val="100"/>
                      <w:sz w:val="21"/>
                      <w:szCs w:val="21"/>
                      <w:lang w:val="en-US" w:eastAsia="zh-CN"/>
                    </w:rPr>
                  </w:pPr>
                  <w:r>
                    <w:rPr>
                      <w:rFonts w:hint="eastAsia" w:ascii="Times New Roman" w:hAnsi="Times New Roman" w:cs="Times New Roman"/>
                      <w:color w:val="000000"/>
                      <w:sz w:val="21"/>
                      <w:szCs w:val="21"/>
                      <w:lang w:val="en-US" w:eastAsia="zh-CN"/>
                    </w:rPr>
                    <w:t>变化</w:t>
                  </w:r>
                </w:p>
              </w:tc>
              <w:tc>
                <w:tcPr>
                  <w:tcW w:w="518" w:type="dxa"/>
                  <w:tcBorders>
                    <w:tl2br w:val="nil"/>
                    <w:tr2bl w:val="nil"/>
                  </w:tcBorders>
                  <w:vAlign w:val="center"/>
                </w:tcPr>
                <w:p>
                  <w:pPr>
                    <w:autoSpaceDE w:val="0"/>
                    <w:autoSpaceDN w:val="0"/>
                    <w:spacing w:before="0" w:after="0"/>
                    <w:ind w:left="0" w:leftChars="0" w:right="0" w:rightChars="0"/>
                    <w:jc w:val="center"/>
                    <w:rPr>
                      <w:rFonts w:hint="default" w:ascii="Times New Roman" w:hAnsi="Times New Roman" w:eastAsia="宋体" w:cs="Times New Roman"/>
                      <w:w w:val="100"/>
                      <w:sz w:val="21"/>
                      <w:szCs w:val="21"/>
                      <w:lang w:val="en-US" w:eastAsia="zh-CN"/>
                    </w:rPr>
                  </w:pPr>
                  <w:r>
                    <w:rPr>
                      <w:rFonts w:ascii="Times New Roman" w:hAnsi="Times New Roman" w:eastAsia="宋体" w:cs="Times New Roman"/>
                      <w:sz w:val="21"/>
                      <w:szCs w:val="21"/>
                    </w:rPr>
                    <w:t>满足安全要求</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bl>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综上所述，根据《中华人民共和国环境影响评价法》和《建设项目环境保护管理条例》有关规定，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widowControl w:val="0"/>
              <w:adjustRightInd/>
              <w:snapToGrid/>
              <w:spacing w:after="0" w:afterLines="-2147483648" w:line="360" w:lineRule="auto"/>
              <w:ind w:firstLine="480" w:firstLineChars="200"/>
              <w:jc w:val="both"/>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b w:val="0"/>
                <w:bCs/>
                <w:color w:val="auto"/>
                <w:kern w:val="2"/>
                <w:sz w:val="24"/>
                <w:szCs w:val="24"/>
                <w:highlight w:val="none"/>
                <w:lang w:val="en-US" w:eastAsia="zh-CN" w:bidi="ar-SA"/>
              </w:rPr>
              <w:t>结合</w:t>
            </w:r>
            <w:r>
              <w:rPr>
                <w:rFonts w:hint="default" w:ascii="Times New Roman" w:hAnsi="Times New Roman" w:eastAsia="宋体" w:cs="Times New Roman"/>
                <w:b w:val="0"/>
                <w:bCs/>
                <w:color w:val="auto"/>
                <w:kern w:val="2"/>
                <w:sz w:val="24"/>
                <w:szCs w:val="24"/>
                <w:highlight w:val="none"/>
                <w:lang w:val="en-US" w:eastAsia="zh-CN" w:bidi="ar-SA"/>
              </w:rPr>
              <w:t>本项目实际情况，</w:t>
            </w:r>
            <w:r>
              <w:rPr>
                <w:rFonts w:hint="default" w:ascii="Times New Roman" w:hAnsi="Times New Roman" w:cs="Times New Roman" w:eastAsiaTheme="minorEastAsia"/>
                <w:kern w:val="2"/>
                <w:sz w:val="24"/>
                <w:szCs w:val="24"/>
                <w:lang w:val="en-US" w:eastAsia="zh-CN"/>
              </w:rPr>
              <w:t>项目建设内容与环评及批复文件总体一致，无变动。</w:t>
            </w:r>
          </w:p>
        </w:tc>
      </w:tr>
    </w:tbl>
    <w:p>
      <w:pPr>
        <w:spacing w:after="0"/>
        <w:jc w:val="both"/>
        <w:rPr>
          <w:rFonts w:hint="default" w:ascii="Times New Roman" w:hAnsi="Times New Roman" w:cs="Times New Roman"/>
        </w:rPr>
        <w:sectPr>
          <w:type w:val="continuous"/>
          <w:pgSz w:w="11910" w:h="16840"/>
          <w:pgMar w:top="1580" w:right="1180" w:bottom="280" w:left="1580" w:header="720" w:footer="720" w:gutter="0"/>
          <w:pgBorders>
            <w:top w:val="none" w:sz="0" w:space="0"/>
            <w:left w:val="none" w:sz="0" w:space="0"/>
            <w:bottom w:val="none" w:sz="0" w:space="0"/>
            <w:right w:val="none" w:sz="0" w:space="0"/>
          </w:pgBorders>
          <w:pgNumType w:fmt="decimal"/>
        </w:sectPr>
      </w:pPr>
    </w:p>
    <w:p>
      <w:pPr>
        <w:pStyle w:val="3"/>
        <w:spacing w:before="55"/>
        <w:ind w:left="0" w:leftChars="0" w:firstLine="0" w:firstLineChars="0"/>
        <w:rPr>
          <w:rFonts w:hint="default" w:ascii="Times New Roman" w:hAnsi="Times New Roman" w:eastAsia="黑体" w:cs="Times New Roman"/>
        </w:rPr>
      </w:pPr>
      <w:r>
        <w:rPr>
          <w:rFonts w:hint="default" w:ascii="Times New Roman" w:hAnsi="Times New Roman" w:eastAsia="黑体" w:cs="Times New Roman"/>
          <w:spacing w:val="-36"/>
        </w:rPr>
        <w:t xml:space="preserve">表 </w:t>
      </w:r>
      <w:r>
        <w:rPr>
          <w:rFonts w:hint="default" w:ascii="Times New Roman" w:hAnsi="Times New Roman" w:eastAsia="Times New Roman" w:cs="Times New Roman"/>
        </w:rPr>
        <w:t>3</w:t>
      </w:r>
      <w:r>
        <w:rPr>
          <w:rFonts w:hint="default" w:ascii="Times New Roman" w:hAnsi="Times New Roman" w:eastAsia="Times New Roman" w:cs="Times New Roman"/>
          <w:spacing w:val="67"/>
        </w:rPr>
        <w:t xml:space="preserve"> </w:t>
      </w:r>
      <w:r>
        <w:rPr>
          <w:rFonts w:hint="default" w:ascii="Times New Roman" w:hAnsi="Times New Roman" w:eastAsia="黑体" w:cs="Times New Roman"/>
          <w:spacing w:val="-3"/>
        </w:rPr>
        <w:t>主要污染源、污染物处理和排放</w:t>
      </w:r>
    </w:p>
    <w:tbl>
      <w:tblPr>
        <w:tblStyle w:val="15"/>
        <w:tblpPr w:leftFromText="180" w:rightFromText="180" w:vertAnchor="text" w:horzAnchor="page" w:tblpX="1682" w:tblpY="109"/>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9157" w:type="dxa"/>
          </w:tcPr>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textAlignment w:val="auto"/>
              <w:rPr>
                <w:rFonts w:hint="default" w:ascii="Times New Roman" w:hAnsi="Times New Roman" w:cs="Times New Roman"/>
              </w:rPr>
            </w:pPr>
            <w:r>
              <w:rPr>
                <w:rFonts w:hint="default" w:ascii="Times New Roman" w:hAnsi="Times New Roman" w:cs="Times New Roman"/>
              </w:rPr>
              <w:t>一、固体废弃物</w:t>
            </w:r>
          </w:p>
          <w:p>
            <w:pPr>
              <w:keepLines w:val="0"/>
              <w:pageBreakBefore w:val="0"/>
              <w:numPr>
                <w:ilvl w:val="0"/>
                <w:numId w:val="0"/>
              </w:numPr>
              <w:kinsoku/>
              <w:overflowPunct/>
              <w:topLinePunct w:val="0"/>
              <w:bidi w:val="0"/>
              <w:adjustRightInd w:val="0"/>
              <w:snapToGrid w:val="0"/>
              <w:spacing w:line="360" w:lineRule="auto"/>
              <w:ind w:right="0" w:rightChars="0" w:firstLine="480" w:firstLineChars="200"/>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本项目产生的固体废物</w:t>
            </w:r>
            <w:r>
              <w:rPr>
                <w:rFonts w:hint="eastAsia" w:ascii="Times New Roman" w:hAnsi="Times New Roman" w:cs="Times New Roman"/>
                <w:sz w:val="24"/>
                <w:szCs w:val="24"/>
                <w:lang w:eastAsia="zh-CN"/>
              </w:rPr>
              <w:t>包括</w:t>
            </w:r>
            <w:r>
              <w:rPr>
                <w:rFonts w:hint="eastAsia" w:ascii="Times New Roman" w:hAnsi="Times New Roman" w:cs="Times New Roman"/>
                <w:sz w:val="24"/>
                <w:szCs w:val="24"/>
                <w:lang w:val="en-US" w:eastAsia="zh-CN"/>
              </w:rPr>
              <w:t>生活垃圾</w:t>
            </w:r>
            <w:r>
              <w:rPr>
                <w:rFonts w:hint="eastAsia" w:ascii="Times New Roman" w:hAnsi="Times New Roman" w:cs="Times New Roman"/>
                <w:sz w:val="24"/>
                <w:szCs w:val="24"/>
                <w:lang w:eastAsia="zh-CN"/>
              </w:rPr>
              <w:t>和危险废物。</w:t>
            </w:r>
            <w:r>
              <w:rPr>
                <w:rFonts w:hint="eastAsia" w:ascii="Times New Roman" w:hAnsi="Times New Roman" w:cs="Times New Roman"/>
                <w:sz w:val="24"/>
                <w:szCs w:val="24"/>
                <w:lang w:val="en-US" w:eastAsia="zh-CN"/>
              </w:rPr>
              <w:t>生活垃圾</w:t>
            </w:r>
            <w:r>
              <w:rPr>
                <w:rFonts w:hint="default" w:ascii="Times New Roman" w:hAnsi="Times New Roman" w:cs="Times New Roman"/>
                <w:sz w:val="24"/>
                <w:szCs w:val="24"/>
              </w:rPr>
              <w:t>主要是员工日常活动及流动人员产生的</w:t>
            </w:r>
            <w:r>
              <w:rPr>
                <w:rFonts w:hint="eastAsia" w:ascii="Times New Roman" w:hAnsi="Times New Roman" w:cs="Times New Roman"/>
                <w:sz w:val="24"/>
                <w:szCs w:val="24"/>
                <w:lang w:val="en-US" w:eastAsia="zh-CN"/>
              </w:rPr>
              <w:t>固体废物</w:t>
            </w:r>
            <w:r>
              <w:rPr>
                <w:rFonts w:hint="eastAsia" w:ascii="Times New Roman" w:hAnsi="Times New Roman" w:cs="Times New Roman"/>
                <w:sz w:val="24"/>
                <w:szCs w:val="24"/>
                <w:lang w:eastAsia="zh-CN"/>
              </w:rPr>
              <w:t>。危险废物主要是废润滑油、</w:t>
            </w:r>
            <w:r>
              <w:rPr>
                <w:rFonts w:hint="default" w:ascii="Times New Roman" w:hAnsi="Times New Roman" w:cs="Times New Roman"/>
                <w:sz w:val="24"/>
                <w:szCs w:val="24"/>
              </w:rPr>
              <w:t>油罐</w:t>
            </w:r>
            <w:r>
              <w:rPr>
                <w:rFonts w:hint="eastAsia" w:ascii="Times New Roman" w:hAnsi="Times New Roman" w:cs="Times New Roman"/>
                <w:sz w:val="24"/>
                <w:szCs w:val="24"/>
                <w:lang w:val="en-US" w:eastAsia="zh-CN"/>
              </w:rPr>
              <w:t>底部</w:t>
            </w:r>
            <w:r>
              <w:rPr>
                <w:rFonts w:hint="default" w:ascii="Times New Roman" w:hAnsi="Times New Roman" w:cs="Times New Roman"/>
                <w:sz w:val="24"/>
                <w:szCs w:val="24"/>
              </w:rPr>
              <w:t>油泥</w:t>
            </w:r>
            <w:r>
              <w:rPr>
                <w:rFonts w:hint="eastAsia" w:ascii="Times New Roman" w:hAnsi="Times New Roman" w:cs="Times New Roman"/>
                <w:sz w:val="24"/>
                <w:szCs w:val="24"/>
                <w:lang w:eastAsia="zh-CN"/>
              </w:rPr>
              <w:t>和冷凝</w:t>
            </w:r>
            <w:r>
              <w:rPr>
                <w:rFonts w:hint="eastAsia" w:ascii="Times New Roman" w:hAnsi="Times New Roman" w:cs="Times New Roman"/>
                <w:sz w:val="24"/>
                <w:szCs w:val="24"/>
                <w:lang w:val="en-US" w:eastAsia="zh-CN"/>
              </w:rPr>
              <w:t>+吸附油气处理装置定期更换的废活性炭</w:t>
            </w:r>
            <w:r>
              <w:rPr>
                <w:rFonts w:hint="default" w:ascii="Times New Roman" w:hAnsi="Times New Roman" w:cs="Times New Roman"/>
                <w:sz w:val="24"/>
                <w:szCs w:val="24"/>
              </w:rPr>
              <w:t>。</w:t>
            </w:r>
            <w:r>
              <w:rPr>
                <w:rFonts w:hint="eastAsia" w:ascii="Times New Roman" w:hAnsi="Times New Roman" w:cs="Times New Roman"/>
                <w:sz w:val="24"/>
                <w:szCs w:val="24"/>
                <w:lang w:eastAsia="zh-CN"/>
              </w:rPr>
              <w:t>项目固废产生量及处置措施见表</w:t>
            </w:r>
            <w:r>
              <w:rPr>
                <w:rFonts w:hint="eastAsia" w:ascii="Times New Roman" w:hAnsi="Times New Roman" w:cs="Times New Roman"/>
                <w:sz w:val="24"/>
                <w:szCs w:val="24"/>
                <w:lang w:val="en-US" w:eastAsia="zh-CN"/>
              </w:rPr>
              <w:t>5所示。</w:t>
            </w:r>
          </w:p>
          <w:p>
            <w:pPr>
              <w:keepLines w:val="0"/>
              <w:pageBreakBefore w:val="0"/>
              <w:numPr>
                <w:ilvl w:val="0"/>
                <w:numId w:val="0"/>
              </w:numPr>
              <w:kinsoku/>
              <w:overflowPunct/>
              <w:topLinePunct w:val="0"/>
              <w:bidi w:val="0"/>
              <w:adjustRightInd w:val="0"/>
              <w:snapToGrid w:val="0"/>
              <w:spacing w:line="360" w:lineRule="auto"/>
              <w:ind w:left="0" w:leftChars="0" w:right="0" w:rightChars="0"/>
              <w:jc w:val="center"/>
              <w:outlineLvl w:val="9"/>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5  项目固废产生量及处置措施情况一览表</w:t>
            </w: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3"/>
              <w:gridCol w:w="1244"/>
              <w:gridCol w:w="1244"/>
              <w:gridCol w:w="1007"/>
              <w:gridCol w:w="200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类型</w:t>
                  </w: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废物名称</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成分</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产生及处置量</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类别</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处理处置方式及去向</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生活垃圾</w:t>
                  </w: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生活垃圾</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3.285t/a</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分类收集，交由环卫部门处理</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restart"/>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危险废物</w:t>
                  </w: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废润滑油</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0.05t/a</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HW08</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snapToGrid w:val="0"/>
                      <w:color w:val="auto"/>
                      <w:kern w:val="0"/>
                      <w:sz w:val="21"/>
                      <w:szCs w:val="21"/>
                    </w:rPr>
                    <w:t>交由</w:t>
                  </w:r>
                  <w:r>
                    <w:rPr>
                      <w:rFonts w:hint="eastAsia"/>
                      <w:snapToGrid w:val="0"/>
                      <w:color w:val="auto"/>
                      <w:kern w:val="0"/>
                      <w:sz w:val="21"/>
                      <w:szCs w:val="21"/>
                      <w:lang w:eastAsia="zh-CN"/>
                    </w:rPr>
                    <w:t>陕西明瑞资源再生有限公司</w:t>
                  </w:r>
                  <w:r>
                    <w:rPr>
                      <w:snapToGrid w:val="0"/>
                      <w:color w:val="auto"/>
                      <w:kern w:val="0"/>
                      <w:sz w:val="21"/>
                      <w:szCs w:val="21"/>
                    </w:rPr>
                    <w:t>处置</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snapToGrid w:val="0"/>
                      <w:color w:val="auto"/>
                      <w:kern w:val="0"/>
                      <w:sz w:val="21"/>
                      <w:szCs w:val="21"/>
                    </w:rPr>
                  </w:pPr>
                  <w:r>
                    <w:rPr>
                      <w:rFonts w:hint="eastAsia" w:ascii="Times New Roman" w:hAnsi="Times New Roman"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continue"/>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eastAsia="zh-CN"/>
                    </w:rPr>
                  </w:pP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油罐底部油泥</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燃料油储存过程中产生的油泥</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0.15t/a</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HW08</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由专业公司统一处理，不在站内贮存</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continue"/>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eastAsia="zh-CN"/>
                    </w:rPr>
                  </w:pP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废活性炭</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有机废气过滤吸附介质</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0.039t/a</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HW49</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置于危废暂存间，交由陕西明瑞资源再生有限公司处置</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left="0" w:leftChars="0" w:right="0" w:rightChars="0" w:firstLine="0" w:firstLineChars="0"/>
                    <w:jc w:val="center"/>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continue"/>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rPr>
                  </w:pPr>
                </w:p>
              </w:tc>
              <w:tc>
                <w:tcPr>
                  <w:tcW w:w="1243"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消防废沙</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油品</w:t>
                  </w:r>
                </w:p>
              </w:tc>
              <w:tc>
                <w:tcPr>
                  <w:tcW w:w="124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0.3t/a</w:t>
                  </w:r>
                </w:p>
              </w:tc>
              <w:tc>
                <w:tcPr>
                  <w:tcW w:w="10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default" w:ascii="Times New Roman" w:hAnsi="Times New Roman" w:cs="Times New Roman"/>
                      <w:sz w:val="21"/>
                      <w:szCs w:val="21"/>
                      <w:vertAlign w:val="baseline"/>
                      <w:lang w:val="en-US"/>
                    </w:rPr>
                    <w:t>HW08</w:t>
                  </w:r>
                </w:p>
              </w:tc>
              <w:tc>
                <w:tcPr>
                  <w:tcW w:w="2009"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rPr>
                  </w:pPr>
                  <w:r>
                    <w:rPr>
                      <w:snapToGrid w:val="0"/>
                      <w:color w:val="auto"/>
                      <w:kern w:val="0"/>
                      <w:sz w:val="21"/>
                      <w:szCs w:val="21"/>
                    </w:rPr>
                    <w:t>交由</w:t>
                  </w:r>
                  <w:r>
                    <w:rPr>
                      <w:rFonts w:hint="eastAsia"/>
                      <w:snapToGrid w:val="0"/>
                      <w:color w:val="auto"/>
                      <w:kern w:val="0"/>
                      <w:sz w:val="21"/>
                      <w:szCs w:val="21"/>
                      <w:lang w:eastAsia="zh-CN"/>
                    </w:rPr>
                    <w:t>陕西明瑞资源再生有限公司</w:t>
                  </w:r>
                  <w:r>
                    <w:rPr>
                      <w:snapToGrid w:val="0"/>
                      <w:color w:val="auto"/>
                      <w:kern w:val="0"/>
                      <w:sz w:val="21"/>
                      <w:szCs w:val="21"/>
                    </w:rPr>
                    <w:t>处置</w:t>
                  </w:r>
                </w:p>
              </w:tc>
              <w:tc>
                <w:tcPr>
                  <w:tcW w:w="94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snapToGrid w:val="0"/>
                      <w:color w:val="auto"/>
                      <w:kern w:val="0"/>
                      <w:sz w:val="21"/>
                      <w:szCs w:val="21"/>
                    </w:rPr>
                  </w:pPr>
                  <w:r>
                    <w:rPr>
                      <w:rFonts w:hint="eastAsia" w:ascii="Times New Roman" w:hAnsi="Times New Roman" w:cs="Times New Roman"/>
                      <w:sz w:val="21"/>
                      <w:szCs w:val="21"/>
                      <w:vertAlign w:val="baseline"/>
                      <w:lang w:val="en-US" w:eastAsia="zh-CN"/>
                    </w:rPr>
                    <w:t>与环评一致</w:t>
                  </w:r>
                </w:p>
              </w:tc>
            </w:tr>
          </w:tbl>
          <w:p>
            <w:pPr>
              <w:keepLines w:val="0"/>
              <w:pageBreakBefore w:val="0"/>
              <w:numPr>
                <w:ilvl w:val="0"/>
                <w:numId w:val="0"/>
              </w:numPr>
              <w:kinsoku/>
              <w:overflowPunct/>
              <w:topLinePunct w:val="0"/>
              <w:bidi w:val="0"/>
              <w:adjustRightInd w:val="0"/>
              <w:snapToGrid w:val="0"/>
              <w:spacing w:line="360" w:lineRule="auto"/>
              <w:ind w:left="0" w:leftChars="0" w:right="0" w:rightChars="0"/>
              <w:outlineLvl w:val="9"/>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二、其他环境保护设施</w:t>
            </w:r>
          </w:p>
          <w:p>
            <w:pPr>
              <w:keepLines w:val="0"/>
              <w:pageBreakBefore w:val="0"/>
              <w:numPr>
                <w:ilvl w:val="0"/>
                <w:numId w:val="0"/>
              </w:numPr>
              <w:kinsoku/>
              <w:overflowPunct/>
              <w:topLinePunct w:val="0"/>
              <w:bidi w:val="0"/>
              <w:adjustRightInd w:val="0"/>
              <w:snapToGrid w:val="0"/>
              <w:spacing w:line="360" w:lineRule="auto"/>
              <w:ind w:left="0" w:leftChars="0" w:right="0" w:rightChars="0" w:firstLine="480" w:firstLineChars="200"/>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（一）规范危险废弃物暂存间场所防范措施检查</w:t>
            </w:r>
          </w:p>
          <w:p>
            <w:pPr>
              <w:pStyle w:val="2"/>
              <w:spacing w:before="0" w:line="360" w:lineRule="auto"/>
              <w:ind w:left="0" w:firstLine="480" w:firstLineChars="200"/>
              <w:rPr>
                <w:rFonts w:hint="eastAsia"/>
                <w:b w:val="0"/>
                <w:bCs w:val="0"/>
                <w:lang w:val="en-US" w:eastAsia="zh-CN"/>
              </w:rPr>
            </w:pPr>
            <w:r>
              <w:rPr>
                <w:rFonts w:hint="eastAsia"/>
                <w:b w:val="0"/>
                <w:bCs w:val="0"/>
                <w:lang w:eastAsia="zh-CN"/>
              </w:rPr>
              <w:t>陕西省石油化工工业贸易有限公司沣京服务区东加油站建有为危废暂存间，危废暂存间已进行防渗处理，内部设有标识，危险废物管理制度。危险废物置于危废暂存间，分类置放，定期交由陕西明瑞资源再生有限公司。危废暂存间具体见图</w:t>
            </w:r>
            <w:r>
              <w:rPr>
                <w:rFonts w:hint="eastAsia"/>
                <w:b w:val="0"/>
                <w:bCs w:val="0"/>
                <w:lang w:val="en-US" w:eastAsia="zh-CN"/>
              </w:rPr>
              <w:t>3。</w:t>
            </w: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2"/>
                </w:tcPr>
                <w:p>
                  <w:pPr>
                    <w:jc w:val="center"/>
                    <w:rPr>
                      <w:rFonts w:hint="eastAsia"/>
                      <w:vertAlign w:val="baseline"/>
                      <w:lang w:val="en-US" w:eastAsia="zh-CN"/>
                    </w:rPr>
                  </w:pPr>
                  <w:r>
                    <w:rPr>
                      <w:rFonts w:hint="eastAsia"/>
                      <w:vertAlign w:val="baseline"/>
                      <w:lang w:val="en-US" w:eastAsia="zh-CN"/>
                    </w:rPr>
                    <w:drawing>
                      <wp:inline distT="0" distB="0" distL="114300" distR="114300">
                        <wp:extent cx="5501005" cy="4125595"/>
                        <wp:effectExtent l="0" t="0" r="4445" b="8255"/>
                        <wp:docPr id="5" name="图片 5" descr="生活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生活垃圾桶"/>
                                <pic:cNvPicPr>
                                  <a:picLocks noChangeAspect="1"/>
                                </pic:cNvPicPr>
                              </pic:nvPicPr>
                              <pic:blipFill>
                                <a:blip r:embed="rId13"/>
                                <a:stretch>
                                  <a:fillRect/>
                                </a:stretch>
                              </pic:blipFill>
                              <pic:spPr>
                                <a:xfrm>
                                  <a:off x="0" y="0"/>
                                  <a:ext cx="5501005" cy="41255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66"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1711960" cy="2282190"/>
                        <wp:effectExtent l="0" t="0" r="2540" b="3810"/>
                        <wp:docPr id="3" name="图片 3" descr="固废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固废桶"/>
                                <pic:cNvPicPr>
                                  <a:picLocks noChangeAspect="1"/>
                                </pic:cNvPicPr>
                              </pic:nvPicPr>
                              <pic:blipFill>
                                <a:blip r:embed="rId14"/>
                                <a:stretch>
                                  <a:fillRect/>
                                </a:stretch>
                              </pic:blipFill>
                              <pic:spPr>
                                <a:xfrm>
                                  <a:off x="0" y="0"/>
                                  <a:ext cx="1711960" cy="2282190"/>
                                </a:xfrm>
                                <a:prstGeom prst="rect">
                                  <a:avLst/>
                                </a:prstGeom>
                              </pic:spPr>
                            </pic:pic>
                          </a:graphicData>
                        </a:graphic>
                      </wp:inline>
                    </w:drawing>
                  </w:r>
                </w:p>
              </w:tc>
              <w:tc>
                <w:tcPr>
                  <w:tcW w:w="4465"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1711325" cy="2282190"/>
                        <wp:effectExtent l="0" t="0" r="3175" b="3810"/>
                        <wp:docPr id="8" name="图片 8" descr="危废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危废管理制度"/>
                                <pic:cNvPicPr>
                                  <a:picLocks noChangeAspect="1"/>
                                </pic:cNvPicPr>
                              </pic:nvPicPr>
                              <pic:blipFill>
                                <a:blip r:embed="rId15"/>
                                <a:stretch>
                                  <a:fillRect/>
                                </a:stretch>
                              </pic:blipFill>
                              <pic:spPr>
                                <a:xfrm>
                                  <a:off x="0" y="0"/>
                                  <a:ext cx="1711325" cy="2282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66"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2691765" cy="2019300"/>
                        <wp:effectExtent l="0" t="0" r="13335" b="0"/>
                        <wp:docPr id="9" name="图片 9" descr="危废暂存间内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危废暂存间内部1"/>
                                <pic:cNvPicPr>
                                  <a:picLocks noChangeAspect="1"/>
                                </pic:cNvPicPr>
                              </pic:nvPicPr>
                              <pic:blipFill>
                                <a:blip r:embed="rId16"/>
                                <a:stretch>
                                  <a:fillRect/>
                                </a:stretch>
                              </pic:blipFill>
                              <pic:spPr>
                                <a:xfrm>
                                  <a:off x="0" y="0"/>
                                  <a:ext cx="2691765" cy="2019300"/>
                                </a:xfrm>
                                <a:prstGeom prst="rect">
                                  <a:avLst/>
                                </a:prstGeom>
                              </pic:spPr>
                            </pic:pic>
                          </a:graphicData>
                        </a:graphic>
                      </wp:inline>
                    </w:drawing>
                  </w:r>
                </w:p>
              </w:tc>
              <w:tc>
                <w:tcPr>
                  <w:tcW w:w="4465"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2691765" cy="2019300"/>
                        <wp:effectExtent l="0" t="0" r="13335" b="0"/>
                        <wp:docPr id="10" name="图片 10" descr="危废暂存间内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危废暂存间内部2"/>
                                <pic:cNvPicPr>
                                  <a:picLocks noChangeAspect="1"/>
                                </pic:cNvPicPr>
                              </pic:nvPicPr>
                              <pic:blipFill>
                                <a:blip r:embed="rId17"/>
                                <a:stretch>
                                  <a:fillRect/>
                                </a:stretch>
                              </pic:blipFill>
                              <pic:spPr>
                                <a:xfrm>
                                  <a:off x="0" y="0"/>
                                  <a:ext cx="2691765" cy="20193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66"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2691765" cy="2019300"/>
                        <wp:effectExtent l="0" t="0" r="13335" b="0"/>
                        <wp:docPr id="11" name="图片 11" descr="消防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消防柜"/>
                                <pic:cNvPicPr>
                                  <a:picLocks noChangeAspect="1"/>
                                </pic:cNvPicPr>
                              </pic:nvPicPr>
                              <pic:blipFill>
                                <a:blip r:embed="rId18"/>
                                <a:stretch>
                                  <a:fillRect/>
                                </a:stretch>
                              </pic:blipFill>
                              <pic:spPr>
                                <a:xfrm>
                                  <a:off x="0" y="0"/>
                                  <a:ext cx="2691765" cy="2019300"/>
                                </a:xfrm>
                                <a:prstGeom prst="rect">
                                  <a:avLst/>
                                </a:prstGeom>
                              </pic:spPr>
                            </pic:pic>
                          </a:graphicData>
                        </a:graphic>
                      </wp:inline>
                    </w:drawing>
                  </w:r>
                </w:p>
              </w:tc>
              <w:tc>
                <w:tcPr>
                  <w:tcW w:w="4465"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2691765" cy="2019300"/>
                        <wp:effectExtent l="0" t="0" r="13335" b="0"/>
                        <wp:docPr id="12" name="图片 12" descr="消防柜+消防沙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消防柜+消防沙箱"/>
                                <pic:cNvPicPr>
                                  <a:picLocks noChangeAspect="1"/>
                                </pic:cNvPicPr>
                              </pic:nvPicPr>
                              <pic:blipFill>
                                <a:blip r:embed="rId19"/>
                                <a:stretch>
                                  <a:fillRect/>
                                </a:stretch>
                              </pic:blipFill>
                              <pic:spPr>
                                <a:xfrm>
                                  <a:off x="0" y="0"/>
                                  <a:ext cx="2691765" cy="20193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2"/>
                </w:tcPr>
                <w:p>
                  <w:pPr>
                    <w:jc w:val="center"/>
                    <w:rPr>
                      <w:rFonts w:hint="eastAsia"/>
                      <w:vertAlign w:val="baseline"/>
                      <w:lang w:val="en-US" w:eastAsia="zh-CN"/>
                    </w:rPr>
                  </w:pPr>
                  <w:r>
                    <w:rPr>
                      <w:rFonts w:hint="eastAsia"/>
                      <w:vertAlign w:val="baseline"/>
                      <w:lang w:val="en-US" w:eastAsia="zh-CN"/>
                    </w:rPr>
                    <w:drawing>
                      <wp:inline distT="0" distB="0" distL="114300" distR="114300">
                        <wp:extent cx="5501005" cy="4125595"/>
                        <wp:effectExtent l="0" t="0" r="4445" b="8255"/>
                        <wp:docPr id="15" name="图片 15" descr="危废暂存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危废暂存间"/>
                                <pic:cNvPicPr>
                                  <a:picLocks noChangeAspect="1"/>
                                </pic:cNvPicPr>
                              </pic:nvPicPr>
                              <pic:blipFill>
                                <a:blip r:embed="rId20"/>
                                <a:stretch>
                                  <a:fillRect/>
                                </a:stretch>
                              </pic:blipFill>
                              <pic:spPr>
                                <a:xfrm>
                                  <a:off x="0" y="0"/>
                                  <a:ext cx="5501005" cy="41255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2"/>
                </w:tcPr>
                <w:p>
                  <w:pPr>
                    <w:jc w:val="center"/>
                    <w:rPr>
                      <w:rFonts w:hint="eastAsia"/>
                      <w:vertAlign w:val="baseline"/>
                      <w:lang w:val="en-US" w:eastAsia="zh-CN"/>
                    </w:rPr>
                  </w:pPr>
                  <w:r>
                    <w:rPr>
                      <w:rFonts w:hint="eastAsia"/>
                      <w:vertAlign w:val="baseline"/>
                      <w:lang w:val="en-US" w:eastAsia="zh-CN"/>
                    </w:rPr>
                    <w:drawing>
                      <wp:inline distT="0" distB="0" distL="114300" distR="114300">
                        <wp:extent cx="5501005" cy="4125595"/>
                        <wp:effectExtent l="0" t="0" r="4445" b="8255"/>
                        <wp:docPr id="4" name="图片 4" descr="危废暂存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危废暂存间2"/>
                                <pic:cNvPicPr>
                                  <a:picLocks noChangeAspect="1"/>
                                </pic:cNvPicPr>
                              </pic:nvPicPr>
                              <pic:blipFill>
                                <a:blip r:embed="rId21"/>
                                <a:stretch>
                                  <a:fillRect/>
                                </a:stretch>
                              </pic:blipFill>
                              <pic:spPr>
                                <a:xfrm>
                                  <a:off x="0" y="0"/>
                                  <a:ext cx="5501005" cy="4125595"/>
                                </a:xfrm>
                                <a:prstGeom prst="rect">
                                  <a:avLst/>
                                </a:prstGeom>
                              </pic:spPr>
                            </pic:pic>
                          </a:graphicData>
                        </a:graphic>
                      </wp:inline>
                    </w:drawing>
                  </w:r>
                </w:p>
              </w:tc>
            </w:tr>
          </w:tbl>
          <w:p>
            <w:pPr>
              <w:pStyle w:val="2"/>
              <w:spacing w:before="0" w:line="360" w:lineRule="auto"/>
              <w:ind w:left="0" w:firstLine="0" w:firstLineChars="0"/>
              <w:jc w:val="center"/>
              <w:rPr>
                <w:rFonts w:hint="eastAsia"/>
                <w:b/>
                <w:bCs/>
                <w:sz w:val="21"/>
                <w:szCs w:val="21"/>
                <w:highlight w:val="none"/>
                <w:lang w:val="en-US" w:eastAsia="zh-CN"/>
              </w:rPr>
            </w:pPr>
            <w:r>
              <w:rPr>
                <w:rFonts w:hint="eastAsia"/>
                <w:b/>
                <w:bCs/>
                <w:sz w:val="21"/>
                <w:szCs w:val="21"/>
                <w:highlight w:val="none"/>
                <w:lang w:val="en-US" w:eastAsia="zh-CN"/>
              </w:rPr>
              <w:t>图3  危废暂存间</w:t>
            </w:r>
          </w:p>
          <w:p>
            <w:pPr>
              <w:pStyle w:val="2"/>
              <w:numPr>
                <w:ilvl w:val="-1"/>
                <w:numId w:val="0"/>
              </w:numPr>
              <w:spacing w:before="0" w:line="360" w:lineRule="auto"/>
              <w:ind w:left="0" w:firstLine="480" w:firstLineChars="200"/>
              <w:jc w:val="left"/>
              <w:rPr>
                <w:rFonts w:hint="eastAsia"/>
                <w:b w:val="0"/>
                <w:bCs w:val="0"/>
                <w:sz w:val="24"/>
                <w:szCs w:val="24"/>
                <w:lang w:val="en-US" w:eastAsia="zh-CN"/>
              </w:rPr>
            </w:pPr>
            <w:r>
              <w:rPr>
                <w:rFonts w:hint="eastAsia"/>
                <w:b w:val="0"/>
                <w:bCs w:val="0"/>
                <w:sz w:val="24"/>
                <w:szCs w:val="24"/>
                <w:lang w:val="en-US" w:eastAsia="zh-CN"/>
              </w:rPr>
              <w:t>（二）突发性环境事件应急预案及环境风险应急物资检查</w:t>
            </w:r>
          </w:p>
          <w:p>
            <w:pPr>
              <w:pStyle w:val="2"/>
              <w:numPr>
                <w:ilvl w:val="-1"/>
                <w:numId w:val="0"/>
              </w:numPr>
              <w:spacing w:before="0" w:line="360" w:lineRule="auto"/>
              <w:ind w:left="0" w:firstLine="480" w:firstLineChars="200"/>
              <w:jc w:val="left"/>
              <w:rPr>
                <w:rFonts w:hint="eastAsia" w:ascii="Times New Roman" w:hAnsi="Times New Roman" w:cs="Times New Roman"/>
                <w:b w:val="0"/>
                <w:bCs w:val="0"/>
                <w:sz w:val="24"/>
                <w:szCs w:val="24"/>
                <w:lang w:val="en-US" w:eastAsia="zh-CN"/>
              </w:rPr>
            </w:pPr>
            <w:r>
              <w:rPr>
                <w:rFonts w:hint="eastAsia"/>
                <w:b w:val="0"/>
                <w:bCs w:val="0"/>
                <w:sz w:val="24"/>
                <w:szCs w:val="24"/>
                <w:lang w:val="en-US" w:eastAsia="zh-CN"/>
              </w:rPr>
              <w:t>根据环境保护方面的法律、法规并结合项目实际运行编制《陕西省石油化工工业贸易有限公司沣京服务区东加油站突发环境事件应急预案》，并到陕西省西咸新区沣西新城生态环境局备案，备案编号</w:t>
            </w:r>
            <w:r>
              <w:rPr>
                <w:rFonts w:hint="default" w:ascii="Times New Roman" w:hAnsi="Times New Roman" w:cs="Times New Roman"/>
                <w:b w:val="0"/>
                <w:bCs w:val="0"/>
                <w:sz w:val="24"/>
                <w:szCs w:val="24"/>
                <w:lang w:val="en-US" w:eastAsia="zh-CN"/>
              </w:rPr>
              <w:t>：61</w:t>
            </w:r>
            <w:r>
              <w:rPr>
                <w:rFonts w:hint="eastAsia" w:ascii="Times New Roman" w:hAnsi="Times New Roman" w:cs="Times New Roman"/>
                <w:b w:val="0"/>
                <w:bCs w:val="0"/>
                <w:sz w:val="24"/>
                <w:szCs w:val="24"/>
                <w:lang w:val="en-US" w:eastAsia="zh-CN"/>
              </w:rPr>
              <w:t>1122</w:t>
            </w:r>
            <w:r>
              <w:rPr>
                <w:rFonts w:hint="default" w:ascii="Times New Roman" w:hAnsi="Times New Roman" w:cs="Times New Roman"/>
                <w:b w:val="0"/>
                <w:bCs w:val="0"/>
                <w:sz w:val="24"/>
                <w:szCs w:val="24"/>
                <w:lang w:val="en-US" w:eastAsia="zh-CN"/>
              </w:rPr>
              <w:t>-201</w:t>
            </w:r>
            <w:r>
              <w:rPr>
                <w:rFonts w:hint="eastAsia" w:ascii="Times New Roman" w:hAnsi="Times New Roman" w:cs="Times New Roman"/>
                <w:b w:val="0"/>
                <w:bCs w:val="0"/>
                <w:sz w:val="24"/>
                <w:szCs w:val="24"/>
                <w:lang w:val="en-US" w:eastAsia="zh-CN"/>
              </w:rPr>
              <w:t>8</w:t>
            </w:r>
            <w:r>
              <w:rPr>
                <w:rFonts w:hint="default" w:ascii="Times New Roman" w:hAnsi="Times New Roman" w:cs="Times New Roman"/>
                <w:b w:val="0"/>
                <w:bCs w:val="0"/>
                <w:sz w:val="24"/>
                <w:szCs w:val="24"/>
                <w:lang w:val="en-US" w:eastAsia="zh-CN"/>
              </w:rPr>
              <w:t>-0</w:t>
            </w:r>
            <w:r>
              <w:rPr>
                <w:rFonts w:hint="eastAsia" w:ascii="Times New Roman" w:hAnsi="Times New Roman" w:cs="Times New Roman"/>
                <w:b w:val="0"/>
                <w:bCs w:val="0"/>
                <w:sz w:val="24"/>
                <w:szCs w:val="24"/>
                <w:lang w:val="en-US" w:eastAsia="zh-CN"/>
              </w:rPr>
              <w:t>14</w:t>
            </w:r>
            <w:r>
              <w:rPr>
                <w:rFonts w:hint="default" w:ascii="Times New Roman" w:hAnsi="Times New Roman" w:cs="Times New Roman"/>
                <w:b w:val="0"/>
                <w:bCs w:val="0"/>
                <w:sz w:val="24"/>
                <w:szCs w:val="24"/>
                <w:lang w:val="en-US" w:eastAsia="zh-CN"/>
              </w:rPr>
              <w:t>-L</w:t>
            </w:r>
            <w:r>
              <w:rPr>
                <w:rFonts w:hint="eastAsia" w:ascii="Times New Roman" w:hAnsi="Times New Roman" w:cs="Times New Roman"/>
                <w:b w:val="0"/>
                <w:bCs w:val="0"/>
                <w:sz w:val="24"/>
                <w:szCs w:val="24"/>
                <w:lang w:val="en-US" w:eastAsia="zh-CN"/>
              </w:rPr>
              <w:t>。</w:t>
            </w:r>
          </w:p>
          <w:p>
            <w:pPr>
              <w:pStyle w:val="2"/>
              <w:numPr>
                <w:ilvl w:val="-1"/>
                <w:numId w:val="0"/>
              </w:numPr>
              <w:spacing w:before="0" w:line="360" w:lineRule="auto"/>
              <w:ind w:left="0" w:firstLine="480" w:firstLineChars="20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应急预案主要包括应急组织机构与职责、预防预警、应急处置、后期处置、应急保障、监督管理等方面，明确了应急响应机制，配备了响应的应急救援物资。</w:t>
            </w:r>
          </w:p>
          <w:p>
            <w:pPr>
              <w:pStyle w:val="2"/>
              <w:keepLines w:val="0"/>
              <w:pageBreakBefore w:val="0"/>
              <w:numPr>
                <w:ilvl w:val="0"/>
                <w:numId w:val="0"/>
              </w:numPr>
              <w:kinsoku/>
              <w:overflowPunct/>
              <w:topLinePunct w:val="0"/>
              <w:bidi w:val="0"/>
              <w:adjustRightInd/>
              <w:snapToGrid/>
              <w:spacing w:beforeLines="50" w:afterLines="50" w:line="360" w:lineRule="auto"/>
              <w:ind w:left="0" w:right="0" w:rightChars="0" w:firstLine="0" w:firstLineChars="0"/>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三</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环保设施投资及</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落实情况</w:t>
            </w:r>
          </w:p>
          <w:p>
            <w:pPr>
              <w:keepLines w:val="0"/>
              <w:pageBreakBefore w:val="0"/>
              <w:numPr>
                <w:ilvl w:val="0"/>
                <w:numId w:val="0"/>
              </w:numPr>
              <w:kinsoku/>
              <w:overflowPunct/>
              <w:topLinePunct w:val="0"/>
              <w:bidi w:val="0"/>
              <w:adjustRightInd w:val="0"/>
              <w:snapToGrid w:val="0"/>
              <w:spacing w:line="360" w:lineRule="auto"/>
              <w:ind w:right="0" w:rightChars="0" w:firstLine="480" w:firstLineChars="200"/>
              <w:outlineLvl w:val="9"/>
              <w:rPr>
                <w:rFonts w:hint="default" w:ascii="Times New Roman" w:hAnsi="Times New Roman" w:cs="Times New Roman" w:eastAsiaTheme="minorEastAsia"/>
                <w:b w:val="0"/>
                <w:color w:val="auto"/>
                <w:kern w:val="24"/>
                <w:sz w:val="24"/>
                <w:szCs w:val="21"/>
                <w:lang w:val="en-US" w:eastAsia="zh-CN" w:bidi="ar-SA"/>
              </w:rPr>
            </w:pPr>
            <w:r>
              <w:rPr>
                <w:rFonts w:hint="default" w:ascii="Times New Roman" w:hAnsi="Times New Roman" w:eastAsia="宋体" w:cs="Times New Roman"/>
                <w:sz w:val="24"/>
                <w:szCs w:val="24"/>
              </w:rPr>
              <w:t>项目总投资567.75万元，其中环保投资73.1万元，占总投资金额的12.88%，</w:t>
            </w:r>
            <w:r>
              <w:rPr>
                <w:rFonts w:hint="default" w:ascii="Times New Roman" w:hAnsi="Times New Roman" w:cs="Times New Roman" w:eastAsiaTheme="minorEastAsia"/>
                <w:b w:val="0"/>
                <w:color w:val="auto"/>
                <w:kern w:val="24"/>
                <w:sz w:val="24"/>
                <w:szCs w:val="21"/>
                <w:lang w:val="en-US" w:eastAsia="zh-CN" w:bidi="ar-SA"/>
              </w:rPr>
              <w:t>具体投资内容见表</w:t>
            </w:r>
            <w:r>
              <w:rPr>
                <w:rFonts w:hint="eastAsia" w:ascii="Times New Roman" w:hAnsi="Times New Roman" w:cs="Times New Roman" w:eastAsiaTheme="minorEastAsia"/>
                <w:b w:val="0"/>
                <w:color w:val="auto"/>
                <w:kern w:val="24"/>
                <w:sz w:val="24"/>
                <w:szCs w:val="21"/>
                <w:lang w:val="en-US" w:eastAsia="zh-CN" w:bidi="ar-SA"/>
              </w:rPr>
              <w:t>5</w:t>
            </w:r>
            <w:r>
              <w:rPr>
                <w:rFonts w:hint="default" w:ascii="Times New Roman" w:hAnsi="Times New Roman" w:cs="Times New Roman" w:eastAsiaTheme="minorEastAsia"/>
                <w:b w:val="0"/>
                <w:color w:val="auto"/>
                <w:kern w:val="24"/>
                <w:sz w:val="24"/>
                <w:szCs w:val="21"/>
                <w:lang w:val="en-US" w:eastAsia="zh-CN" w:bidi="ar-SA"/>
              </w:rPr>
              <w:t>所示。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color w:val="auto"/>
                <w:kern w:val="24"/>
                <w:sz w:val="21"/>
                <w:szCs w:val="21"/>
                <w:lang w:val="en-US" w:eastAsia="zh-CN" w:bidi="ar-SA"/>
              </w:rPr>
            </w:pPr>
            <w:r>
              <w:rPr>
                <w:rFonts w:hint="default" w:ascii="Times New Roman" w:hAnsi="Times New Roman" w:cs="Times New Roman" w:eastAsiaTheme="minorEastAsia"/>
                <w:b/>
                <w:bCs/>
                <w:color w:val="auto"/>
                <w:kern w:val="24"/>
                <w:sz w:val="21"/>
                <w:szCs w:val="21"/>
                <w:lang w:val="en-US" w:eastAsia="zh-CN" w:bidi="ar-SA"/>
              </w:rPr>
              <w:t>表</w:t>
            </w:r>
            <w:r>
              <w:rPr>
                <w:rFonts w:hint="eastAsia" w:ascii="Times New Roman" w:hAnsi="Times New Roman" w:cs="Times New Roman" w:eastAsiaTheme="minorEastAsia"/>
                <w:b/>
                <w:bCs/>
                <w:color w:val="auto"/>
                <w:kern w:val="24"/>
                <w:sz w:val="21"/>
                <w:szCs w:val="21"/>
                <w:lang w:val="en-US" w:eastAsia="zh-CN" w:bidi="ar-SA"/>
              </w:rPr>
              <w:t>6</w:t>
            </w:r>
            <w:r>
              <w:rPr>
                <w:rFonts w:hint="default" w:ascii="Times New Roman" w:hAnsi="Times New Roman" w:cs="Times New Roman" w:eastAsiaTheme="minorEastAsia"/>
                <w:b/>
                <w:bCs/>
                <w:color w:val="auto"/>
                <w:kern w:val="24"/>
                <w:sz w:val="21"/>
                <w:szCs w:val="21"/>
                <w:lang w:val="en-US" w:eastAsia="zh-CN" w:bidi="ar-SA"/>
              </w:rPr>
              <w:t xml:space="preserve">  </w:t>
            </w:r>
            <w:r>
              <w:rPr>
                <w:rFonts w:hint="default" w:ascii="Times New Roman" w:hAnsi="Times New Roman" w:cs="Times New Roman" w:eastAsiaTheme="minorEastAsia"/>
                <w:b/>
                <w:bCs/>
                <w:sz w:val="21"/>
                <w:szCs w:val="21"/>
              </w:rPr>
              <w:t>项目环保设施环评、实际建设情况一览表</w:t>
            </w:r>
          </w:p>
          <w:tbl>
            <w:tblPr>
              <w:tblStyle w:val="14"/>
              <w:tblW w:w="891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528"/>
              <w:gridCol w:w="1264"/>
              <w:gridCol w:w="1903"/>
              <w:gridCol w:w="1062"/>
              <w:gridCol w:w="1937"/>
              <w:gridCol w:w="1116"/>
              <w:gridCol w:w="11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序号</w:t>
                  </w: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污染源</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lang w:val="en-US" w:eastAsia="zh-CN"/>
                    </w:rPr>
                    <w:t>环评及</w:t>
                  </w:r>
                  <w:r>
                    <w:rPr>
                      <w:rFonts w:hint="default" w:ascii="Times New Roman" w:hAnsi="Times New Roman" w:cs="Times New Roman"/>
                      <w:sz w:val="21"/>
                    </w:rPr>
                    <w:t>批复要求投资内容</w:t>
                  </w:r>
                </w:p>
              </w:tc>
              <w:tc>
                <w:tcPr>
                  <w:tcW w:w="1062"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环保投资（万元）</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z w:val="21"/>
                    </w:rPr>
                    <w:t>实际环保投资内容</w:t>
                  </w:r>
                </w:p>
              </w:tc>
              <w:tc>
                <w:tcPr>
                  <w:tcW w:w="1116"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实际环保</w:t>
                  </w:r>
                </w:p>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rPr>
                    <w:t>投</w:t>
                  </w:r>
                  <w:r>
                    <w:rPr>
                      <w:rFonts w:hint="default" w:ascii="Times New Roman" w:hAnsi="Times New Roman" w:cs="Times New Roman"/>
                      <w:snapToGrid/>
                      <w:kern w:val="0"/>
                      <w:sz w:val="21"/>
                      <w:szCs w:val="22"/>
                      <w:lang w:val="en-US" w:eastAsia="zh-CN"/>
                    </w:rPr>
                    <w:t>资</w:t>
                  </w:r>
                </w:p>
              </w:tc>
              <w:tc>
                <w:tcPr>
                  <w:tcW w:w="1101"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废气</w:t>
                  </w: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油品储罐区</w:t>
                  </w:r>
                </w:p>
              </w:tc>
              <w:tc>
                <w:tcPr>
                  <w:tcW w:w="1903"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062"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937"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116"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101"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加油区</w:t>
                  </w:r>
                </w:p>
              </w:tc>
              <w:tc>
                <w:tcPr>
                  <w:tcW w:w="1903"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62"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7"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16"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1"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废水</w:t>
                  </w:r>
                </w:p>
              </w:tc>
              <w:tc>
                <w:tcPr>
                  <w:tcW w:w="1264"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埋地油罐</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062"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116"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101"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4"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监控井（利用服务区原有水井）</w:t>
                  </w:r>
                </w:p>
              </w:tc>
              <w:tc>
                <w:tcPr>
                  <w:tcW w:w="1062"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w:t>
                  </w:r>
                  <w:r>
                    <w:rPr>
                      <w:rFonts w:hint="eastAsia" w:ascii="Times New Roman" w:hAnsi="Times New Roman" w:cs="Times New Roman"/>
                      <w:snapToGrid/>
                      <w:kern w:val="0"/>
                      <w:sz w:val="21"/>
                      <w:szCs w:val="22"/>
                      <w:lang w:eastAsia="zh-CN"/>
                    </w:rPr>
                    <w:t>兆伦村现有</w:t>
                  </w:r>
                  <w:r>
                    <w:rPr>
                      <w:rFonts w:hint="default" w:ascii="Times New Roman" w:hAnsi="Times New Roman" w:cs="Times New Roman"/>
                      <w:snapToGrid/>
                      <w:kern w:val="0"/>
                      <w:sz w:val="21"/>
                      <w:szCs w:val="22"/>
                    </w:rPr>
                    <w:t>水井）</w:t>
                  </w:r>
                </w:p>
              </w:tc>
              <w:tc>
                <w:tcPr>
                  <w:tcW w:w="1116"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1"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场地冲洗废水</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062"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4.0</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116"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4.0</w:t>
                  </w:r>
                </w:p>
              </w:tc>
              <w:tc>
                <w:tcPr>
                  <w:tcW w:w="1101"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固废</w:t>
                  </w: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生活垃圾</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062"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116"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101"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危废</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w:t>
                  </w:r>
                  <w:r>
                    <w:rPr>
                      <w:rFonts w:hint="eastAsia" w:ascii="Times New Roman" w:hAnsi="Times New Roman" w:cs="Times New Roman"/>
                      <w:snapToGrid/>
                      <w:kern w:val="0"/>
                      <w:sz w:val="21"/>
                      <w:szCs w:val="22"/>
                      <w:lang w:eastAsia="zh-CN"/>
                    </w:rPr>
                    <w:t>统一交由陕西明锐资源再生有限公司处理</w:t>
                  </w:r>
                </w:p>
              </w:tc>
              <w:tc>
                <w:tcPr>
                  <w:tcW w:w="1062"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w:t>
                  </w:r>
                  <w:r>
                    <w:rPr>
                      <w:rFonts w:hint="eastAsia" w:ascii="Times New Roman" w:hAnsi="Times New Roman" w:cs="Times New Roman"/>
                      <w:snapToGrid/>
                      <w:kern w:val="0"/>
                      <w:sz w:val="21"/>
                      <w:szCs w:val="22"/>
                      <w:lang w:eastAsia="zh-CN"/>
                    </w:rPr>
                    <w:t>统一交由陕西明锐资源再生有限公司处理</w:t>
                  </w:r>
                </w:p>
              </w:tc>
              <w:tc>
                <w:tcPr>
                  <w:tcW w:w="1116"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101" w:type="dxa"/>
                  <w:tcBorders>
                    <w:tl2br w:val="nil"/>
                    <w:tr2bl w:val="nil"/>
                  </w:tcBorders>
                  <w:noWrap w:val="0"/>
                  <w:vAlign w:val="center"/>
                </w:tcPr>
                <w:p>
                  <w:pPr>
                    <w:pStyle w:val="19"/>
                    <w:widowControl w:val="0"/>
                    <w:tabs>
                      <w:tab w:val="left" w:pos="454"/>
                    </w:tabs>
                    <w:autoSpaceDE w:val="0"/>
                    <w:autoSpaceDN w:val="0"/>
                    <w:adjustRightInd/>
                    <w:snapToGrid/>
                    <w:spacing w:before="1" w:after="0" w:afterLines="-2147483648"/>
                    <w:ind w:left="82" w:right="70"/>
                    <w:jc w:val="left"/>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噪声</w:t>
                  </w:r>
                </w:p>
              </w:tc>
              <w:tc>
                <w:tcPr>
                  <w:tcW w:w="1264"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泵类</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选用低噪声设备，置于地下，安装减振垫</w:t>
                  </w:r>
                </w:p>
              </w:tc>
              <w:tc>
                <w:tcPr>
                  <w:tcW w:w="1062"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z w:val="21"/>
                    </w:rPr>
                  </w:pPr>
                  <w:r>
                    <w:rPr>
                      <w:rFonts w:hint="default" w:ascii="Times New Roman" w:hAnsi="Times New Roman" w:cs="Times New Roman"/>
                      <w:snapToGrid/>
                      <w:kern w:val="0"/>
                      <w:sz w:val="21"/>
                      <w:szCs w:val="22"/>
                    </w:rPr>
                    <w:t>选用低噪声设备，置于地下，安装减振垫</w:t>
                  </w:r>
                </w:p>
              </w:tc>
              <w:tc>
                <w:tcPr>
                  <w:tcW w:w="1116"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101"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92" w:type="dxa"/>
                  <w:gridSpan w:val="2"/>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环境风险</w:t>
                  </w: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062"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eastAsia" w:ascii="Times New Roman" w:hAnsi="Times New Roman" w:cs="Times New Roman"/>
                      <w:snapToGrid/>
                      <w:kern w:val="0"/>
                      <w:sz w:val="21"/>
                      <w:szCs w:val="22"/>
                      <w:lang w:val="en-US" w:eastAsia="zh-CN"/>
                    </w:rPr>
                    <w:t>7</w:t>
                  </w:r>
                  <w:r>
                    <w:rPr>
                      <w:rFonts w:hint="default" w:ascii="Times New Roman" w:hAnsi="Times New Roman" w:eastAsia="宋体" w:cs="Times New Roman"/>
                      <w:snapToGrid/>
                      <w:kern w:val="0"/>
                      <w:sz w:val="21"/>
                      <w:szCs w:val="22"/>
                    </w:rPr>
                    <w:t>.0</w:t>
                  </w: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116"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eastAsia="宋体" w:cs="Times New Roman"/>
                      <w:sz w:val="21"/>
                      <w:szCs w:val="22"/>
                    </w:rPr>
                  </w:pPr>
                  <w:r>
                    <w:rPr>
                      <w:rFonts w:hint="eastAsia" w:ascii="Times New Roman" w:hAnsi="Times New Roman" w:cs="Times New Roman"/>
                      <w:snapToGrid/>
                      <w:kern w:val="0"/>
                      <w:sz w:val="21"/>
                      <w:szCs w:val="22"/>
                      <w:lang w:val="en-US" w:eastAsia="zh-CN"/>
                    </w:rPr>
                    <w:t>7</w:t>
                  </w:r>
                  <w:r>
                    <w:rPr>
                      <w:rFonts w:hint="default" w:ascii="Times New Roman" w:hAnsi="Times New Roman" w:eastAsia="宋体" w:cs="Times New Roman"/>
                      <w:snapToGrid/>
                      <w:kern w:val="0"/>
                      <w:sz w:val="21"/>
                      <w:szCs w:val="22"/>
                    </w:rPr>
                    <w:t>.0</w:t>
                  </w:r>
                </w:p>
              </w:tc>
              <w:tc>
                <w:tcPr>
                  <w:tcW w:w="1101" w:type="dxa"/>
                  <w:vMerge w:val="restart"/>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92" w:type="dxa"/>
                  <w:gridSpan w:val="2"/>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03"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062"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7" w:type="dxa"/>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116"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1" w:type="dxa"/>
                  <w:vMerge w:val="continue"/>
                  <w:tcBorders>
                    <w:tl2br w:val="nil"/>
                    <w:tr2bl w:val="nil"/>
                  </w:tcBorders>
                  <w:noWrap w:val="0"/>
                  <w:vAlign w:val="center"/>
                </w:tcPr>
                <w:p>
                  <w:pPr>
                    <w:pStyle w:val="19"/>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3695" w:type="dxa"/>
                  <w:gridSpan w:val="3"/>
                  <w:tcBorders>
                    <w:tl2br w:val="nil"/>
                    <w:tr2bl w:val="nil"/>
                  </w:tcBorders>
                </w:tcPr>
                <w:p>
                  <w:pPr>
                    <w:pStyle w:val="19"/>
                    <w:widowControl w:val="0"/>
                    <w:autoSpaceDE w:val="0"/>
                    <w:autoSpaceDN w:val="0"/>
                    <w:adjustRightInd/>
                    <w:snapToGrid/>
                    <w:spacing w:before="1" w:after="0" w:afterLines="-2147483648" w:line="240" w:lineRule="auto"/>
                    <w:ind w:left="82" w:right="70"/>
                    <w:jc w:val="center"/>
                    <w:rPr>
                      <w:rFonts w:ascii="Times New Roman" w:hAnsi="Times New Roman" w:cs="Times New Roman"/>
                      <w:sz w:val="21"/>
                    </w:rPr>
                  </w:pPr>
                  <w:r>
                    <w:rPr>
                      <w:rFonts w:ascii="Times New Roman" w:hAnsi="Times New Roman" w:cs="Times New Roman"/>
                      <w:sz w:val="21"/>
                    </w:rPr>
                    <w:t>合</w:t>
                  </w:r>
                  <w:r>
                    <w:rPr>
                      <w:rFonts w:ascii="Times New Roman" w:hAnsi="Times New Roman" w:cs="Times New Roman"/>
                      <w:sz w:val="21"/>
                    </w:rPr>
                    <w:tab/>
                  </w:r>
                  <w:r>
                    <w:rPr>
                      <w:rFonts w:ascii="Times New Roman" w:hAnsi="Times New Roman" w:cs="Times New Roman"/>
                      <w:sz w:val="21"/>
                    </w:rPr>
                    <w:t>计</w:t>
                  </w:r>
                </w:p>
              </w:tc>
              <w:tc>
                <w:tcPr>
                  <w:tcW w:w="1062" w:type="dxa"/>
                  <w:tcBorders>
                    <w:tl2br w:val="nil"/>
                    <w:tr2bl w:val="nil"/>
                  </w:tcBorders>
                </w:tcPr>
                <w:p>
                  <w:pPr>
                    <w:pStyle w:val="19"/>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937" w:type="dxa"/>
                  <w:tcBorders>
                    <w:tl2br w:val="nil"/>
                    <w:tr2bl w:val="nil"/>
                  </w:tcBorders>
                </w:tcPr>
                <w:p>
                  <w:pPr>
                    <w:pStyle w:val="19"/>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合计</w:t>
                  </w:r>
                </w:p>
              </w:tc>
              <w:tc>
                <w:tcPr>
                  <w:tcW w:w="1116" w:type="dxa"/>
                  <w:tcBorders>
                    <w:tl2br w:val="nil"/>
                    <w:tr2bl w:val="nil"/>
                  </w:tcBorders>
                </w:tcPr>
                <w:p>
                  <w:pPr>
                    <w:pStyle w:val="19"/>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101" w:type="dxa"/>
                  <w:tcBorders>
                    <w:tl2br w:val="nil"/>
                    <w:tr2bl w:val="nil"/>
                  </w:tcBorders>
                </w:tcPr>
                <w:p>
                  <w:pPr>
                    <w:pStyle w:val="19"/>
                    <w:widowControl w:val="0"/>
                    <w:autoSpaceDE w:val="0"/>
                    <w:autoSpaceDN w:val="0"/>
                    <w:adjustRightInd/>
                    <w:snapToGrid/>
                    <w:spacing w:before="1" w:after="0" w:afterLines="-2147483648" w:line="240" w:lineRule="auto"/>
                    <w:ind w:left="82" w:right="7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w:t>
                  </w:r>
                </w:p>
              </w:tc>
            </w:tr>
          </w:tbl>
          <w:p>
            <w:pPr>
              <w:keepLines w:val="0"/>
              <w:pageBreakBefore w:val="0"/>
              <w:numPr>
                <w:ilvl w:val="0"/>
                <w:numId w:val="0"/>
              </w:numPr>
              <w:kinsoku/>
              <w:overflowPunct/>
              <w:topLinePunct w:val="0"/>
              <w:bidi w:val="0"/>
              <w:adjustRightInd w:val="0"/>
              <w:snapToGrid w:val="0"/>
              <w:spacing w:line="360" w:lineRule="auto"/>
              <w:ind w:right="0" w:rightChars="0" w:firstLine="0" w:firstLineChars="0"/>
              <w:outlineLvl w:val="9"/>
              <w:rPr>
                <w:rFonts w:hint="default" w:ascii="Times New Roman" w:hAnsi="Times New Roman" w:cs="Times New Roman"/>
              </w:rPr>
            </w:pPr>
          </w:p>
        </w:tc>
      </w:tr>
    </w:tbl>
    <w:p>
      <w:pPr>
        <w:tabs>
          <w:tab w:val="left" w:pos="925"/>
        </w:tabs>
        <w:bidi w:val="0"/>
        <w:jc w:val="left"/>
        <w:rPr>
          <w:rFonts w:hint="default" w:ascii="Times New Roman" w:hAnsi="Times New Roman" w:cs="Times New Roman"/>
          <w:lang w:val="zh-CN" w:eastAsia="zh-CN"/>
        </w:rPr>
      </w:pPr>
    </w:p>
    <w:p>
      <w:pPr>
        <w:bidi w:val="0"/>
        <w:rPr>
          <w:rFonts w:hint="default" w:ascii="Times New Roman" w:hAnsi="Times New Roman" w:eastAsia="宋体" w:cs="Times New Roman"/>
          <w:sz w:val="22"/>
          <w:szCs w:val="22"/>
          <w:lang w:val="zh-CN" w:eastAsia="zh-CN" w:bidi="zh-CN"/>
        </w:rPr>
      </w:pPr>
    </w:p>
    <w:p>
      <w:pPr>
        <w:tabs>
          <w:tab w:val="left" w:pos="2125"/>
        </w:tabs>
        <w:bidi w:val="0"/>
        <w:jc w:val="left"/>
        <w:rPr>
          <w:rFonts w:hint="default" w:ascii="Times New Roman" w:hAnsi="Times New Roman" w:cs="Times New Roman"/>
          <w:lang w:val="zh-CN" w:eastAsia="zh-CN"/>
        </w:rPr>
        <w:sectPr>
          <w:pgSz w:w="11910" w:h="16840"/>
          <w:pgMar w:top="1500" w:right="1180" w:bottom="1180" w:left="1580" w:header="0" w:footer="913" w:gutter="0"/>
          <w:pgBorders>
            <w:top w:val="none" w:sz="0" w:space="0"/>
            <w:left w:val="none" w:sz="0" w:space="0"/>
            <w:bottom w:val="none" w:sz="0" w:space="0"/>
            <w:right w:val="none" w:sz="0" w:space="0"/>
          </w:pgBorders>
          <w:pgNumType w:fmt="decimal"/>
        </w:sectPr>
      </w:pPr>
      <w:r>
        <w:rPr>
          <w:rFonts w:hint="default" w:ascii="Times New Roman" w:hAnsi="Times New Roman" w:cs="Times New Roman"/>
          <w:lang w:val="zh-CN" w:eastAsia="zh-CN"/>
        </w:rPr>
        <w:tab/>
      </w:r>
    </w:p>
    <w:p>
      <w:pPr>
        <w:pStyle w:val="3"/>
        <w:spacing w:before="55"/>
        <w:ind w:left="0" w:leftChars="0" w:firstLine="0" w:firstLineChars="0"/>
        <w:rPr>
          <w:rFonts w:hint="default" w:ascii="Times New Roman" w:hAnsi="Times New Roman" w:eastAsia="黑体" w:cs="Times New Roman"/>
          <w:spacing w:val="-3"/>
        </w:rPr>
      </w:pPr>
      <w:bookmarkStart w:id="18" w:name="表3 主要污染源、污染物处理和排放 "/>
      <w:bookmarkEnd w:id="18"/>
      <w:bookmarkStart w:id="19" w:name="_bookmark2"/>
      <w:bookmarkEnd w:id="19"/>
      <w:r>
        <w:rPr>
          <w:rFonts w:hint="default" w:ascii="Times New Roman" w:hAnsi="Times New Roman" w:eastAsia="黑体" w:cs="Times New Roman"/>
          <w:spacing w:val="-36"/>
        </w:rPr>
        <w:t xml:space="preserve">表 </w:t>
      </w:r>
      <w:r>
        <w:rPr>
          <w:rFonts w:hint="default" w:ascii="Times New Roman" w:hAnsi="Times New Roman" w:eastAsia="Times New Roman" w:cs="Times New Roman"/>
        </w:rPr>
        <w:t>4</w:t>
      </w:r>
      <w:r>
        <w:rPr>
          <w:rFonts w:hint="default" w:ascii="Times New Roman" w:hAnsi="Times New Roman" w:eastAsia="Times New Roman" w:cs="Times New Roman"/>
          <w:spacing w:val="68"/>
        </w:rPr>
        <w:t xml:space="preserve"> </w:t>
      </w:r>
      <w:r>
        <w:rPr>
          <w:rFonts w:hint="default" w:ascii="Times New Roman" w:hAnsi="Times New Roman" w:eastAsia="黑体" w:cs="Times New Roman"/>
          <w:spacing w:val="-3"/>
        </w:rPr>
        <w:t>建设项目环境影响报告表主要结论及审批部门审批决定</w:t>
      </w:r>
    </w:p>
    <w:p>
      <w:pPr>
        <w:rPr>
          <w:rFonts w:hint="default" w:ascii="Times New Roman" w:hAnsi="Times New Roman" w:eastAsia="黑体" w:cs="Times New Roman"/>
          <w:spacing w:val="-3"/>
        </w:rPr>
      </w:pPr>
    </w:p>
    <w:tbl>
      <w:tblPr>
        <w:tblStyle w:val="15"/>
        <w:tblW w:w="91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0" w:type="dxa"/>
          </w:tcPr>
          <w:p>
            <w:pPr>
              <w:pStyle w:val="2"/>
              <w:keepNext w:val="0"/>
              <w:keepLines w:val="0"/>
              <w:pageBreakBefore w:val="0"/>
              <w:widowControl w:val="0"/>
              <w:kinsoku/>
              <w:wordWrap/>
              <w:overflowPunct/>
              <w:topLinePunct w:val="0"/>
              <w:autoSpaceDE w:val="0"/>
              <w:autoSpaceDN w:val="0"/>
              <w:bidi w:val="0"/>
              <w:adjustRightInd/>
              <w:snapToGrid/>
              <w:spacing w:after="0" w:afterLines="50"/>
              <w:ind w:left="0" w:leftChars="0" w:firstLine="0" w:firstLineChars="0"/>
              <w:textAlignment w:val="auto"/>
              <w:rPr>
                <w:rFonts w:hint="default" w:ascii="Times New Roman" w:hAnsi="Times New Roman" w:cs="Times New Roman"/>
              </w:rPr>
            </w:pPr>
            <w:r>
              <w:rPr>
                <w:rFonts w:hint="default" w:ascii="Times New Roman" w:hAnsi="Times New Roman" w:cs="Times New Roman"/>
              </w:rPr>
              <w:t>一、</w:t>
            </w:r>
            <w:r>
              <w:rPr>
                <w:rStyle w:val="21"/>
                <w:rFonts w:hint="default"/>
                <w:b/>
                <w:bCs/>
              </w:rPr>
              <w:t>环境影响报告表主要结论与建议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根据西安海浪环保科技有限公司编制的《陕西省石油化工工业贸易有限公司沣京服务区东加油站建设项目环境影响评价报告表》，其主要结论如下：</w:t>
            </w:r>
          </w:p>
          <w:tbl>
            <w:tblPr>
              <w:tblStyle w:val="14"/>
              <w:tblpPr w:leftFromText="180" w:rightFromText="180" w:vertAnchor="text" w:horzAnchor="page" w:tblpX="120" w:tblpY="258"/>
              <w:tblOverlap w:val="never"/>
              <w:tblW w:w="89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7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类别</w:t>
                  </w:r>
                </w:p>
              </w:tc>
              <w:tc>
                <w:tcPr>
                  <w:tcW w:w="7723"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sz w:val="21"/>
                      <w:szCs w:val="21"/>
                      <w:vertAlign w:val="baseline"/>
                    </w:rPr>
                    <w:t>环境空气影响分析</w:t>
                  </w:r>
                </w:p>
              </w:tc>
              <w:tc>
                <w:tcPr>
                  <w:tcW w:w="7723" w:type="dxa"/>
                  <w:tcBorders>
                    <w:tl2br w:val="nil"/>
                    <w:tr2bl w:val="nil"/>
                  </w:tcBorders>
                  <w:vAlign w:val="center"/>
                </w:tcPr>
                <w:p>
                  <w:pPr>
                    <w:keepNext w:val="0"/>
                    <w:widowControl/>
                    <w:adjustRightInd/>
                    <w:snapToGrid/>
                    <w:spacing w:after="0"/>
                    <w:ind w:firstLine="0" w:firstLineChars="0"/>
                    <w:jc w:val="left"/>
                    <w:outlineLvl w:val="9"/>
                    <w:rPr>
                      <w:rFonts w:hint="eastAsia" w:ascii="宋体" w:hAnsi="宋体" w:eastAsia="宋体" w:cs="宋体"/>
                      <w:bCs/>
                      <w:sz w:val="21"/>
                      <w:szCs w:val="21"/>
                      <w:vertAlign w:val="baseline"/>
                    </w:rPr>
                  </w:pPr>
                  <w:r>
                    <w:rPr>
                      <w:rFonts w:hint="eastAsia" w:ascii="宋体" w:hAnsi="宋体" w:eastAsia="宋体" w:cs="宋体"/>
                      <w:b w:val="0"/>
                      <w:bCs/>
                      <w:color w:val="000000"/>
                      <w:sz w:val="21"/>
                      <w:szCs w:val="21"/>
                    </w:rPr>
                    <w:t>项目卸油和加油等过程中产生的非甲烷总烃经油气回收系统回收后，可满足《大气污染物综合排放标准》(GB16297-1996)要求，对周围环境空气质量影响较小；车辆在站内行程较短，尾气排放量较小，且扩散速度较快，对周围环境空气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restart"/>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水环境影响分析</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地表水：项目站内废水依托服务区内调节池+一体化埋地式中水回用膜处理设备处理后，出水回用于服务区场区绿化，多余水排入集水池，不外排。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continue"/>
                  <w:tcBorders>
                    <w:tl2br w:val="nil"/>
                    <w:tr2bl w:val="nil"/>
                  </w:tcBorders>
                  <w:vAlign w:val="center"/>
                </w:tcPr>
                <w:p>
                  <w:pPr>
                    <w:pStyle w:val="2"/>
                    <w:jc w:val="center"/>
                    <w:rPr>
                      <w:rFonts w:hint="eastAsia" w:ascii="宋体" w:hAnsi="宋体" w:eastAsia="宋体" w:cs="宋体"/>
                      <w:sz w:val="21"/>
                      <w:szCs w:val="21"/>
                      <w:vertAlign w:val="baseline"/>
                    </w:rPr>
                  </w:pP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地下水：本项目防止地下水污染的防渗工程主要是在储罐区等处，参照《环境影响评价技术导则—地下水环境》（HJ 610-2016）和《汽车加油加气站设计与施工规范（2014年修订）》（GB50156-2012）相应标准要求铺设防渗混凝土，各池体增加防渗层，以阻止地面的污染物进入地下水中。同时，对站内管线定期巡检，杜绝地下水污染隐患。通过采取上述防渗防腐措施，达到相应的防渗标准后，项目运营期不会对区域地下水造成明显不利影响，防治措施有效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声环境</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主要噪声源为项目区内来往的机动车行驶产生的交通噪声以及加油机油泵运行时产生的噪声。设备噪声经过减振降噪措施后厂界噪声贡献值达标；车辆噪声通过减速及绿化带隔音，加之出入距离短，且项目紧邻道路，对周围声环境质量影响程度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固体废物</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本项目生活垃圾统一收集后交由环卫部门集中处置，对环境影响较小；危废暂存于危废储存间，最终交由有资质单位处置，对环境影响较小。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风险评价</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要求项目严格按照《汽车加油加气站设计与施工规范（2014年修正）》（GB50156-2012）的要求进行设计，并按安全评价中提出的安全管理相关要求，采取必要的安全措施。采取以上措施后，项目环境风险可接受。</w:t>
                  </w:r>
                </w:p>
              </w:tc>
            </w:tr>
          </w:tbl>
          <w:p>
            <w:pPr>
              <w:snapToGrid w:val="0"/>
              <w:spacing w:line="360" w:lineRule="auto"/>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综上所述，项目建设符合国家产业政策及相关规划，项目在运营后将产生废水、废气、噪声及固体废物污染等，在严格采取本报告表所提出的各项环境保护措施后，项目对周围环境的影响可以控制在允许的范围以内，该建设项目在环境保护方面是可行的。</w:t>
            </w:r>
          </w:p>
          <w:p>
            <w:pPr>
              <w:pStyle w:val="2"/>
              <w:keepNext w:val="0"/>
              <w:keepLines w:val="0"/>
              <w:pageBreakBefore w:val="0"/>
              <w:widowControl w:val="0"/>
              <w:kinsoku/>
              <w:wordWrap/>
              <w:overflowPunct/>
              <w:topLinePunct w:val="0"/>
              <w:autoSpaceDE w:val="0"/>
              <w:autoSpaceDN w:val="0"/>
              <w:bidi w:val="0"/>
              <w:adjustRightInd/>
              <w:snapToGrid/>
              <w:spacing w:after="0" w:afterLines="5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二、审批部门审批决定</w:t>
            </w:r>
          </w:p>
          <w:p>
            <w:pPr>
              <w:snapToGrid w:val="0"/>
              <w:spacing w:after="0"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陕西省西咸新区沣西新城行政审批与政务服务局</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关于</w:t>
            </w:r>
            <w:r>
              <w:rPr>
                <w:rFonts w:hint="eastAsia" w:ascii="Times New Roman" w:hAnsi="Times New Roman" w:cs="Times New Roman"/>
                <w:sz w:val="24"/>
                <w:szCs w:val="24"/>
                <w:lang w:eastAsia="zh-CN"/>
              </w:rPr>
              <w:t>陕西省石油化工工业贸易有限公司沣京服务区东加油站建设项目环境影响报告表</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的批复</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沣西审服准</w:t>
            </w:r>
            <w:r>
              <w:rPr>
                <w:rFonts w:hint="default" w:ascii="Times New Roman" w:hAnsi="Times New Roman" w:eastAsia="宋体" w:cs="Times New Roman"/>
                <w:sz w:val="24"/>
                <w:szCs w:val="24"/>
              </w:rPr>
              <w:t>[20</w:t>
            </w:r>
            <w:r>
              <w:rPr>
                <w:rFonts w:hint="eastAsia" w:ascii="Times New Roman" w:hAnsi="Times New Roman" w:cs="Times New Roman"/>
                <w:sz w:val="24"/>
                <w:szCs w:val="24"/>
                <w:lang w:val="en-US" w:eastAsia="zh-CN"/>
              </w:rPr>
              <w:t>20</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50</w:t>
            </w:r>
            <w:r>
              <w:rPr>
                <w:rFonts w:hint="default" w:ascii="Times New Roman" w:hAnsi="Times New Roman" w:eastAsia="宋体" w:cs="Times New Roman"/>
                <w:sz w:val="24"/>
                <w:szCs w:val="24"/>
              </w:rPr>
              <w:t>号</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批复如下：</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本</w:t>
            </w:r>
            <w:r>
              <w:rPr>
                <w:rFonts w:hint="default" w:ascii="Times New Roman" w:hAnsi="Times New Roman" w:eastAsia="宋体" w:cs="Times New Roman"/>
                <w:sz w:val="24"/>
                <w:szCs w:val="24"/>
              </w:rPr>
              <w:t>项目位于</w:t>
            </w:r>
            <w:r>
              <w:rPr>
                <w:rFonts w:hint="eastAsia" w:ascii="Times New Roman" w:hAnsi="Times New Roman" w:cs="Times New Roman"/>
                <w:sz w:val="24"/>
                <w:szCs w:val="24"/>
                <w:lang w:eastAsia="zh-CN"/>
              </w:rPr>
              <w:t>陕西省西咸新区沣西新城大王镇魁星路沣京服务区东区，项目占地面积</w:t>
            </w:r>
            <w:r>
              <w:rPr>
                <w:rFonts w:hint="eastAsia" w:ascii="Times New Roman" w:hAnsi="Times New Roman" w:cs="Times New Roman"/>
                <w:sz w:val="24"/>
                <w:szCs w:val="24"/>
                <w:lang w:val="en-US" w:eastAsia="zh-CN"/>
              </w:rPr>
              <w:t>6400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，建设加油区、储罐区、罩棚、站房等，项目共设5个油罐，其中3台50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柴油罐，2台50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汽油罐，总罐容为250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，属于一级加油站</w:t>
            </w:r>
            <w:r>
              <w:rPr>
                <w:rFonts w:hint="eastAsia" w:ascii="Times New Roman" w:hAnsi="Times New Roman" w:cs="Times New Roman"/>
                <w:sz w:val="24"/>
                <w:szCs w:val="24"/>
                <w:lang w:eastAsia="zh-CN"/>
              </w:rPr>
              <w:t>；年销售成品油</w:t>
            </w:r>
            <w:r>
              <w:rPr>
                <w:rFonts w:hint="eastAsia" w:ascii="Times New Roman" w:hAnsi="Times New Roman" w:cs="Times New Roman"/>
                <w:sz w:val="24"/>
                <w:szCs w:val="24"/>
                <w:lang w:val="en-US" w:eastAsia="zh-CN"/>
              </w:rPr>
              <w:t>6000t，</w:t>
            </w:r>
            <w:r>
              <w:rPr>
                <w:rFonts w:hint="default" w:ascii="Times New Roman" w:hAnsi="Times New Roman" w:eastAsia="宋体" w:cs="Times New Roman"/>
                <w:sz w:val="24"/>
                <w:szCs w:val="24"/>
              </w:rPr>
              <w:t>其中汽油</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rPr>
              <w:t>500t、柴油</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500t。项目总投资567.75万元，其中环保投资73.1万元</w:t>
            </w:r>
            <w:r>
              <w:rPr>
                <w:rFonts w:hint="eastAsia" w:ascii="Times New Roman" w:hAnsi="Times New Roman" w:cs="Times New Roman"/>
                <w:sz w:val="24"/>
                <w:szCs w:val="24"/>
                <w:lang w:eastAsia="zh-CN"/>
              </w:rPr>
              <w:t>，环保投资站总投资比例的</w:t>
            </w:r>
            <w:r>
              <w:rPr>
                <w:rFonts w:hint="eastAsia" w:ascii="Times New Roman" w:hAnsi="Times New Roman" w:cs="Times New Roman"/>
                <w:sz w:val="24"/>
                <w:szCs w:val="24"/>
                <w:lang w:val="en-US" w:eastAsia="zh-CN"/>
              </w:rPr>
              <w:t>12.88%。</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依据专家组形成的评审意见，该项目在采取和落实工程设计和环评提出的污染防治措施后，主要污染物可达标排放。因此，从环境保护角度，我局原则同意按照《报告表》中所列建设项目的地点、性质、规模、工艺及环境保护措施进行项目建设。</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项目在建设及运营过程中应重点做好以下</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严格执行建设项目环境保护“三同时”制度。建设过程中，要落实《报告表》提出的各项污染防治措施，保证污染防治设施正常运行，确保运营期污染物稳定达标排放。</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加强施工期环境管理。施工期垃圾应分类堆放，设备安装垃圾回收利用，生活垃圾运往专用垃圾堆放点由环卫部门集中处置。</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加强运营期废气污染防治。项目卸油和加油等过程中产生的非甲烷总烃经油气回收系统回收后，应满足《大气污染物综合排放标准》（GB16297-1996）中表2的相关限值要求及《加油站大气污染物排放标准》（GB20952-2007）中的相关限值要求。</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严格落实运营期废水处理措施。运营期产生的废水主要为生活污水，依托原服务区内调节池+一体化埋地式中水回用膜处理设备处理后，出水标准满足《污水综合排放标准》（GB8978-1996）一级标准及《城市污水再生利用 城市杂用水水质》（GB/T 18920-2002）中水质标准，废水处理后用作绿化用水，不外排。</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做好噪声污染防治工作。选用低噪声设备，采取必要的隔声减震措施，确保项目运营期厂界环境噪声排放达到《工业企业厂界环境噪声排放标准》（GB12348-2008）中2类标准和4类标准。</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做好固体废弃物处置工作。生活垃圾集中收集后交由环卫部门处置；项目产生的危险废物有清罐油泥、废润滑油、废活性炭、沾油消防沙等，清罐油泥由专业公司统一处理，不在站内贮存，其他危险废物严格执行《危险废物转移联单管理办法》《危险废物贮存污染控制标准》（GB18597-2001）及其2013修改单相关规定，规范暂存并委托有资质的单位进行处置。</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加强运营期环境管理。建立健全各项环保制度，设专人负责环保工作，定期对废水、废气、噪声进行监测，确保污染防治设施正常运行；厂区重点区域做好分区防渗工作，防治污染地下水和土壤。</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环境影响报告表内容的真实性、完整性、可靠性，由环境影响评价单位和建设单位负责。</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几点要求</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0" w:line="360" w:lineRule="auto"/>
              <w:ind w:leftChars="0" w:right="0" w:rightChars="0" w:firstLine="480" w:firstLineChars="200"/>
              <w:jc w:val="both"/>
              <w:textAlignment w:val="auto"/>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本项目的环保设施必须与主体工程同时设计、同时施工、同时投入使用。项目需按照环保相关法律法规要求进行验收，验收合格后方可投入运行。违反本规定要求的，要承担响应法律责任。</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eastAsia" w:ascii="Times New Roman" w:hAnsi="Times New Roman" w:cs="Times New Roman"/>
                <w:snapToGrid w:val="0"/>
                <w:kern w:val="0"/>
                <w:sz w:val="24"/>
                <w:lang w:val="en-US" w:eastAsia="zh-CN"/>
              </w:rPr>
              <w:t>（二）本批复自下达之日起，项目的性质、规模、工艺、地点、采用的污染防治措施发生重大变动的，须重新报批项目的环境影响评价文件。</w:t>
            </w:r>
          </w:p>
          <w:p>
            <w:pPr>
              <w:snapToGrid w:val="0"/>
              <w:spacing w:line="360" w:lineRule="auto"/>
              <w:rPr>
                <w:rFonts w:hint="default" w:ascii="Times New Roman" w:hAnsi="Times New Roman" w:eastAsia="宋体" w:cs="Times New Roman"/>
                <w:snapToGrid w:val="0"/>
                <w:kern w:val="0"/>
                <w:sz w:val="24"/>
                <w:lang w:val="zh-CN" w:eastAsia="zh-CN"/>
              </w:rPr>
            </w:pPr>
          </w:p>
          <w:p>
            <w:pPr>
              <w:rPr>
                <w:rFonts w:hint="default" w:ascii="Times New Roman" w:hAnsi="Times New Roman" w:cs="Times New Roman"/>
              </w:rPr>
            </w:pPr>
          </w:p>
        </w:tc>
      </w:tr>
    </w:tbl>
    <w:p>
      <w:pPr>
        <w:pStyle w:val="2"/>
        <w:rPr>
          <w:rFonts w:hint="default" w:ascii="Times New Roman" w:hAnsi="Times New Roman" w:cs="Times New Roman"/>
        </w:rPr>
        <w:sectPr>
          <w:footerReference r:id="rId7" w:type="default"/>
          <w:pgSz w:w="11910" w:h="16840"/>
          <w:pgMar w:top="150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49899008" behindDoc="1" locked="0" layoutInCell="1" allowOverlap="1">
                <wp:simplePos x="0" y="0"/>
                <wp:positionH relativeFrom="page">
                  <wp:posOffset>1071245</wp:posOffset>
                </wp:positionH>
                <wp:positionV relativeFrom="page">
                  <wp:posOffset>1050925</wp:posOffset>
                </wp:positionV>
                <wp:extent cx="5417820" cy="8330565"/>
                <wp:effectExtent l="1270" t="0" r="10160" b="271780"/>
                <wp:wrapNone/>
                <wp:docPr id="13" name="任意多边形 11"/>
                <wp:cNvGraphicFramePr/>
                <a:graphic xmlns:a="http://schemas.openxmlformats.org/drawingml/2006/main">
                  <a:graphicData uri="http://schemas.microsoft.com/office/word/2010/wordprocessingShape">
                    <wps:wsp>
                      <wps:cNvSpPr/>
                      <wps:spPr>
                        <a:xfrm>
                          <a:off x="0" y="0"/>
                          <a:ext cx="5417820" cy="8330565"/>
                        </a:xfrm>
                        <a:custGeom>
                          <a:avLst/>
                          <a:gdLst/>
                          <a:ahLst/>
                          <a:cxnLst/>
                          <a:pathLst>
                            <a:path w="8532" h="13119">
                              <a:moveTo>
                                <a:pt x="0" y="414"/>
                              </a:moveTo>
                              <a:lnTo>
                                <a:pt x="8532" y="414"/>
                              </a:lnTo>
                              <a:moveTo>
                                <a:pt x="0" y="13528"/>
                              </a:moveTo>
                              <a:lnTo>
                                <a:pt x="8532" y="13528"/>
                              </a:lnTo>
                              <a:moveTo>
                                <a:pt x="5" y="409"/>
                              </a:moveTo>
                              <a:lnTo>
                                <a:pt x="5" y="13523"/>
                              </a:lnTo>
                              <a:moveTo>
                                <a:pt x="8527" y="409"/>
                              </a:moveTo>
                              <a:lnTo>
                                <a:pt x="8527" y="1352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84.35pt;margin-top:82.75pt;height:655.95pt;width:426.6pt;mso-position-horizontal-relative:page;mso-position-vertical-relative:page;z-index:-253417472;mso-width-relative:page;mso-height-relative:page;" filled="f" stroked="t" coordsize="8532,13119" o:gfxdata="UEsDBAoAAAAAAIdO4kAAAAAAAAAAAAAAAAAEAAAAZHJzL1BLAwQUAAAACACHTuJAoVsNu9gAAAAN&#10;AQAADwAAAGRycy9kb3ducmV2LnhtbE2PzU7DMBCE70i8g7VIXBC1U7VNCXGqgugdWi69ufESR8Tr&#10;KHZ/6NOzOcFtRvtpdqZcXXwnTjjENpCGbKJAINXBttRo+NxtHpcgYjJkTRcINfxghFV1e1OawoYz&#10;feBpmxrBIRQLo8Gl1BdSxtqhN3ESeiS+fYXBm8R2aKQdzJnDfSenSi2kNy3xB2d6fHVYf2+PXsNa&#10;Pqyve3S7lzfl3q+pxQ3tUev7u0w9g0h4SX8wjPW5OlTc6RCOZKPo2C+WOaOjmM9BjISaZk8gDqxm&#10;eT4DWZXy/4rqF1BLAwQUAAAACACHTuJAIviV3VACAABLBQAADgAAAGRycy9lMm9Eb2MueG1srVTN&#10;jtMwEL4j8Q6W7zR/TbeN2u6BslwQrLTLA7iO8yM5tmW7TXvnzp0j4iXQankaFvEYjJ20KaxWVIgc&#10;nLH9+fPMfJ6ZX+4ajrZMm1qKBY5GIUZMUJnXolzg97dXL6YYGUtETrgUbIH3zODL5fNn81ZlLJaV&#10;5DnTCEiEyVq1wJW1KgsCQyvWEDOSignYLKRuiIWpLoNckxbYGx7EYTgJWqlzpSVlxsDqqtvES89f&#10;FIzad0VhmEV8gcE360ftx7Ubg+WcZKUmqqpp7wb5By8aUgu49Ei1Ipagja4fUTU11dLIwo6obAJZ&#10;FDVlPgaIJgr/iOamIor5WCA5Rh3TZP4fLX27vdaozkG7BCNBGtDo+93djw8fH758+vnt68P9ZxRF&#10;Lk2tMhmgb9S17mcGTBfzrtCN+0M0aOdTuz+mlu0sorCYjqOLaQwKUNibJkmYTlLHGgzH6cbY10x6&#10;KrJ9Y2ynTX6wSHWw6E4cTEWsW3bXOxO1wJ4mMUaViyiKZl6VRm7ZrfQgO7g4jsa9C8M+F6e4jgo8&#10;HqAHwHBEnVBGSRpPzyU9BT9Fm2Lkrg9nfyHtcI4x6ZFPMU7T+OJM0iP0MS/o5vLtBTxqAIunIgp5&#10;VXPuVeTCKTMJZxN4AQTqvODEgtkoeHlGlF4lI3mduyNOKKPL9Uuu0Za4yvVfH9hvMKWNXRFTdTi/&#10;5WAkqxjJX4kc2b2CJy2g+WDnQsNyjDiDXuUsj7Sk5ucgITouIGBXCN3Td9Za5nuooI3SdVlBe/G1&#10;4jFQsT49fXdxLeF07pmGHrj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FbDbvYAAAADQEAAA8A&#10;AAAAAAAAAQAgAAAAIgAAAGRycy9kb3ducmV2LnhtbFBLAQIUABQAAAAIAIdO4kAi+JXdUAIAAEsF&#10;AAAOAAAAAAAAAAEAIAAAACcBAABkcnMvZTJvRG9jLnhtbFBLBQYAAAAABgAGAFkBAADpBQAAAAA=&#10;" path="m0,414l8532,414m0,13528l8532,13528m5,409l5,13523m8527,409l8527,13523e">
                <v:fill on="f" focussize="0,0"/>
                <v:stroke weight="0.48pt" color="#000000" joinstyle="round"/>
                <v:imagedata o:title=""/>
                <o:lock v:ext="edit" aspectratio="f"/>
              </v:shape>
            </w:pict>
          </mc:Fallback>
        </mc:AlternateContent>
      </w:r>
      <w:bookmarkStart w:id="20" w:name="表5 验收监测质量保证及质量控制"/>
      <w:bookmarkEnd w:id="20"/>
      <w:bookmarkStart w:id="21" w:name="_bookmark4"/>
      <w:bookmarkEnd w:id="21"/>
      <w:r>
        <w:rPr>
          <w:rFonts w:hint="default" w:ascii="Times New Roman" w:hAnsi="Times New Roman" w:eastAsia="黑体" w:cs="Times New Roman"/>
        </w:rPr>
        <w:t>表 5 验收监测质量保证及质量控制</w:t>
      </w:r>
    </w:p>
    <w:p>
      <w:pPr>
        <w:pStyle w:val="5"/>
        <w:spacing w:before="222" w:line="364" w:lineRule="auto"/>
        <w:ind w:left="220" w:right="615" w:firstLine="480"/>
        <w:jc w:val="both"/>
        <w:rPr>
          <w:rFonts w:hint="default" w:ascii="Times New Roman" w:hAnsi="Times New Roman" w:cs="Times New Roman"/>
          <w:highlight w:val="none"/>
        </w:rPr>
      </w:pPr>
      <w:r>
        <w:rPr>
          <w:rFonts w:hint="default" w:ascii="Times New Roman" w:hAnsi="Times New Roman" w:cs="Times New Roman"/>
          <w:spacing w:val="2"/>
          <w:highlight w:val="none"/>
        </w:rPr>
        <w:t>本次竣工环境保护验收固体废物部分采取现场调查结合收集资料的方法进</w:t>
      </w:r>
      <w:r>
        <w:rPr>
          <w:rFonts w:hint="default" w:ascii="Times New Roman" w:hAnsi="Times New Roman" w:cs="Times New Roman"/>
          <w:spacing w:val="-6"/>
          <w:highlight w:val="none"/>
        </w:rPr>
        <w:t>行。依据《环境监测质量管理技术导则》</w:t>
      </w:r>
      <w:r>
        <w:rPr>
          <w:rFonts w:hint="default" w:ascii="Times New Roman" w:hAnsi="Times New Roman" w:eastAsia="Times New Roman" w:cs="Times New Roman"/>
          <w:highlight w:val="none"/>
        </w:rPr>
        <w:t xml:space="preserve">(HJ </w:t>
      </w:r>
      <w:r>
        <w:rPr>
          <w:rFonts w:hint="default" w:ascii="Times New Roman" w:hAnsi="Times New Roman" w:eastAsia="Times New Roman" w:cs="Times New Roman"/>
          <w:spacing w:val="-3"/>
          <w:highlight w:val="none"/>
        </w:rPr>
        <w:t>630-2011)</w:t>
      </w:r>
      <w:r>
        <w:rPr>
          <w:rFonts w:hint="default" w:ascii="Times New Roman" w:hAnsi="Times New Roman" w:cs="Times New Roman"/>
          <w:spacing w:val="-4"/>
          <w:highlight w:val="none"/>
        </w:rPr>
        <w:t>，验收监测期间从现场调</w:t>
      </w:r>
      <w:r>
        <w:rPr>
          <w:rFonts w:hint="default" w:ascii="Times New Roman" w:hAnsi="Times New Roman" w:cs="Times New Roman"/>
          <w:highlight w:val="none"/>
        </w:rPr>
        <w:t>查、收集资料的有效性、可靠性分析以及调查人员等方面进行了质量控制。</w:t>
      </w:r>
    </w:p>
    <w:p>
      <w:pPr>
        <w:pStyle w:val="18"/>
        <w:numPr>
          <w:ilvl w:val="0"/>
          <w:numId w:val="6"/>
        </w:numPr>
        <w:tabs>
          <w:tab w:val="left" w:pos="1303"/>
        </w:tabs>
        <w:spacing w:before="2" w:after="0" w:line="364" w:lineRule="auto"/>
        <w:ind w:left="220" w:right="617" w:firstLine="480"/>
        <w:jc w:val="both"/>
        <w:rPr>
          <w:rFonts w:hint="default" w:ascii="Times New Roman" w:hAnsi="Times New Roman" w:cs="Times New Roman"/>
          <w:sz w:val="24"/>
          <w:highlight w:val="none"/>
        </w:rPr>
      </w:pPr>
      <w:r>
        <w:rPr>
          <w:rFonts w:hint="default" w:ascii="Times New Roman" w:hAnsi="Times New Roman" w:cs="Times New Roman"/>
          <w:spacing w:val="-1"/>
          <w:sz w:val="24"/>
          <w:highlight w:val="none"/>
        </w:rPr>
        <w:t>现场工况依据《建设项目环境保护设施竣工验收监测技术指南 污染</w:t>
      </w:r>
      <w:r>
        <w:rPr>
          <w:rFonts w:hint="default" w:ascii="Times New Roman" w:hAnsi="Times New Roman" w:cs="Times New Roman"/>
          <w:spacing w:val="-12"/>
          <w:sz w:val="24"/>
          <w:highlight w:val="none"/>
        </w:rPr>
        <w:t>影响类》的相关规定，在主体工程工况稳定、环境保护设施运行正常的情况下进</w:t>
      </w:r>
      <w:r>
        <w:rPr>
          <w:rFonts w:hint="default" w:ascii="Times New Roman" w:hAnsi="Times New Roman" w:cs="Times New Roman"/>
          <w:sz w:val="24"/>
          <w:highlight w:val="none"/>
        </w:rPr>
        <w:t>行。</w:t>
      </w:r>
    </w:p>
    <w:p>
      <w:pPr>
        <w:pStyle w:val="18"/>
        <w:numPr>
          <w:ilvl w:val="0"/>
          <w:numId w:val="6"/>
        </w:numPr>
        <w:tabs>
          <w:tab w:val="left" w:pos="1303"/>
        </w:tabs>
        <w:spacing w:before="1" w:after="0" w:line="364" w:lineRule="auto"/>
        <w:ind w:left="220" w:right="617" w:firstLine="480"/>
        <w:jc w:val="left"/>
        <w:rPr>
          <w:rFonts w:hint="default" w:ascii="Times New Roman" w:hAnsi="Times New Roman" w:cs="Times New Roman"/>
          <w:sz w:val="24"/>
          <w:highlight w:val="none"/>
        </w:rPr>
      </w:pPr>
      <w:r>
        <w:rPr>
          <w:rFonts w:hint="default" w:ascii="Times New Roman" w:hAnsi="Times New Roman" w:cs="Times New Roman"/>
          <w:spacing w:val="-1"/>
          <w:sz w:val="24"/>
          <w:highlight w:val="none"/>
        </w:rPr>
        <w:t>对收集的资料进行现场确认，并现场检查固体废物的收集、贮存、处</w:t>
      </w:r>
      <w:r>
        <w:rPr>
          <w:rFonts w:hint="default" w:ascii="Times New Roman" w:hAnsi="Times New Roman" w:cs="Times New Roman"/>
          <w:sz w:val="24"/>
          <w:highlight w:val="none"/>
        </w:rPr>
        <w:t>理处置情况。</w:t>
      </w:r>
    </w:p>
    <w:p>
      <w:pPr>
        <w:pStyle w:val="18"/>
        <w:numPr>
          <w:ilvl w:val="0"/>
          <w:numId w:val="6"/>
        </w:numPr>
        <w:tabs>
          <w:tab w:val="left" w:pos="1303"/>
        </w:tabs>
        <w:spacing w:before="2" w:after="0" w:line="364" w:lineRule="auto"/>
        <w:ind w:left="220" w:right="620" w:firstLine="480"/>
        <w:jc w:val="left"/>
        <w:rPr>
          <w:rFonts w:hint="default" w:ascii="Times New Roman" w:hAnsi="Times New Roman" w:cs="Times New Roman"/>
          <w:sz w:val="24"/>
          <w:highlight w:val="none"/>
        </w:rPr>
      </w:pPr>
      <w:r>
        <w:rPr>
          <w:rFonts w:hint="default" w:ascii="Times New Roman" w:hAnsi="Times New Roman" w:cs="Times New Roman"/>
          <w:spacing w:val="-6"/>
          <w:sz w:val="24"/>
          <w:highlight w:val="none"/>
        </w:rPr>
        <w:t>现场调查人员不少于</w:t>
      </w:r>
      <w:r>
        <w:rPr>
          <w:rFonts w:hint="default" w:ascii="Times New Roman" w:hAnsi="Times New Roman" w:eastAsia="Times New Roman" w:cs="Times New Roman"/>
          <w:sz w:val="24"/>
          <w:highlight w:val="none"/>
        </w:rPr>
        <w:t>2</w:t>
      </w:r>
      <w:r>
        <w:rPr>
          <w:rFonts w:hint="default" w:ascii="Times New Roman" w:hAnsi="Times New Roman" w:cs="Times New Roman"/>
          <w:spacing w:val="-1"/>
          <w:sz w:val="24"/>
          <w:highlight w:val="none"/>
        </w:rPr>
        <w:t>人，且均为专业技术人员，严格按照本公司质</w:t>
      </w:r>
      <w:r>
        <w:rPr>
          <w:rFonts w:hint="default" w:ascii="Times New Roman" w:hAnsi="Times New Roman" w:cs="Times New Roman"/>
          <w:sz w:val="24"/>
          <w:highlight w:val="none"/>
        </w:rPr>
        <w:t>量管理体系文件中的规定开展工作。</w:t>
      </w:r>
    </w:p>
    <w:p>
      <w:pPr>
        <w:pStyle w:val="18"/>
        <w:numPr>
          <w:ilvl w:val="0"/>
          <w:numId w:val="6"/>
        </w:numPr>
        <w:tabs>
          <w:tab w:val="left" w:pos="1301"/>
        </w:tabs>
        <w:spacing w:before="1" w:after="0" w:line="364" w:lineRule="auto"/>
        <w:ind w:left="220" w:right="497" w:firstLine="480"/>
        <w:jc w:val="left"/>
        <w:rPr>
          <w:rFonts w:hint="default" w:ascii="Times New Roman" w:hAnsi="Times New Roman" w:cs="Times New Roman"/>
          <w:sz w:val="24"/>
          <w:highlight w:val="none"/>
        </w:rPr>
      </w:pPr>
      <w:r>
        <w:rPr>
          <w:rFonts w:hint="default" w:ascii="Times New Roman" w:hAnsi="Times New Roman" w:cs="Times New Roman"/>
          <w:spacing w:val="-5"/>
          <w:sz w:val="24"/>
          <w:highlight w:val="none"/>
        </w:rPr>
        <w:t>各类记录及分析结果，按本公司项目质量管理体系要求进行数据处理</w:t>
      </w:r>
      <w:r>
        <w:rPr>
          <w:rFonts w:hint="default" w:ascii="Times New Roman" w:hAnsi="Times New Roman" w:cs="Times New Roman"/>
          <w:spacing w:val="-4"/>
          <w:sz w:val="24"/>
          <w:highlight w:val="none"/>
        </w:rPr>
        <w:t>，并严格执行三级审核制度。</w:t>
      </w:r>
    </w:p>
    <w:p>
      <w:pPr>
        <w:spacing w:after="0" w:line="364" w:lineRule="auto"/>
        <w:jc w:val="left"/>
        <w:rPr>
          <w:rFonts w:hint="default" w:ascii="Times New Roman" w:hAnsi="Times New Roman" w:cs="Times New Roman"/>
          <w:sz w:val="24"/>
          <w:highlight w:val="yellow"/>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49900032" behindDoc="1" locked="0" layoutInCell="1" allowOverlap="1">
                <wp:simplePos x="0" y="0"/>
                <wp:positionH relativeFrom="page">
                  <wp:posOffset>1071245</wp:posOffset>
                </wp:positionH>
                <wp:positionV relativeFrom="page">
                  <wp:posOffset>951865</wp:posOffset>
                </wp:positionV>
                <wp:extent cx="5417820" cy="8429625"/>
                <wp:effectExtent l="1270" t="0" r="10160" b="367030"/>
                <wp:wrapNone/>
                <wp:docPr id="14" name="任意多边形 12"/>
                <wp:cNvGraphicFramePr/>
                <a:graphic xmlns:a="http://schemas.openxmlformats.org/drawingml/2006/main">
                  <a:graphicData uri="http://schemas.microsoft.com/office/word/2010/wordprocessingShape">
                    <wps:wsp>
                      <wps:cNvSpPr/>
                      <wps:spPr>
                        <a:xfrm>
                          <a:off x="0" y="0"/>
                          <a:ext cx="5417820" cy="8429625"/>
                        </a:xfrm>
                        <a:custGeom>
                          <a:avLst/>
                          <a:gdLst/>
                          <a:ahLst/>
                          <a:cxnLst/>
                          <a:pathLst>
                            <a:path w="8532" h="13275">
                              <a:moveTo>
                                <a:pt x="0" y="570"/>
                              </a:moveTo>
                              <a:lnTo>
                                <a:pt x="8532" y="570"/>
                              </a:lnTo>
                              <a:moveTo>
                                <a:pt x="0" y="13840"/>
                              </a:moveTo>
                              <a:lnTo>
                                <a:pt x="8532" y="13840"/>
                              </a:lnTo>
                              <a:moveTo>
                                <a:pt x="5" y="565"/>
                              </a:moveTo>
                              <a:lnTo>
                                <a:pt x="5" y="13835"/>
                              </a:lnTo>
                              <a:moveTo>
                                <a:pt x="8527" y="565"/>
                              </a:moveTo>
                              <a:lnTo>
                                <a:pt x="8527" y="13835"/>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2" o:spid="_x0000_s1026" o:spt="100" style="position:absolute;left:0pt;margin-left:84.35pt;margin-top:74.95pt;height:663.75pt;width:426.6pt;mso-position-horizontal-relative:page;mso-position-vertical-relative:page;z-index:-253416448;mso-width-relative:page;mso-height-relative:page;" filled="f" stroked="t" coordsize="8532,13275" o:gfxdata="UEsDBAoAAAAAAIdO4kAAAAAAAAAAAAAAAAAEAAAAZHJzL1BLAwQUAAAACACHTuJAshmnfNoAAAAN&#10;AQAADwAAAGRycy9kb3ducmV2LnhtbE2PMU/DMBCFdyT+g3VIbNROqJI0xOmAhMSCBG2Hjk58jaPG&#10;dhS7aeHXc5lge+/u6d131fZmBzbjFHrvJCQrAQxd63XvOgmH/dtTASxE5bQavEMJ3xhgW9/fVarU&#10;/uq+cN7FjlGJC6WSYGIcS85Da9CqsPIjOtqd/GRVJDt1XE/qSuV24KkQGbeqd3TBqBFfDbbn3cVK&#10;+Jl58vwxfp72x/ScmaIR3Xs4SPn4kIgXYBFv8S8MCz6hQ01Mjb84HdhAPityipJYbzbAloRIE1LN&#10;MsrzNfC64v+/qH8BUEsDBBQAAAAIAIdO4kCEf54nWQIAAEsFAAAOAAAAZHJzL2Uyb0RvYy54bWyt&#10;VM2O0zAQviPxDpbvbJq0abtR2z1QlguClXZ5ANd2mkj+k+027Z07d46Il0Cr5WlYxGMwdpqmsEKq&#10;EDk4Y8/nzzPz2TO72kmBtty6Wqs5Ti8GGHFFNavVeo7f312/mGLkPFGMCK34HO+5w1eL589mjSl4&#10;pistGLcISJQrGjPHlfemSBJHKy6Ju9CGK3CW2kriYWrXCbOkAXYpkmwwGCeNtsxYTblzsLpsnXgR&#10;+cuSU/+uLB33SMwxxObjaOO4CmOymJFibYmpanoIg/xDFJLUCg49Ui2JJ2hj6ydUsqZWO136C6pl&#10;osuypjzmANmkgz+yua2I4TEXKI4zxzK5/0dL325vLKoZaDfCSBEJGn2/v//x4ePjl08/v319fPiM&#10;0iyUqTGuAPStubGHmQMz5LwrrQx/yAbtYmn3x9LynUcUFvNROplmoAAF33SUXY6zPLAm/Xa6cf41&#10;15GKbN8432rDOotUnUV3qjMN8WE5HB9M1AB7PswwqiCjYTbJoypSb/mdjiDfh5hPov4QQu8X6hTX&#10;UkHEPbQD9FvMCWU6nI7OJj0F/402xygcP+6K1R/b7WiPb3HAOOyQnb/f0SKneTY5k/QIfcoLRQv1&#10;jgIeNYDFUxGVvq6FiCoKFZQZDy7HcAMIvPNSEA+mNHDznFpHlZwWNQtbglDOrlcvhUVbEl5u/A73&#10;5TeYsc4viataXHQFGCkqTtgrxZDfG7jSCpoPDiFIzjASHHpVsCLSk1qcg4TshIKEw0Nor36wVprt&#10;4QVtjK3XFbSXNEYZPPBiY3kO3SW0hNN5ZOp74O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hmn&#10;fNoAAAANAQAADwAAAAAAAAABACAAAAAiAAAAZHJzL2Rvd25yZXYueG1sUEsBAhQAFAAAAAgAh07i&#10;QIR/nidZAgAASwUAAA4AAAAAAAAAAQAgAAAAKQEAAGRycy9lMm9Eb2MueG1sUEsFBgAAAAAGAAYA&#10;WQEAAPQFAAAAAA==&#10;" path="m0,570l8532,570m0,13840l8532,13840m5,565l5,13835m8527,565l8527,13835e">
                <v:fill on="f" focussize="0,0"/>
                <v:stroke weight="0.48pt" color="#000000" joinstyle="round"/>
                <v:imagedata o:title=""/>
                <o:lock v:ext="edit" aspectratio="f"/>
              </v:shape>
            </w:pict>
          </mc:Fallback>
        </mc:AlternateContent>
      </w:r>
      <w:bookmarkStart w:id="22" w:name="_bookmark5"/>
      <w:bookmarkEnd w:id="22"/>
      <w:bookmarkStart w:id="23" w:name="表6 验收监测内容 "/>
      <w:bookmarkEnd w:id="23"/>
      <w:r>
        <w:rPr>
          <w:rFonts w:hint="default" w:ascii="Times New Roman" w:hAnsi="Times New Roman" w:eastAsia="黑体" w:cs="Times New Roman"/>
        </w:rPr>
        <w:t>表 6 验收监测内容</w:t>
      </w:r>
    </w:p>
    <w:p>
      <w:pPr>
        <w:pStyle w:val="2"/>
        <w:rPr>
          <w:rFonts w:hint="default" w:ascii="Times New Roman" w:hAnsi="Times New Roman" w:cs="Times New Roman"/>
          <w:highlight w:val="none"/>
        </w:rPr>
      </w:pPr>
      <w:r>
        <w:rPr>
          <w:rFonts w:hint="default" w:ascii="Times New Roman" w:hAnsi="Times New Roman" w:cs="Times New Roman"/>
          <w:highlight w:val="none"/>
        </w:rPr>
        <w:t>一、验收监测期间的工况保证</w:t>
      </w:r>
    </w:p>
    <w:p>
      <w:pPr>
        <w:pStyle w:val="5"/>
        <w:spacing w:before="160" w:line="364" w:lineRule="auto"/>
        <w:ind w:left="220" w:right="617" w:firstLine="480"/>
        <w:jc w:val="both"/>
        <w:rPr>
          <w:rFonts w:hint="default" w:ascii="Times New Roman" w:hAnsi="Times New Roman" w:cs="Times New Roman"/>
          <w:highlight w:val="none"/>
        </w:rPr>
      </w:pPr>
      <w:r>
        <w:rPr>
          <w:rFonts w:hint="default" w:ascii="Times New Roman" w:hAnsi="Times New Roman" w:cs="Times New Roman"/>
          <w:spacing w:val="-9"/>
          <w:highlight w:val="none"/>
        </w:rPr>
        <w:t>在验收监测期间，</w:t>
      </w:r>
      <w:r>
        <w:rPr>
          <w:rFonts w:hint="eastAsia" w:ascii="Times New Roman" w:hAnsi="Times New Roman" w:cs="Times New Roman"/>
          <w:spacing w:val="-9"/>
          <w:highlight w:val="none"/>
          <w:lang w:val="en-US" w:eastAsia="zh-CN"/>
        </w:rPr>
        <w:t>项目处于运营阶段，</w:t>
      </w:r>
      <w:r>
        <w:rPr>
          <w:rFonts w:hint="default" w:ascii="Times New Roman" w:hAnsi="Times New Roman" w:cs="Times New Roman"/>
          <w:spacing w:val="-9"/>
          <w:highlight w:val="none"/>
        </w:rPr>
        <w:t>主体工程工况稳定、各项环保设施正常运行</w:t>
      </w:r>
      <w:r>
        <w:rPr>
          <w:rFonts w:hint="eastAsia" w:ascii="Times New Roman" w:hAnsi="Times New Roman" w:cs="Times New Roman"/>
          <w:spacing w:val="-9"/>
          <w:highlight w:val="none"/>
          <w:lang w:eastAsia="zh-CN"/>
        </w:rPr>
        <w:t>。</w:t>
      </w:r>
      <w:r>
        <w:rPr>
          <w:rFonts w:hint="default" w:ascii="Times New Roman" w:hAnsi="Times New Roman" w:cs="Times New Roman"/>
          <w:spacing w:val="-9"/>
          <w:highlight w:val="none"/>
        </w:rPr>
        <w:t>若出现异常情况立即通知监测人员停止监测，以确保监测数</w:t>
      </w:r>
      <w:r>
        <w:rPr>
          <w:rFonts w:hint="default" w:ascii="Times New Roman" w:hAnsi="Times New Roman" w:cs="Times New Roman"/>
          <w:highlight w:val="none"/>
        </w:rPr>
        <w:t>据的有效性和准确性。</w:t>
      </w:r>
    </w:p>
    <w:p>
      <w:pPr>
        <w:pStyle w:val="2"/>
        <w:spacing w:before="2"/>
        <w:rPr>
          <w:rFonts w:hint="default" w:ascii="Times New Roman" w:hAnsi="Times New Roman" w:cs="Times New Roman"/>
          <w:highlight w:val="none"/>
        </w:rPr>
      </w:pPr>
      <w:r>
        <w:rPr>
          <w:rFonts w:hint="default" w:ascii="Times New Roman" w:hAnsi="Times New Roman" w:cs="Times New Roman"/>
          <w:highlight w:val="none"/>
        </w:rPr>
        <w:t>二、污染物排放调查</w:t>
      </w:r>
    </w:p>
    <w:p>
      <w:pPr>
        <w:pStyle w:val="5"/>
        <w:spacing w:before="160"/>
        <w:ind w:left="0" w:firstLine="720" w:firstLineChars="300"/>
        <w:rPr>
          <w:rFonts w:hint="default" w:ascii="Times New Roman" w:hAnsi="Times New Roman" w:cs="Times New Roman"/>
          <w:highlight w:val="none"/>
        </w:rPr>
      </w:pPr>
      <w:r>
        <w:rPr>
          <w:rFonts w:hint="default" w:ascii="Times New Roman" w:hAnsi="Times New Roman" w:cs="Times New Roman"/>
          <w:highlight w:val="none"/>
        </w:rPr>
        <w:t>主要调查本项目各类固体废物</w:t>
      </w:r>
      <w:r>
        <w:rPr>
          <w:rFonts w:hint="eastAsia" w:ascii="Times New Roman" w:hAnsi="Times New Roman" w:cs="Times New Roman"/>
          <w:highlight w:val="none"/>
          <w:lang w:eastAsia="zh-CN"/>
        </w:rPr>
        <w:t>（尤其是危险废物）</w:t>
      </w:r>
      <w:r>
        <w:rPr>
          <w:rFonts w:hint="default" w:ascii="Times New Roman" w:hAnsi="Times New Roman" w:cs="Times New Roman"/>
          <w:highlight w:val="none"/>
        </w:rPr>
        <w:t>的</w:t>
      </w:r>
      <w:r>
        <w:rPr>
          <w:rFonts w:hint="eastAsia" w:ascii="Times New Roman" w:hAnsi="Times New Roman" w:cs="Times New Roman"/>
          <w:highlight w:val="none"/>
          <w:lang w:eastAsia="zh-CN"/>
        </w:rPr>
        <w:t>种类、</w:t>
      </w:r>
      <w:r>
        <w:rPr>
          <w:rFonts w:hint="default" w:ascii="Times New Roman" w:hAnsi="Times New Roman" w:cs="Times New Roman"/>
          <w:highlight w:val="none"/>
        </w:rPr>
        <w:t>产生</w:t>
      </w:r>
      <w:r>
        <w:rPr>
          <w:rFonts w:hint="eastAsia" w:ascii="Times New Roman" w:hAnsi="Times New Roman" w:cs="Times New Roman"/>
          <w:highlight w:val="none"/>
          <w:lang w:eastAsia="zh-CN"/>
        </w:rPr>
        <w:t>量</w:t>
      </w:r>
      <w:r>
        <w:rPr>
          <w:rFonts w:hint="default" w:ascii="Times New Roman" w:hAnsi="Times New Roman" w:cs="Times New Roman"/>
          <w:highlight w:val="none"/>
        </w:rPr>
        <w:t>及处置</w:t>
      </w:r>
    </w:p>
    <w:p>
      <w:pPr>
        <w:pStyle w:val="5"/>
        <w:spacing w:before="160"/>
        <w:ind w:left="0" w:firstLine="240" w:firstLineChars="100"/>
        <w:rPr>
          <w:rFonts w:hint="default" w:ascii="Times New Roman" w:hAnsi="Times New Roman" w:cs="Times New Roman"/>
          <w:highlight w:val="none"/>
        </w:rPr>
      </w:pPr>
      <w:r>
        <w:rPr>
          <w:rFonts w:hint="default" w:ascii="Times New Roman" w:hAnsi="Times New Roman" w:cs="Times New Roman"/>
          <w:highlight w:val="none"/>
        </w:rPr>
        <w:t>情况</w:t>
      </w:r>
      <w:r>
        <w:rPr>
          <w:rFonts w:hint="eastAsia" w:ascii="Times New Roman" w:hAnsi="Times New Roman" w:cs="Times New Roman"/>
          <w:highlight w:val="none"/>
          <w:lang w:eastAsia="zh-CN"/>
        </w:rPr>
        <w:t>是否按照环评的要求的处置方式进行处置等</w:t>
      </w:r>
      <w:r>
        <w:rPr>
          <w:rFonts w:hint="default" w:ascii="Times New Roman" w:hAnsi="Times New Roman" w:cs="Times New Roman"/>
          <w:highlight w:val="none"/>
        </w:rPr>
        <w:t>。</w:t>
      </w:r>
    </w:p>
    <w:p>
      <w:pPr>
        <w:pStyle w:val="5"/>
        <w:numPr>
          <w:ilvl w:val="0"/>
          <w:numId w:val="7"/>
        </w:numPr>
        <w:spacing w:before="160"/>
        <w:ind w:left="0" w:firstLine="241" w:firstLineChars="100"/>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环境管理制度检查内容</w:t>
      </w:r>
    </w:p>
    <w:p>
      <w:pPr>
        <w:pStyle w:val="5"/>
        <w:numPr>
          <w:ilvl w:val="-1"/>
          <w:numId w:val="0"/>
        </w:numPr>
        <w:spacing w:before="160"/>
        <w:ind w:left="220" w:leftChars="10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环境管理检查主要包括以下内容：</w:t>
      </w:r>
    </w:p>
    <w:p>
      <w:pPr>
        <w:pStyle w:val="5"/>
        <w:numPr>
          <w:ilvl w:val="0"/>
          <w:numId w:val="8"/>
        </w:numPr>
        <w:spacing w:before="160"/>
        <w:ind w:left="220" w:leftChars="10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环保审批手续及</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三同时</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制度执行情况。建设项目执行国家建设项目</w:t>
      </w:r>
    </w:p>
    <w:p>
      <w:pPr>
        <w:pStyle w:val="5"/>
        <w:numPr>
          <w:ilvl w:val="0"/>
          <w:numId w:val="0"/>
        </w:numPr>
        <w:spacing w:before="160"/>
        <w:ind w:right="0" w:rightChars="0" w:firstLine="240" w:firstLine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环境管理制度情况，环评批复及环评结论，建议落实情况；</w:t>
      </w:r>
    </w:p>
    <w:p>
      <w:pPr>
        <w:pStyle w:val="5"/>
        <w:numPr>
          <w:ilvl w:val="-1"/>
          <w:numId w:val="0"/>
        </w:numPr>
        <w:spacing w:before="160"/>
        <w:ind w:left="220" w:leftChars="10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2、环境管理制度，环境保护机构，环保设施运行及维护情况。</w:t>
      </w:r>
    </w:p>
    <w:p>
      <w:pPr>
        <w:spacing w:after="0"/>
        <w:rPr>
          <w:rFonts w:hint="default" w:ascii="Times New Roman" w:hAnsi="Times New Roman" w:cs="Times New Roman"/>
          <w:highlight w:val="yellow"/>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表 7 验收监测期间工况调查及验收监测结果</w:t>
      </w:r>
    </w:p>
    <w:tbl>
      <w:tblPr>
        <w:tblStyle w:val="15"/>
        <w:tblpPr w:leftFromText="180" w:rightFromText="180" w:vertAnchor="text" w:horzAnchor="page" w:tblpX="1723" w:tblpY="179"/>
        <w:tblOverlap w:val="never"/>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93" w:type="dxa"/>
          </w:tcPr>
          <w:p>
            <w:pPr>
              <w:pStyle w:val="2"/>
              <w:spacing w:afterLines="50"/>
              <w:ind w:left="0" w:leftChars="0" w:firstLine="0" w:firstLineChars="0"/>
              <w:rPr>
                <w:rFonts w:hint="default" w:ascii="Times New Roman" w:hAnsi="Times New Roman" w:cs="Times New Roman"/>
              </w:rPr>
            </w:pPr>
            <w:r>
              <w:rPr>
                <w:rFonts w:hint="default" w:ascii="Times New Roman" w:hAnsi="Times New Roman" w:cs="Times New Roman"/>
              </w:rPr>
              <w:t>一、验收监测期间生产工况记录</w:t>
            </w:r>
          </w:p>
          <w:p>
            <w:pPr>
              <w:spacing w:line="360" w:lineRule="auto"/>
              <w:ind w:firstLine="480" w:firstLineChars="200"/>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在验收监测期间，项目处于</w:t>
            </w:r>
            <w:r>
              <w:rPr>
                <w:rFonts w:hint="eastAsia" w:ascii="Times New Roman" w:hAnsi="Times New Roman" w:cs="Times New Roman"/>
                <w:sz w:val="24"/>
                <w:szCs w:val="24"/>
                <w:vertAlign w:val="baseline"/>
                <w:lang w:val="en-US" w:eastAsia="zh-CN"/>
              </w:rPr>
              <w:t>运营</w:t>
            </w:r>
            <w:r>
              <w:rPr>
                <w:rFonts w:hint="default" w:ascii="Times New Roman" w:hAnsi="Times New Roman" w:cs="Times New Roman"/>
                <w:sz w:val="24"/>
                <w:szCs w:val="24"/>
                <w:vertAlign w:val="baseline"/>
                <w:lang w:val="en-US" w:eastAsia="zh-CN"/>
              </w:rPr>
              <w:t>阶段，项目主体工程工况稳定、各项环保设施正常运行。若出现异常情况立即通知监测人员停止监测，以确保监测数据的有效性和准确性。现场调试期间工况统计表见下表。</w:t>
            </w:r>
          </w:p>
          <w:p>
            <w:pPr>
              <w:pStyle w:val="2"/>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沣京</w:t>
            </w:r>
            <w:r>
              <w:rPr>
                <w:rFonts w:hint="default" w:ascii="Times New Roman" w:hAnsi="Times New Roman" w:cs="Times New Roman"/>
                <w:sz w:val="21"/>
                <w:szCs w:val="21"/>
                <w:lang w:val="en-US" w:eastAsia="zh-CN"/>
              </w:rPr>
              <w:t>服务区</w:t>
            </w:r>
            <w:r>
              <w:rPr>
                <w:rFonts w:hint="eastAsia" w:ascii="Times New Roman" w:hAnsi="Times New Roman" w:cs="Times New Roman"/>
                <w:sz w:val="21"/>
                <w:szCs w:val="21"/>
                <w:lang w:val="en-US" w:eastAsia="zh-CN"/>
              </w:rPr>
              <w:t>东</w:t>
            </w:r>
            <w:r>
              <w:rPr>
                <w:rFonts w:hint="default" w:ascii="Times New Roman" w:hAnsi="Times New Roman" w:cs="Times New Roman"/>
                <w:sz w:val="21"/>
                <w:szCs w:val="21"/>
                <w:lang w:val="en-US" w:eastAsia="zh-CN"/>
              </w:rPr>
              <w:t>加油站日报表</w:t>
            </w:r>
          </w:p>
          <w:tbl>
            <w:tblPr>
              <w:tblStyle w:val="15"/>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461"/>
              <w:gridCol w:w="1754"/>
              <w:gridCol w:w="175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4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日期</w:t>
                  </w:r>
                </w:p>
              </w:tc>
              <w:tc>
                <w:tcPr>
                  <w:tcW w:w="14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油品名称</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设计加油量</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实际加油量</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负荷比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r>
                    <w:rPr>
                      <w:rFonts w:hint="eastAsia" w:ascii="Times New Roman" w:hAnsi="Times New Roman"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年</w:t>
                  </w:r>
                  <w:r>
                    <w:rPr>
                      <w:rFonts w:hint="eastAsia" w:ascii="Times New Roman" w:hAnsi="Times New Roman" w:cs="Times New Roman"/>
                      <w:sz w:val="21"/>
                      <w:szCs w:val="21"/>
                      <w:vertAlign w:val="baseline"/>
                      <w:lang w:val="en-US" w:eastAsia="zh-CN"/>
                    </w:rPr>
                    <w:t>4</w:t>
                  </w:r>
                  <w:r>
                    <w:rPr>
                      <w:rFonts w:hint="default" w:ascii="Times New Roman" w:hAnsi="Times New Roman" w:cs="Times New Roman"/>
                      <w:sz w:val="21"/>
                      <w:szCs w:val="21"/>
                      <w:vertAlign w:val="baseline"/>
                      <w:lang w:val="en-US" w:eastAsia="zh-CN"/>
                    </w:rPr>
                    <w:t>月</w:t>
                  </w:r>
                  <w:r>
                    <w:rPr>
                      <w:rFonts w:hint="eastAsia" w:ascii="Times New Roman" w:hAnsi="Times New Roman" w:cs="Times New Roman"/>
                      <w:sz w:val="21"/>
                      <w:szCs w:val="21"/>
                      <w:vertAlign w:val="baseline"/>
                      <w:lang w:val="en-US" w:eastAsia="zh-CN"/>
                    </w:rPr>
                    <w:t>16</w:t>
                  </w:r>
                  <w:r>
                    <w:rPr>
                      <w:rFonts w:hint="default" w:ascii="Times New Roman" w:hAnsi="Times New Roman" w:cs="Times New Roman"/>
                      <w:sz w:val="21"/>
                      <w:szCs w:val="21"/>
                      <w:vertAlign w:val="baseline"/>
                      <w:lang w:val="en-US" w:eastAsia="zh-CN"/>
                    </w:rPr>
                    <w:t>日</w:t>
                  </w:r>
                </w:p>
              </w:tc>
              <w:tc>
                <w:tcPr>
                  <w:tcW w:w="14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6.85</w:t>
                  </w:r>
                  <w:r>
                    <w:rPr>
                      <w:rFonts w:hint="default" w:ascii="Times New Roman" w:hAnsi="Times New Roman" w:cs="Times New Roman"/>
                      <w:sz w:val="21"/>
                      <w:szCs w:val="21"/>
                      <w:vertAlign w:val="baseline"/>
                      <w:lang w:val="en-US" w:eastAsia="zh-CN"/>
                    </w:rPr>
                    <w:t>吨</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w:t>
                  </w:r>
                  <w:r>
                    <w:rPr>
                      <w:rFonts w:hint="default" w:ascii="Times New Roman" w:hAnsi="Times New Roman" w:cs="Times New Roman"/>
                      <w:sz w:val="21"/>
                      <w:szCs w:val="21"/>
                      <w:vertAlign w:val="baseline"/>
                      <w:lang w:val="en-US" w:eastAsia="zh-CN"/>
                    </w:rPr>
                    <w:t>吨</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r>
                    <w:rPr>
                      <w:rFonts w:hint="eastAsia" w:ascii="Times New Roman" w:hAnsi="Times New Roman" w:cs="Times New Roman"/>
                      <w:sz w:val="21"/>
                      <w:szCs w:val="21"/>
                      <w:vertAlign w:val="baseline"/>
                      <w:lang w:val="en-US" w:eastAsia="zh-CN"/>
                    </w:rPr>
                    <w:t>0.29</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9.59</w:t>
                  </w:r>
                  <w:r>
                    <w:rPr>
                      <w:rFonts w:hint="default" w:ascii="Times New Roman" w:hAnsi="Times New Roman" w:cs="Times New Roman"/>
                      <w:sz w:val="21"/>
                      <w:szCs w:val="21"/>
                      <w:vertAlign w:val="baseline"/>
                      <w:lang w:val="en-US" w:eastAsia="zh-CN"/>
                    </w:rPr>
                    <w:t>吨</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8.6</w:t>
                  </w:r>
                  <w:r>
                    <w:rPr>
                      <w:rFonts w:hint="default" w:ascii="Times New Roman" w:hAnsi="Times New Roman" w:cs="Times New Roman"/>
                      <w:sz w:val="21"/>
                      <w:szCs w:val="21"/>
                      <w:vertAlign w:val="baseline"/>
                      <w:lang w:val="en-US" w:eastAsia="zh-CN"/>
                    </w:rPr>
                    <w:t>吨</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89.</w:t>
                  </w:r>
                  <w:r>
                    <w:rPr>
                      <w:rFonts w:hint="eastAsia" w:ascii="Times New Roman" w:hAnsi="Times New Roman" w:cs="Times New Roman"/>
                      <w:sz w:val="21"/>
                      <w:szCs w:val="21"/>
                      <w:vertAlign w:val="baseline"/>
                      <w:lang w:val="en-US" w:eastAsia="zh-CN"/>
                    </w:rPr>
                    <w:t>68</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r>
                    <w:rPr>
                      <w:rFonts w:hint="eastAsia" w:ascii="Times New Roman" w:hAnsi="Times New Roman"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年</w:t>
                  </w:r>
                  <w:r>
                    <w:rPr>
                      <w:rFonts w:hint="eastAsia" w:ascii="Times New Roman" w:hAnsi="Times New Roman" w:cs="Times New Roman"/>
                      <w:sz w:val="21"/>
                      <w:szCs w:val="21"/>
                      <w:vertAlign w:val="baseline"/>
                      <w:lang w:val="en-US" w:eastAsia="zh-CN"/>
                    </w:rPr>
                    <w:t>4</w:t>
                  </w:r>
                  <w:r>
                    <w:rPr>
                      <w:rFonts w:hint="default" w:ascii="Times New Roman" w:hAnsi="Times New Roman" w:cs="Times New Roman"/>
                      <w:sz w:val="21"/>
                      <w:szCs w:val="21"/>
                      <w:vertAlign w:val="baseline"/>
                      <w:lang w:val="en-US" w:eastAsia="zh-CN"/>
                    </w:rPr>
                    <w:t>月</w:t>
                  </w:r>
                  <w:r>
                    <w:rPr>
                      <w:rFonts w:hint="eastAsia" w:ascii="Times New Roman" w:hAnsi="Times New Roman" w:cs="Times New Roman"/>
                      <w:sz w:val="21"/>
                      <w:szCs w:val="21"/>
                      <w:vertAlign w:val="baseline"/>
                      <w:lang w:val="en-US" w:eastAsia="zh-CN"/>
                    </w:rPr>
                    <w:t>17</w:t>
                  </w:r>
                  <w:r>
                    <w:rPr>
                      <w:rFonts w:hint="default" w:ascii="Times New Roman" w:hAnsi="Times New Roman" w:cs="Times New Roman"/>
                      <w:sz w:val="21"/>
                      <w:szCs w:val="21"/>
                      <w:vertAlign w:val="baseline"/>
                      <w:lang w:val="en-US" w:eastAsia="zh-CN"/>
                    </w:rPr>
                    <w:t>日</w:t>
                  </w:r>
                </w:p>
              </w:tc>
              <w:tc>
                <w:tcPr>
                  <w:tcW w:w="14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6.85</w:t>
                  </w:r>
                  <w:r>
                    <w:rPr>
                      <w:rFonts w:hint="default" w:ascii="Times New Roman" w:hAnsi="Times New Roman" w:cs="Times New Roman"/>
                      <w:sz w:val="21"/>
                      <w:szCs w:val="21"/>
                      <w:vertAlign w:val="baseline"/>
                      <w:lang w:val="en-US" w:eastAsia="zh-CN"/>
                    </w:rPr>
                    <w:t>吨</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5.6</w:t>
                  </w:r>
                  <w:r>
                    <w:rPr>
                      <w:rFonts w:hint="default" w:ascii="Times New Roman" w:hAnsi="Times New Roman" w:cs="Times New Roman"/>
                      <w:sz w:val="21"/>
                      <w:szCs w:val="21"/>
                      <w:vertAlign w:val="baseline"/>
                      <w:lang w:val="en-US" w:eastAsia="zh-CN"/>
                    </w:rPr>
                    <w:t>吨</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81.75</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9.59</w:t>
                  </w:r>
                  <w:r>
                    <w:rPr>
                      <w:rFonts w:hint="default" w:ascii="Times New Roman" w:hAnsi="Times New Roman" w:cs="Times New Roman"/>
                      <w:sz w:val="21"/>
                      <w:szCs w:val="21"/>
                      <w:vertAlign w:val="baseline"/>
                      <w:lang w:val="en-US" w:eastAsia="zh-CN"/>
                    </w:rPr>
                    <w:t>吨</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8.4</w:t>
                  </w:r>
                  <w:r>
                    <w:rPr>
                      <w:rFonts w:hint="default" w:ascii="Times New Roman" w:hAnsi="Times New Roman" w:cs="Times New Roman"/>
                      <w:sz w:val="21"/>
                      <w:szCs w:val="21"/>
                      <w:vertAlign w:val="baseline"/>
                      <w:lang w:val="en-US" w:eastAsia="zh-CN"/>
                    </w:rPr>
                    <w:t>吨</w:t>
                  </w:r>
                </w:p>
              </w:tc>
              <w:tc>
                <w:tcPr>
                  <w:tcW w:w="17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87.59</w:t>
                  </w:r>
                  <w:r>
                    <w:rPr>
                      <w:rFonts w:hint="default" w:ascii="Times New Roman" w:hAnsi="Times New Roman" w:cs="Times New Roman"/>
                      <w:sz w:val="21"/>
                      <w:szCs w:val="21"/>
                      <w:vertAlign w:val="baseline"/>
                      <w:lang w:val="en-US" w:eastAsia="zh-CN"/>
                    </w:rPr>
                    <w:t>%</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480" w:firstLineChars="200"/>
              <w:textAlignment w:val="auto"/>
              <w:rPr>
                <w:rFonts w:hint="default" w:ascii="Times New Roman" w:hAnsi="Times New Roman" w:cs="Times New Roman"/>
                <w:b w:val="0"/>
                <w:bCs w:val="0"/>
              </w:rPr>
            </w:pPr>
            <w:r>
              <w:rPr>
                <w:rFonts w:hint="default" w:ascii="Times New Roman" w:hAnsi="Times New Roman" w:cs="Times New Roman"/>
                <w:b w:val="0"/>
                <w:bCs w:val="0"/>
                <w:sz w:val="24"/>
                <w:szCs w:val="24"/>
                <w:lang w:val="en-US" w:eastAsia="zh-CN"/>
              </w:rPr>
              <w:t>由表</w:t>
            </w:r>
            <w:r>
              <w:rPr>
                <w:rFonts w:hint="eastAsia" w:ascii="Times New Roman" w:hAnsi="Times New Roman" w:cs="Times New Roman"/>
                <w:b w:val="0"/>
                <w:bCs w:val="0"/>
                <w:sz w:val="24"/>
                <w:szCs w:val="24"/>
                <w:lang w:val="en-US" w:eastAsia="zh-CN"/>
              </w:rPr>
              <w:t>7</w:t>
            </w:r>
            <w:r>
              <w:rPr>
                <w:rFonts w:hint="default" w:ascii="Times New Roman" w:hAnsi="Times New Roman" w:cs="Times New Roman"/>
                <w:b w:val="0"/>
                <w:bCs w:val="0"/>
                <w:sz w:val="24"/>
                <w:szCs w:val="24"/>
                <w:lang w:val="en-US" w:eastAsia="zh-CN"/>
              </w:rPr>
              <w:t>可知，2020年4月1</w:t>
            </w:r>
            <w:r>
              <w:rPr>
                <w:rFonts w:hint="eastAsia" w:ascii="Times New Roman" w:hAnsi="Times New Roman" w:cs="Times New Roman"/>
                <w:b w:val="0"/>
                <w:bCs w:val="0"/>
                <w:sz w:val="24"/>
                <w:szCs w:val="24"/>
                <w:lang w:val="en-US" w:eastAsia="zh-CN"/>
              </w:rPr>
              <w:t>6</w:t>
            </w:r>
            <w:r>
              <w:rPr>
                <w:rFonts w:hint="default" w:ascii="Times New Roman" w:hAnsi="Times New Roman" w:cs="Times New Roman"/>
                <w:b w:val="0"/>
                <w:bCs w:val="0"/>
                <w:sz w:val="24"/>
                <w:szCs w:val="24"/>
                <w:lang w:val="en-US" w:eastAsia="zh-CN"/>
              </w:rPr>
              <w:t>日和2020年4月1</w:t>
            </w:r>
            <w:r>
              <w:rPr>
                <w:rFonts w:hint="eastAsia" w:ascii="Times New Roman" w:hAnsi="Times New Roman" w:cs="Times New Roman"/>
                <w:b w:val="0"/>
                <w:bCs w:val="0"/>
                <w:sz w:val="24"/>
                <w:szCs w:val="24"/>
                <w:lang w:val="en-US" w:eastAsia="zh-CN"/>
              </w:rPr>
              <w:t>7</w:t>
            </w:r>
            <w:r>
              <w:rPr>
                <w:rFonts w:hint="default" w:ascii="Times New Roman" w:hAnsi="Times New Roman" w:cs="Times New Roman"/>
                <w:b w:val="0"/>
                <w:bCs w:val="0"/>
                <w:sz w:val="24"/>
                <w:szCs w:val="24"/>
                <w:lang w:val="en-US" w:eastAsia="zh-CN"/>
              </w:rPr>
              <w:t>日，监测期间生产符合均大于设计生产符合75%，可以满足建设项目竣工环境保护验收监测要求。</w:t>
            </w:r>
          </w:p>
          <w:p>
            <w:pPr>
              <w:pStyle w:val="2"/>
              <w:numPr>
                <w:ilvl w:val="0"/>
                <w:numId w:val="9"/>
              </w:numPr>
              <w:spacing w:before="1"/>
              <w:ind w:left="0" w:leftChars="0" w:firstLine="0" w:firstLineChars="0"/>
              <w:rPr>
                <w:rFonts w:hint="default" w:ascii="Times New Roman" w:hAnsi="Times New Roman" w:cs="Times New Roman"/>
              </w:rPr>
            </w:pPr>
            <w:r>
              <w:rPr>
                <w:rFonts w:hint="default" w:ascii="Times New Roman" w:hAnsi="Times New Roman" w:cs="Times New Roman"/>
              </w:rPr>
              <w:t>验收调查结果</w:t>
            </w:r>
          </w:p>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textAlignment w:val="auto"/>
              <w:rPr>
                <w:rFonts w:hint="default" w:ascii="Times New Roman" w:hAnsi="Times New Roman" w:eastAsia="宋体" w:cs="Times New Roman"/>
                <w:b w:val="0"/>
                <w:bCs w:val="0"/>
                <w:lang w:val="en-US" w:eastAsia="zh-CN"/>
              </w:rPr>
            </w:pPr>
            <w:r>
              <w:rPr>
                <w:rFonts w:hint="eastAsia" w:ascii="Times New Roman" w:hAnsi="Times New Roman" w:cs="Times New Roman"/>
                <w:b w:val="0"/>
                <w:bCs w:val="0"/>
                <w:sz w:val="24"/>
                <w:szCs w:val="24"/>
                <w:lang w:eastAsia="zh-CN"/>
              </w:rPr>
              <w:t>根据现场调查及企业提供资料，</w:t>
            </w:r>
            <w:r>
              <w:rPr>
                <w:rFonts w:hint="default" w:ascii="Times New Roman" w:hAnsi="Times New Roman" w:cs="Times New Roman"/>
                <w:b w:val="0"/>
                <w:bCs w:val="0"/>
                <w:sz w:val="24"/>
                <w:szCs w:val="24"/>
              </w:rPr>
              <w:t>本项目产生的固体废物</w:t>
            </w:r>
            <w:r>
              <w:rPr>
                <w:rFonts w:hint="eastAsia" w:ascii="Times New Roman" w:hAnsi="Times New Roman" w:cs="Times New Roman"/>
                <w:b w:val="0"/>
                <w:bCs w:val="0"/>
                <w:sz w:val="24"/>
                <w:szCs w:val="24"/>
                <w:lang w:eastAsia="zh-CN"/>
              </w:rPr>
              <w:t>包括</w:t>
            </w:r>
            <w:r>
              <w:rPr>
                <w:rFonts w:hint="eastAsia" w:ascii="Times New Roman" w:hAnsi="Times New Roman" w:cs="Times New Roman"/>
                <w:b w:val="0"/>
                <w:bCs w:val="0"/>
                <w:sz w:val="24"/>
                <w:szCs w:val="24"/>
                <w:lang w:val="en-US" w:eastAsia="zh-CN"/>
              </w:rPr>
              <w:t>生活垃圾</w:t>
            </w:r>
            <w:r>
              <w:rPr>
                <w:rFonts w:hint="eastAsia" w:ascii="Times New Roman" w:hAnsi="Times New Roman" w:cs="Times New Roman"/>
                <w:b w:val="0"/>
                <w:bCs w:val="0"/>
                <w:sz w:val="24"/>
                <w:szCs w:val="24"/>
                <w:lang w:eastAsia="zh-CN"/>
              </w:rPr>
              <w:t>和危险废物。</w:t>
            </w:r>
            <w:r>
              <w:rPr>
                <w:rFonts w:hint="eastAsia" w:ascii="Times New Roman" w:hAnsi="Times New Roman" w:cs="Times New Roman"/>
                <w:b w:val="0"/>
                <w:bCs w:val="0"/>
                <w:sz w:val="24"/>
                <w:szCs w:val="24"/>
                <w:lang w:val="en-US" w:eastAsia="zh-CN"/>
              </w:rPr>
              <w:t>生活垃圾</w:t>
            </w:r>
            <w:r>
              <w:rPr>
                <w:rFonts w:hint="default" w:ascii="Times New Roman" w:hAnsi="Times New Roman" w:cs="Times New Roman"/>
                <w:b w:val="0"/>
                <w:bCs w:val="0"/>
                <w:sz w:val="24"/>
                <w:szCs w:val="24"/>
              </w:rPr>
              <w:t>主要是员工日常活动及流动人员产生的</w:t>
            </w:r>
            <w:r>
              <w:rPr>
                <w:rFonts w:hint="eastAsia" w:ascii="Times New Roman" w:hAnsi="Times New Roman" w:cs="Times New Roman"/>
                <w:b w:val="0"/>
                <w:bCs w:val="0"/>
                <w:sz w:val="24"/>
                <w:szCs w:val="24"/>
                <w:lang w:val="en-US" w:eastAsia="zh-CN"/>
              </w:rPr>
              <w:t>固体废物</w:t>
            </w:r>
            <w:r>
              <w:rPr>
                <w:rFonts w:hint="eastAsia" w:ascii="Times New Roman" w:hAnsi="Times New Roman" w:cs="Times New Roman"/>
                <w:b w:val="0"/>
                <w:bCs w:val="0"/>
                <w:sz w:val="24"/>
                <w:szCs w:val="24"/>
                <w:lang w:eastAsia="zh-CN"/>
              </w:rPr>
              <w:t>，年产生量为</w:t>
            </w:r>
            <w:r>
              <w:rPr>
                <w:rFonts w:hint="eastAsia" w:ascii="Times New Roman" w:hAnsi="Times New Roman" w:cs="Times New Roman"/>
                <w:b w:val="0"/>
                <w:bCs w:val="0"/>
                <w:sz w:val="24"/>
                <w:szCs w:val="24"/>
                <w:lang w:val="en-US" w:eastAsia="zh-CN"/>
              </w:rPr>
              <w:t>3.285t</w:t>
            </w:r>
            <w:r>
              <w:rPr>
                <w:rFonts w:hint="eastAsia" w:ascii="Times New Roman" w:hAnsi="Times New Roman" w:cs="Times New Roman"/>
                <w:b w:val="0"/>
                <w:bCs w:val="0"/>
                <w:sz w:val="24"/>
                <w:szCs w:val="24"/>
                <w:lang w:eastAsia="zh-CN"/>
              </w:rPr>
              <w:t>。危险废物主要是废润滑油（</w:t>
            </w:r>
            <w:r>
              <w:rPr>
                <w:rFonts w:hint="eastAsia" w:ascii="Times New Roman" w:hAnsi="Times New Roman" w:cs="Times New Roman"/>
                <w:b w:val="0"/>
                <w:bCs w:val="0"/>
                <w:sz w:val="24"/>
                <w:szCs w:val="24"/>
                <w:lang w:val="en-US" w:eastAsia="zh-CN"/>
              </w:rPr>
              <w:t>0.05t/a</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油罐</w:t>
            </w:r>
            <w:r>
              <w:rPr>
                <w:rFonts w:hint="eastAsia" w:ascii="Times New Roman" w:hAnsi="Times New Roman" w:cs="Times New Roman"/>
                <w:b w:val="0"/>
                <w:bCs w:val="0"/>
                <w:sz w:val="24"/>
                <w:szCs w:val="24"/>
                <w:lang w:val="en-US" w:eastAsia="zh-CN"/>
              </w:rPr>
              <w:t>底部</w:t>
            </w:r>
            <w:r>
              <w:rPr>
                <w:rFonts w:hint="default" w:ascii="Times New Roman" w:hAnsi="Times New Roman" w:cs="Times New Roman"/>
                <w:b w:val="0"/>
                <w:bCs w:val="0"/>
                <w:sz w:val="24"/>
                <w:szCs w:val="24"/>
              </w:rPr>
              <w:t>油泥</w:t>
            </w:r>
            <w:r>
              <w:rPr>
                <w:rFonts w:hint="eastAsia"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0.15t/a</w:t>
            </w:r>
            <w:r>
              <w:rPr>
                <w:rFonts w:hint="eastAsia" w:ascii="Times New Roman" w:hAnsi="Times New Roman" w:cs="Times New Roman"/>
                <w:b w:val="0"/>
                <w:bCs w:val="0"/>
                <w:sz w:val="24"/>
                <w:szCs w:val="24"/>
                <w:lang w:eastAsia="zh-CN"/>
              </w:rPr>
              <w:t>）、废活性炭（</w:t>
            </w:r>
            <w:r>
              <w:rPr>
                <w:rFonts w:hint="eastAsia" w:ascii="Times New Roman" w:hAnsi="Times New Roman" w:cs="Times New Roman"/>
                <w:b w:val="0"/>
                <w:bCs w:val="0"/>
                <w:sz w:val="24"/>
                <w:szCs w:val="24"/>
                <w:lang w:val="en-US" w:eastAsia="zh-CN"/>
              </w:rPr>
              <w:t>0.039t/a</w:t>
            </w:r>
            <w:r>
              <w:rPr>
                <w:rFonts w:hint="eastAsia" w:ascii="Times New Roman" w:hAnsi="Times New Roman" w:cs="Times New Roman"/>
                <w:b w:val="0"/>
                <w:bCs w:val="0"/>
                <w:sz w:val="24"/>
                <w:szCs w:val="24"/>
                <w:lang w:eastAsia="zh-CN"/>
              </w:rPr>
              <w:t>）和消防废沙（</w:t>
            </w:r>
            <w:r>
              <w:rPr>
                <w:rFonts w:hint="eastAsia" w:ascii="Times New Roman" w:hAnsi="Times New Roman" w:cs="Times New Roman"/>
                <w:b w:val="0"/>
                <w:bCs w:val="0"/>
                <w:sz w:val="24"/>
                <w:szCs w:val="24"/>
                <w:lang w:val="en-US" w:eastAsia="zh-CN"/>
              </w:rPr>
              <w:t>0.3t/a</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w:t>
            </w:r>
            <w:r>
              <w:rPr>
                <w:rFonts w:hint="eastAsia" w:ascii="Times New Roman" w:hAnsi="Times New Roman" w:cs="Times New Roman"/>
                <w:b w:val="0"/>
                <w:bCs w:val="0"/>
                <w:lang w:val="en-US" w:eastAsia="zh-CN"/>
              </w:rPr>
              <w:t>生活垃圾分类收集，交由环卫部门统一清运。油罐底部</w:t>
            </w:r>
            <w:r>
              <w:rPr>
                <w:rFonts w:hint="default" w:ascii="Times New Roman" w:hAnsi="Times New Roman" w:eastAsia="宋体" w:cs="Times New Roman"/>
                <w:b w:val="0"/>
                <w:bCs w:val="0"/>
                <w:highlight w:val="none"/>
                <w:lang w:val="en-US" w:eastAsia="zh-CN"/>
              </w:rPr>
              <w:t>油泥</w:t>
            </w:r>
            <w:r>
              <w:rPr>
                <w:rFonts w:hint="eastAsia" w:ascii="Times New Roman" w:hAnsi="Times New Roman" w:cs="Times New Roman"/>
                <w:b w:val="0"/>
                <w:bCs w:val="0"/>
                <w:highlight w:val="none"/>
                <w:lang w:val="en-US" w:eastAsia="zh-CN"/>
              </w:rPr>
              <w:t>交由专业公司统一处理，不在站内贮存。</w:t>
            </w:r>
            <w:r>
              <w:rPr>
                <w:rFonts w:hint="eastAsia" w:ascii="Times New Roman" w:hAnsi="Times New Roman" w:cs="Times New Roman"/>
                <w:b w:val="0"/>
                <w:bCs w:val="0"/>
                <w:lang w:val="en-US" w:eastAsia="zh-CN"/>
              </w:rPr>
              <w:t>废润滑油、废活性炭和消防废沙</w:t>
            </w:r>
            <w:r>
              <w:rPr>
                <w:rFonts w:hint="default" w:ascii="Times New Roman" w:hAnsi="Times New Roman" w:eastAsia="宋体" w:cs="Times New Roman"/>
                <w:b w:val="0"/>
                <w:bCs w:val="0"/>
                <w:lang w:val="en-US" w:eastAsia="zh-CN"/>
              </w:rPr>
              <w:t>暂存于危废暂存间，统一交由陕西明瑞资源再生有限公司处置。</w:t>
            </w:r>
          </w:p>
          <w:p>
            <w:pPr>
              <w:pStyle w:val="2"/>
              <w:numPr>
                <w:ilvl w:val="0"/>
                <w:numId w:val="9"/>
              </w:numPr>
              <w:spacing w:before="1"/>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工程建设对环境的影响</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default" w:ascii="Times New Roman" w:hAnsi="Times New Roman" w:eastAsia="宋体" w:cs="Times New Roman"/>
                <w:b w:val="0"/>
                <w:bCs w:val="0"/>
                <w:sz w:val="24"/>
                <w:szCs w:val="24"/>
                <w:lang w:val="en-US" w:eastAsia="zh-CN" w:bidi="zh-CN"/>
              </w:rPr>
            </w:pPr>
            <w:r>
              <w:rPr>
                <w:rFonts w:hint="default" w:ascii="Times New Roman" w:hAnsi="Times New Roman" w:eastAsia="宋体" w:cs="Times New Roman"/>
                <w:b w:val="0"/>
                <w:bCs w:val="0"/>
                <w:sz w:val="24"/>
                <w:szCs w:val="24"/>
                <w:lang w:val="en-US" w:eastAsia="zh-CN" w:bidi="zh-CN"/>
              </w:rPr>
              <w:t>本项目符合《一般工业固体废物贮存、处置场污染控制标准(GB18599-2001)》及其修改单；危险废物符合《危险废物贮存污染控制标准》（GB18597-2001）中有关要求限值，对周围环境影响较小。</w:t>
            </w:r>
          </w:p>
          <w:p>
            <w:pPr>
              <w:pStyle w:val="2"/>
              <w:ind w:left="0" w:leftChars="0" w:firstLine="0" w:firstLineChars="0"/>
              <w:rPr>
                <w:rFonts w:hint="default" w:ascii="Times New Roman" w:hAnsi="Times New Roman" w:cs="Times New Roman"/>
              </w:rPr>
            </w:pPr>
          </w:p>
        </w:tc>
      </w:tr>
    </w:tbl>
    <w:p>
      <w:pPr>
        <w:rPr>
          <w:rFonts w:hint="default" w:ascii="Times New Roman" w:hAnsi="Times New Roman" w:eastAsia="黑体" w:cs="Times New Roman"/>
        </w:rPr>
      </w:pPr>
    </w:p>
    <w:p>
      <w:pPr>
        <w:pStyle w:val="2"/>
        <w:rPr>
          <w:rFonts w:hint="default" w:ascii="Times New Roman" w:hAnsi="Times New Roman" w:cs="Times New Roman"/>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eastAsia="黑体" w:cs="Times New Roman"/>
        </w:rPr>
        <w:t xml:space="preserve">表 </w:t>
      </w:r>
      <w:r>
        <w:rPr>
          <w:rFonts w:hint="eastAsia" w:ascii="Times New Roman" w:hAnsi="Times New Roman" w:eastAsia="黑体" w:cs="Times New Roman"/>
          <w:lang w:val="en-US" w:eastAsia="zh-CN"/>
        </w:rPr>
        <w:t>8</w:t>
      </w:r>
      <w:r>
        <w:rPr>
          <w:rFonts w:hint="default" w:ascii="Times New Roman" w:hAnsi="Times New Roman" w:eastAsia="黑体" w:cs="Times New Roman"/>
        </w:rPr>
        <w:t xml:space="preserve"> 验收监测结论</w:t>
      </w:r>
    </w:p>
    <w:tbl>
      <w:tblPr>
        <w:tblStyle w:val="15"/>
        <w:tblpPr w:leftFromText="180" w:rightFromText="180" w:vertAnchor="text" w:horzAnchor="page" w:tblpX="1563" w:tblpY="129"/>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6" w:type="dxa"/>
          </w:tcPr>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cs="Times New Roman"/>
              </w:rPr>
            </w:pPr>
            <w:r>
              <w:rPr>
                <w:rFonts w:hint="default" w:ascii="Times New Roman" w:hAnsi="Times New Roman" w:cs="Times New Roman"/>
              </w:rPr>
              <w:t>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default" w:ascii="Times New Roman" w:hAnsi="Times New Roman" w:cs="Times New Roman"/>
                <w:snapToGrid w:val="0"/>
                <w:kern w:val="0"/>
                <w:sz w:val="24"/>
              </w:rPr>
            </w:pPr>
            <w:r>
              <w:rPr>
                <w:rFonts w:hint="default" w:ascii="Times New Roman" w:hAnsi="Times New Roman" w:cs="Times New Roman"/>
                <w:sz w:val="24"/>
              </w:rPr>
              <w:t>陕西省石油化工工业贸易有限公司</w:t>
            </w:r>
            <w:r>
              <w:rPr>
                <w:rFonts w:hint="eastAsia" w:ascii="Times New Roman" w:hAnsi="Times New Roman" w:cs="Times New Roman"/>
                <w:sz w:val="24"/>
                <w:lang w:eastAsia="zh-CN"/>
              </w:rPr>
              <w:t>沣京</w:t>
            </w:r>
            <w:r>
              <w:rPr>
                <w:rFonts w:hint="default" w:ascii="Times New Roman" w:hAnsi="Times New Roman" w:cs="Times New Roman"/>
                <w:sz w:val="24"/>
              </w:rPr>
              <w:t>服务区</w:t>
            </w:r>
            <w:r>
              <w:rPr>
                <w:rFonts w:hint="eastAsia" w:ascii="Times New Roman" w:hAnsi="Times New Roman" w:cs="Times New Roman"/>
                <w:sz w:val="24"/>
                <w:lang w:eastAsia="zh-CN"/>
              </w:rPr>
              <w:t>东</w:t>
            </w:r>
            <w:r>
              <w:rPr>
                <w:rFonts w:hint="default" w:ascii="Times New Roman" w:hAnsi="Times New Roman" w:cs="Times New Roman"/>
                <w:sz w:val="24"/>
              </w:rPr>
              <w:t>加油站建设项目</w:t>
            </w:r>
            <w:r>
              <w:rPr>
                <w:rFonts w:hint="default" w:ascii="Times New Roman" w:hAnsi="Times New Roman" w:cs="Times New Roman"/>
                <w:snapToGrid w:val="0"/>
                <w:kern w:val="0"/>
                <w:sz w:val="24"/>
              </w:rPr>
              <w:t>位于</w:t>
            </w:r>
            <w:r>
              <w:rPr>
                <w:rFonts w:hint="eastAsia"/>
                <w:snapToGrid w:val="0"/>
                <w:color w:val="auto"/>
                <w:kern w:val="0"/>
                <w:sz w:val="24"/>
                <w:lang w:val="zh-CN"/>
              </w:rPr>
              <w:t>陕西省西咸新区沣西新城大王镇魁星路沣京服务区东区</w:t>
            </w:r>
            <w:r>
              <w:rPr>
                <w:rFonts w:hint="default" w:ascii="Times New Roman" w:hAnsi="Times New Roman" w:cs="Times New Roman"/>
                <w:snapToGrid w:val="0"/>
                <w:kern w:val="0"/>
                <w:sz w:val="24"/>
              </w:rPr>
              <w:t>。项目占地面积</w:t>
            </w:r>
            <w:r>
              <w:rPr>
                <w:rFonts w:hint="eastAsia" w:ascii="Times New Roman" w:hAnsi="Times New Roman" w:cs="Times New Roman"/>
                <w:snapToGrid w:val="0"/>
                <w:kern w:val="0"/>
                <w:sz w:val="24"/>
                <w:lang w:val="en-US" w:eastAsia="zh-CN"/>
              </w:rPr>
              <w:t>6400</w:t>
            </w:r>
            <w:r>
              <w:rPr>
                <w:rFonts w:hint="default" w:ascii="Times New Roman" w:hAnsi="Times New Roman" w:cs="Times New Roman"/>
                <w:snapToGrid w:val="0"/>
                <w:kern w:val="0"/>
                <w:sz w:val="24"/>
              </w:rPr>
              <w:t>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，总投资567.75万元，本项目主要建设内容为：新建非承重罐区一座，设50m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SF双层储油罐5具（2汽3柴），总罐容250m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，折合汽油容积175m</w:t>
            </w:r>
            <w:r>
              <w:rPr>
                <w:rFonts w:hint="default" w:ascii="Times New Roman" w:hAnsi="Times New Roman" w:cs="Times New Roman"/>
                <w:snapToGrid w:val="0"/>
                <w:kern w:val="0"/>
                <w:sz w:val="24"/>
                <w:vertAlign w:val="superscript"/>
              </w:rPr>
              <w:t>3</w:t>
            </w:r>
            <w:r>
              <w:rPr>
                <w:rFonts w:hint="default" w:ascii="Times New Roman" w:hAnsi="Times New Roman" w:eastAsia="宋体" w:cs="Times New Roman"/>
                <w:sz w:val="24"/>
                <w:szCs w:val="22"/>
                <w:lang w:val="en-US" w:eastAsia="zh-CN" w:bidi="zh-CN"/>
              </w:rPr>
              <w:t>（其中柴油容积折半计入）</w:t>
            </w:r>
            <w:r>
              <w:rPr>
                <w:rFonts w:hint="eastAsia" w:ascii="Times New Roman" w:hAnsi="Times New Roman" w:eastAsia="宋体" w:cs="Times New Roman"/>
                <w:sz w:val="24"/>
                <w:szCs w:val="22"/>
                <w:lang w:val="en-US" w:eastAsia="zh-CN" w:bidi="zh-CN"/>
              </w:rPr>
              <w:t>，</w:t>
            </w:r>
            <w:r>
              <w:rPr>
                <w:rFonts w:hint="default" w:ascii="Times New Roman" w:hAnsi="Times New Roman" w:cs="Times New Roman"/>
                <w:snapToGrid w:val="0"/>
                <w:kern w:val="0"/>
                <w:sz w:val="24"/>
              </w:rPr>
              <w:t>为一级加油站；新建型钢结构罩棚一座，设6台双枪双油品潜油泵型加油机，新建一层站房，总建筑面积为1</w:t>
            </w:r>
            <w:r>
              <w:rPr>
                <w:rFonts w:hint="eastAsia" w:ascii="Times New Roman" w:hAnsi="Times New Roman" w:cs="Times New Roman"/>
                <w:snapToGrid w:val="0"/>
                <w:kern w:val="0"/>
                <w:sz w:val="24"/>
                <w:lang w:val="en-US" w:eastAsia="zh-CN"/>
              </w:rPr>
              <w:t>12.86</w:t>
            </w:r>
            <w:r>
              <w:rPr>
                <w:rFonts w:hint="default" w:ascii="Times New Roman" w:hAnsi="Times New Roman" w:cs="Times New Roman"/>
                <w:snapToGrid w:val="0"/>
                <w:kern w:val="0"/>
                <w:sz w:val="24"/>
              </w:rPr>
              <w:t>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，设办公室、营业厅、配电间、卫生间、库房等。设卸油油气回收、加油油气回收（分散式）系统及罐区小呼吸油气回收系统（三次油气回收系统）。项目改造完成后预计年销售油品</w:t>
            </w:r>
            <w:r>
              <w:rPr>
                <w:rFonts w:hint="eastAsia" w:ascii="Times New Roman" w:hAnsi="Times New Roman" w:cs="Times New Roman"/>
                <w:snapToGrid w:val="0"/>
                <w:kern w:val="0"/>
                <w:sz w:val="24"/>
                <w:lang w:val="en-US" w:eastAsia="zh-CN"/>
              </w:rPr>
              <w:t>6</w:t>
            </w:r>
            <w:r>
              <w:rPr>
                <w:rFonts w:hint="default" w:ascii="Times New Roman" w:hAnsi="Times New Roman" w:cs="Times New Roman"/>
                <w:snapToGrid w:val="0"/>
                <w:kern w:val="0"/>
                <w:sz w:val="24"/>
              </w:rPr>
              <w:t>000t，其中汽油</w:t>
            </w:r>
            <w:r>
              <w:rPr>
                <w:rFonts w:hint="eastAsia" w:ascii="Times New Roman" w:hAnsi="Times New Roman" w:cs="Times New Roman"/>
                <w:snapToGrid w:val="0"/>
                <w:kern w:val="0"/>
                <w:sz w:val="24"/>
                <w:lang w:val="en-US" w:eastAsia="zh-CN"/>
              </w:rPr>
              <w:t>2</w:t>
            </w:r>
            <w:r>
              <w:rPr>
                <w:rFonts w:hint="default" w:ascii="Times New Roman" w:hAnsi="Times New Roman" w:cs="Times New Roman"/>
                <w:snapToGrid w:val="0"/>
                <w:kern w:val="0"/>
                <w:sz w:val="24"/>
              </w:rPr>
              <w:t>500t、柴油</w:t>
            </w:r>
            <w:r>
              <w:rPr>
                <w:rFonts w:hint="eastAsia" w:ascii="Times New Roman" w:hAnsi="Times New Roman" w:cs="Times New Roman"/>
                <w:snapToGrid w:val="0"/>
                <w:kern w:val="0"/>
                <w:sz w:val="24"/>
                <w:lang w:val="en-US" w:eastAsia="zh-CN"/>
              </w:rPr>
              <w:t>3</w:t>
            </w:r>
            <w:r>
              <w:rPr>
                <w:rFonts w:hint="default" w:ascii="Times New Roman" w:hAnsi="Times New Roman" w:cs="Times New Roman"/>
                <w:snapToGrid w:val="0"/>
                <w:kern w:val="0"/>
                <w:sz w:val="24"/>
              </w:rPr>
              <w:t>500t。</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项目审批及三同时执行情况</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陕西省石油化工工业贸易有限公司</w:t>
            </w:r>
            <w:r>
              <w:rPr>
                <w:rFonts w:hint="eastAsia" w:ascii="Times New Roman" w:hAnsi="Times New Roman" w:cs="Times New Roman"/>
                <w:sz w:val="24"/>
                <w:lang w:eastAsia="zh-CN"/>
              </w:rPr>
              <w:t>沣京</w:t>
            </w:r>
            <w:r>
              <w:rPr>
                <w:rFonts w:hint="default" w:ascii="Times New Roman" w:hAnsi="Times New Roman" w:cs="Times New Roman"/>
                <w:sz w:val="24"/>
              </w:rPr>
              <w:t>服务区</w:t>
            </w:r>
            <w:r>
              <w:rPr>
                <w:rFonts w:hint="eastAsia" w:ascii="Times New Roman" w:hAnsi="Times New Roman" w:cs="Times New Roman"/>
                <w:sz w:val="24"/>
                <w:lang w:eastAsia="zh-CN"/>
              </w:rPr>
              <w:t>东</w:t>
            </w:r>
            <w:r>
              <w:rPr>
                <w:rFonts w:hint="default" w:ascii="Times New Roman" w:hAnsi="Times New Roman" w:cs="Times New Roman"/>
                <w:sz w:val="24"/>
              </w:rPr>
              <w:t>加油站</w:t>
            </w:r>
            <w:r>
              <w:rPr>
                <w:rFonts w:hint="default" w:ascii="Times New Roman" w:hAnsi="Times New Roman" w:eastAsia="宋体" w:cs="Times New Roman"/>
                <w:snapToGrid w:val="0"/>
                <w:kern w:val="0"/>
                <w:sz w:val="24"/>
                <w:szCs w:val="22"/>
                <w:lang w:val="en-US" w:eastAsia="zh-CN" w:bidi="zh-CN"/>
              </w:rPr>
              <w:t>于2019年</w:t>
            </w:r>
            <w:r>
              <w:rPr>
                <w:rFonts w:hint="eastAsia" w:ascii="Times New Roman" w:hAnsi="Times New Roman" w:cs="Times New Roman"/>
                <w:snapToGrid w:val="0"/>
                <w:kern w:val="0"/>
                <w:sz w:val="24"/>
                <w:szCs w:val="22"/>
                <w:lang w:val="en-US" w:eastAsia="zh-CN" w:bidi="zh-CN"/>
              </w:rPr>
              <w:t>11</w:t>
            </w:r>
            <w:r>
              <w:rPr>
                <w:rFonts w:hint="default" w:ascii="Times New Roman" w:hAnsi="Times New Roman" w:eastAsia="宋体" w:cs="Times New Roman"/>
                <w:snapToGrid w:val="0"/>
                <w:kern w:val="0"/>
                <w:sz w:val="24"/>
                <w:szCs w:val="22"/>
                <w:lang w:val="en-US" w:eastAsia="zh-CN" w:bidi="zh-CN"/>
              </w:rPr>
              <w:t>月委托宝</w:t>
            </w:r>
            <w:r>
              <w:rPr>
                <w:rFonts w:hint="eastAsia" w:ascii="Times New Roman" w:hAnsi="Times New Roman" w:cs="Times New Roman"/>
                <w:snapToGrid w:val="0"/>
                <w:kern w:val="0"/>
                <w:sz w:val="24"/>
                <w:szCs w:val="22"/>
                <w:lang w:val="en-US" w:eastAsia="zh-CN" w:bidi="zh-CN"/>
              </w:rPr>
              <w:t>西安海浪环保科技有限公司</w:t>
            </w:r>
            <w:r>
              <w:rPr>
                <w:rFonts w:hint="default" w:ascii="Times New Roman" w:hAnsi="Times New Roman" w:eastAsia="宋体" w:cs="Times New Roman"/>
                <w:snapToGrid w:val="0"/>
                <w:kern w:val="0"/>
                <w:sz w:val="24"/>
                <w:szCs w:val="22"/>
                <w:lang w:val="en-US" w:eastAsia="zh-CN" w:bidi="zh-CN"/>
              </w:rPr>
              <w:t>编制完成了《陕西省石油化工工业贸易有限公司</w:t>
            </w:r>
            <w:r>
              <w:rPr>
                <w:rFonts w:hint="eastAsia" w:ascii="Times New Roman" w:hAnsi="Times New Roman" w:cs="Times New Roman"/>
                <w:snapToGrid w:val="0"/>
                <w:kern w:val="0"/>
                <w:sz w:val="24"/>
                <w:szCs w:val="22"/>
                <w:lang w:val="en-US" w:eastAsia="zh-CN" w:bidi="zh-CN"/>
              </w:rPr>
              <w:t>沣京</w:t>
            </w:r>
            <w:r>
              <w:rPr>
                <w:rFonts w:hint="default" w:ascii="Times New Roman" w:hAnsi="Times New Roman" w:eastAsia="宋体" w:cs="Times New Roman"/>
                <w:snapToGrid w:val="0"/>
                <w:kern w:val="0"/>
                <w:sz w:val="24"/>
                <w:szCs w:val="22"/>
                <w:lang w:val="en-US" w:eastAsia="zh-CN" w:bidi="zh-CN"/>
              </w:rPr>
              <w:t>服务区</w:t>
            </w:r>
            <w:r>
              <w:rPr>
                <w:rFonts w:hint="eastAsia" w:ascii="Times New Roman" w:hAnsi="Times New Roman" w:cs="Times New Roman"/>
                <w:snapToGrid w:val="0"/>
                <w:kern w:val="0"/>
                <w:sz w:val="24"/>
                <w:szCs w:val="22"/>
                <w:lang w:val="en-US" w:eastAsia="zh-CN" w:bidi="zh-CN"/>
              </w:rPr>
              <w:t>东</w:t>
            </w:r>
            <w:r>
              <w:rPr>
                <w:rFonts w:hint="default" w:ascii="Times New Roman" w:hAnsi="Times New Roman" w:eastAsia="宋体" w:cs="Times New Roman"/>
                <w:snapToGrid w:val="0"/>
                <w:kern w:val="0"/>
                <w:sz w:val="24"/>
                <w:szCs w:val="22"/>
                <w:lang w:val="en-US" w:eastAsia="zh-CN" w:bidi="zh-CN"/>
              </w:rPr>
              <w:t>加油站建设项目环境影响报告表》，</w:t>
            </w:r>
            <w:r>
              <w:rPr>
                <w:rFonts w:hint="eastAsia" w:ascii="Times New Roman" w:hAnsi="Times New Roman" w:cs="Times New Roman"/>
                <w:snapToGrid w:val="0"/>
                <w:kern w:val="0"/>
                <w:sz w:val="24"/>
                <w:szCs w:val="22"/>
                <w:lang w:val="zh-CN" w:eastAsia="zh-CN" w:bidi="zh-CN"/>
              </w:rPr>
              <w:t>西咸新区沣西新城行政审批与政务服务局</w:t>
            </w:r>
            <w:r>
              <w:rPr>
                <w:rFonts w:hint="default" w:ascii="Times New Roman" w:hAnsi="Times New Roman" w:eastAsia="宋体" w:cs="Times New Roman"/>
                <w:snapToGrid w:val="0"/>
                <w:kern w:val="0"/>
                <w:sz w:val="24"/>
                <w:szCs w:val="22"/>
                <w:lang w:val="zh-CN" w:eastAsia="zh-CN" w:bidi="zh-CN"/>
              </w:rPr>
              <w:t>于20</w:t>
            </w:r>
            <w:r>
              <w:rPr>
                <w:rFonts w:hint="eastAsia" w:ascii="Times New Roman" w:hAnsi="Times New Roman" w:cs="Times New Roman"/>
                <w:snapToGrid w:val="0"/>
                <w:kern w:val="0"/>
                <w:sz w:val="24"/>
                <w:szCs w:val="22"/>
                <w:lang w:val="en-US" w:eastAsia="zh-CN" w:bidi="zh-CN"/>
              </w:rPr>
              <w:t>20</w:t>
            </w:r>
            <w:r>
              <w:rPr>
                <w:rFonts w:hint="default" w:ascii="Times New Roman" w:hAnsi="Times New Roman" w:eastAsia="宋体" w:cs="Times New Roman"/>
                <w:snapToGrid w:val="0"/>
                <w:kern w:val="0"/>
                <w:sz w:val="24"/>
                <w:szCs w:val="22"/>
                <w:lang w:val="zh-CN" w:eastAsia="zh-CN" w:bidi="zh-CN"/>
              </w:rPr>
              <w:t>年</w:t>
            </w:r>
            <w:r>
              <w:rPr>
                <w:rFonts w:hint="eastAsia" w:ascii="Times New Roman" w:hAnsi="Times New Roman" w:cs="Times New Roman"/>
                <w:snapToGrid w:val="0"/>
                <w:kern w:val="0"/>
                <w:sz w:val="24"/>
                <w:szCs w:val="22"/>
                <w:lang w:val="en-US" w:eastAsia="zh-CN" w:bidi="zh-CN"/>
              </w:rPr>
              <w:t>3</w:t>
            </w:r>
            <w:r>
              <w:rPr>
                <w:rFonts w:hint="default" w:ascii="Times New Roman" w:hAnsi="Times New Roman" w:eastAsia="宋体" w:cs="Times New Roman"/>
                <w:snapToGrid w:val="0"/>
                <w:kern w:val="0"/>
                <w:sz w:val="24"/>
                <w:szCs w:val="22"/>
                <w:lang w:val="zh-CN" w:eastAsia="zh-CN" w:bidi="zh-CN"/>
              </w:rPr>
              <w:t>月予以批复（</w:t>
            </w:r>
            <w:r>
              <w:rPr>
                <w:rFonts w:hint="eastAsia" w:ascii="Times New Roman" w:hAnsi="Times New Roman" w:cs="Times New Roman" w:eastAsiaTheme="minorEastAsia"/>
                <w:bCs/>
                <w:kern w:val="2"/>
                <w:sz w:val="24"/>
                <w:szCs w:val="24"/>
                <w:highlight w:val="none"/>
                <w:lang w:val="en-US" w:eastAsia="zh-CN"/>
              </w:rPr>
              <w:t>沣西审服准[2020]50号</w:t>
            </w:r>
            <w:r>
              <w:rPr>
                <w:rFonts w:hint="default" w:ascii="Times New Roman" w:hAnsi="Times New Roman" w:eastAsia="宋体" w:cs="Times New Roman"/>
                <w:snapToGrid w:val="0"/>
                <w:kern w:val="0"/>
                <w:sz w:val="24"/>
                <w:szCs w:val="22"/>
                <w:lang w:val="zh-CN" w:eastAsia="zh-CN" w:bidi="zh-CN"/>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项目按照环评及环评批复要求建设了固体废物环保设施，环保设施与主体工程同时设计、同时施工、同时投产使用。履行了各项环保手续及</w:t>
            </w:r>
            <w:r>
              <w:rPr>
                <w:rFonts w:hint="eastAsia" w:ascii="Times New Roman" w:hAnsi="Times New Roman" w:eastAsia="宋体" w:cs="Times New Roman"/>
                <w:snapToGrid w:val="0"/>
                <w:kern w:val="0"/>
                <w:sz w:val="24"/>
                <w:szCs w:val="22"/>
                <w:lang w:val="zh-CN" w:eastAsia="zh-CN" w:bidi="zh-CN"/>
              </w:rPr>
              <w:t>“</w:t>
            </w:r>
            <w:r>
              <w:rPr>
                <w:rFonts w:hint="default" w:ascii="Times New Roman" w:hAnsi="Times New Roman" w:eastAsia="宋体" w:cs="Times New Roman"/>
                <w:snapToGrid w:val="0"/>
                <w:kern w:val="0"/>
                <w:sz w:val="24"/>
                <w:szCs w:val="22"/>
                <w:lang w:val="zh-CN" w:eastAsia="zh-CN" w:bidi="zh-CN"/>
              </w:rPr>
              <w:t>三同时</w:t>
            </w:r>
            <w:r>
              <w:rPr>
                <w:rFonts w:hint="eastAsia" w:ascii="Times New Roman" w:hAnsi="Times New Roman" w:eastAsia="宋体" w:cs="Times New Roman"/>
                <w:snapToGrid w:val="0"/>
                <w:kern w:val="0"/>
                <w:sz w:val="24"/>
                <w:szCs w:val="22"/>
                <w:lang w:val="zh-CN" w:eastAsia="zh-CN" w:bidi="zh-CN"/>
              </w:rPr>
              <w:t>”</w:t>
            </w:r>
            <w:r>
              <w:rPr>
                <w:rFonts w:hint="default" w:ascii="Times New Roman" w:hAnsi="Times New Roman" w:eastAsia="宋体" w:cs="Times New Roman"/>
                <w:snapToGrid w:val="0"/>
                <w:kern w:val="0"/>
                <w:sz w:val="24"/>
                <w:szCs w:val="22"/>
                <w:lang w:val="zh-CN" w:eastAsia="zh-CN" w:bidi="zh-CN"/>
              </w:rPr>
              <w:t>制度。</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环境管理规章制度的建立与执行情况</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为了确保固体废物环保措施的正常运行，污染物处理及排放满足相关要求，</w:t>
            </w:r>
            <w:r>
              <w:rPr>
                <w:rFonts w:hint="eastAsia" w:ascii="Times New Roman" w:hAnsi="Times New Roman" w:cs="Times New Roman"/>
                <w:snapToGrid w:val="0"/>
                <w:kern w:val="0"/>
                <w:sz w:val="24"/>
                <w:szCs w:val="22"/>
                <w:lang w:val="zh-CN" w:eastAsia="zh-CN" w:bidi="zh-CN"/>
              </w:rPr>
              <w:t>本项目</w:t>
            </w:r>
            <w:r>
              <w:rPr>
                <w:rFonts w:hint="default" w:ascii="Times New Roman" w:hAnsi="Times New Roman" w:eastAsia="宋体" w:cs="Times New Roman"/>
                <w:snapToGrid w:val="0"/>
                <w:kern w:val="0"/>
                <w:sz w:val="24"/>
                <w:szCs w:val="22"/>
                <w:lang w:val="zh-CN" w:eastAsia="zh-CN" w:bidi="zh-CN"/>
              </w:rPr>
              <w:t>明确了固体废物环保设施的责任人，日常管理基本到位。</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验收监测结论</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color w:val="000000"/>
                <w:kern w:val="0"/>
                <w:sz w:val="24"/>
                <w:szCs w:val="24"/>
              </w:rPr>
              <w:t>本项目产生的固体废物主要是员工日常活动及流动人员产生的生活垃圾、</w:t>
            </w:r>
            <w:r>
              <w:rPr>
                <w:rFonts w:hint="eastAsia" w:ascii="Times New Roman" w:hAnsi="Times New Roman" w:cs="Times New Roman"/>
                <w:snapToGrid w:val="0"/>
                <w:color w:val="000000"/>
                <w:kern w:val="0"/>
                <w:sz w:val="24"/>
                <w:szCs w:val="24"/>
                <w:lang w:eastAsia="zh-CN"/>
              </w:rPr>
              <w:t>废润滑油、油罐底部油泥、废活性炭和</w:t>
            </w:r>
            <w:r>
              <w:rPr>
                <w:rFonts w:hint="eastAsia" w:ascii="Times New Roman" w:hAnsi="Times New Roman" w:cs="Times New Roman"/>
                <w:sz w:val="24"/>
                <w:szCs w:val="24"/>
                <w:lang w:eastAsia="zh-CN"/>
              </w:rPr>
              <w:t>消防废沙</w:t>
            </w:r>
            <w:r>
              <w:rPr>
                <w:rFonts w:hint="default" w:ascii="Times New Roman" w:hAnsi="Times New Roman" w:cs="Times New Roman"/>
                <w:snapToGrid w:val="0"/>
                <w:color w:val="000000"/>
                <w:kern w:val="0"/>
                <w:sz w:val="24"/>
                <w:szCs w:val="24"/>
              </w:rPr>
              <w:t>。</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kern w:val="0"/>
                <w:sz w:val="24"/>
                <w:szCs w:val="24"/>
              </w:rPr>
              <w:t>（1）生活垃圾</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color w:val="000000"/>
                <w:kern w:val="0"/>
                <w:sz w:val="24"/>
                <w:szCs w:val="24"/>
              </w:rPr>
              <w:t>项目产生的一般固废主要是员工日常活动产生的生活垃圾、流动人员产生的垃圾，产生量为</w:t>
            </w:r>
            <w:r>
              <w:rPr>
                <w:rFonts w:hint="eastAsia" w:ascii="Times New Roman" w:hAnsi="Times New Roman" w:cs="Times New Roman"/>
                <w:snapToGrid w:val="0"/>
                <w:color w:val="000000"/>
                <w:kern w:val="0"/>
                <w:sz w:val="24"/>
                <w:szCs w:val="24"/>
                <w:lang w:val="en-US" w:eastAsia="zh-CN"/>
              </w:rPr>
              <w:t>3.285</w:t>
            </w:r>
            <w:r>
              <w:rPr>
                <w:rFonts w:hint="default" w:ascii="Times New Roman" w:hAnsi="Times New Roman" w:cs="Times New Roman"/>
                <w:snapToGrid w:val="0"/>
                <w:color w:val="000000"/>
                <w:kern w:val="0"/>
                <w:sz w:val="24"/>
                <w:szCs w:val="24"/>
              </w:rPr>
              <w:t>t/a，</w:t>
            </w:r>
            <w:r>
              <w:rPr>
                <w:rFonts w:hint="eastAsia" w:ascii="Times New Roman" w:hAnsi="Times New Roman" w:cs="Times New Roman"/>
                <w:snapToGrid w:val="0"/>
                <w:color w:val="000000"/>
                <w:kern w:val="0"/>
                <w:sz w:val="24"/>
                <w:szCs w:val="24"/>
                <w:lang w:eastAsia="zh-CN"/>
              </w:rPr>
              <w:t>分类收集，统一</w:t>
            </w:r>
            <w:r>
              <w:rPr>
                <w:rFonts w:hint="default" w:ascii="Times New Roman" w:hAnsi="Times New Roman" w:cs="Times New Roman"/>
                <w:snapToGrid w:val="0"/>
                <w:color w:val="000000"/>
                <w:kern w:val="0"/>
                <w:sz w:val="24"/>
                <w:szCs w:val="24"/>
              </w:rPr>
              <w:t>交由环卫部门处理。</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kern w:val="0"/>
                <w:sz w:val="24"/>
                <w:szCs w:val="24"/>
              </w:rPr>
              <w:t>（2）危险废物</w:t>
            </w:r>
          </w:p>
          <w:p>
            <w:pPr>
              <w:tabs>
                <w:tab w:val="left" w:pos="924"/>
              </w:tabs>
              <w:adjustRightInd w:val="0"/>
              <w:snapToGrid w:val="0"/>
              <w:spacing w:line="360" w:lineRule="auto"/>
              <w:ind w:firstLine="480" w:firstLineChars="200"/>
              <w:rPr>
                <w:rFonts w:hint="default" w:ascii="Times New Roman" w:hAnsi="Times New Roman" w:cs="Times New Roman"/>
                <w:snapToGrid w:val="0"/>
                <w:color w:val="000000"/>
                <w:kern w:val="0"/>
                <w:sz w:val="24"/>
                <w:szCs w:val="24"/>
                <w:lang w:val="en-US" w:eastAsia="zh-CN"/>
              </w:rPr>
            </w:pPr>
            <w:r>
              <w:rPr>
                <w:rFonts w:hint="default" w:ascii="Times New Roman" w:hAnsi="Times New Roman" w:cs="Times New Roman"/>
                <w:snapToGrid w:val="0"/>
                <w:kern w:val="0"/>
                <w:sz w:val="24"/>
                <w:szCs w:val="24"/>
              </w:rPr>
              <w:t>项目产生的</w:t>
            </w:r>
            <w:r>
              <w:rPr>
                <w:rFonts w:hint="eastAsia" w:ascii="Times New Roman" w:hAnsi="Times New Roman" w:cs="Times New Roman"/>
                <w:b w:val="0"/>
                <w:bCs w:val="0"/>
                <w:sz w:val="24"/>
                <w:szCs w:val="24"/>
                <w:lang w:eastAsia="zh-CN"/>
              </w:rPr>
              <w:t>危险废物主要是废润滑油（</w:t>
            </w:r>
            <w:r>
              <w:rPr>
                <w:rFonts w:hint="eastAsia" w:ascii="Times New Roman" w:hAnsi="Times New Roman" w:cs="Times New Roman"/>
                <w:b w:val="0"/>
                <w:bCs w:val="0"/>
                <w:sz w:val="24"/>
                <w:szCs w:val="24"/>
                <w:lang w:val="en-US" w:eastAsia="zh-CN"/>
              </w:rPr>
              <w:t>0.05t/a</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油罐</w:t>
            </w:r>
            <w:r>
              <w:rPr>
                <w:rFonts w:hint="eastAsia" w:ascii="Times New Roman" w:hAnsi="Times New Roman" w:cs="Times New Roman"/>
                <w:b w:val="0"/>
                <w:bCs w:val="0"/>
                <w:sz w:val="24"/>
                <w:szCs w:val="24"/>
                <w:lang w:val="en-US" w:eastAsia="zh-CN"/>
              </w:rPr>
              <w:t>底部</w:t>
            </w:r>
            <w:r>
              <w:rPr>
                <w:rFonts w:hint="default" w:ascii="Times New Roman" w:hAnsi="Times New Roman" w:cs="Times New Roman"/>
                <w:b w:val="0"/>
                <w:bCs w:val="0"/>
                <w:sz w:val="24"/>
                <w:szCs w:val="24"/>
              </w:rPr>
              <w:t>油泥</w:t>
            </w:r>
            <w:r>
              <w:rPr>
                <w:rFonts w:hint="eastAsia"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0.15t/a</w:t>
            </w:r>
            <w:r>
              <w:rPr>
                <w:rFonts w:hint="eastAsia" w:ascii="Times New Roman" w:hAnsi="Times New Roman" w:cs="Times New Roman"/>
                <w:b w:val="0"/>
                <w:bCs w:val="0"/>
                <w:sz w:val="24"/>
                <w:szCs w:val="24"/>
                <w:lang w:eastAsia="zh-CN"/>
              </w:rPr>
              <w:t>）、废活性炭（</w:t>
            </w:r>
            <w:r>
              <w:rPr>
                <w:rFonts w:hint="eastAsia" w:ascii="Times New Roman" w:hAnsi="Times New Roman" w:cs="Times New Roman"/>
                <w:b w:val="0"/>
                <w:bCs w:val="0"/>
                <w:sz w:val="24"/>
                <w:szCs w:val="24"/>
                <w:lang w:val="en-US" w:eastAsia="zh-CN"/>
              </w:rPr>
              <w:t>0.039t/a</w:t>
            </w:r>
            <w:r>
              <w:rPr>
                <w:rFonts w:hint="eastAsia" w:ascii="Times New Roman" w:hAnsi="Times New Roman" w:cs="Times New Roman"/>
                <w:b w:val="0"/>
                <w:bCs w:val="0"/>
                <w:sz w:val="24"/>
                <w:szCs w:val="24"/>
                <w:lang w:eastAsia="zh-CN"/>
              </w:rPr>
              <w:t>）和消防废</w:t>
            </w:r>
            <w:r>
              <w:rPr>
                <w:rFonts w:hint="eastAsia" w:ascii="Times New Roman" w:hAnsi="Times New Roman" w:cs="Times New Roman"/>
                <w:snapToGrid w:val="0"/>
                <w:color w:val="000000"/>
                <w:kern w:val="0"/>
                <w:sz w:val="24"/>
                <w:szCs w:val="24"/>
                <w:lang w:eastAsia="zh-CN"/>
              </w:rPr>
              <w:t>沙（</w:t>
            </w:r>
            <w:r>
              <w:rPr>
                <w:rFonts w:hint="eastAsia" w:ascii="Times New Roman" w:hAnsi="Times New Roman" w:cs="Times New Roman"/>
                <w:snapToGrid w:val="0"/>
                <w:color w:val="000000"/>
                <w:kern w:val="0"/>
                <w:sz w:val="24"/>
                <w:szCs w:val="24"/>
                <w:lang w:val="en-US" w:eastAsia="zh-CN"/>
              </w:rPr>
              <w:t>0.3t/a</w:t>
            </w:r>
            <w:r>
              <w:rPr>
                <w:rFonts w:hint="eastAsia" w:ascii="Times New Roman" w:hAnsi="Times New Roman" w:cs="Times New Roman"/>
                <w:snapToGrid w:val="0"/>
                <w:color w:val="000000"/>
                <w:kern w:val="0"/>
                <w:sz w:val="24"/>
                <w:szCs w:val="24"/>
                <w:lang w:eastAsia="zh-CN"/>
              </w:rPr>
              <w:t>）</w:t>
            </w:r>
            <w:r>
              <w:rPr>
                <w:rFonts w:hint="default" w:ascii="Times New Roman" w:hAnsi="Times New Roman" w:cs="Times New Roman"/>
                <w:snapToGrid w:val="0"/>
                <w:color w:val="000000"/>
                <w:kern w:val="0"/>
                <w:sz w:val="24"/>
                <w:szCs w:val="24"/>
              </w:rPr>
              <w:t>。</w:t>
            </w:r>
            <w:r>
              <w:rPr>
                <w:rFonts w:hint="eastAsia" w:ascii="Times New Roman" w:hAnsi="Times New Roman" w:cs="Times New Roman"/>
                <w:snapToGrid w:val="0"/>
                <w:color w:val="000000"/>
                <w:kern w:val="0"/>
                <w:sz w:val="24"/>
                <w:szCs w:val="24"/>
                <w:lang w:val="en-US" w:eastAsia="zh-CN"/>
              </w:rPr>
              <w:t>油罐底部</w:t>
            </w:r>
            <w:r>
              <w:rPr>
                <w:rFonts w:hint="default" w:ascii="Times New Roman" w:hAnsi="Times New Roman" w:cs="Times New Roman"/>
                <w:snapToGrid w:val="0"/>
                <w:color w:val="000000"/>
                <w:kern w:val="0"/>
                <w:sz w:val="24"/>
                <w:szCs w:val="24"/>
                <w:lang w:val="en-US" w:eastAsia="zh-CN"/>
              </w:rPr>
              <w:t>油泥</w:t>
            </w:r>
            <w:r>
              <w:rPr>
                <w:rFonts w:hint="eastAsia" w:ascii="Times New Roman" w:hAnsi="Times New Roman" w:cs="Times New Roman"/>
                <w:snapToGrid w:val="0"/>
                <w:color w:val="000000"/>
                <w:kern w:val="0"/>
                <w:sz w:val="24"/>
                <w:szCs w:val="24"/>
                <w:lang w:val="en-US" w:eastAsia="zh-CN"/>
              </w:rPr>
              <w:t>交由专业公司统一处理，不在站内贮存。废润滑油、废活性炭和消防废沙</w:t>
            </w:r>
            <w:r>
              <w:rPr>
                <w:rFonts w:hint="default" w:ascii="Times New Roman" w:hAnsi="Times New Roman" w:cs="Times New Roman"/>
                <w:snapToGrid w:val="0"/>
                <w:color w:val="000000"/>
                <w:kern w:val="0"/>
                <w:sz w:val="24"/>
                <w:szCs w:val="24"/>
                <w:lang w:val="en-US" w:eastAsia="zh-CN"/>
              </w:rPr>
              <w:t>暂存于危废暂存间，统一交由陕西明瑞资源再生有限公司处置。</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本项目产生的固体废物实施以上措施后，对周围环境基本无影响。</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结论</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color w:val="000000"/>
                <w:kern w:val="0"/>
                <w:sz w:val="24"/>
                <w:szCs w:val="24"/>
                <w:lang w:val="zh-CN" w:eastAsia="zh-CN" w:bidi="zh-CN"/>
              </w:rPr>
            </w:pPr>
            <w:r>
              <w:rPr>
                <w:rFonts w:hint="default" w:ascii="Times New Roman" w:hAnsi="Times New Roman" w:eastAsia="宋体" w:cs="Times New Roman"/>
                <w:snapToGrid w:val="0"/>
                <w:color w:val="000000"/>
                <w:kern w:val="0"/>
                <w:sz w:val="24"/>
                <w:szCs w:val="24"/>
                <w:lang w:val="zh-CN" w:eastAsia="zh-CN" w:bidi="zh-CN"/>
              </w:rPr>
              <w:t>根据对本项目竣工环境保护验收调查结果，</w:t>
            </w:r>
            <w:r>
              <w:rPr>
                <w:rFonts w:hint="default" w:ascii="Times New Roman" w:hAnsi="Times New Roman" w:eastAsia="宋体" w:cs="Times New Roman"/>
                <w:snapToGrid w:val="0"/>
                <w:color w:val="000000"/>
                <w:kern w:val="0"/>
                <w:sz w:val="24"/>
                <w:szCs w:val="24"/>
                <w:lang w:val="en-US" w:eastAsia="zh-CN" w:bidi="zh-CN"/>
              </w:rPr>
              <w:t>陕西省石油化工工业贸易有限公司</w:t>
            </w:r>
            <w:r>
              <w:rPr>
                <w:rFonts w:hint="eastAsia" w:ascii="Times New Roman" w:hAnsi="Times New Roman" w:cs="Times New Roman"/>
                <w:snapToGrid w:val="0"/>
                <w:color w:val="000000"/>
                <w:kern w:val="0"/>
                <w:sz w:val="24"/>
                <w:szCs w:val="24"/>
                <w:lang w:val="en-US" w:eastAsia="zh-CN" w:bidi="zh-CN"/>
              </w:rPr>
              <w:t>沣京</w:t>
            </w:r>
            <w:r>
              <w:rPr>
                <w:rFonts w:hint="default" w:ascii="Times New Roman" w:hAnsi="Times New Roman" w:eastAsia="宋体" w:cs="Times New Roman"/>
                <w:snapToGrid w:val="0"/>
                <w:color w:val="000000"/>
                <w:kern w:val="0"/>
                <w:sz w:val="24"/>
                <w:szCs w:val="24"/>
                <w:lang w:val="en-US" w:eastAsia="zh-CN" w:bidi="zh-CN"/>
              </w:rPr>
              <w:t>服务区</w:t>
            </w:r>
            <w:r>
              <w:rPr>
                <w:rFonts w:hint="eastAsia" w:ascii="Times New Roman" w:hAnsi="Times New Roman" w:cs="Times New Roman"/>
                <w:snapToGrid w:val="0"/>
                <w:color w:val="000000"/>
                <w:kern w:val="0"/>
                <w:sz w:val="24"/>
                <w:szCs w:val="24"/>
                <w:lang w:val="en-US" w:eastAsia="zh-CN" w:bidi="zh-CN"/>
              </w:rPr>
              <w:t>东</w:t>
            </w:r>
            <w:r>
              <w:rPr>
                <w:rFonts w:hint="default" w:ascii="Times New Roman" w:hAnsi="Times New Roman" w:eastAsia="宋体" w:cs="Times New Roman"/>
                <w:snapToGrid w:val="0"/>
                <w:color w:val="000000"/>
                <w:kern w:val="0"/>
                <w:sz w:val="24"/>
                <w:szCs w:val="24"/>
                <w:lang w:val="en-US" w:eastAsia="zh-CN" w:bidi="zh-CN"/>
              </w:rPr>
              <w:t>加油站建设项目</w:t>
            </w:r>
            <w:r>
              <w:rPr>
                <w:rFonts w:hint="default" w:ascii="Times New Roman" w:hAnsi="Times New Roman" w:eastAsia="宋体" w:cs="Times New Roman"/>
                <w:snapToGrid w:val="0"/>
                <w:color w:val="000000"/>
                <w:kern w:val="0"/>
                <w:sz w:val="24"/>
                <w:szCs w:val="24"/>
                <w:lang w:val="zh-CN" w:eastAsia="zh-CN" w:bidi="zh-CN"/>
              </w:rPr>
              <w:t>执行了建设项目环境管理制度，进行了环境影响评价，</w:t>
            </w:r>
            <w:r>
              <w:rPr>
                <w:rFonts w:hint="eastAsia" w:ascii="Times New Roman" w:hAnsi="Times New Roman" w:eastAsia="宋体" w:cs="Times New Roman"/>
                <w:snapToGrid w:val="0"/>
                <w:color w:val="000000"/>
                <w:kern w:val="0"/>
                <w:sz w:val="24"/>
                <w:szCs w:val="24"/>
                <w:lang w:val="en-US" w:eastAsia="zh-CN" w:bidi="zh-CN"/>
              </w:rPr>
              <w:t>应急预案备案，</w:t>
            </w:r>
            <w:r>
              <w:rPr>
                <w:rFonts w:hint="default" w:ascii="Times New Roman" w:hAnsi="Times New Roman" w:eastAsia="宋体" w:cs="Times New Roman"/>
                <w:snapToGrid w:val="0"/>
                <w:color w:val="000000"/>
                <w:kern w:val="0"/>
                <w:sz w:val="24"/>
                <w:szCs w:val="24"/>
                <w:lang w:val="zh-CN" w:eastAsia="zh-CN" w:bidi="zh-CN"/>
              </w:rPr>
              <w:t>批复文件齐全，环评文件及批复提出的固体废物环境环保措施要求得到了较好的落实，基本执行了环境保护</w:t>
            </w:r>
            <w:r>
              <w:rPr>
                <w:rFonts w:hint="eastAsia" w:ascii="Times New Roman" w:hAnsi="Times New Roman" w:eastAsia="宋体" w:cs="Times New Roman"/>
                <w:snapToGrid w:val="0"/>
                <w:color w:val="000000"/>
                <w:kern w:val="0"/>
                <w:sz w:val="24"/>
                <w:szCs w:val="24"/>
                <w:lang w:val="zh-CN" w:eastAsia="zh-CN" w:bidi="zh-CN"/>
              </w:rPr>
              <w:t>“</w:t>
            </w:r>
            <w:r>
              <w:rPr>
                <w:rFonts w:hint="default" w:ascii="Times New Roman" w:hAnsi="Times New Roman" w:eastAsia="宋体" w:cs="Times New Roman"/>
                <w:snapToGrid w:val="0"/>
                <w:color w:val="000000"/>
                <w:kern w:val="0"/>
                <w:sz w:val="24"/>
                <w:szCs w:val="24"/>
                <w:lang w:val="zh-CN" w:eastAsia="zh-CN" w:bidi="zh-CN"/>
              </w:rPr>
              <w:t>三同时</w:t>
            </w:r>
            <w:r>
              <w:rPr>
                <w:rFonts w:hint="eastAsia" w:ascii="Times New Roman" w:hAnsi="Times New Roman" w:eastAsia="宋体" w:cs="Times New Roman"/>
                <w:snapToGrid w:val="0"/>
                <w:color w:val="000000"/>
                <w:kern w:val="0"/>
                <w:sz w:val="24"/>
                <w:szCs w:val="24"/>
                <w:lang w:val="zh-CN" w:eastAsia="zh-CN" w:bidi="zh-CN"/>
              </w:rPr>
              <w:t>”</w:t>
            </w:r>
            <w:r>
              <w:rPr>
                <w:rFonts w:hint="default" w:ascii="Times New Roman" w:hAnsi="Times New Roman" w:eastAsia="宋体" w:cs="Times New Roman"/>
                <w:snapToGrid w:val="0"/>
                <w:color w:val="000000"/>
                <w:kern w:val="0"/>
                <w:sz w:val="24"/>
                <w:szCs w:val="24"/>
                <w:lang w:val="zh-CN" w:eastAsia="zh-CN" w:bidi="zh-CN"/>
              </w:rPr>
              <w:t>制度。因此，本项目符合建设项目竣工环境保护验收的要求。</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建议</w:t>
            </w:r>
          </w:p>
          <w:p>
            <w:pPr>
              <w:pStyle w:val="5"/>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color w:val="000000"/>
                <w:kern w:val="0"/>
                <w:sz w:val="24"/>
                <w:szCs w:val="24"/>
                <w:lang w:val="zh-CN" w:eastAsia="zh-CN" w:bidi="zh-CN"/>
              </w:rPr>
            </w:pPr>
            <w:r>
              <w:rPr>
                <w:rFonts w:hint="default" w:ascii="Times New Roman" w:hAnsi="Times New Roman" w:eastAsia="宋体" w:cs="Times New Roman"/>
                <w:snapToGrid w:val="0"/>
                <w:color w:val="000000"/>
                <w:kern w:val="0"/>
                <w:sz w:val="24"/>
                <w:szCs w:val="24"/>
                <w:lang w:val="zh-CN" w:eastAsia="zh-CN" w:bidi="zh-CN"/>
              </w:rPr>
              <w:t>做好未来环境管理计划，注意维护环保处理设施，确保环保验收后日常产生的各类固体废物满足排放要求。</w:t>
            </w:r>
          </w:p>
          <w:p>
            <w:pPr>
              <w:pStyle w:val="5"/>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rPr>
            </w:pPr>
            <w:r>
              <w:rPr>
                <w:rFonts w:hint="default" w:ascii="Times New Roman" w:hAnsi="Times New Roman" w:eastAsia="宋体" w:cs="Times New Roman"/>
                <w:snapToGrid w:val="0"/>
                <w:color w:val="000000"/>
                <w:kern w:val="0"/>
                <w:sz w:val="24"/>
                <w:szCs w:val="24"/>
                <w:lang w:val="zh-CN" w:eastAsia="zh-CN" w:bidi="zh-CN"/>
              </w:rPr>
              <w:t>做好固体废弃物的管理工作，提高环保管理水平，健全环保资料档案。</w:t>
            </w:r>
          </w:p>
          <w:p>
            <w:pPr>
              <w:pStyle w:val="2"/>
              <w:ind w:left="0" w:leftChars="0" w:firstLine="0" w:firstLineChars="0"/>
              <w:rPr>
                <w:rFonts w:hint="default" w:ascii="Times New Roman" w:hAnsi="Times New Roman" w:cs="Times New Roman"/>
              </w:rPr>
            </w:pPr>
          </w:p>
        </w:tc>
      </w:tr>
    </w:tbl>
    <w:p>
      <w:pPr>
        <w:pStyle w:val="2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default" w:ascii="Times New Roman" w:hAnsi="Times New Roman" w:cs="Times New Roman"/>
          <w:color w:val="000000"/>
          <w:sz w:val="15"/>
          <w:szCs w:val="15"/>
          <w:lang w:val="en-US" w:eastAsia="zh-CN"/>
        </w:rPr>
      </w:pPr>
    </w:p>
    <w:sectPr>
      <w:footerReference r:id="rId8" w:type="default"/>
      <w:pgSz w:w="11910" w:h="16840"/>
      <w:pgMar w:top="1420" w:right="952" w:bottom="1180" w:left="958" w:header="0" w:footer="993"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87744" behindDoc="1" locked="0" layoutInCell="1" allowOverlap="1">
              <wp:simplePos x="0" y="0"/>
              <wp:positionH relativeFrom="page">
                <wp:posOffset>3716020</wp:posOffset>
              </wp:positionH>
              <wp:positionV relativeFrom="page">
                <wp:posOffset>9921240</wp:posOffset>
              </wp:positionV>
              <wp:extent cx="127000" cy="152400"/>
              <wp:effectExtent l="0" t="0" r="0" b="0"/>
              <wp:wrapNone/>
              <wp:docPr id="71" name="文本框 1025"/>
              <wp:cNvGraphicFramePr/>
              <a:graphic xmlns:a="http://schemas.openxmlformats.org/drawingml/2006/main">
                <a:graphicData uri="http://schemas.microsoft.com/office/word/2010/wordprocessingShape">
                  <wps:wsp>
                    <wps:cNvSpPr txBox="1"/>
                    <wps:spPr>
                      <a:xfrm>
                        <a:off x="0" y="0"/>
                        <a:ext cx="127000" cy="152400"/>
                      </a:xfrm>
                      <a:prstGeom prst="rect">
                        <a:avLst/>
                      </a:prstGeom>
                      <a:noFill/>
                      <a:ln>
                        <a:noFill/>
                      </a:ln>
                    </wps:spPr>
                    <wps:txbx>
                      <w:txbxContent>
                        <w:p>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5" o:spid="_x0000_s1026" o:spt="202" type="#_x0000_t202" style="position:absolute;left:0pt;margin-left:292.6pt;margin-top:781.2pt;height:12pt;width:10pt;mso-position-horizontal-relative:page;mso-position-vertical-relative:page;z-index:-253428736;mso-width-relative:page;mso-height-relative:page;" filled="f" stroked="f" coordsize="21600,21600" o:gfxdata="UEsDBAoAAAAAAIdO4kAAAAAAAAAAAAAAAAAEAAAAZHJzL1BLAwQUAAAACACHTuJAWqdXOdkAAAAN&#10;AQAADwAAAGRycy9kb3ducmV2LnhtbE2PzU7DMBCE70i8g7VI3KjdqIlCiFMhBCckRBoOHJ3YTazG&#10;6xC7P7w9mxM97syn2Zlye3EjO5k5WI8S1isBzGDntcVewlfz9pADC1GhVqNHI+HXBNhWtzelKrQ/&#10;Y21Ou9gzCsFQKAlDjFPBeegG41RY+ckgeXs/OxXpnHuuZ3WmcDfyRIiMO2WRPgxqMi+D6Q67o5Pw&#10;/I31q/35aD/rfW2b5lHge3aQ8v5uLZ6ARXOJ/zAs9ak6VNSp9UfUgY0S0jxNCCUjzZINMEIysUjt&#10;IuXZBnhV8usV1R9QSwMEFAAAAAgAh07iQD98JQ+gAQAAJwMAAA4AAABkcnMvZTJvRG9jLnhtbK1S&#10;S27bMBDdF+gdCO5rSkLTFILlAEWQokDRBkh6AJoiLQL8YchY8gXaG3TVTfc5l8+RIW05bbILsiGH&#10;M8PH995weTFZQ7YSovauo/WiokQ64XvtNh39cXv17iMlMXHXc+Od7OhORnqxevtmOYZWNn7wppdA&#10;EMTFdgwdHVIKLWNRDNLyuPBBOiwqD5YnPMKG9cBHRLeGNVX1gY0e+gBeyBgxe3ko0lXBV0qK9F2p&#10;KBMxHUVuqaxQ1nVe2WrJ2w3wMGhxpMFfwMJy7fDRE9QlT5zcgX4GZbUAH71KC+Et80ppIYsGVFNX&#10;T9TcDDzIogXNieFkU3w9WPFtew1E9x09rylx3OKM9r9/7f/c7//+JHXVnGWLxhBb7LwJ2JumT37C&#10;Uc/5iMmsfFJg846aCNbR7N3JYDklIvKl5ryqsCKwVJ817zFGdPZ4OUBMn6W3JAcdBZxfsZVvv8Z0&#10;aJ1b8lvOX2ljygyN+y+BmDnDMvMDwxylaT0d5ax9v0M15otDN/PPmAOYg/Uc3AXQmwHpFM0FEqdR&#10;eB9/Th73v+fy8OP/Xj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qdXOdkAAAANAQAADwAAAAAA&#10;AAABACAAAAAiAAAAZHJzL2Rvd25yZXYueG1sUEsBAhQAFAAAAAgAh07iQD98JQ+gAQAAJwMAAA4A&#10;AAAAAAAAAQAgAAAAKA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39758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1897381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4CxcgBAABvAwAADgAAAGRycy9lMm9Eb2MueG1srVNBrtMwEN0jcQfL&#10;e5o0UiFEdb9AXx8hIUD6cADXsRtLtsey3SblAHADVmzYc66e44/dph/BDrFxxp6ZN+/NTNY3kzXk&#10;IEPU4BhdLmpKpBPQa7dj9POnu2ctJTFx13MDTjJ6lJHebJ4+WY++kw0MYHoZCIK42I2e0SEl31VV&#10;FIO0PC7AS4dOBcHyhNewq/rAR0S3pmrq+nk1Quh9ACFjxNfbs5NuCr5SUqQPSkWZiGEUuaVyhnJu&#10;81lt1rzbBe4HLS40+D+wsFw7LHqFuuWJk33Qf0FZLQJEUGkhwFaglBayaEA1y/oPNfcD97JoweZE&#10;f21T/H+w4v3hYyC6Z7R9QYnjFmd0+v7t9OPX6edX0tSrZW7R6GOHkfceY9P0GiYc9fwe8TErn1Sw&#10;+YuaCPqx2cdrg+WUiMhJbdO2NboE+uYL4leP6T7E9EaCJdlgNOAES2P54V1M59A5JFdzcKeNKVM0&#10;joyMvlw1q5Jw9SC4cVgjiziTzVaattNF2Rb6IwrDLcaCA4QvlIy4EYw6XFlKzFuHDc/LMxthNraz&#10;wZ3AREYTJXsf9G4oi5YJRv9qn5Bk4Z4Ln6td+OBUi/rLBua1+f1eoh7/k8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eAsXIAQAAbw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89792" behindDoc="0" locked="0" layoutInCell="1" allowOverlap="1">
              <wp:simplePos x="0" y="0"/>
              <wp:positionH relativeFrom="margin">
                <wp:align>center</wp:align>
              </wp:positionH>
              <wp:positionV relativeFrom="page">
                <wp:posOffset>9921240</wp:posOffset>
              </wp:positionV>
              <wp:extent cx="166370" cy="152400"/>
              <wp:effectExtent l="0" t="0" r="0" b="0"/>
              <wp:wrapNone/>
              <wp:docPr id="72" name="文本框 10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7" o:spid="_x0000_s1026" o:spt="202" type="#_x0000_t202" style="position:absolute;left:0pt;margin-top:781.2pt;height:12pt;width:13.1pt;mso-position-horizontal:center;mso-position-horizontal-relative:margin;mso-position-vertical-relative:page;z-index:249889792;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B4lP0roQEAACcDAAAOAAAAZHJzL2Uyb0RvYy54bWytUs1u&#10;GyEQvlfqOyDuNetta1crryNVUapKVVMp6QNgFrxIwCAg3vULpG/QUy+597n8HB2I1/m7Rb3AMDN8&#10;fN83rM5Ga8hOhqjBtXQ+qyiRTkCn3balP68v3n2iJCbuOm7AyZbuZaRn67dvVoNvZA09mE4GgiAu&#10;NoNvaZ+SbxiLopeWxxl46bCoIFie8Bi2rAt8QHRrWF1VCzZA6HwAIWPE7Pl9ka4LvlJSpEulokzE&#10;tBS5pbKGsm7yytYr3mwD970WRxr8FSws1w4fPUGd88TJTdAvoKwWASKoNBNgGSilhSwaUM28eqbm&#10;qudeFi1oTvQnm+L/gxXfdz8C0V1LlzUljluc0eH3r8Ofv4e7WzKv6mW2aPCxwc4rj71p/AwjjnrK&#10;R0xm5aMKNu+oiWAdzd6fDJZjIiJfWizeL7EisDT/WH+oygDYw2UfYvoiwZIctDTg/IqtfPctJiSC&#10;rVNLfsvBhTamzNC4JwlszBmWmd8zzFEaN+NRzga6PaoxXx26mX/GFIQp2EzBjQ962yOdorlA4jQK&#10;mePPyeN+fC4PP/zv9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ziB71wAAAAkBAAAPAAAAAAAA&#10;AAEAIAAAACIAAABkcnMvZG93bnJldi54bWxQSwECFAAUAAAACACHTuJAeJT9K6EBAAAnAwAADgAA&#10;AAAAAAABACAAAAAm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240"/>
      <w:ind w:right="360"/>
      <w:rPr>
        <w:rFonts w:hint="eastAsia"/>
      </w:rPr>
    </w:pPr>
    <w:r>
      <w:rPr>
        <w:sz w:val="18"/>
      </w:rPr>
      <mc:AlternateContent>
        <mc:Choice Requires="wps">
          <w:drawing>
            <wp:anchor distT="0" distB="0" distL="114300" distR="114300" simplePos="0" relativeHeight="239758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897380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DFCD6"/>
    <w:multiLevelType w:val="singleLevel"/>
    <w:tmpl w:val="BAADFCD6"/>
    <w:lvl w:ilvl="0" w:tentative="0">
      <w:start w:val="2"/>
      <w:numFmt w:val="chineseCounting"/>
      <w:suff w:val="nothing"/>
      <w:lvlText w:val="%1、"/>
      <w:lvlJc w:val="left"/>
      <w:rPr>
        <w:rFonts w:hint="eastAsia"/>
      </w:rPr>
    </w:lvl>
  </w:abstractNum>
  <w:abstractNum w:abstractNumId="1">
    <w:nsid w:val="DEB6588D"/>
    <w:multiLevelType w:val="singleLevel"/>
    <w:tmpl w:val="DEB6588D"/>
    <w:lvl w:ilvl="0" w:tentative="0">
      <w:start w:val="4"/>
      <w:numFmt w:val="chineseCounting"/>
      <w:suff w:val="nothing"/>
      <w:lvlText w:val="%1、"/>
      <w:lvlJc w:val="left"/>
      <w:rPr>
        <w:rFonts w:hint="eastAsia"/>
      </w:rPr>
    </w:lvl>
  </w:abstractNum>
  <w:abstractNum w:abstractNumId="2">
    <w:nsid w:val="E1F4D160"/>
    <w:multiLevelType w:val="singleLevel"/>
    <w:tmpl w:val="E1F4D160"/>
    <w:lvl w:ilvl="0" w:tentative="0">
      <w:start w:val="1"/>
      <w:numFmt w:val="chineseCounting"/>
      <w:suff w:val="nothing"/>
      <w:lvlText w:val="（%1）"/>
      <w:lvlJc w:val="left"/>
      <w:rPr>
        <w:rFonts w:hint="eastAsia"/>
      </w:rPr>
    </w:lvl>
  </w:abstractNum>
  <w:abstractNum w:abstractNumId="3">
    <w:nsid w:val="EDB44094"/>
    <w:multiLevelType w:val="singleLevel"/>
    <w:tmpl w:val="EDB44094"/>
    <w:lvl w:ilvl="0" w:tentative="0">
      <w:start w:val="2"/>
      <w:numFmt w:val="chineseCounting"/>
      <w:suff w:val="nothing"/>
      <w:lvlText w:val="%1、"/>
      <w:lvlJc w:val="left"/>
      <w:rPr>
        <w:rFonts w:hint="eastAsia"/>
      </w:rPr>
    </w:lvl>
  </w:abstractNum>
  <w:abstractNum w:abstractNumId="4">
    <w:nsid w:val="EE5957AA"/>
    <w:multiLevelType w:val="singleLevel"/>
    <w:tmpl w:val="EE5957AA"/>
    <w:lvl w:ilvl="0" w:tentative="0">
      <w:start w:val="1"/>
      <w:numFmt w:val="chineseCounting"/>
      <w:suff w:val="nothing"/>
      <w:lvlText w:val="%1、"/>
      <w:lvlJc w:val="left"/>
      <w:rPr>
        <w:rFonts w:hint="eastAsia"/>
      </w:rPr>
    </w:lvl>
  </w:abstractNum>
  <w:abstractNum w:abstractNumId="5">
    <w:nsid w:val="FB6F0AAA"/>
    <w:multiLevelType w:val="singleLevel"/>
    <w:tmpl w:val="FB6F0AAA"/>
    <w:lvl w:ilvl="0" w:tentative="0">
      <w:start w:val="1"/>
      <w:numFmt w:val="chineseCounting"/>
      <w:suff w:val="nothing"/>
      <w:lvlText w:val="（%1）"/>
      <w:lvlJc w:val="left"/>
      <w:rPr>
        <w:rFonts w:hint="eastAsia"/>
      </w:rPr>
    </w:lvl>
  </w:abstractNum>
  <w:abstractNum w:abstractNumId="6">
    <w:nsid w:val="25B654F3"/>
    <w:multiLevelType w:val="multilevel"/>
    <w:tmpl w:val="25B654F3"/>
    <w:lvl w:ilvl="0" w:tentative="0">
      <w:start w:val="1"/>
      <w:numFmt w:val="decimal"/>
      <w:lvlText w:val="（%1）"/>
      <w:lvlJc w:val="left"/>
      <w:pPr>
        <w:ind w:left="220"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12" w:hanging="603"/>
      </w:pPr>
      <w:rPr>
        <w:rFonts w:hint="default"/>
        <w:lang w:val="zh-CN" w:eastAsia="zh-CN" w:bidi="zh-CN"/>
      </w:rPr>
    </w:lvl>
    <w:lvl w:ilvl="2" w:tentative="0">
      <w:start w:val="0"/>
      <w:numFmt w:val="bullet"/>
      <w:lvlText w:val="•"/>
      <w:lvlJc w:val="left"/>
      <w:pPr>
        <w:ind w:left="2005" w:hanging="603"/>
      </w:pPr>
      <w:rPr>
        <w:rFonts w:hint="default"/>
        <w:lang w:val="zh-CN" w:eastAsia="zh-CN" w:bidi="zh-CN"/>
      </w:rPr>
    </w:lvl>
    <w:lvl w:ilvl="3" w:tentative="0">
      <w:start w:val="0"/>
      <w:numFmt w:val="bullet"/>
      <w:lvlText w:val="•"/>
      <w:lvlJc w:val="left"/>
      <w:pPr>
        <w:ind w:left="2897" w:hanging="603"/>
      </w:pPr>
      <w:rPr>
        <w:rFonts w:hint="default"/>
        <w:lang w:val="zh-CN" w:eastAsia="zh-CN" w:bidi="zh-CN"/>
      </w:rPr>
    </w:lvl>
    <w:lvl w:ilvl="4" w:tentative="0">
      <w:start w:val="0"/>
      <w:numFmt w:val="bullet"/>
      <w:lvlText w:val="•"/>
      <w:lvlJc w:val="left"/>
      <w:pPr>
        <w:ind w:left="3790" w:hanging="603"/>
      </w:pPr>
      <w:rPr>
        <w:rFonts w:hint="default"/>
        <w:lang w:val="zh-CN" w:eastAsia="zh-CN" w:bidi="zh-CN"/>
      </w:rPr>
    </w:lvl>
    <w:lvl w:ilvl="5" w:tentative="0">
      <w:start w:val="0"/>
      <w:numFmt w:val="bullet"/>
      <w:lvlText w:val="•"/>
      <w:lvlJc w:val="left"/>
      <w:pPr>
        <w:ind w:left="4683" w:hanging="603"/>
      </w:pPr>
      <w:rPr>
        <w:rFonts w:hint="default"/>
        <w:lang w:val="zh-CN" w:eastAsia="zh-CN" w:bidi="zh-CN"/>
      </w:rPr>
    </w:lvl>
    <w:lvl w:ilvl="6" w:tentative="0">
      <w:start w:val="0"/>
      <w:numFmt w:val="bullet"/>
      <w:lvlText w:val="•"/>
      <w:lvlJc w:val="left"/>
      <w:pPr>
        <w:ind w:left="5575" w:hanging="603"/>
      </w:pPr>
      <w:rPr>
        <w:rFonts w:hint="default"/>
        <w:lang w:val="zh-CN" w:eastAsia="zh-CN" w:bidi="zh-CN"/>
      </w:rPr>
    </w:lvl>
    <w:lvl w:ilvl="7" w:tentative="0">
      <w:start w:val="0"/>
      <w:numFmt w:val="bullet"/>
      <w:lvlText w:val="•"/>
      <w:lvlJc w:val="left"/>
      <w:pPr>
        <w:ind w:left="6468" w:hanging="603"/>
      </w:pPr>
      <w:rPr>
        <w:rFonts w:hint="default"/>
        <w:lang w:val="zh-CN" w:eastAsia="zh-CN" w:bidi="zh-CN"/>
      </w:rPr>
    </w:lvl>
    <w:lvl w:ilvl="8" w:tentative="0">
      <w:start w:val="0"/>
      <w:numFmt w:val="bullet"/>
      <w:lvlText w:val="•"/>
      <w:lvlJc w:val="left"/>
      <w:pPr>
        <w:ind w:left="7360" w:hanging="603"/>
      </w:pPr>
      <w:rPr>
        <w:rFonts w:hint="default"/>
        <w:lang w:val="zh-CN" w:eastAsia="zh-CN" w:bidi="zh-CN"/>
      </w:rPr>
    </w:lvl>
  </w:abstractNum>
  <w:abstractNum w:abstractNumId="7">
    <w:nsid w:val="2D38D35C"/>
    <w:multiLevelType w:val="singleLevel"/>
    <w:tmpl w:val="2D38D35C"/>
    <w:lvl w:ilvl="0" w:tentative="0">
      <w:start w:val="1"/>
      <w:numFmt w:val="decimal"/>
      <w:suff w:val="nothing"/>
      <w:lvlText w:val="%1、"/>
      <w:lvlJc w:val="left"/>
    </w:lvl>
  </w:abstractNum>
  <w:abstractNum w:abstractNumId="8">
    <w:nsid w:val="3545DB67"/>
    <w:multiLevelType w:val="singleLevel"/>
    <w:tmpl w:val="3545DB67"/>
    <w:lvl w:ilvl="0" w:tentative="0">
      <w:start w:val="1"/>
      <w:numFmt w:val="chineseCounting"/>
      <w:suff w:val="nothing"/>
      <w:lvlText w:val="（%1）"/>
      <w:lvlJc w:val="left"/>
      <w:rPr>
        <w:rFonts w:hint="eastAsia"/>
      </w:rPr>
    </w:lvl>
  </w:abstractNum>
  <w:abstractNum w:abstractNumId="9">
    <w:nsid w:val="5276F9E4"/>
    <w:multiLevelType w:val="singleLevel"/>
    <w:tmpl w:val="5276F9E4"/>
    <w:lvl w:ilvl="0" w:tentative="0">
      <w:start w:val="1"/>
      <w:numFmt w:val="decimal"/>
      <w:suff w:val="nothing"/>
      <w:lvlText w:val="%1、"/>
      <w:lvlJc w:val="left"/>
    </w:lvl>
  </w:abstractNum>
  <w:abstractNum w:abstractNumId="10">
    <w:nsid w:val="5A889773"/>
    <w:multiLevelType w:val="singleLevel"/>
    <w:tmpl w:val="5A889773"/>
    <w:lvl w:ilvl="0" w:tentative="0">
      <w:start w:val="3"/>
      <w:numFmt w:val="chineseCounting"/>
      <w:suff w:val="nothing"/>
      <w:lvlText w:val="%1、"/>
      <w:lvlJc w:val="left"/>
      <w:rPr>
        <w:rFonts w:hint="eastAsia"/>
      </w:rPr>
    </w:lvl>
  </w:abstractNum>
  <w:num w:numId="1">
    <w:abstractNumId w:val="1"/>
  </w:num>
  <w:num w:numId="2">
    <w:abstractNumId w:val="8"/>
  </w:num>
  <w:num w:numId="3">
    <w:abstractNumId w:val="3"/>
  </w:num>
  <w:num w:numId="4">
    <w:abstractNumId w:val="5"/>
  </w:num>
  <w:num w:numId="5">
    <w:abstractNumId w:val="2"/>
  </w:num>
  <w:num w:numId="6">
    <w:abstractNumId w:val="6"/>
  </w:num>
  <w:num w:numId="7">
    <w:abstractNumId w:val="10"/>
  </w:num>
  <w:num w:numId="8">
    <w:abstractNumId w:val="7"/>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475C"/>
    <w:rsid w:val="07674A7D"/>
    <w:rsid w:val="0AE37A2E"/>
    <w:rsid w:val="0D9920C3"/>
    <w:rsid w:val="0E7B4A4F"/>
    <w:rsid w:val="0ED644CC"/>
    <w:rsid w:val="10DB6B89"/>
    <w:rsid w:val="145F32F8"/>
    <w:rsid w:val="16DB3F6B"/>
    <w:rsid w:val="17715FC0"/>
    <w:rsid w:val="1E5518A4"/>
    <w:rsid w:val="248B679C"/>
    <w:rsid w:val="2AE55A99"/>
    <w:rsid w:val="2D060F59"/>
    <w:rsid w:val="303172A1"/>
    <w:rsid w:val="357B217C"/>
    <w:rsid w:val="365661F3"/>
    <w:rsid w:val="368C0366"/>
    <w:rsid w:val="376F6D84"/>
    <w:rsid w:val="3AD51313"/>
    <w:rsid w:val="3BC64AE0"/>
    <w:rsid w:val="407D08F7"/>
    <w:rsid w:val="414B6C21"/>
    <w:rsid w:val="45C64AE5"/>
    <w:rsid w:val="4E3712A6"/>
    <w:rsid w:val="4F4909DD"/>
    <w:rsid w:val="53D746E0"/>
    <w:rsid w:val="546523B5"/>
    <w:rsid w:val="56464C29"/>
    <w:rsid w:val="59DD6EB2"/>
    <w:rsid w:val="5DBE79ED"/>
    <w:rsid w:val="5E436218"/>
    <w:rsid w:val="5E476707"/>
    <w:rsid w:val="5F327B6A"/>
    <w:rsid w:val="60AD2BDF"/>
    <w:rsid w:val="60C256C1"/>
    <w:rsid w:val="62886DA4"/>
    <w:rsid w:val="63FD2944"/>
    <w:rsid w:val="657D420B"/>
    <w:rsid w:val="66DA7D45"/>
    <w:rsid w:val="67E80DAD"/>
    <w:rsid w:val="6A0C52FE"/>
    <w:rsid w:val="6B491C63"/>
    <w:rsid w:val="71B25973"/>
    <w:rsid w:val="73F670F9"/>
    <w:rsid w:val="792F4B00"/>
    <w:rsid w:val="79D074A8"/>
    <w:rsid w:val="7DBE2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ind w:left="220"/>
      <w:outlineLvl w:val="1"/>
    </w:pPr>
    <w:rPr>
      <w:rFonts w:ascii="宋体" w:hAnsi="宋体" w:eastAsia="宋体" w:cs="宋体"/>
      <w:sz w:val="28"/>
      <w:szCs w:val="28"/>
      <w:lang w:val="zh-CN" w:eastAsia="zh-CN" w:bidi="zh-CN"/>
    </w:rPr>
  </w:style>
  <w:style w:type="paragraph" w:styleId="2">
    <w:name w:val="heading 2"/>
    <w:basedOn w:val="1"/>
    <w:next w:val="1"/>
    <w:link w:val="21"/>
    <w:qFormat/>
    <w:uiPriority w:val="1"/>
    <w:pPr>
      <w:spacing w:before="222"/>
      <w:ind w:left="220"/>
      <w:outlineLvl w:val="2"/>
    </w:pPr>
    <w:rPr>
      <w:rFonts w:ascii="宋体" w:hAnsi="宋体" w:eastAsia="宋体" w:cs="宋体"/>
      <w:b/>
      <w:bCs/>
      <w:sz w:val="24"/>
      <w:szCs w:val="24"/>
      <w:lang w:val="zh-CN" w:eastAsia="zh-CN" w:bidi="zh-CN"/>
    </w:rPr>
  </w:style>
  <w:style w:type="character" w:default="1" w:styleId="16">
    <w:name w:val="Default Paragraph Font"/>
    <w:semiHidden/>
    <w:unhideWhenUsed/>
    <w:qFormat/>
    <w:uiPriority w:val="1"/>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Body Text Indent"/>
    <w:basedOn w:val="1"/>
    <w:qFormat/>
    <w:uiPriority w:val="0"/>
    <w:pPr>
      <w:spacing w:line="620" w:lineRule="exact"/>
      <w:ind w:firstLine="573"/>
    </w:pPr>
    <w:rPr>
      <w:rFonts w:ascii="宋体"/>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pPr>
    <w:rPr>
      <w:rFonts w:ascii="Tahoma" w:hAnsi="Tahoma"/>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160"/>
      <w:ind w:left="220"/>
    </w:pPr>
    <w:rPr>
      <w:rFonts w:ascii="宋体" w:hAnsi="宋体" w:eastAsia="宋体" w:cs="宋体"/>
      <w:sz w:val="24"/>
      <w:szCs w:val="24"/>
      <w:lang w:val="zh-CN" w:eastAsia="zh-CN" w:bidi="zh-CN"/>
    </w:rPr>
  </w:style>
  <w:style w:type="paragraph" w:styleId="11">
    <w:name w:val="Normal (Web)"/>
    <w:basedOn w:val="1"/>
    <w:qFormat/>
    <w:uiPriority w:val="0"/>
    <w:pPr>
      <w:widowControl/>
      <w:spacing w:before="100" w:beforeAutospacing="1" w:after="100" w:afterAutospacing="1"/>
      <w:jc w:val="left"/>
    </w:pPr>
    <w:rPr>
      <w:rFonts w:ascii="Arial Unicode MS" w:eastAsia="Arial Unicode MS" w:cs="Arial Unicode MS"/>
      <w:color w:val="000000"/>
      <w:kern w:val="0"/>
      <w:sz w:val="24"/>
      <w:lang w:bidi="ar-SA"/>
    </w:rPr>
  </w:style>
  <w:style w:type="paragraph" w:styleId="12">
    <w:name w:val="Body Text First Indent"/>
    <w:basedOn w:val="5"/>
    <w:qFormat/>
    <w:uiPriority w:val="0"/>
    <w:pPr>
      <w:ind w:firstLine="100" w:firstLineChars="100"/>
      <w:jc w:val="center"/>
    </w:pPr>
    <w:rPr>
      <w:b/>
      <w:sz w:val="21"/>
    </w:rPr>
  </w:style>
  <w:style w:type="paragraph" w:styleId="13">
    <w:name w:val="Body Text First Indent 2"/>
    <w:basedOn w:val="6"/>
    <w:next w:val="12"/>
    <w:qFormat/>
    <w:uiPriority w:val="0"/>
    <w:pPr>
      <w:spacing w:after="120" w:line="240" w:lineRule="auto"/>
      <w:ind w:left="420" w:leftChars="200" w:firstLine="420" w:firstLineChars="200"/>
    </w:pPr>
    <w:rPr>
      <w:rFonts w:ascii="Times New Roman"/>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Table Normal"/>
    <w:semiHidden/>
    <w:unhideWhenUsed/>
    <w:qFormat/>
    <w:uiPriority w:val="2"/>
    <w:tblPr>
      <w:tblLayout w:type="fixed"/>
      <w:tblCellMar>
        <w:top w:w="0" w:type="dxa"/>
        <w:left w:w="0" w:type="dxa"/>
        <w:bottom w:w="0" w:type="dxa"/>
        <w:right w:w="0" w:type="dxa"/>
      </w:tblCellMar>
    </w:tblPr>
  </w:style>
  <w:style w:type="paragraph" w:styleId="18">
    <w:name w:val="List Paragraph"/>
    <w:basedOn w:val="1"/>
    <w:qFormat/>
    <w:uiPriority w:val="1"/>
    <w:pPr>
      <w:spacing w:before="1"/>
      <w:ind w:left="1301" w:hanging="601"/>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21">
    <w:name w:val="标题 2 Char"/>
    <w:link w:val="2"/>
    <w:qFormat/>
    <w:uiPriority w:val="0"/>
    <w:rPr>
      <w:rFonts w:ascii="宋体" w:hAnsi="宋体" w:eastAsia="宋体" w:cs="宋体"/>
      <w:b/>
      <w:bCs/>
      <w:sz w:val="24"/>
      <w:szCs w:val="24"/>
      <w:lang w:val="zh-CN" w:eastAsia="zh-CN" w:bidi="zh-CN"/>
    </w:rPr>
  </w:style>
  <w:style w:type="paragraph" w:customStyle="1" w:styleId="22">
    <w:name w:val="表"/>
    <w:basedOn w:val="1"/>
    <w:qFormat/>
    <w:uiPriority w:val="0"/>
    <w:pPr>
      <w:spacing w:line="240" w:lineRule="auto"/>
      <w:ind w:firstLine="0" w:firstLineChars="0"/>
    </w:pPr>
    <w:rPr>
      <w:rFonts w:ascii="Times New Roman" w:hAnsi="Times New Roman"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2019-10-13T04:34:00Z</dcterms:created>
  <dc:creator>Administrator</dc:creator>
  <cp:lastModifiedBy>忆江南1381595945</cp:lastModifiedBy>
  <cp:lastPrinted>2020-04-21T00:54:00Z</cp:lastPrinted>
  <dcterms:modified xsi:type="dcterms:W3CDTF">2020-07-02T06:41:08Z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WPS 文字</vt:lpwstr>
  </property>
  <property fmtid="{D5CDD505-2E9C-101B-9397-08002B2CF9AE}" pid="4" name="LastSaved">
    <vt:filetime>2019-10-13T00:00:00Z</vt:filetime>
  </property>
  <property fmtid="{D5CDD505-2E9C-101B-9397-08002B2CF9AE}" pid="5" name="KSOProductBuildVer">
    <vt:lpwstr>2052-11.1.0.8799</vt:lpwstr>
  </property>
</Properties>
</file>